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506298" w:rsidRPr="00D13DCF" w14:paraId="5C946BD3" w14:textId="77777777">
        <w:trPr>
          <w:trHeight w:hRule="exact" w:val="1417"/>
          <w:jc w:val="center"/>
        </w:trPr>
        <w:tc>
          <w:tcPr>
            <w:tcW w:w="6804" w:type="dxa"/>
            <w:tcBorders>
              <w:top w:val="nil"/>
              <w:left w:val="nil"/>
              <w:bottom w:val="nil"/>
              <w:right w:val="nil"/>
            </w:tcBorders>
            <w:vAlign w:val="center"/>
          </w:tcPr>
          <w:p w14:paraId="2E96BD34" w14:textId="77777777" w:rsidR="00506298" w:rsidRPr="00D13DCF" w:rsidRDefault="00995A9C">
            <w:pPr>
              <w:pStyle w:val="EPName"/>
            </w:pPr>
            <w:r w:rsidRPr="00D13DCF">
              <w:t>Euroopa Parlament</w:t>
            </w:r>
          </w:p>
          <w:p w14:paraId="67E5531F" w14:textId="77777777" w:rsidR="00506298" w:rsidRPr="00D13DCF" w:rsidRDefault="00995A9C">
            <w:pPr>
              <w:pStyle w:val="EPTerm"/>
            </w:pPr>
            <w:r w:rsidRPr="00D13DCF">
              <w:t>2024-2029</w:t>
            </w:r>
          </w:p>
        </w:tc>
        <w:tc>
          <w:tcPr>
            <w:tcW w:w="2268" w:type="dxa"/>
            <w:tcBorders>
              <w:top w:val="nil"/>
              <w:left w:val="nil"/>
              <w:bottom w:val="nil"/>
              <w:right w:val="nil"/>
            </w:tcBorders>
          </w:tcPr>
          <w:p w14:paraId="63B2C74B" w14:textId="21FF6FC9" w:rsidR="00506298" w:rsidRPr="00D13DCF" w:rsidRDefault="00833B61">
            <w:pPr>
              <w:pStyle w:val="EPLogo"/>
            </w:pPr>
            <w:r>
              <w:rPr>
                <w:noProof/>
              </w:rPr>
              <w:drawing>
                <wp:inline distT="0" distB="0" distL="0" distR="0" wp14:anchorId="78466863" wp14:editId="3A15B577">
                  <wp:extent cx="1162050" cy="638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44F966DA" w14:textId="77777777" w:rsidR="00506298" w:rsidRPr="00D13DCF" w:rsidRDefault="00995A9C">
      <w:pPr>
        <w:pStyle w:val="LineTop"/>
      </w:pPr>
      <w:r w:rsidRPr="00D13DCF">
        <w:t xml:space="preserve"> </w:t>
      </w:r>
    </w:p>
    <w:p w14:paraId="2EEB93EF" w14:textId="77777777" w:rsidR="00506298" w:rsidRPr="00D13DCF" w:rsidRDefault="00995A9C">
      <w:pPr>
        <w:pStyle w:val="EPBody"/>
      </w:pPr>
      <w:r w:rsidRPr="00D13DCF">
        <w:rPr>
          <w:rStyle w:val="HideTWBExt"/>
          <w:rFonts w:eastAsia="Times New Roman"/>
          <w:i w:val="0"/>
        </w:rPr>
        <w:t>&lt;Commission&gt;</w:t>
      </w:r>
      <w:r w:rsidRPr="00D13DCF">
        <w:rPr>
          <w:rStyle w:val="HideTWBInt"/>
          <w:i w:val="0"/>
        </w:rPr>
        <w:t>{LIBE}</w:t>
      </w:r>
      <w:r w:rsidRPr="00D13DCF">
        <w:t>Kodanikuvabaduste, justiits- ja siseasjade komisjon</w:t>
      </w:r>
      <w:r w:rsidRPr="00D13DCF">
        <w:rPr>
          <w:rStyle w:val="HideTWBExt"/>
          <w:rFonts w:eastAsia="Times New Roman"/>
          <w:i w:val="0"/>
        </w:rPr>
        <w:t>&lt;/Commission&gt;</w:t>
      </w:r>
    </w:p>
    <w:p w14:paraId="1E971064" w14:textId="77777777" w:rsidR="00506298" w:rsidRPr="00D13DCF" w:rsidRDefault="00995A9C">
      <w:pPr>
        <w:pStyle w:val="LineBottom"/>
      </w:pPr>
      <w:r w:rsidRPr="00D13DCF">
        <w:t xml:space="preserve"> </w:t>
      </w:r>
    </w:p>
    <w:p w14:paraId="245C9AA1" w14:textId="77777777" w:rsidR="00506298" w:rsidRPr="00D13DCF" w:rsidRDefault="00995A9C">
      <w:pPr>
        <w:pStyle w:val="CoverReference"/>
      </w:pPr>
      <w:r w:rsidRPr="00D13DCF">
        <w:rPr>
          <w:rStyle w:val="HideTWBExt"/>
          <w:rFonts w:eastAsia="Times New Roman"/>
          <w:b w:val="0"/>
        </w:rPr>
        <w:t>&lt;RefProc&gt;</w:t>
      </w:r>
      <w:r w:rsidRPr="00D13DCF">
        <w:t>2025/2239</w:t>
      </w:r>
      <w:r w:rsidRPr="00D13DCF">
        <w:rPr>
          <w:rStyle w:val="HideTWBExt"/>
          <w:rFonts w:eastAsia="Times New Roman"/>
          <w:b w:val="0"/>
        </w:rPr>
        <w:t>&lt;/RefProc&gt;&lt;RefTypeProc&gt;</w:t>
      </w:r>
      <w:r w:rsidRPr="00D13DCF">
        <w:t>(INI)</w:t>
      </w:r>
      <w:r w:rsidRPr="00D13DCF">
        <w:rPr>
          <w:rStyle w:val="HideTWBExt"/>
          <w:rFonts w:eastAsia="Times New Roman"/>
          <w:b w:val="0"/>
        </w:rPr>
        <w:t>&lt;/RefTypeProc&gt;</w:t>
      </w:r>
    </w:p>
    <w:p w14:paraId="0FA4E536" w14:textId="77777777" w:rsidR="00506298" w:rsidRPr="00DB3735" w:rsidRDefault="00995A9C">
      <w:pPr>
        <w:pStyle w:val="CoverDate"/>
      </w:pPr>
      <w:r w:rsidRPr="00D13DCF">
        <w:rPr>
          <w:rStyle w:val="HideTWBExt"/>
        </w:rPr>
        <w:t>&lt;Date&gt;</w:t>
      </w:r>
      <w:r w:rsidRPr="00D13DCF">
        <w:rPr>
          <w:rStyle w:val="HideTWBInt"/>
        </w:rPr>
        <w:t>{15/12/2025}</w:t>
      </w:r>
      <w:r w:rsidRPr="00D13DCF">
        <w:t>15.12.2025</w:t>
      </w:r>
      <w:r w:rsidRPr="00D13DCF">
        <w:rPr>
          <w:rStyle w:val="HideTWBExt"/>
        </w:rPr>
        <w:t>&lt;/Date&gt;</w:t>
      </w:r>
    </w:p>
    <w:p w14:paraId="43FA1079" w14:textId="77777777" w:rsidR="00506298" w:rsidRPr="00D13DCF" w:rsidRDefault="00995A9C">
      <w:pPr>
        <w:pStyle w:val="CoverDocType"/>
      </w:pPr>
      <w:r w:rsidRPr="00D13DCF">
        <w:rPr>
          <w:rStyle w:val="HideTWBExt"/>
          <w:b w:val="0"/>
        </w:rPr>
        <w:t>&lt;TypeAM&gt;</w:t>
      </w:r>
      <w:r w:rsidRPr="00D13DCF">
        <w:t>MUUDATUSETTEPANEKUD</w:t>
      </w:r>
      <w:r w:rsidRPr="00D13DCF">
        <w:rPr>
          <w:rStyle w:val="HideTWBExt"/>
          <w:b w:val="0"/>
        </w:rPr>
        <w:t>&lt;/TypeAM&gt;</w:t>
      </w:r>
    </w:p>
    <w:p w14:paraId="6B56D336" w14:textId="3B7A9F55" w:rsidR="00506298" w:rsidRPr="00D13DCF" w:rsidRDefault="00995A9C">
      <w:pPr>
        <w:pStyle w:val="CoverDocType24a"/>
      </w:pPr>
      <w:r w:rsidRPr="00D13DCF">
        <w:rPr>
          <w:rStyle w:val="HideTWBExt"/>
          <w:rFonts w:eastAsia="Times New Roman"/>
          <w:b w:val="0"/>
        </w:rPr>
        <w:t>&lt;RangeAM&gt;</w:t>
      </w:r>
      <w:r w:rsidRPr="00D13DCF">
        <w:t>1</w:t>
      </w:r>
      <w:r w:rsidR="00386303">
        <w:t>–</w:t>
      </w:r>
      <w:r w:rsidRPr="00D13DCF">
        <w:t>763</w:t>
      </w:r>
      <w:r w:rsidRPr="00D13DCF">
        <w:rPr>
          <w:rStyle w:val="HideTWBExt"/>
          <w:rFonts w:eastAsia="Times New Roman"/>
          <w:b w:val="0"/>
        </w:rPr>
        <w:t>&lt;/RangeAM&gt;</w:t>
      </w:r>
    </w:p>
    <w:p w14:paraId="7CF1B5F9" w14:textId="77777777" w:rsidR="00506298" w:rsidRPr="00D13DCF" w:rsidRDefault="00995A9C">
      <w:pPr>
        <w:pStyle w:val="CoverBold"/>
      </w:pPr>
      <w:r w:rsidRPr="00D13DCF">
        <w:rPr>
          <w:rStyle w:val="HideTWBExt"/>
          <w:b w:val="0"/>
        </w:rPr>
        <w:t>&lt;TitreType&gt;</w:t>
      </w:r>
      <w:r w:rsidRPr="00D13DCF">
        <w:t>Raporti projekt</w:t>
      </w:r>
      <w:r w:rsidRPr="00D13DCF">
        <w:rPr>
          <w:rStyle w:val="HideTWBExt"/>
          <w:b w:val="0"/>
        </w:rPr>
        <w:t>&lt;/TitreType&gt;</w:t>
      </w:r>
    </w:p>
    <w:p w14:paraId="5FDF1F4B" w14:textId="77777777" w:rsidR="00506298" w:rsidRPr="00D13DCF" w:rsidRDefault="00995A9C">
      <w:pPr>
        <w:pStyle w:val="CoverBold"/>
      </w:pPr>
      <w:r w:rsidRPr="00D13DCF">
        <w:rPr>
          <w:rStyle w:val="HideTWBExt"/>
          <w:b w:val="0"/>
        </w:rPr>
        <w:t>&lt;Rapporteur&gt;</w:t>
      </w:r>
      <w:r w:rsidRPr="00D13DCF">
        <w:t>Konstantinos Arvanitis</w:t>
      </w:r>
      <w:r w:rsidRPr="00D13DCF">
        <w:rPr>
          <w:rStyle w:val="HideTWBExt"/>
          <w:b w:val="0"/>
        </w:rPr>
        <w:t>&lt;/Rapporteur&gt;</w:t>
      </w:r>
    </w:p>
    <w:p w14:paraId="0DC07A9B" w14:textId="77777777" w:rsidR="00506298" w:rsidRPr="00D13DCF" w:rsidRDefault="00995A9C">
      <w:pPr>
        <w:pStyle w:val="CoverNormal24a"/>
      </w:pPr>
      <w:r w:rsidRPr="00D13DCF">
        <w:rPr>
          <w:rStyle w:val="HideTWBExt"/>
        </w:rPr>
        <w:t>&lt;DocRefPE&gt;</w:t>
      </w:r>
      <w:r w:rsidRPr="00D13DCF">
        <w:t>(PE779.664v01-00)</w:t>
      </w:r>
      <w:r w:rsidRPr="00D13DCF">
        <w:rPr>
          <w:rStyle w:val="HideTWBExt"/>
        </w:rPr>
        <w:t>&lt;/DocRefPE&gt;</w:t>
      </w:r>
    </w:p>
    <w:p w14:paraId="2C2C578A" w14:textId="77777777" w:rsidR="00506298" w:rsidRPr="00D13DCF" w:rsidRDefault="00995A9C">
      <w:pPr>
        <w:pStyle w:val="CoverNormal"/>
      </w:pPr>
      <w:r w:rsidRPr="00D13DCF">
        <w:rPr>
          <w:rStyle w:val="HideTWBExt"/>
        </w:rPr>
        <w:t>&lt;Titre&gt;</w:t>
      </w:r>
      <w:r w:rsidRPr="00D13DCF">
        <w:t>Komisjoni iga-aastane õigusriigi olukorda käsitlev 2025. aasta aruanne</w:t>
      </w:r>
      <w:r w:rsidRPr="00D13DCF">
        <w:rPr>
          <w:rStyle w:val="HideTWBExt"/>
        </w:rPr>
        <w:t>&lt;/Titre&gt;</w:t>
      </w:r>
    </w:p>
    <w:p w14:paraId="3C270AB2" w14:textId="77777777" w:rsidR="00506298" w:rsidRPr="00D13DCF" w:rsidRDefault="00995A9C">
      <w:pPr>
        <w:pStyle w:val="CoverNormal24a"/>
      </w:pPr>
      <w:r w:rsidRPr="00D13DCF">
        <w:rPr>
          <w:rStyle w:val="HideTWBExt"/>
        </w:rPr>
        <w:t>&lt;DocRef&gt;</w:t>
      </w:r>
      <w:r w:rsidRPr="00D13DCF">
        <w:t>(2025/2239(INI))</w:t>
      </w:r>
      <w:r w:rsidRPr="00D13DCF">
        <w:rPr>
          <w:rStyle w:val="HideTWBExt"/>
        </w:rPr>
        <w:t>&lt;/DocRef&gt;</w:t>
      </w:r>
    </w:p>
    <w:p w14:paraId="40D22608" w14:textId="77777777" w:rsidR="00506298" w:rsidRPr="00D13DCF" w:rsidRDefault="00995A9C">
      <w:r w:rsidRPr="00D13DCF">
        <w:br w:type="page"/>
      </w:r>
      <w:r w:rsidRPr="00D13DCF">
        <w:lastRenderedPageBreak/>
        <w:t>AM_Com_NonLegReport</w:t>
      </w:r>
    </w:p>
    <w:p w14:paraId="34657132" w14:textId="2E3193DA" w:rsidR="00FE72DD" w:rsidRPr="00D13DCF" w:rsidRDefault="00995A9C" w:rsidP="00FE72DD">
      <w:pPr>
        <w:pStyle w:val="AmNumberTabs"/>
      </w:pPr>
      <w:r w:rsidRPr="00D13DCF">
        <w:br w:type="page"/>
      </w:r>
      <w:r w:rsidR="00FE72DD" w:rsidRPr="00D13DCF">
        <w:rPr>
          <w:rStyle w:val="HideTWBExt"/>
          <w:b w:val="0"/>
        </w:rPr>
        <w:lastRenderedPageBreak/>
        <w:t>&lt;RepeatBlock-Amend&gt;&lt;Amend&gt;</w:t>
      </w:r>
      <w:r w:rsidR="00FE72DD" w:rsidRPr="00D13DCF">
        <w:t>Muudatusettepanek</w:t>
      </w:r>
      <w:r w:rsidR="00FE72DD" w:rsidRPr="00D13DCF">
        <w:tab/>
      </w:r>
      <w:r w:rsidR="00FE72DD" w:rsidRPr="00D13DCF">
        <w:tab/>
      </w:r>
      <w:r w:rsidR="00FE72DD" w:rsidRPr="00D13DCF">
        <w:rPr>
          <w:rStyle w:val="HideTWBExt"/>
          <w:b w:val="0"/>
        </w:rPr>
        <w:t>&lt;NumAm&gt;</w:t>
      </w:r>
      <w:r w:rsidR="00FE72DD" w:rsidRPr="00D13DCF">
        <w:t>1</w:t>
      </w:r>
      <w:r w:rsidR="00FE72DD" w:rsidRPr="00D13DCF">
        <w:rPr>
          <w:rStyle w:val="HideTWBExt"/>
          <w:b w:val="0"/>
        </w:rPr>
        <w:t>&lt;/NumAm&gt;</w:t>
      </w:r>
    </w:p>
    <w:p w14:paraId="32B44C5A"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49E1F395" w14:textId="77777777" w:rsidR="00FE72DD" w:rsidRPr="00D13DCF" w:rsidRDefault="00FE72DD" w:rsidP="00FE72DD">
      <w:pPr>
        <w:pStyle w:val="NormalBold"/>
      </w:pPr>
      <w:r w:rsidRPr="00D13DCF">
        <w:rPr>
          <w:rStyle w:val="HideTWBExt"/>
          <w:b w:val="0"/>
        </w:rPr>
        <w:t>&lt;/RepeatBlock-By&gt;</w:t>
      </w:r>
    </w:p>
    <w:p w14:paraId="7C4A81A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15BE9E9" w14:textId="77777777" w:rsidR="00FE72DD" w:rsidRPr="00D13DCF" w:rsidRDefault="00FE72DD" w:rsidP="00FE72DD">
      <w:pPr>
        <w:pStyle w:val="NormalBold"/>
      </w:pPr>
      <w:r w:rsidRPr="00D13DCF">
        <w:rPr>
          <w:rStyle w:val="HideTWBExt"/>
          <w:b w:val="0"/>
        </w:rPr>
        <w:t>&lt;Article&gt;</w:t>
      </w:r>
      <w:r w:rsidRPr="00D13DCF">
        <w:t>Volitus 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4CF1696" w14:textId="77777777" w:rsidTr="00F6643D">
        <w:trPr>
          <w:trHeight w:hRule="exact" w:val="240"/>
          <w:jc w:val="center"/>
        </w:trPr>
        <w:tc>
          <w:tcPr>
            <w:tcW w:w="9752" w:type="dxa"/>
            <w:gridSpan w:val="2"/>
            <w:tcBorders>
              <w:top w:val="nil"/>
              <w:left w:val="nil"/>
              <w:bottom w:val="nil"/>
              <w:right w:val="nil"/>
            </w:tcBorders>
          </w:tcPr>
          <w:p w14:paraId="4E296330" w14:textId="77777777" w:rsidR="00FE72DD" w:rsidRPr="00D13DCF" w:rsidRDefault="00FE72DD" w:rsidP="00F6643D"/>
        </w:tc>
      </w:tr>
      <w:tr w:rsidR="00FE72DD" w:rsidRPr="00D13DCF" w14:paraId="7A4DA5EF" w14:textId="77777777" w:rsidTr="00F6643D">
        <w:trPr>
          <w:trHeight w:val="240"/>
          <w:jc w:val="center"/>
        </w:trPr>
        <w:tc>
          <w:tcPr>
            <w:tcW w:w="4876" w:type="dxa"/>
            <w:tcBorders>
              <w:top w:val="nil"/>
              <w:left w:val="nil"/>
              <w:bottom w:val="nil"/>
              <w:right w:val="nil"/>
            </w:tcBorders>
          </w:tcPr>
          <w:p w14:paraId="37A22C6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38ED9FD" w14:textId="77777777" w:rsidR="00FE72DD" w:rsidRPr="00D13DCF" w:rsidRDefault="00FE72DD" w:rsidP="00F6643D">
            <w:pPr>
              <w:pStyle w:val="AmColumnHeading"/>
            </w:pPr>
            <w:r w:rsidRPr="00D13DCF">
              <w:t>Muudatusettepanek</w:t>
            </w:r>
          </w:p>
        </w:tc>
      </w:tr>
      <w:tr w:rsidR="00FE72DD" w:rsidRPr="00D13DCF" w14:paraId="03C41AC8" w14:textId="77777777" w:rsidTr="00F6643D">
        <w:trPr>
          <w:jc w:val="center"/>
        </w:trPr>
        <w:tc>
          <w:tcPr>
            <w:tcW w:w="4876" w:type="dxa"/>
            <w:tcBorders>
              <w:top w:val="nil"/>
              <w:left w:val="nil"/>
              <w:bottom w:val="nil"/>
              <w:right w:val="nil"/>
            </w:tcBorders>
          </w:tcPr>
          <w:p w14:paraId="0FE3B8AA" w14:textId="77777777" w:rsidR="00FE72DD" w:rsidRPr="00D13DCF" w:rsidRDefault="00FE72DD" w:rsidP="00F6643D">
            <w:pPr>
              <w:pStyle w:val="Normal6a"/>
            </w:pPr>
            <w:r w:rsidRPr="00D13DCF">
              <w:rPr>
                <w:b/>
                <w:i/>
              </w:rPr>
              <w:t>—</w:t>
            </w:r>
            <w:r w:rsidRPr="00D13DCF">
              <w:tab/>
              <w:t>võttes arvesse Euroopa Liidu lepingut (edaspidi „ELi leping“)</w:t>
            </w:r>
            <w:r w:rsidRPr="00D13DCF">
              <w:rPr>
                <w:b/>
                <w:i/>
              </w:rPr>
              <w:t>,</w:t>
            </w:r>
            <w:r w:rsidRPr="00D13DCF">
              <w:t xml:space="preserve"> eriti selle </w:t>
            </w:r>
            <w:r w:rsidRPr="00D13DCF">
              <w:rPr>
                <w:b/>
                <w:i/>
              </w:rPr>
              <w:t>artiklit</w:t>
            </w:r>
            <w:r w:rsidRPr="00D13DCF">
              <w:t xml:space="preserve"> 2, </w:t>
            </w:r>
            <w:r w:rsidRPr="00D13DCF">
              <w:rPr>
                <w:b/>
                <w:i/>
              </w:rPr>
              <w:t>artikli 3 lõiget 1, artikli 3 lõike 3 teist lõiku, artikli</w:t>
            </w:r>
            <w:r w:rsidRPr="00D13DCF">
              <w:t xml:space="preserve"> 4 </w:t>
            </w:r>
            <w:r w:rsidRPr="00D13DCF">
              <w:rPr>
                <w:b/>
                <w:i/>
              </w:rPr>
              <w:t>lõiget 3 ning artikleid</w:t>
            </w:r>
            <w:r w:rsidRPr="00D13DCF">
              <w:t xml:space="preserve"> 5, </w:t>
            </w:r>
            <w:r w:rsidRPr="00D13DCF">
              <w:rPr>
                <w:b/>
                <w:i/>
              </w:rPr>
              <w:t>6,</w:t>
            </w:r>
            <w:r w:rsidRPr="00D13DCF">
              <w:t xml:space="preserve"> 7</w:t>
            </w:r>
            <w:r w:rsidRPr="00D13DCF">
              <w:rPr>
                <w:b/>
                <w:i/>
              </w:rPr>
              <w:t>, 11, 19</w:t>
            </w:r>
            <w:r w:rsidRPr="00D13DCF">
              <w:t xml:space="preserve"> ja 49,</w:t>
            </w:r>
          </w:p>
        </w:tc>
        <w:tc>
          <w:tcPr>
            <w:tcW w:w="4876" w:type="dxa"/>
            <w:tcBorders>
              <w:top w:val="nil"/>
              <w:left w:val="nil"/>
              <w:bottom w:val="nil"/>
              <w:right w:val="nil"/>
            </w:tcBorders>
          </w:tcPr>
          <w:p w14:paraId="2E300888" w14:textId="77777777" w:rsidR="00FE72DD" w:rsidRPr="00D13DCF" w:rsidRDefault="00FE72DD" w:rsidP="00F6643D">
            <w:pPr>
              <w:pStyle w:val="Normal6a"/>
            </w:pPr>
            <w:r w:rsidRPr="00D13DCF">
              <w:rPr>
                <w:b/>
                <w:i/>
              </w:rPr>
              <w:t>–</w:t>
            </w:r>
            <w:r w:rsidRPr="00D13DCF">
              <w:tab/>
              <w:t xml:space="preserve">võttes arvesse Euroopa Liidu lepingut (edaspidi „ELi leping“) </w:t>
            </w:r>
            <w:r w:rsidRPr="00D13DCF">
              <w:rPr>
                <w:b/>
                <w:i/>
              </w:rPr>
              <w:t>ja</w:t>
            </w:r>
            <w:r w:rsidRPr="00D13DCF">
              <w:t xml:space="preserve"> eriti selle </w:t>
            </w:r>
            <w:r w:rsidRPr="00D13DCF">
              <w:rPr>
                <w:b/>
                <w:i/>
              </w:rPr>
              <w:t>artikleid</w:t>
            </w:r>
            <w:r w:rsidRPr="00D13DCF">
              <w:t> 2, 4</w:t>
            </w:r>
            <w:r w:rsidRPr="00D13DCF">
              <w:rPr>
                <w:b/>
                <w:i/>
              </w:rPr>
              <w:t>,</w:t>
            </w:r>
            <w:r w:rsidRPr="00D13DCF">
              <w:t xml:space="preserve"> 5, 7 ja 49,</w:t>
            </w:r>
          </w:p>
        </w:tc>
      </w:tr>
    </w:tbl>
    <w:p w14:paraId="1544282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72C5FEB1" w14:textId="77777777" w:rsidR="00FE72DD" w:rsidRPr="00D13DCF" w:rsidRDefault="00FE72DD" w:rsidP="00FE72DD">
      <w:r w:rsidRPr="00D13DCF">
        <w:rPr>
          <w:rStyle w:val="HideTWBExt"/>
        </w:rPr>
        <w:t>&lt;/Amend&gt;</w:t>
      </w:r>
    </w:p>
    <w:p w14:paraId="469425E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w:t>
      </w:r>
      <w:r w:rsidRPr="00D13DCF">
        <w:rPr>
          <w:rStyle w:val="HideTWBExt"/>
          <w:b w:val="0"/>
        </w:rPr>
        <w:t>&lt;/NumAm&gt;</w:t>
      </w:r>
    </w:p>
    <w:p w14:paraId="3C7E8960"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5D68F0C7" w14:textId="77777777" w:rsidR="00FE72DD" w:rsidRPr="00D13DCF" w:rsidRDefault="00FE72DD" w:rsidP="00FE72DD">
      <w:pPr>
        <w:pStyle w:val="NormalBold"/>
      </w:pPr>
      <w:r w:rsidRPr="00D13DCF">
        <w:rPr>
          <w:rStyle w:val="HideTWBExt"/>
          <w:b w:val="0"/>
        </w:rPr>
        <w:t>&lt;/RepeatBlock-By&gt;</w:t>
      </w:r>
    </w:p>
    <w:p w14:paraId="1DE9F86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3EA8545" w14:textId="77777777" w:rsidR="00FE72DD" w:rsidRPr="00D13DCF" w:rsidRDefault="00FE72DD" w:rsidP="00FE72DD">
      <w:pPr>
        <w:pStyle w:val="NormalBold"/>
      </w:pPr>
      <w:r w:rsidRPr="00D13DCF">
        <w:rPr>
          <w:rStyle w:val="HideTWBExt"/>
          <w:b w:val="0"/>
        </w:rPr>
        <w:t>&lt;Article&gt;</w:t>
      </w:r>
      <w:r w:rsidRPr="00D13DCF">
        <w:t>Volitus 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32134B6" w14:textId="77777777" w:rsidTr="00F6643D">
        <w:trPr>
          <w:trHeight w:hRule="exact" w:val="240"/>
          <w:jc w:val="center"/>
        </w:trPr>
        <w:tc>
          <w:tcPr>
            <w:tcW w:w="9752" w:type="dxa"/>
            <w:gridSpan w:val="2"/>
            <w:tcBorders>
              <w:top w:val="nil"/>
              <w:left w:val="nil"/>
              <w:bottom w:val="nil"/>
              <w:right w:val="nil"/>
            </w:tcBorders>
          </w:tcPr>
          <w:p w14:paraId="47076E59" w14:textId="77777777" w:rsidR="00FE72DD" w:rsidRPr="00D13DCF" w:rsidRDefault="00FE72DD" w:rsidP="00F6643D"/>
        </w:tc>
      </w:tr>
      <w:tr w:rsidR="00FE72DD" w:rsidRPr="00D13DCF" w14:paraId="51BE38CC" w14:textId="77777777" w:rsidTr="00F6643D">
        <w:trPr>
          <w:trHeight w:val="240"/>
          <w:jc w:val="center"/>
        </w:trPr>
        <w:tc>
          <w:tcPr>
            <w:tcW w:w="4876" w:type="dxa"/>
            <w:tcBorders>
              <w:top w:val="nil"/>
              <w:left w:val="nil"/>
              <w:bottom w:val="nil"/>
              <w:right w:val="nil"/>
            </w:tcBorders>
          </w:tcPr>
          <w:p w14:paraId="2BEFDE9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C3A4037" w14:textId="77777777" w:rsidR="00FE72DD" w:rsidRPr="00D13DCF" w:rsidRDefault="00FE72DD" w:rsidP="00F6643D">
            <w:pPr>
              <w:pStyle w:val="AmColumnHeading"/>
            </w:pPr>
            <w:r w:rsidRPr="00D13DCF">
              <w:t>Muudatusettepanek</w:t>
            </w:r>
          </w:p>
        </w:tc>
      </w:tr>
      <w:tr w:rsidR="00FE72DD" w:rsidRPr="00D13DCF" w14:paraId="082D4EC3" w14:textId="77777777" w:rsidTr="00F6643D">
        <w:trPr>
          <w:jc w:val="center"/>
        </w:trPr>
        <w:tc>
          <w:tcPr>
            <w:tcW w:w="4876" w:type="dxa"/>
            <w:tcBorders>
              <w:top w:val="nil"/>
              <w:left w:val="nil"/>
              <w:bottom w:val="nil"/>
              <w:right w:val="nil"/>
            </w:tcBorders>
          </w:tcPr>
          <w:p w14:paraId="0995DA81" w14:textId="77777777" w:rsidR="00FE72DD" w:rsidRPr="00D13DCF" w:rsidRDefault="00FE72DD" w:rsidP="00F6643D">
            <w:pPr>
              <w:pStyle w:val="Normal6a"/>
            </w:pPr>
            <w:r w:rsidRPr="00D13DCF">
              <w:rPr>
                <w:b/>
                <w:i/>
              </w:rPr>
              <w:t>—</w:t>
            </w:r>
            <w:r w:rsidRPr="00D13DCF">
              <w:tab/>
              <w:t>võttes arvesse Euroopa Liidu toimimise lepingut (edaspidi „ELi toimimise leping“), eelkõige selle artikleid</w:t>
            </w:r>
            <w:r w:rsidRPr="00D13DCF">
              <w:rPr>
                <w:b/>
                <w:i/>
              </w:rPr>
              <w:t>, mis käsitlevad liidus demokraatia, õigusriigi ja põhiõiguste austamist, kaitset ja edendamist, sealhulgas artikleid 70,</w:t>
            </w:r>
            <w:r w:rsidRPr="00D13DCF">
              <w:t xml:space="preserve"> 258, 259, 260, 263, 265 ja 267,</w:t>
            </w:r>
          </w:p>
        </w:tc>
        <w:tc>
          <w:tcPr>
            <w:tcW w:w="4876" w:type="dxa"/>
            <w:tcBorders>
              <w:top w:val="nil"/>
              <w:left w:val="nil"/>
              <w:bottom w:val="nil"/>
              <w:right w:val="nil"/>
            </w:tcBorders>
          </w:tcPr>
          <w:p w14:paraId="54EC4C05" w14:textId="77777777" w:rsidR="00FE72DD" w:rsidRPr="00D13DCF" w:rsidRDefault="00FE72DD" w:rsidP="00F6643D">
            <w:pPr>
              <w:pStyle w:val="Normal6a"/>
            </w:pPr>
            <w:r w:rsidRPr="00D13DCF">
              <w:rPr>
                <w:b/>
                <w:i/>
              </w:rPr>
              <w:t>–</w:t>
            </w:r>
            <w:r w:rsidRPr="00D13DCF">
              <w:tab/>
              <w:t>võttes arvesse Euroopa Liidu toimimise lepingut (edaspidi „ELi toimimise leping“), eelkõige selle artikleid 258, 259, 260, 263, 265 ja 267,</w:t>
            </w:r>
          </w:p>
        </w:tc>
      </w:tr>
    </w:tbl>
    <w:p w14:paraId="4D33346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406D4727" w14:textId="77777777" w:rsidR="00FE72DD" w:rsidRPr="00D13DCF" w:rsidRDefault="00FE72DD" w:rsidP="00FE72DD">
      <w:r w:rsidRPr="00D13DCF">
        <w:rPr>
          <w:rStyle w:val="HideTWBExt"/>
        </w:rPr>
        <w:t>&lt;/Amend&gt;</w:t>
      </w:r>
    </w:p>
    <w:p w14:paraId="64F8C6C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w:t>
      </w:r>
      <w:r w:rsidRPr="00D13DCF">
        <w:rPr>
          <w:rStyle w:val="HideTWBExt"/>
          <w:b w:val="0"/>
        </w:rPr>
        <w:t>&lt;/NumAm&gt;</w:t>
      </w:r>
    </w:p>
    <w:p w14:paraId="36EE835B"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77320356" w14:textId="77777777" w:rsidR="00FE72DD" w:rsidRPr="00D13DCF" w:rsidRDefault="00FE72DD" w:rsidP="00FE72DD">
      <w:pPr>
        <w:pStyle w:val="NormalBold"/>
      </w:pPr>
      <w:r w:rsidRPr="00D13DCF">
        <w:rPr>
          <w:rStyle w:val="HideTWBExt"/>
          <w:b w:val="0"/>
        </w:rPr>
        <w:t>&lt;/RepeatBlock-By&gt;</w:t>
      </w:r>
    </w:p>
    <w:p w14:paraId="54B6ECC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8A790B4" w14:textId="77777777" w:rsidR="00FE72DD" w:rsidRPr="00D13DCF" w:rsidRDefault="00FE72DD" w:rsidP="00FE72DD">
      <w:pPr>
        <w:pStyle w:val="NormalBold"/>
      </w:pPr>
      <w:r w:rsidRPr="00D13DCF">
        <w:rPr>
          <w:rStyle w:val="HideTWBExt"/>
          <w:b w:val="0"/>
        </w:rPr>
        <w:t>&lt;Article&gt;</w:t>
      </w:r>
      <w:r w:rsidRPr="00D13DCF">
        <w:t>Volitus 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B6494D0" w14:textId="77777777" w:rsidTr="00F6643D">
        <w:trPr>
          <w:trHeight w:hRule="exact" w:val="240"/>
          <w:jc w:val="center"/>
        </w:trPr>
        <w:tc>
          <w:tcPr>
            <w:tcW w:w="9752" w:type="dxa"/>
            <w:gridSpan w:val="2"/>
            <w:tcBorders>
              <w:top w:val="nil"/>
              <w:left w:val="nil"/>
              <w:bottom w:val="nil"/>
              <w:right w:val="nil"/>
            </w:tcBorders>
          </w:tcPr>
          <w:p w14:paraId="1F66F227" w14:textId="77777777" w:rsidR="00FE72DD" w:rsidRPr="00D13DCF" w:rsidRDefault="00FE72DD" w:rsidP="00F6643D"/>
        </w:tc>
      </w:tr>
      <w:tr w:rsidR="00FE72DD" w:rsidRPr="00D13DCF" w14:paraId="5A0DC43F" w14:textId="77777777" w:rsidTr="00F6643D">
        <w:trPr>
          <w:trHeight w:val="240"/>
          <w:jc w:val="center"/>
        </w:trPr>
        <w:tc>
          <w:tcPr>
            <w:tcW w:w="4876" w:type="dxa"/>
            <w:tcBorders>
              <w:top w:val="nil"/>
              <w:left w:val="nil"/>
              <w:bottom w:val="nil"/>
              <w:right w:val="nil"/>
            </w:tcBorders>
          </w:tcPr>
          <w:p w14:paraId="6CADD6D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416CEF0" w14:textId="77777777" w:rsidR="00FE72DD" w:rsidRPr="00D13DCF" w:rsidRDefault="00FE72DD" w:rsidP="00F6643D">
            <w:pPr>
              <w:pStyle w:val="AmColumnHeading"/>
            </w:pPr>
            <w:r w:rsidRPr="00D13DCF">
              <w:t>Muudatusettepanek</w:t>
            </w:r>
          </w:p>
        </w:tc>
      </w:tr>
      <w:tr w:rsidR="00FE72DD" w:rsidRPr="00D13DCF" w14:paraId="47F625D1" w14:textId="77777777" w:rsidTr="00F6643D">
        <w:trPr>
          <w:jc w:val="center"/>
        </w:trPr>
        <w:tc>
          <w:tcPr>
            <w:tcW w:w="4876" w:type="dxa"/>
            <w:tcBorders>
              <w:top w:val="nil"/>
              <w:left w:val="nil"/>
              <w:bottom w:val="nil"/>
              <w:right w:val="nil"/>
            </w:tcBorders>
          </w:tcPr>
          <w:p w14:paraId="5D2E96C7" w14:textId="77777777" w:rsidR="00FE72DD" w:rsidRPr="00D13DCF" w:rsidRDefault="00FE72DD" w:rsidP="00F6643D">
            <w:pPr>
              <w:pStyle w:val="Normal6a"/>
            </w:pPr>
            <w:r w:rsidRPr="00D13DCF">
              <w:rPr>
                <w:b/>
                <w:i/>
              </w:rPr>
              <w:lastRenderedPageBreak/>
              <w:t>—</w:t>
            </w:r>
            <w:r w:rsidRPr="00D13DCF">
              <w:tab/>
              <w:t xml:space="preserve">võttes arvesse Euroopa Liidu põhiõiguste hartat </w:t>
            </w:r>
            <w:r w:rsidRPr="00D13DCF">
              <w:rPr>
                <w:b/>
                <w:i/>
              </w:rPr>
              <w:t>(edaspidi „põhiõiguste harta“)</w:t>
            </w:r>
            <w:r w:rsidRPr="00D13DCF">
              <w:t>,</w:t>
            </w:r>
          </w:p>
        </w:tc>
        <w:tc>
          <w:tcPr>
            <w:tcW w:w="4876" w:type="dxa"/>
            <w:tcBorders>
              <w:top w:val="nil"/>
              <w:left w:val="nil"/>
              <w:bottom w:val="nil"/>
              <w:right w:val="nil"/>
            </w:tcBorders>
          </w:tcPr>
          <w:p w14:paraId="5F5B2DBA" w14:textId="77777777" w:rsidR="00FE72DD" w:rsidRPr="00D13DCF" w:rsidRDefault="00FE72DD" w:rsidP="00F6643D">
            <w:pPr>
              <w:pStyle w:val="Normal6a"/>
            </w:pPr>
            <w:r w:rsidRPr="00D13DCF">
              <w:rPr>
                <w:b/>
                <w:i/>
              </w:rPr>
              <w:t>–</w:t>
            </w:r>
            <w:r w:rsidRPr="00D13DCF">
              <w:tab/>
              <w:t>võttes arvesse Euroopa Liidu põhiõiguste hartat</w:t>
            </w:r>
            <w:r w:rsidRPr="00D13DCF">
              <w:rPr>
                <w:b/>
                <w:i/>
              </w:rPr>
              <w:t>, eriti selle artiklit 51</w:t>
            </w:r>
            <w:r w:rsidRPr="00D13DCF">
              <w:t>,</w:t>
            </w:r>
          </w:p>
        </w:tc>
      </w:tr>
    </w:tbl>
    <w:p w14:paraId="4915965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5C34A7FF" w14:textId="77777777" w:rsidR="00FE72DD" w:rsidRPr="00D13DCF" w:rsidRDefault="00FE72DD" w:rsidP="00FE72DD">
      <w:r w:rsidRPr="00D13DCF">
        <w:rPr>
          <w:rStyle w:val="HideTWBExt"/>
        </w:rPr>
        <w:t>&lt;/Amend&gt;</w:t>
      </w:r>
    </w:p>
    <w:p w14:paraId="6325C60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w:t>
      </w:r>
      <w:r w:rsidRPr="00D13DCF">
        <w:rPr>
          <w:rStyle w:val="HideTWBExt"/>
          <w:b w:val="0"/>
        </w:rPr>
        <w:t>&lt;/NumAm&gt;</w:t>
      </w:r>
    </w:p>
    <w:p w14:paraId="3B2BAB94"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156211DA" w14:textId="77777777" w:rsidR="00FE72DD" w:rsidRPr="00D13DCF" w:rsidRDefault="00FE72DD" w:rsidP="00FE72DD">
      <w:pPr>
        <w:pStyle w:val="NormalBold"/>
      </w:pPr>
      <w:r w:rsidRPr="00D13DCF">
        <w:rPr>
          <w:rStyle w:val="HideTWBExt"/>
          <w:b w:val="0"/>
        </w:rPr>
        <w:t>&lt;/RepeatBlock-By&gt;</w:t>
      </w:r>
    </w:p>
    <w:p w14:paraId="6E539DC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8D9B7DD" w14:textId="77777777" w:rsidR="00FE72DD" w:rsidRPr="00D13DCF" w:rsidRDefault="00FE72DD" w:rsidP="00FE72DD">
      <w:pPr>
        <w:pStyle w:val="NormalBold"/>
      </w:pPr>
      <w:r w:rsidRPr="00D13DCF">
        <w:rPr>
          <w:rStyle w:val="HideTWBExt"/>
          <w:b w:val="0"/>
        </w:rPr>
        <w:t>&lt;Article&gt;</w:t>
      </w:r>
      <w:r w:rsidRPr="00D13DCF">
        <w:t>Volitus 3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FD52708" w14:textId="77777777" w:rsidTr="00F6643D">
        <w:trPr>
          <w:trHeight w:hRule="exact" w:val="240"/>
          <w:jc w:val="center"/>
        </w:trPr>
        <w:tc>
          <w:tcPr>
            <w:tcW w:w="9752" w:type="dxa"/>
            <w:gridSpan w:val="2"/>
            <w:tcBorders>
              <w:top w:val="nil"/>
              <w:left w:val="nil"/>
              <w:bottom w:val="nil"/>
              <w:right w:val="nil"/>
            </w:tcBorders>
          </w:tcPr>
          <w:p w14:paraId="736F4C75" w14:textId="77777777" w:rsidR="00FE72DD" w:rsidRPr="00D13DCF" w:rsidRDefault="00FE72DD" w:rsidP="00F6643D"/>
        </w:tc>
      </w:tr>
      <w:tr w:rsidR="00FE72DD" w:rsidRPr="00D13DCF" w14:paraId="29FDE55B" w14:textId="77777777" w:rsidTr="00F6643D">
        <w:trPr>
          <w:trHeight w:val="240"/>
          <w:jc w:val="center"/>
        </w:trPr>
        <w:tc>
          <w:tcPr>
            <w:tcW w:w="4876" w:type="dxa"/>
            <w:tcBorders>
              <w:top w:val="nil"/>
              <w:left w:val="nil"/>
              <w:bottom w:val="nil"/>
              <w:right w:val="nil"/>
            </w:tcBorders>
          </w:tcPr>
          <w:p w14:paraId="7F47219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6DF9256" w14:textId="77777777" w:rsidR="00FE72DD" w:rsidRPr="00D13DCF" w:rsidRDefault="00FE72DD" w:rsidP="00F6643D">
            <w:pPr>
              <w:pStyle w:val="AmColumnHeading"/>
            </w:pPr>
            <w:r w:rsidRPr="00D13DCF">
              <w:t>Muudatusettepanek</w:t>
            </w:r>
          </w:p>
        </w:tc>
      </w:tr>
      <w:tr w:rsidR="00FE72DD" w:rsidRPr="00D13DCF" w14:paraId="326818EE" w14:textId="77777777" w:rsidTr="00F6643D">
        <w:trPr>
          <w:jc w:val="center"/>
        </w:trPr>
        <w:tc>
          <w:tcPr>
            <w:tcW w:w="4876" w:type="dxa"/>
            <w:tcBorders>
              <w:top w:val="nil"/>
              <w:left w:val="nil"/>
              <w:bottom w:val="nil"/>
              <w:right w:val="nil"/>
            </w:tcBorders>
          </w:tcPr>
          <w:p w14:paraId="0C548E0E" w14:textId="77777777" w:rsidR="00FE72DD" w:rsidRPr="00D13DCF" w:rsidRDefault="00FE72DD" w:rsidP="00F6643D">
            <w:pPr>
              <w:pStyle w:val="Normal6a"/>
            </w:pPr>
          </w:p>
        </w:tc>
        <w:tc>
          <w:tcPr>
            <w:tcW w:w="4876" w:type="dxa"/>
            <w:tcBorders>
              <w:top w:val="nil"/>
              <w:left w:val="nil"/>
              <w:bottom w:val="nil"/>
              <w:right w:val="nil"/>
            </w:tcBorders>
          </w:tcPr>
          <w:p w14:paraId="22DA7931" w14:textId="77777777" w:rsidR="00FE72DD" w:rsidRPr="00D13DCF" w:rsidRDefault="00FE72DD" w:rsidP="00F6643D">
            <w:pPr>
              <w:pStyle w:val="Normal6a"/>
            </w:pPr>
            <w:r w:rsidRPr="00D13DCF">
              <w:rPr>
                <w:b/>
                <w:i/>
              </w:rPr>
              <w:t>–</w:t>
            </w:r>
            <w:r w:rsidRPr="00D13DCF">
              <w:tab/>
            </w:r>
            <w:r w:rsidRPr="00D13DCF">
              <w:rPr>
                <w:b/>
                <w:i/>
              </w:rPr>
              <w:t>võttes arvesse protokolli nr 30 põhiõiguste harta piiratud kohaldamise kohta Poola ja Ühendkuningriigi suhtes (Ühendkuningriigi protokoll),</w:t>
            </w:r>
          </w:p>
        </w:tc>
      </w:tr>
    </w:tbl>
    <w:p w14:paraId="5E912AE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022845A7" w14:textId="77777777" w:rsidR="00FE72DD" w:rsidRPr="00D13DCF" w:rsidRDefault="00FE72DD" w:rsidP="00FE72DD">
      <w:r w:rsidRPr="00D13DCF">
        <w:rPr>
          <w:rStyle w:val="HideTWBExt"/>
        </w:rPr>
        <w:t>&lt;/Amend&gt;</w:t>
      </w:r>
    </w:p>
    <w:p w14:paraId="4F86C60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w:t>
      </w:r>
      <w:r w:rsidRPr="00D13DCF">
        <w:rPr>
          <w:rStyle w:val="HideTWBExt"/>
          <w:b w:val="0"/>
        </w:rPr>
        <w:t>&lt;/NumAm&gt;</w:t>
      </w:r>
    </w:p>
    <w:p w14:paraId="00690006"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5732A019" w14:textId="77777777" w:rsidR="00FE72DD" w:rsidRPr="00D13DCF" w:rsidRDefault="00FE72DD" w:rsidP="00FE72DD">
      <w:pPr>
        <w:pStyle w:val="NormalBold"/>
      </w:pPr>
      <w:r w:rsidRPr="00D13DCF">
        <w:rPr>
          <w:rStyle w:val="HideTWBExt"/>
          <w:b w:val="0"/>
        </w:rPr>
        <w:t>&lt;/RepeatBlock-By&gt;</w:t>
      </w:r>
    </w:p>
    <w:p w14:paraId="4C34C89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FFFDAC4" w14:textId="77777777" w:rsidR="00FE72DD" w:rsidRPr="00D13DCF" w:rsidRDefault="00FE72DD" w:rsidP="00FE72DD">
      <w:pPr>
        <w:pStyle w:val="NormalBold"/>
      </w:pPr>
      <w:r w:rsidRPr="00D13DCF">
        <w:rPr>
          <w:rStyle w:val="HideTWBExt"/>
          <w:b w:val="0"/>
        </w:rPr>
        <w:t>&lt;Article&gt;</w:t>
      </w:r>
      <w:r w:rsidRPr="00D13DCF">
        <w:t>Volitus 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44E1D98" w14:textId="77777777" w:rsidTr="00F6643D">
        <w:trPr>
          <w:trHeight w:hRule="exact" w:val="240"/>
          <w:jc w:val="center"/>
        </w:trPr>
        <w:tc>
          <w:tcPr>
            <w:tcW w:w="9752" w:type="dxa"/>
            <w:gridSpan w:val="2"/>
            <w:tcBorders>
              <w:top w:val="nil"/>
              <w:left w:val="nil"/>
              <w:bottom w:val="nil"/>
              <w:right w:val="nil"/>
            </w:tcBorders>
          </w:tcPr>
          <w:p w14:paraId="3578547D" w14:textId="77777777" w:rsidR="00FE72DD" w:rsidRPr="00D13DCF" w:rsidRDefault="00FE72DD" w:rsidP="00F6643D"/>
        </w:tc>
      </w:tr>
      <w:tr w:rsidR="00FE72DD" w:rsidRPr="00D13DCF" w14:paraId="5E77E59C" w14:textId="77777777" w:rsidTr="00F6643D">
        <w:trPr>
          <w:trHeight w:val="240"/>
          <w:jc w:val="center"/>
        </w:trPr>
        <w:tc>
          <w:tcPr>
            <w:tcW w:w="4876" w:type="dxa"/>
            <w:tcBorders>
              <w:top w:val="nil"/>
              <w:left w:val="nil"/>
              <w:bottom w:val="nil"/>
              <w:right w:val="nil"/>
            </w:tcBorders>
          </w:tcPr>
          <w:p w14:paraId="23D2366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27E9DC8" w14:textId="77777777" w:rsidR="00FE72DD" w:rsidRPr="00D13DCF" w:rsidRDefault="00FE72DD" w:rsidP="00F6643D">
            <w:pPr>
              <w:pStyle w:val="AmColumnHeading"/>
            </w:pPr>
            <w:r w:rsidRPr="00D13DCF">
              <w:t>Muudatusettepanek</w:t>
            </w:r>
          </w:p>
        </w:tc>
      </w:tr>
      <w:tr w:rsidR="00FE72DD" w:rsidRPr="00D13DCF" w14:paraId="6CEB0874" w14:textId="77777777" w:rsidTr="00F6643D">
        <w:trPr>
          <w:jc w:val="center"/>
        </w:trPr>
        <w:tc>
          <w:tcPr>
            <w:tcW w:w="4876" w:type="dxa"/>
            <w:tcBorders>
              <w:top w:val="nil"/>
              <w:left w:val="nil"/>
              <w:bottom w:val="nil"/>
              <w:right w:val="nil"/>
            </w:tcBorders>
          </w:tcPr>
          <w:p w14:paraId="38B0775A" w14:textId="77777777" w:rsidR="00FE72DD" w:rsidRPr="00D13DCF" w:rsidRDefault="00FE72DD" w:rsidP="00F6643D">
            <w:pPr>
              <w:pStyle w:val="Normal6a"/>
            </w:pPr>
            <w:r w:rsidRPr="00D13DCF">
              <w:rPr>
                <w:b/>
                <w:i/>
              </w:rPr>
              <w:t>—</w:t>
            </w:r>
            <w:r w:rsidRPr="00D13DCF">
              <w:tab/>
            </w:r>
            <w:r w:rsidRPr="00D13DCF">
              <w:rPr>
                <w:b/>
                <w:i/>
              </w:rPr>
              <w:t>võttes arvesse Euroopa Parlamendi ja nõukogu 24. juuni 2021. aasta määrust (EL) 2021/1060, millega kehtestatakse ühissätted Euroopa Regionaalarengu Fondi, Euroopa Sotsiaalfond+, Ühtekuuluvusfondi, Õiglase Ülemineku Fondi ja Euroopa Merendus-, Kalandus- ja Vesiviljelusfondi kohta ning nende ja Varjupaiga-, Rände- ja Integratsioonifondi, Sisejulgeolekufondi ning piirihalduse ja viisapoliitika rahastu suhtes kohaldatavad finantsreeglid</w:t>
            </w:r>
            <w:r w:rsidRPr="00D13DCF">
              <w:rPr>
                <w:b/>
                <w:i/>
                <w:vertAlign w:val="superscript"/>
              </w:rPr>
              <w:t>2</w:t>
            </w:r>
            <w:r w:rsidRPr="00D13DCF">
              <w:rPr>
                <w:b/>
                <w:i/>
              </w:rPr>
              <w:t xml:space="preserve"> (edaspidi „ühissätete määrus“),</w:t>
            </w:r>
          </w:p>
        </w:tc>
        <w:tc>
          <w:tcPr>
            <w:tcW w:w="4876" w:type="dxa"/>
            <w:tcBorders>
              <w:top w:val="nil"/>
              <w:left w:val="nil"/>
              <w:bottom w:val="nil"/>
              <w:right w:val="nil"/>
            </w:tcBorders>
          </w:tcPr>
          <w:p w14:paraId="64DF7DD4" w14:textId="77777777" w:rsidR="00FE72DD" w:rsidRPr="00D13DCF" w:rsidRDefault="00FE72DD" w:rsidP="00F6643D">
            <w:pPr>
              <w:pStyle w:val="Normal6a"/>
            </w:pPr>
            <w:r w:rsidRPr="00D13DCF">
              <w:rPr>
                <w:b/>
                <w:i/>
              </w:rPr>
              <w:t>välja jäetud</w:t>
            </w:r>
          </w:p>
        </w:tc>
      </w:tr>
      <w:tr w:rsidR="00FE72DD" w:rsidRPr="00D13DCF" w14:paraId="6CD0BC3D" w14:textId="77777777" w:rsidTr="00F6643D">
        <w:trPr>
          <w:jc w:val="center"/>
        </w:trPr>
        <w:tc>
          <w:tcPr>
            <w:tcW w:w="4876" w:type="dxa"/>
            <w:tcBorders>
              <w:top w:val="nil"/>
              <w:left w:val="nil"/>
              <w:bottom w:val="nil"/>
              <w:right w:val="nil"/>
            </w:tcBorders>
          </w:tcPr>
          <w:p w14:paraId="0FB02D33" w14:textId="77777777" w:rsidR="00FE72DD" w:rsidRPr="00D13DCF" w:rsidRDefault="00FE72DD" w:rsidP="00F6643D">
            <w:pPr>
              <w:pStyle w:val="Normal6a"/>
            </w:pPr>
            <w:r w:rsidRPr="00D13DCF">
              <w:rPr>
                <w:b/>
                <w:i/>
              </w:rPr>
              <w:lastRenderedPageBreak/>
              <w:t>_________________</w:t>
            </w:r>
          </w:p>
        </w:tc>
        <w:tc>
          <w:tcPr>
            <w:tcW w:w="4876" w:type="dxa"/>
            <w:tcBorders>
              <w:top w:val="nil"/>
              <w:left w:val="nil"/>
              <w:bottom w:val="nil"/>
              <w:right w:val="nil"/>
            </w:tcBorders>
          </w:tcPr>
          <w:p w14:paraId="74C2B618" w14:textId="77777777" w:rsidR="00FE72DD" w:rsidRPr="00D13DCF" w:rsidRDefault="00FE72DD" w:rsidP="00F6643D"/>
        </w:tc>
      </w:tr>
      <w:tr w:rsidR="00FE72DD" w:rsidRPr="00D13DCF" w14:paraId="20672043" w14:textId="77777777" w:rsidTr="00F6643D">
        <w:trPr>
          <w:jc w:val="center"/>
        </w:trPr>
        <w:tc>
          <w:tcPr>
            <w:tcW w:w="4876" w:type="dxa"/>
            <w:tcBorders>
              <w:top w:val="nil"/>
              <w:left w:val="nil"/>
              <w:bottom w:val="nil"/>
              <w:right w:val="nil"/>
            </w:tcBorders>
          </w:tcPr>
          <w:p w14:paraId="1ED26460" w14:textId="77777777" w:rsidR="00FE72DD" w:rsidRPr="00D13DCF" w:rsidRDefault="00FE72DD" w:rsidP="00F6643D">
            <w:pPr>
              <w:pStyle w:val="Normal6a"/>
            </w:pPr>
            <w:r w:rsidRPr="00D13DCF">
              <w:rPr>
                <w:b/>
                <w:i/>
                <w:vertAlign w:val="superscript"/>
              </w:rPr>
              <w:t>2</w:t>
            </w:r>
            <w:r w:rsidRPr="00D13DCF">
              <w:t> </w:t>
            </w:r>
            <w:r w:rsidRPr="00D13DCF">
              <w:rPr>
                <w:b/>
                <w:i/>
              </w:rPr>
              <w:t>ELT L 231, 30.6.2021, lk 159, ELI:</w:t>
            </w:r>
            <w:r w:rsidRPr="00D13DCF">
              <w:t xml:space="preserve"> </w:t>
            </w:r>
            <w:r w:rsidRPr="00D13DCF">
              <w:rPr>
                <w:b/>
                <w:i/>
              </w:rPr>
              <w:t>http://data.europa.eu/eli/reg/2021/1060/oj.</w:t>
            </w:r>
          </w:p>
        </w:tc>
        <w:tc>
          <w:tcPr>
            <w:tcW w:w="4876" w:type="dxa"/>
            <w:tcBorders>
              <w:top w:val="nil"/>
              <w:left w:val="nil"/>
              <w:bottom w:val="nil"/>
              <w:right w:val="nil"/>
            </w:tcBorders>
          </w:tcPr>
          <w:p w14:paraId="0861863A" w14:textId="77777777" w:rsidR="00FE72DD" w:rsidRPr="00D13DCF" w:rsidRDefault="00FE72DD" w:rsidP="00F6643D"/>
        </w:tc>
      </w:tr>
    </w:tbl>
    <w:p w14:paraId="2F4D5ED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463D2AC9" w14:textId="77777777" w:rsidR="00FE72DD" w:rsidRPr="00D13DCF" w:rsidRDefault="00FE72DD" w:rsidP="00FE72DD">
      <w:r w:rsidRPr="00D13DCF">
        <w:rPr>
          <w:rStyle w:val="HideTWBExt"/>
        </w:rPr>
        <w:t>&lt;/Amend&gt;</w:t>
      </w:r>
    </w:p>
    <w:p w14:paraId="0439C5F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w:t>
      </w:r>
      <w:r w:rsidRPr="00D13DCF">
        <w:rPr>
          <w:rStyle w:val="HideTWBExt"/>
          <w:b w:val="0"/>
        </w:rPr>
        <w:t>&lt;/NumAm&gt;</w:t>
      </w:r>
    </w:p>
    <w:p w14:paraId="376CA545"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5E0D0A4D" w14:textId="77777777" w:rsidR="00FE72DD" w:rsidRPr="00D13DCF" w:rsidRDefault="00FE72DD" w:rsidP="00FE72DD">
      <w:pPr>
        <w:pStyle w:val="NormalBold"/>
      </w:pPr>
      <w:r w:rsidRPr="00D13DCF">
        <w:rPr>
          <w:rStyle w:val="HideTWBExt"/>
          <w:b w:val="0"/>
        </w:rPr>
        <w:t>&lt;/RepeatBlock-By&gt;</w:t>
      </w:r>
    </w:p>
    <w:p w14:paraId="35511BB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3A0287A" w14:textId="77777777" w:rsidR="00FE72DD" w:rsidRPr="00D13DCF" w:rsidRDefault="00FE72DD" w:rsidP="00FE72DD">
      <w:pPr>
        <w:pStyle w:val="NormalBold"/>
      </w:pPr>
      <w:r w:rsidRPr="00D13DCF">
        <w:rPr>
          <w:rStyle w:val="HideTWBExt"/>
          <w:b w:val="0"/>
        </w:rPr>
        <w:t>&lt;Article&gt;</w:t>
      </w:r>
      <w:r w:rsidRPr="00D13DCF">
        <w:t>Volitus 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AC853DE" w14:textId="77777777" w:rsidTr="00F6643D">
        <w:trPr>
          <w:trHeight w:hRule="exact" w:val="240"/>
          <w:jc w:val="center"/>
        </w:trPr>
        <w:tc>
          <w:tcPr>
            <w:tcW w:w="9752" w:type="dxa"/>
            <w:gridSpan w:val="2"/>
            <w:tcBorders>
              <w:top w:val="nil"/>
              <w:left w:val="nil"/>
              <w:bottom w:val="nil"/>
              <w:right w:val="nil"/>
            </w:tcBorders>
          </w:tcPr>
          <w:p w14:paraId="323D7543" w14:textId="77777777" w:rsidR="00FE72DD" w:rsidRPr="00D13DCF" w:rsidRDefault="00FE72DD" w:rsidP="00F6643D"/>
        </w:tc>
      </w:tr>
      <w:tr w:rsidR="00FE72DD" w:rsidRPr="00D13DCF" w14:paraId="5E33A69B" w14:textId="77777777" w:rsidTr="00F6643D">
        <w:trPr>
          <w:trHeight w:val="240"/>
          <w:jc w:val="center"/>
        </w:trPr>
        <w:tc>
          <w:tcPr>
            <w:tcW w:w="4876" w:type="dxa"/>
            <w:tcBorders>
              <w:top w:val="nil"/>
              <w:left w:val="nil"/>
              <w:bottom w:val="nil"/>
              <w:right w:val="nil"/>
            </w:tcBorders>
          </w:tcPr>
          <w:p w14:paraId="7246654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1A76753" w14:textId="77777777" w:rsidR="00FE72DD" w:rsidRPr="00D13DCF" w:rsidRDefault="00FE72DD" w:rsidP="00F6643D">
            <w:pPr>
              <w:pStyle w:val="AmColumnHeading"/>
            </w:pPr>
            <w:r w:rsidRPr="00D13DCF">
              <w:t>Muudatusettepanek</w:t>
            </w:r>
          </w:p>
        </w:tc>
      </w:tr>
      <w:tr w:rsidR="00FE72DD" w:rsidRPr="00D13DCF" w14:paraId="2EB40DB5" w14:textId="77777777" w:rsidTr="00F6643D">
        <w:trPr>
          <w:jc w:val="center"/>
        </w:trPr>
        <w:tc>
          <w:tcPr>
            <w:tcW w:w="4876" w:type="dxa"/>
            <w:tcBorders>
              <w:top w:val="nil"/>
              <w:left w:val="nil"/>
              <w:bottom w:val="nil"/>
              <w:right w:val="nil"/>
            </w:tcBorders>
          </w:tcPr>
          <w:p w14:paraId="7E8B5EC6" w14:textId="77777777" w:rsidR="00FE72DD" w:rsidRPr="00D13DCF" w:rsidRDefault="00FE72DD" w:rsidP="00F6643D">
            <w:pPr>
              <w:pStyle w:val="Normal6a"/>
            </w:pPr>
            <w:r w:rsidRPr="00D13DCF">
              <w:rPr>
                <w:b/>
                <w:i/>
              </w:rPr>
              <w:t>–</w:t>
            </w:r>
            <w:r w:rsidRPr="00D13DCF">
              <w:tab/>
            </w:r>
            <w:r w:rsidRPr="00D13DCF">
              <w:rPr>
                <w:b/>
                <w:i/>
              </w:rPr>
              <w:t>võttes arvesse Euroopa Parlamendi ja nõukogu 23. septembri 2024. aasta määrust (EL, Euratom) 2024/2509, mis käsitleb liidu üldeelarve suhtes kohaldatavaid finantsreegleid (edaspidi „finantsmäärus“),</w:t>
            </w:r>
            <w:r w:rsidRPr="00D13DCF">
              <w:rPr>
                <w:b/>
                <w:i/>
                <w:vertAlign w:val="superscript"/>
              </w:rPr>
              <w:t>3</w:t>
            </w:r>
            <w:r w:rsidRPr="00D13DCF">
              <w:rPr>
                <w:b/>
                <w:i/>
              </w:rPr>
              <w:t xml:space="preserve"> eriti selle artikli 6 lõiget 3,</w:t>
            </w:r>
          </w:p>
        </w:tc>
        <w:tc>
          <w:tcPr>
            <w:tcW w:w="4876" w:type="dxa"/>
            <w:tcBorders>
              <w:top w:val="nil"/>
              <w:left w:val="nil"/>
              <w:bottom w:val="nil"/>
              <w:right w:val="nil"/>
            </w:tcBorders>
          </w:tcPr>
          <w:p w14:paraId="43BFC34C" w14:textId="77777777" w:rsidR="00FE72DD" w:rsidRPr="00D13DCF" w:rsidRDefault="00FE72DD" w:rsidP="00F6643D">
            <w:pPr>
              <w:pStyle w:val="Normal6a"/>
            </w:pPr>
            <w:r w:rsidRPr="00D13DCF">
              <w:rPr>
                <w:b/>
                <w:i/>
              </w:rPr>
              <w:t>välja jäetud</w:t>
            </w:r>
          </w:p>
        </w:tc>
      </w:tr>
      <w:tr w:rsidR="00FE72DD" w:rsidRPr="00D13DCF" w14:paraId="05A0479A" w14:textId="77777777" w:rsidTr="00F6643D">
        <w:trPr>
          <w:jc w:val="center"/>
        </w:trPr>
        <w:tc>
          <w:tcPr>
            <w:tcW w:w="4876" w:type="dxa"/>
            <w:tcBorders>
              <w:top w:val="nil"/>
              <w:left w:val="nil"/>
              <w:bottom w:val="nil"/>
              <w:right w:val="nil"/>
            </w:tcBorders>
          </w:tcPr>
          <w:p w14:paraId="4C7E9D17"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305D4802" w14:textId="77777777" w:rsidR="00FE72DD" w:rsidRPr="00D13DCF" w:rsidRDefault="00FE72DD" w:rsidP="00F6643D"/>
        </w:tc>
      </w:tr>
      <w:tr w:rsidR="00FE72DD" w:rsidRPr="00D13DCF" w14:paraId="0A79E994" w14:textId="77777777" w:rsidTr="00F6643D">
        <w:trPr>
          <w:jc w:val="center"/>
        </w:trPr>
        <w:tc>
          <w:tcPr>
            <w:tcW w:w="4876" w:type="dxa"/>
            <w:tcBorders>
              <w:top w:val="nil"/>
              <w:left w:val="nil"/>
              <w:bottom w:val="nil"/>
              <w:right w:val="nil"/>
            </w:tcBorders>
          </w:tcPr>
          <w:p w14:paraId="70E78E5F" w14:textId="77777777" w:rsidR="00FE72DD" w:rsidRPr="00D13DCF" w:rsidRDefault="00FE72DD" w:rsidP="00F6643D">
            <w:pPr>
              <w:pStyle w:val="Normal6a"/>
            </w:pPr>
            <w:r w:rsidRPr="00D13DCF">
              <w:rPr>
                <w:b/>
                <w:i/>
                <w:vertAlign w:val="superscript"/>
              </w:rPr>
              <w:t>3</w:t>
            </w:r>
            <w:r w:rsidRPr="00D13DCF">
              <w:t xml:space="preserve"> </w:t>
            </w:r>
            <w:r w:rsidRPr="00D13DCF">
              <w:rPr>
                <w:b/>
                <w:i/>
              </w:rPr>
              <w:t xml:space="preserve">ELT L, 2024/2509, 26.9.2024, ELI: </w:t>
            </w:r>
            <w:r w:rsidRPr="00D13DCF">
              <w:rPr>
                <w:b/>
                <w:bCs/>
                <w:i/>
                <w:iCs/>
              </w:rPr>
              <w:t>http://data.europa.eu/eli/reg/2024/2509/oj.</w:t>
            </w:r>
          </w:p>
        </w:tc>
        <w:tc>
          <w:tcPr>
            <w:tcW w:w="4876" w:type="dxa"/>
            <w:tcBorders>
              <w:top w:val="nil"/>
              <w:left w:val="nil"/>
              <w:bottom w:val="nil"/>
              <w:right w:val="nil"/>
            </w:tcBorders>
          </w:tcPr>
          <w:p w14:paraId="7E4DD1E3" w14:textId="77777777" w:rsidR="00FE72DD" w:rsidRPr="00D13DCF" w:rsidRDefault="00FE72DD" w:rsidP="00F6643D"/>
        </w:tc>
      </w:tr>
    </w:tbl>
    <w:p w14:paraId="02028CD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6E1BED1" w14:textId="77777777" w:rsidR="00FE72DD" w:rsidRPr="00D13DCF" w:rsidRDefault="00FE72DD" w:rsidP="00FE72DD">
      <w:r w:rsidRPr="00D13DCF">
        <w:rPr>
          <w:rStyle w:val="HideTWBExt"/>
        </w:rPr>
        <w:t>&lt;/Amend&gt;</w:t>
      </w:r>
    </w:p>
    <w:p w14:paraId="28FED91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w:t>
      </w:r>
      <w:r w:rsidRPr="00D13DCF">
        <w:rPr>
          <w:rStyle w:val="HideTWBExt"/>
          <w:b w:val="0"/>
        </w:rPr>
        <w:t>&lt;/NumAm&gt;</w:t>
      </w:r>
    </w:p>
    <w:p w14:paraId="53DBF910"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38EEB840" w14:textId="77777777" w:rsidR="00FE72DD" w:rsidRPr="00D13DCF" w:rsidRDefault="00FE72DD" w:rsidP="00FE72DD">
      <w:pPr>
        <w:pStyle w:val="NormalBold"/>
      </w:pPr>
      <w:r w:rsidRPr="00D13DCF">
        <w:rPr>
          <w:rStyle w:val="HideTWBExt"/>
          <w:b w:val="0"/>
        </w:rPr>
        <w:t>&lt;/RepeatBlock-By&gt;</w:t>
      </w:r>
    </w:p>
    <w:p w14:paraId="391F362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D6C89BE" w14:textId="77777777" w:rsidR="00FE72DD" w:rsidRPr="00D13DCF" w:rsidRDefault="00FE72DD" w:rsidP="00FE72DD">
      <w:pPr>
        <w:pStyle w:val="NormalBold"/>
      </w:pPr>
      <w:r w:rsidRPr="00D13DCF">
        <w:rPr>
          <w:rStyle w:val="HideTWBExt"/>
          <w:b w:val="0"/>
        </w:rPr>
        <w:t>&lt;Article&gt;</w:t>
      </w:r>
      <w:r w:rsidRPr="00D13DCF">
        <w:t>Volitus 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46D5DBF" w14:textId="77777777" w:rsidTr="00F6643D">
        <w:trPr>
          <w:trHeight w:hRule="exact" w:val="240"/>
          <w:jc w:val="center"/>
        </w:trPr>
        <w:tc>
          <w:tcPr>
            <w:tcW w:w="9752" w:type="dxa"/>
            <w:gridSpan w:val="2"/>
            <w:tcBorders>
              <w:top w:val="nil"/>
              <w:left w:val="nil"/>
              <w:bottom w:val="nil"/>
              <w:right w:val="nil"/>
            </w:tcBorders>
          </w:tcPr>
          <w:p w14:paraId="47ED4498" w14:textId="77777777" w:rsidR="00FE72DD" w:rsidRPr="00D13DCF" w:rsidRDefault="00FE72DD" w:rsidP="00F6643D"/>
        </w:tc>
      </w:tr>
      <w:tr w:rsidR="00FE72DD" w:rsidRPr="00D13DCF" w14:paraId="54BAB428" w14:textId="77777777" w:rsidTr="00F6643D">
        <w:trPr>
          <w:trHeight w:val="240"/>
          <w:jc w:val="center"/>
        </w:trPr>
        <w:tc>
          <w:tcPr>
            <w:tcW w:w="4876" w:type="dxa"/>
            <w:tcBorders>
              <w:top w:val="nil"/>
              <w:left w:val="nil"/>
              <w:bottom w:val="nil"/>
              <w:right w:val="nil"/>
            </w:tcBorders>
          </w:tcPr>
          <w:p w14:paraId="22B2631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091641F" w14:textId="77777777" w:rsidR="00FE72DD" w:rsidRPr="00D13DCF" w:rsidRDefault="00FE72DD" w:rsidP="00F6643D">
            <w:pPr>
              <w:pStyle w:val="AmColumnHeading"/>
            </w:pPr>
            <w:r w:rsidRPr="00D13DCF">
              <w:t>Muudatusettepanek</w:t>
            </w:r>
          </w:p>
        </w:tc>
      </w:tr>
      <w:tr w:rsidR="00FE72DD" w:rsidRPr="00D13DCF" w14:paraId="5710475D" w14:textId="77777777" w:rsidTr="00F6643D">
        <w:trPr>
          <w:jc w:val="center"/>
        </w:trPr>
        <w:tc>
          <w:tcPr>
            <w:tcW w:w="4876" w:type="dxa"/>
            <w:tcBorders>
              <w:top w:val="nil"/>
              <w:left w:val="nil"/>
              <w:bottom w:val="nil"/>
              <w:right w:val="nil"/>
            </w:tcBorders>
          </w:tcPr>
          <w:p w14:paraId="199E3388" w14:textId="77777777" w:rsidR="00FE72DD" w:rsidRPr="00D13DCF" w:rsidRDefault="00FE72DD" w:rsidP="00F6643D">
            <w:pPr>
              <w:pStyle w:val="Normal6a"/>
            </w:pPr>
            <w:r w:rsidRPr="00D13DCF">
              <w:rPr>
                <w:b/>
                <w:i/>
              </w:rPr>
              <w:t>—</w:t>
            </w:r>
            <w:r w:rsidRPr="00D13DCF">
              <w:tab/>
            </w:r>
            <w:r w:rsidRPr="00D13DCF">
              <w:rPr>
                <w:b/>
                <w:i/>
              </w:rPr>
              <w:t>võttes arvesse Euroopa Parlamendi ja nõukogu 23. septembri 2024. aasta määrust (EL, Euratom) 2024/2509, mis käsitleb liidu üldeelarve suhtes kohaldatavaid finantsreegleid</w:t>
            </w:r>
            <w:r w:rsidRPr="00D13DCF">
              <w:rPr>
                <w:b/>
                <w:i/>
                <w:vertAlign w:val="superscript"/>
              </w:rPr>
              <w:t>3</w:t>
            </w:r>
            <w:r w:rsidRPr="00D13DCF">
              <w:rPr>
                <w:b/>
                <w:i/>
              </w:rPr>
              <w:t xml:space="preserve"> (edaspidi </w:t>
            </w:r>
            <w:r w:rsidRPr="00D13DCF">
              <w:rPr>
                <w:b/>
                <w:i/>
              </w:rPr>
              <w:lastRenderedPageBreak/>
              <w:t>„finantsmäärus“), eriti selle artikli 6 lõiget 3,</w:t>
            </w:r>
          </w:p>
        </w:tc>
        <w:tc>
          <w:tcPr>
            <w:tcW w:w="4876" w:type="dxa"/>
            <w:tcBorders>
              <w:top w:val="nil"/>
              <w:left w:val="nil"/>
              <w:bottom w:val="nil"/>
              <w:right w:val="nil"/>
            </w:tcBorders>
          </w:tcPr>
          <w:p w14:paraId="652BA971" w14:textId="77777777" w:rsidR="00FE72DD" w:rsidRPr="00D13DCF" w:rsidRDefault="00FE72DD" w:rsidP="00F6643D">
            <w:pPr>
              <w:pStyle w:val="Normal6a"/>
            </w:pPr>
            <w:r w:rsidRPr="00D13DCF">
              <w:rPr>
                <w:b/>
                <w:i/>
              </w:rPr>
              <w:lastRenderedPageBreak/>
              <w:t>välja jäetud</w:t>
            </w:r>
          </w:p>
        </w:tc>
      </w:tr>
      <w:tr w:rsidR="00FE72DD" w:rsidRPr="00D13DCF" w14:paraId="119EC5FF" w14:textId="77777777" w:rsidTr="00F6643D">
        <w:trPr>
          <w:jc w:val="center"/>
        </w:trPr>
        <w:tc>
          <w:tcPr>
            <w:tcW w:w="4876" w:type="dxa"/>
            <w:tcBorders>
              <w:top w:val="nil"/>
              <w:left w:val="nil"/>
              <w:bottom w:val="nil"/>
              <w:right w:val="nil"/>
            </w:tcBorders>
          </w:tcPr>
          <w:p w14:paraId="268EA988"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4A0A8BB7" w14:textId="77777777" w:rsidR="00FE72DD" w:rsidRPr="00D13DCF" w:rsidRDefault="00FE72DD" w:rsidP="00F6643D"/>
        </w:tc>
      </w:tr>
      <w:tr w:rsidR="00FE72DD" w:rsidRPr="00D13DCF" w14:paraId="50B3F807" w14:textId="77777777" w:rsidTr="00F6643D">
        <w:trPr>
          <w:jc w:val="center"/>
        </w:trPr>
        <w:tc>
          <w:tcPr>
            <w:tcW w:w="4876" w:type="dxa"/>
            <w:tcBorders>
              <w:top w:val="nil"/>
              <w:left w:val="nil"/>
              <w:bottom w:val="nil"/>
              <w:right w:val="nil"/>
            </w:tcBorders>
          </w:tcPr>
          <w:p w14:paraId="131E8B4D" w14:textId="77777777" w:rsidR="00FE72DD" w:rsidRPr="00D13DCF" w:rsidRDefault="00FE72DD" w:rsidP="00F6643D">
            <w:pPr>
              <w:pStyle w:val="Normal6a"/>
            </w:pPr>
            <w:r w:rsidRPr="00D13DCF">
              <w:rPr>
                <w:b/>
                <w:i/>
                <w:vertAlign w:val="superscript"/>
              </w:rPr>
              <w:t>3</w:t>
            </w:r>
            <w:r w:rsidRPr="00D13DCF">
              <w:t> </w:t>
            </w:r>
            <w:r w:rsidRPr="00D13DCF">
              <w:rPr>
                <w:b/>
                <w:i/>
              </w:rPr>
              <w:t>ELT L, 2024/2509, 26.9.2024, ELI:</w:t>
            </w:r>
            <w:r w:rsidRPr="00D13DCF">
              <w:t xml:space="preserve"> </w:t>
            </w:r>
            <w:r w:rsidRPr="00D13DCF">
              <w:rPr>
                <w:b/>
                <w:i/>
              </w:rPr>
              <w:t>http://data.europa.eu/eli/reg/2024/2509/oj.</w:t>
            </w:r>
          </w:p>
        </w:tc>
        <w:tc>
          <w:tcPr>
            <w:tcW w:w="4876" w:type="dxa"/>
            <w:tcBorders>
              <w:top w:val="nil"/>
              <w:left w:val="nil"/>
              <w:bottom w:val="nil"/>
              <w:right w:val="nil"/>
            </w:tcBorders>
          </w:tcPr>
          <w:p w14:paraId="15D2BD47" w14:textId="77777777" w:rsidR="00FE72DD" w:rsidRPr="00D13DCF" w:rsidRDefault="00FE72DD" w:rsidP="00F6643D"/>
        </w:tc>
      </w:tr>
    </w:tbl>
    <w:p w14:paraId="233EF6F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41953414" w14:textId="77777777" w:rsidR="00FE72DD" w:rsidRPr="00D13DCF" w:rsidRDefault="00FE72DD" w:rsidP="00FE72DD">
      <w:r w:rsidRPr="00D13DCF">
        <w:rPr>
          <w:rStyle w:val="HideTWBExt"/>
        </w:rPr>
        <w:t>&lt;/Amend&gt;</w:t>
      </w:r>
    </w:p>
    <w:p w14:paraId="3C5B955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8</w:t>
      </w:r>
      <w:r w:rsidRPr="00D13DCF">
        <w:rPr>
          <w:rStyle w:val="HideTWBExt"/>
          <w:b w:val="0"/>
        </w:rPr>
        <w:t>&lt;/NumAm&gt;</w:t>
      </w:r>
    </w:p>
    <w:p w14:paraId="207E431E"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26E19511" w14:textId="77777777" w:rsidR="00FE72DD" w:rsidRPr="00D13DCF" w:rsidRDefault="00FE72DD" w:rsidP="00FE72DD">
      <w:pPr>
        <w:pStyle w:val="NormalBold"/>
      </w:pPr>
      <w:r w:rsidRPr="00D13DCF">
        <w:rPr>
          <w:rStyle w:val="HideTWBExt"/>
          <w:b w:val="0"/>
        </w:rPr>
        <w:t>&lt;/RepeatBlock-By&gt;</w:t>
      </w:r>
    </w:p>
    <w:p w14:paraId="3720655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0DDD031" w14:textId="77777777" w:rsidR="00FE72DD" w:rsidRPr="00D13DCF" w:rsidRDefault="00FE72DD" w:rsidP="00FE72DD">
      <w:pPr>
        <w:pStyle w:val="NormalBold"/>
      </w:pPr>
      <w:r w:rsidRPr="00D13DCF">
        <w:rPr>
          <w:rStyle w:val="HideTWBExt"/>
          <w:b w:val="0"/>
        </w:rPr>
        <w:t>&lt;Article&gt;</w:t>
      </w:r>
      <w:r w:rsidRPr="00D13DCF">
        <w:t>Volitus 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2BE53A4" w14:textId="77777777" w:rsidTr="00F6643D">
        <w:trPr>
          <w:trHeight w:hRule="exact" w:val="240"/>
          <w:jc w:val="center"/>
        </w:trPr>
        <w:tc>
          <w:tcPr>
            <w:tcW w:w="9752" w:type="dxa"/>
            <w:gridSpan w:val="2"/>
            <w:tcBorders>
              <w:top w:val="nil"/>
              <w:left w:val="nil"/>
              <w:bottom w:val="nil"/>
              <w:right w:val="nil"/>
            </w:tcBorders>
          </w:tcPr>
          <w:p w14:paraId="0888CA1C" w14:textId="77777777" w:rsidR="00FE72DD" w:rsidRPr="00D13DCF" w:rsidRDefault="00FE72DD" w:rsidP="00F6643D"/>
        </w:tc>
      </w:tr>
      <w:tr w:rsidR="00FE72DD" w:rsidRPr="00D13DCF" w14:paraId="71628949" w14:textId="77777777" w:rsidTr="00F6643D">
        <w:trPr>
          <w:trHeight w:val="240"/>
          <w:jc w:val="center"/>
        </w:trPr>
        <w:tc>
          <w:tcPr>
            <w:tcW w:w="4876" w:type="dxa"/>
            <w:tcBorders>
              <w:top w:val="nil"/>
              <w:left w:val="nil"/>
              <w:bottom w:val="nil"/>
              <w:right w:val="nil"/>
            </w:tcBorders>
          </w:tcPr>
          <w:p w14:paraId="5A9B684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6FC8AB9" w14:textId="77777777" w:rsidR="00FE72DD" w:rsidRPr="00D13DCF" w:rsidRDefault="00FE72DD" w:rsidP="00F6643D">
            <w:pPr>
              <w:pStyle w:val="AmColumnHeading"/>
            </w:pPr>
            <w:r w:rsidRPr="00D13DCF">
              <w:t>Muudatusettepanek</w:t>
            </w:r>
          </w:p>
        </w:tc>
      </w:tr>
      <w:tr w:rsidR="00FE72DD" w:rsidRPr="00D13DCF" w14:paraId="6D5EEE3C" w14:textId="77777777" w:rsidTr="00F6643D">
        <w:trPr>
          <w:jc w:val="center"/>
        </w:trPr>
        <w:tc>
          <w:tcPr>
            <w:tcW w:w="4876" w:type="dxa"/>
            <w:tcBorders>
              <w:top w:val="nil"/>
              <w:left w:val="nil"/>
              <w:bottom w:val="nil"/>
              <w:right w:val="nil"/>
            </w:tcBorders>
          </w:tcPr>
          <w:p w14:paraId="6C39AA8E" w14:textId="77777777" w:rsidR="00FE72DD" w:rsidRPr="00D13DCF" w:rsidRDefault="00FE72DD" w:rsidP="00F6643D">
            <w:pPr>
              <w:pStyle w:val="Normal6a"/>
            </w:pPr>
            <w:r w:rsidRPr="00D13DCF">
              <w:rPr>
                <w:b/>
                <w:i/>
              </w:rPr>
              <w:t>—</w:t>
            </w:r>
            <w:r w:rsidRPr="00D13DCF">
              <w:tab/>
            </w:r>
            <w:r w:rsidRPr="00D13DCF">
              <w:rPr>
                <w:b/>
                <w:i/>
              </w:rPr>
              <w:t>võttes arvesse Euroopa Parlamendi ja nõukogu 28. aprilli 2021. aasta määrust (EL) 2021/692, millega luuakse kodanike, võrdõiguslikkuse, õiguste ja väärtuste programm ning tunnistatakse kehtetuks Euroopa Parlamendi ja nõukogu määrus (EL) nr 1381/2013 ning nõukogu määrus (EL) nr 390/2014</w:t>
            </w:r>
            <w:r w:rsidRPr="00D13DCF">
              <w:rPr>
                <w:b/>
                <w:i/>
                <w:vertAlign w:val="superscript"/>
              </w:rPr>
              <w:t>4</w:t>
            </w:r>
            <w:r w:rsidRPr="00D13DCF">
              <w:rPr>
                <w:b/>
                <w:i/>
              </w:rPr>
              <w:t>,</w:t>
            </w:r>
          </w:p>
        </w:tc>
        <w:tc>
          <w:tcPr>
            <w:tcW w:w="4876" w:type="dxa"/>
            <w:tcBorders>
              <w:top w:val="nil"/>
              <w:left w:val="nil"/>
              <w:bottom w:val="nil"/>
              <w:right w:val="nil"/>
            </w:tcBorders>
          </w:tcPr>
          <w:p w14:paraId="7B50FF4C" w14:textId="77777777" w:rsidR="00FE72DD" w:rsidRPr="00D13DCF" w:rsidRDefault="00FE72DD" w:rsidP="00F6643D">
            <w:pPr>
              <w:pStyle w:val="Normal6a"/>
            </w:pPr>
            <w:r w:rsidRPr="00D13DCF">
              <w:rPr>
                <w:b/>
                <w:i/>
              </w:rPr>
              <w:t>välja jäetud</w:t>
            </w:r>
          </w:p>
        </w:tc>
      </w:tr>
      <w:tr w:rsidR="00FE72DD" w:rsidRPr="00D13DCF" w14:paraId="484D64FE" w14:textId="77777777" w:rsidTr="00F6643D">
        <w:trPr>
          <w:jc w:val="center"/>
        </w:trPr>
        <w:tc>
          <w:tcPr>
            <w:tcW w:w="4876" w:type="dxa"/>
            <w:tcBorders>
              <w:top w:val="nil"/>
              <w:left w:val="nil"/>
              <w:bottom w:val="nil"/>
              <w:right w:val="nil"/>
            </w:tcBorders>
          </w:tcPr>
          <w:p w14:paraId="6DE655BA"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3873A9FF" w14:textId="77777777" w:rsidR="00FE72DD" w:rsidRPr="00D13DCF" w:rsidRDefault="00FE72DD" w:rsidP="00F6643D"/>
        </w:tc>
      </w:tr>
      <w:tr w:rsidR="00FE72DD" w:rsidRPr="00D13DCF" w14:paraId="7970EA5F" w14:textId="77777777" w:rsidTr="00F6643D">
        <w:trPr>
          <w:jc w:val="center"/>
        </w:trPr>
        <w:tc>
          <w:tcPr>
            <w:tcW w:w="4876" w:type="dxa"/>
            <w:tcBorders>
              <w:top w:val="nil"/>
              <w:left w:val="nil"/>
              <w:bottom w:val="nil"/>
              <w:right w:val="nil"/>
            </w:tcBorders>
          </w:tcPr>
          <w:p w14:paraId="5C283771" w14:textId="77777777" w:rsidR="00FE72DD" w:rsidRPr="00D13DCF" w:rsidRDefault="00FE72DD" w:rsidP="00F6643D">
            <w:pPr>
              <w:pStyle w:val="Normal6a"/>
            </w:pPr>
            <w:r w:rsidRPr="00D13DCF">
              <w:rPr>
                <w:b/>
                <w:i/>
                <w:vertAlign w:val="superscript"/>
              </w:rPr>
              <w:t>4</w:t>
            </w:r>
            <w:r w:rsidRPr="00D13DCF">
              <w:t> </w:t>
            </w:r>
            <w:r w:rsidRPr="00D13DCF">
              <w:rPr>
                <w:b/>
                <w:i/>
              </w:rPr>
              <w:t>ELT L 156, 5.5.2021, lk 1, ELI:</w:t>
            </w:r>
            <w:r w:rsidRPr="00D13DCF">
              <w:t xml:space="preserve"> </w:t>
            </w:r>
            <w:r w:rsidRPr="00D13DCF">
              <w:rPr>
                <w:b/>
                <w:i/>
              </w:rPr>
              <w:t>http://data.europa.eu/eli/reg/2021/692/oj.</w:t>
            </w:r>
          </w:p>
        </w:tc>
        <w:tc>
          <w:tcPr>
            <w:tcW w:w="4876" w:type="dxa"/>
            <w:tcBorders>
              <w:top w:val="nil"/>
              <w:left w:val="nil"/>
              <w:bottom w:val="nil"/>
              <w:right w:val="nil"/>
            </w:tcBorders>
          </w:tcPr>
          <w:p w14:paraId="0DE3DBB8" w14:textId="77777777" w:rsidR="00FE72DD" w:rsidRPr="00D13DCF" w:rsidRDefault="00FE72DD" w:rsidP="00F6643D"/>
        </w:tc>
      </w:tr>
    </w:tbl>
    <w:p w14:paraId="7BDC381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4A61CF9C" w14:textId="77777777" w:rsidR="00FE72DD" w:rsidRPr="00D13DCF" w:rsidRDefault="00FE72DD" w:rsidP="00FE72DD">
      <w:r w:rsidRPr="00D13DCF">
        <w:rPr>
          <w:rStyle w:val="HideTWBExt"/>
        </w:rPr>
        <w:t>&lt;/Amend&gt;</w:t>
      </w:r>
    </w:p>
    <w:p w14:paraId="2C48287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9</w:t>
      </w:r>
      <w:r w:rsidRPr="00D13DCF">
        <w:rPr>
          <w:rStyle w:val="HideTWBExt"/>
          <w:b w:val="0"/>
        </w:rPr>
        <w:t>&lt;/NumAm&gt;</w:t>
      </w:r>
    </w:p>
    <w:p w14:paraId="6745C19C"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7A217016" w14:textId="77777777" w:rsidR="00FE72DD" w:rsidRPr="00D13DCF" w:rsidRDefault="00FE72DD" w:rsidP="00FE72DD">
      <w:pPr>
        <w:pStyle w:val="NormalBold"/>
      </w:pPr>
      <w:r w:rsidRPr="00D13DCF">
        <w:rPr>
          <w:rStyle w:val="HideTWBExt"/>
          <w:b w:val="0"/>
        </w:rPr>
        <w:t>&lt;/RepeatBlock-By&gt;</w:t>
      </w:r>
    </w:p>
    <w:p w14:paraId="6FD5E3D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B92A603" w14:textId="77777777" w:rsidR="00FE72DD" w:rsidRPr="00D13DCF" w:rsidRDefault="00FE72DD" w:rsidP="00FE72DD">
      <w:pPr>
        <w:pStyle w:val="NormalBold"/>
      </w:pPr>
      <w:r w:rsidRPr="00D13DCF">
        <w:rPr>
          <w:rStyle w:val="HideTWBExt"/>
          <w:b w:val="0"/>
        </w:rPr>
        <w:t>&lt;Article&gt;</w:t>
      </w:r>
      <w:r w:rsidRPr="00D13DCF">
        <w:t>Volitus 10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4461A68" w14:textId="77777777" w:rsidTr="00F6643D">
        <w:trPr>
          <w:trHeight w:hRule="exact" w:val="240"/>
          <w:jc w:val="center"/>
        </w:trPr>
        <w:tc>
          <w:tcPr>
            <w:tcW w:w="9752" w:type="dxa"/>
            <w:gridSpan w:val="2"/>
            <w:tcBorders>
              <w:top w:val="nil"/>
              <w:left w:val="nil"/>
              <w:bottom w:val="nil"/>
              <w:right w:val="nil"/>
            </w:tcBorders>
          </w:tcPr>
          <w:p w14:paraId="43F7CB7C" w14:textId="77777777" w:rsidR="00FE72DD" w:rsidRPr="00D13DCF" w:rsidRDefault="00FE72DD" w:rsidP="00F6643D"/>
        </w:tc>
      </w:tr>
      <w:tr w:rsidR="00FE72DD" w:rsidRPr="00D13DCF" w14:paraId="2BFD0451" w14:textId="77777777" w:rsidTr="00F6643D">
        <w:trPr>
          <w:trHeight w:val="240"/>
          <w:jc w:val="center"/>
        </w:trPr>
        <w:tc>
          <w:tcPr>
            <w:tcW w:w="4876" w:type="dxa"/>
            <w:tcBorders>
              <w:top w:val="nil"/>
              <w:left w:val="nil"/>
              <w:bottom w:val="nil"/>
              <w:right w:val="nil"/>
            </w:tcBorders>
          </w:tcPr>
          <w:p w14:paraId="606FD0C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CA89F88" w14:textId="77777777" w:rsidR="00FE72DD" w:rsidRPr="00D13DCF" w:rsidRDefault="00FE72DD" w:rsidP="00F6643D">
            <w:pPr>
              <w:pStyle w:val="AmColumnHeading"/>
            </w:pPr>
            <w:r w:rsidRPr="00D13DCF">
              <w:t>Muudatusettepanek</w:t>
            </w:r>
          </w:p>
        </w:tc>
      </w:tr>
      <w:tr w:rsidR="00FE72DD" w:rsidRPr="00D13DCF" w14:paraId="65D1CB41" w14:textId="77777777" w:rsidTr="00F6643D">
        <w:trPr>
          <w:jc w:val="center"/>
        </w:trPr>
        <w:tc>
          <w:tcPr>
            <w:tcW w:w="4876" w:type="dxa"/>
            <w:tcBorders>
              <w:top w:val="nil"/>
              <w:left w:val="nil"/>
              <w:bottom w:val="nil"/>
              <w:right w:val="nil"/>
            </w:tcBorders>
          </w:tcPr>
          <w:p w14:paraId="249B5E16" w14:textId="77777777" w:rsidR="00FE72DD" w:rsidRPr="00D13DCF" w:rsidRDefault="00FE72DD" w:rsidP="00F6643D">
            <w:pPr>
              <w:pStyle w:val="Normal6a"/>
            </w:pPr>
            <w:r w:rsidRPr="00D13DCF">
              <w:rPr>
                <w:b/>
                <w:i/>
              </w:rPr>
              <w:t>—</w:t>
            </w:r>
            <w:r w:rsidRPr="00D13DCF">
              <w:tab/>
            </w:r>
            <w:r w:rsidRPr="00D13DCF">
              <w:rPr>
                <w:b/>
                <w:i/>
              </w:rPr>
              <w:t>võttes arvesse komisjoni ettepanekute paketti mitmeaastase finantsraamistiku 2028–2034 kohta,</w:t>
            </w:r>
          </w:p>
        </w:tc>
        <w:tc>
          <w:tcPr>
            <w:tcW w:w="4876" w:type="dxa"/>
            <w:tcBorders>
              <w:top w:val="nil"/>
              <w:left w:val="nil"/>
              <w:bottom w:val="nil"/>
              <w:right w:val="nil"/>
            </w:tcBorders>
          </w:tcPr>
          <w:p w14:paraId="7775307B" w14:textId="77777777" w:rsidR="00FE72DD" w:rsidRPr="00D13DCF" w:rsidRDefault="00FE72DD" w:rsidP="00F6643D">
            <w:pPr>
              <w:pStyle w:val="Normal6a"/>
            </w:pPr>
            <w:r w:rsidRPr="00D13DCF">
              <w:rPr>
                <w:b/>
                <w:i/>
              </w:rPr>
              <w:t>välja jäetud</w:t>
            </w:r>
          </w:p>
        </w:tc>
      </w:tr>
    </w:tbl>
    <w:p w14:paraId="3C6F5E1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1779A4A0" w14:textId="77777777" w:rsidR="00FE72DD" w:rsidRPr="00D13DCF" w:rsidRDefault="00FE72DD" w:rsidP="00FE72DD">
      <w:r w:rsidRPr="00D13DCF">
        <w:rPr>
          <w:rStyle w:val="HideTWBExt"/>
        </w:rPr>
        <w:t>&lt;/Amend&gt;</w:t>
      </w:r>
    </w:p>
    <w:p w14:paraId="0A080C7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10</w:t>
      </w:r>
      <w:r w:rsidRPr="00D13DCF">
        <w:rPr>
          <w:rStyle w:val="HideTWBExt"/>
          <w:b w:val="0"/>
        </w:rPr>
        <w:t>&lt;/NumAm&gt;</w:t>
      </w:r>
    </w:p>
    <w:p w14:paraId="71D2E54E" w14:textId="77777777" w:rsidR="00FE72DD" w:rsidRPr="00D13DCF" w:rsidRDefault="00FE72DD" w:rsidP="00FE72DD">
      <w:pPr>
        <w:pStyle w:val="NormalBold"/>
      </w:pPr>
      <w:r w:rsidRPr="00D13DCF">
        <w:rPr>
          <w:rStyle w:val="HideTWBExt"/>
          <w:b w:val="0"/>
        </w:rPr>
        <w:t>&lt;RepeatBlock-By&gt;&lt;Members&gt;</w:t>
      </w:r>
      <w:r w:rsidRPr="00D13DCF">
        <w:t>Krzysztof Śmiszek, Matjaž Nemec</w:t>
      </w:r>
      <w:r w:rsidRPr="00D13DCF">
        <w:rPr>
          <w:rStyle w:val="HideTWBExt"/>
          <w:b w:val="0"/>
        </w:rPr>
        <w:t>&lt;/Members&gt;</w:t>
      </w:r>
    </w:p>
    <w:p w14:paraId="42B3C464" w14:textId="77777777" w:rsidR="00FE72DD" w:rsidRPr="00D13DCF" w:rsidRDefault="00FE72DD" w:rsidP="00FE72DD">
      <w:pPr>
        <w:pStyle w:val="NormalBold"/>
      </w:pPr>
      <w:r w:rsidRPr="00D13DCF">
        <w:rPr>
          <w:rStyle w:val="HideTWBExt"/>
          <w:b w:val="0"/>
        </w:rPr>
        <w:t>&lt;/RepeatBlock-By&gt;</w:t>
      </w:r>
    </w:p>
    <w:p w14:paraId="05820F4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9905C7F" w14:textId="77777777" w:rsidR="00FE72DD" w:rsidRPr="00D13DCF" w:rsidRDefault="00FE72DD" w:rsidP="00FE72DD">
      <w:pPr>
        <w:pStyle w:val="NormalBold"/>
      </w:pPr>
      <w:r w:rsidRPr="00D13DCF">
        <w:rPr>
          <w:rStyle w:val="HideTWBExt"/>
          <w:b w:val="0"/>
        </w:rPr>
        <w:t>&lt;Article&gt;</w:t>
      </w:r>
      <w:r w:rsidRPr="00D13DCF">
        <w:t>Volitus 10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F5F543A" w14:textId="77777777" w:rsidTr="00F6643D">
        <w:trPr>
          <w:trHeight w:hRule="exact" w:val="240"/>
          <w:jc w:val="center"/>
        </w:trPr>
        <w:tc>
          <w:tcPr>
            <w:tcW w:w="9752" w:type="dxa"/>
            <w:gridSpan w:val="2"/>
            <w:tcBorders>
              <w:top w:val="nil"/>
              <w:left w:val="nil"/>
              <w:bottom w:val="nil"/>
              <w:right w:val="nil"/>
            </w:tcBorders>
          </w:tcPr>
          <w:p w14:paraId="62396833" w14:textId="77777777" w:rsidR="00FE72DD" w:rsidRPr="00D13DCF" w:rsidRDefault="00FE72DD" w:rsidP="00F6643D"/>
        </w:tc>
      </w:tr>
      <w:tr w:rsidR="00FE72DD" w:rsidRPr="00D13DCF" w14:paraId="1BA300F3" w14:textId="77777777" w:rsidTr="00F6643D">
        <w:trPr>
          <w:trHeight w:val="240"/>
          <w:jc w:val="center"/>
        </w:trPr>
        <w:tc>
          <w:tcPr>
            <w:tcW w:w="4876" w:type="dxa"/>
            <w:tcBorders>
              <w:top w:val="nil"/>
              <w:left w:val="nil"/>
              <w:bottom w:val="nil"/>
              <w:right w:val="nil"/>
            </w:tcBorders>
          </w:tcPr>
          <w:p w14:paraId="172F1DE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59AB875" w14:textId="77777777" w:rsidR="00FE72DD" w:rsidRPr="00D13DCF" w:rsidRDefault="00FE72DD" w:rsidP="00F6643D">
            <w:pPr>
              <w:pStyle w:val="AmColumnHeading"/>
            </w:pPr>
            <w:r w:rsidRPr="00D13DCF">
              <w:t>Muudatusettepanek</w:t>
            </w:r>
          </w:p>
        </w:tc>
      </w:tr>
      <w:tr w:rsidR="00FE72DD" w:rsidRPr="00D13DCF" w14:paraId="3E222400" w14:textId="77777777" w:rsidTr="00F6643D">
        <w:trPr>
          <w:jc w:val="center"/>
        </w:trPr>
        <w:tc>
          <w:tcPr>
            <w:tcW w:w="4876" w:type="dxa"/>
            <w:tcBorders>
              <w:top w:val="nil"/>
              <w:left w:val="nil"/>
              <w:bottom w:val="nil"/>
              <w:right w:val="nil"/>
            </w:tcBorders>
          </w:tcPr>
          <w:p w14:paraId="576836B4" w14:textId="77777777" w:rsidR="00FE72DD" w:rsidRPr="00D13DCF" w:rsidRDefault="00FE72DD" w:rsidP="00F6643D">
            <w:pPr>
              <w:pStyle w:val="Normal6a"/>
            </w:pPr>
          </w:p>
        </w:tc>
        <w:tc>
          <w:tcPr>
            <w:tcW w:w="4876" w:type="dxa"/>
            <w:tcBorders>
              <w:top w:val="nil"/>
              <w:left w:val="nil"/>
              <w:bottom w:val="nil"/>
              <w:right w:val="nil"/>
            </w:tcBorders>
          </w:tcPr>
          <w:p w14:paraId="54077BB8" w14:textId="77777777" w:rsidR="00FE72DD" w:rsidRPr="00D13DCF" w:rsidRDefault="00FE72DD" w:rsidP="00F6643D">
            <w:pPr>
              <w:pStyle w:val="Normal6a"/>
            </w:pPr>
            <w:r w:rsidRPr="00D13DCF">
              <w:rPr>
                <w:b/>
                <w:i/>
              </w:rPr>
              <w:t>–</w:t>
            </w:r>
            <w:r w:rsidRPr="00D13DCF">
              <w:tab/>
            </w:r>
            <w:r w:rsidRPr="00D13DCF">
              <w:rPr>
                <w:b/>
                <w:i/>
              </w:rPr>
              <w:t>võttes arvesse riiklike asutuste staatust käsitlevaid Ühinenud Rahvaste Organisatsiooni põhimõtteid (Pariisi põhimõtted), mis võeti vastu ÜRO Peaassamblee 20. detsembri 1993. aasta resolutsiooniga 48/134,</w:t>
            </w:r>
          </w:p>
        </w:tc>
      </w:tr>
    </w:tbl>
    <w:p w14:paraId="3ECBEBE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0256624" w14:textId="77777777" w:rsidR="00FE72DD" w:rsidRPr="00D13DCF" w:rsidRDefault="00FE72DD" w:rsidP="00FE72DD">
      <w:r w:rsidRPr="00D13DCF">
        <w:rPr>
          <w:rStyle w:val="HideTWBExt"/>
        </w:rPr>
        <w:t>&lt;/Amend&gt;</w:t>
      </w:r>
    </w:p>
    <w:p w14:paraId="38D45A6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11</w:t>
      </w:r>
      <w:r w:rsidRPr="00D13DCF">
        <w:rPr>
          <w:rStyle w:val="HideTWBExt"/>
          <w:b w:val="0"/>
        </w:rPr>
        <w:t>&lt;/NumAm&gt;</w:t>
      </w:r>
    </w:p>
    <w:p w14:paraId="459BE725" w14:textId="77777777" w:rsidR="00FE72DD" w:rsidRPr="00D13DCF" w:rsidRDefault="00FE72DD" w:rsidP="00FE72DD">
      <w:pPr>
        <w:pStyle w:val="NormalBold"/>
      </w:pPr>
      <w:r w:rsidRPr="00D13DCF">
        <w:rPr>
          <w:rStyle w:val="HideTWBExt"/>
          <w:b w:val="0"/>
        </w:rPr>
        <w:t>&lt;RepeatBlock-By&gt;&lt;Members&gt;</w:t>
      </w:r>
      <w:r w:rsidRPr="00D13DCF">
        <w:t>Nicolas Bay, Georgiana Teodorescu, Jadwiga Wiśniewska, Guillaume Peltier, Laurence Trochu, Jacek Ozdoba, Stephen Nikola Bartulica</w:t>
      </w:r>
      <w:r w:rsidRPr="00D13DCF">
        <w:rPr>
          <w:rStyle w:val="HideTWBExt"/>
          <w:b w:val="0"/>
        </w:rPr>
        <w:t>&lt;/Members&gt;</w:t>
      </w:r>
    </w:p>
    <w:p w14:paraId="08FF6138" w14:textId="77777777" w:rsidR="00FE72DD" w:rsidRPr="00D13DCF" w:rsidRDefault="00FE72DD" w:rsidP="00FE72DD">
      <w:pPr>
        <w:pStyle w:val="NormalBold"/>
      </w:pPr>
      <w:r w:rsidRPr="00D13DCF">
        <w:rPr>
          <w:rStyle w:val="HideTWBExt"/>
          <w:b w:val="0"/>
        </w:rPr>
        <w:t>&lt;/RepeatBlock-By&gt;</w:t>
      </w:r>
    </w:p>
    <w:p w14:paraId="48414E9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C7138B3" w14:textId="77777777" w:rsidR="00FE72DD" w:rsidRPr="00D13DCF" w:rsidRDefault="00FE72DD" w:rsidP="00FE72DD">
      <w:pPr>
        <w:pStyle w:val="NormalBold"/>
      </w:pPr>
      <w:r w:rsidRPr="00D13DCF">
        <w:rPr>
          <w:rStyle w:val="HideTWBExt"/>
          <w:b w:val="0"/>
        </w:rPr>
        <w:t>&lt;Article&gt;</w:t>
      </w:r>
      <w:r w:rsidRPr="00D13DCF">
        <w:t>Volitus 11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90FF2DE" w14:textId="77777777" w:rsidTr="00F6643D">
        <w:trPr>
          <w:trHeight w:hRule="exact" w:val="240"/>
          <w:jc w:val="center"/>
        </w:trPr>
        <w:tc>
          <w:tcPr>
            <w:tcW w:w="9752" w:type="dxa"/>
            <w:gridSpan w:val="2"/>
            <w:tcBorders>
              <w:top w:val="nil"/>
              <w:left w:val="nil"/>
              <w:bottom w:val="nil"/>
              <w:right w:val="nil"/>
            </w:tcBorders>
          </w:tcPr>
          <w:p w14:paraId="6E98DAD4" w14:textId="77777777" w:rsidR="00FE72DD" w:rsidRPr="00D13DCF" w:rsidRDefault="00FE72DD" w:rsidP="00F6643D"/>
        </w:tc>
      </w:tr>
      <w:tr w:rsidR="00FE72DD" w:rsidRPr="00D13DCF" w14:paraId="3EC7EDC5" w14:textId="77777777" w:rsidTr="00F6643D">
        <w:trPr>
          <w:trHeight w:val="240"/>
          <w:jc w:val="center"/>
        </w:trPr>
        <w:tc>
          <w:tcPr>
            <w:tcW w:w="4876" w:type="dxa"/>
            <w:tcBorders>
              <w:top w:val="nil"/>
              <w:left w:val="nil"/>
              <w:bottom w:val="nil"/>
              <w:right w:val="nil"/>
            </w:tcBorders>
          </w:tcPr>
          <w:p w14:paraId="73E5389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BB8E221" w14:textId="77777777" w:rsidR="00FE72DD" w:rsidRPr="00D13DCF" w:rsidRDefault="00FE72DD" w:rsidP="00F6643D">
            <w:pPr>
              <w:pStyle w:val="AmColumnHeading"/>
            </w:pPr>
            <w:r w:rsidRPr="00D13DCF">
              <w:t>Muudatusettepanek</w:t>
            </w:r>
          </w:p>
        </w:tc>
      </w:tr>
      <w:tr w:rsidR="00FE72DD" w:rsidRPr="00D13DCF" w14:paraId="76F78E3B" w14:textId="77777777" w:rsidTr="00F6643D">
        <w:trPr>
          <w:jc w:val="center"/>
        </w:trPr>
        <w:tc>
          <w:tcPr>
            <w:tcW w:w="4876" w:type="dxa"/>
            <w:tcBorders>
              <w:top w:val="nil"/>
              <w:left w:val="nil"/>
              <w:bottom w:val="nil"/>
              <w:right w:val="nil"/>
            </w:tcBorders>
          </w:tcPr>
          <w:p w14:paraId="16F979FB" w14:textId="77777777" w:rsidR="00FE72DD" w:rsidRPr="00D13DCF" w:rsidRDefault="00FE72DD" w:rsidP="00F6643D">
            <w:pPr>
              <w:pStyle w:val="Normal6a"/>
            </w:pPr>
            <w:r w:rsidRPr="00D13DCF">
              <w:rPr>
                <w:b/>
                <w:i/>
              </w:rPr>
              <w:t>–</w:t>
            </w:r>
            <w:r w:rsidRPr="00D13DCF">
              <w:tab/>
            </w:r>
            <w:r w:rsidRPr="00D13DCF">
              <w:rPr>
                <w:b/>
                <w:i/>
              </w:rPr>
              <w:t>võttes arvesse ÜRO inimõiguste ja põhivabaduste kaitset käsitlevaid õigusakte, nagu inimõiguste ülddeklaratsioon, kodaniku- ja poliitiliste õiguste rahvusvaheline pakt, rahvusvaheline konventsioon rassilise diskrimineerimise kõigi vormide likvideerimise kohta, konventsioon naiste diskrimineerimise kõigi vormide likvideerimise kohta ja puuetega inimeste õiguste konventsioon, rahvus- või etnilistesse, usu- ja keelevähemustesse kuuluvate isikute õiguste deklaratsioon, ÜRO vähemuste küsimuste foorumi soovitused ning ÜRO inimõiguste olukorra üldise korrapärase läbivaatamise soovitused ja aruanded, samuti ÜRO lepingute järelevalveorganite kohtupraktikat ja ÜRO Inimõiguste Nõukogu erimenetlusi,</w:t>
            </w:r>
          </w:p>
        </w:tc>
        <w:tc>
          <w:tcPr>
            <w:tcW w:w="4876" w:type="dxa"/>
            <w:tcBorders>
              <w:top w:val="nil"/>
              <w:left w:val="nil"/>
              <w:bottom w:val="nil"/>
              <w:right w:val="nil"/>
            </w:tcBorders>
          </w:tcPr>
          <w:p w14:paraId="7BC95CBC" w14:textId="77777777" w:rsidR="00FE72DD" w:rsidRPr="00D13DCF" w:rsidRDefault="00FE72DD" w:rsidP="00F6643D">
            <w:pPr>
              <w:pStyle w:val="Normal6a"/>
            </w:pPr>
            <w:r w:rsidRPr="00D13DCF">
              <w:rPr>
                <w:b/>
                <w:i/>
              </w:rPr>
              <w:t>välja jäetud</w:t>
            </w:r>
          </w:p>
        </w:tc>
      </w:tr>
    </w:tbl>
    <w:p w14:paraId="12186A0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DA8DE2B" w14:textId="77777777" w:rsidR="00FE72DD" w:rsidRPr="00D13DCF" w:rsidRDefault="00FE72DD" w:rsidP="00FE72DD">
      <w:r w:rsidRPr="00D13DCF">
        <w:rPr>
          <w:rStyle w:val="HideTWBExt"/>
        </w:rPr>
        <w:t>&lt;/Amend&gt;</w:t>
      </w:r>
    </w:p>
    <w:p w14:paraId="6683DBD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12</w:t>
      </w:r>
      <w:r w:rsidRPr="00D13DCF">
        <w:rPr>
          <w:rStyle w:val="HideTWBExt"/>
          <w:b w:val="0"/>
        </w:rPr>
        <w:t>&lt;/NumAm&gt;</w:t>
      </w:r>
    </w:p>
    <w:p w14:paraId="6B959B53"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65749F49" w14:textId="77777777" w:rsidR="00FE72DD" w:rsidRPr="00D13DCF" w:rsidRDefault="00FE72DD" w:rsidP="00FE72DD">
      <w:pPr>
        <w:pStyle w:val="NormalBold"/>
      </w:pPr>
      <w:r w:rsidRPr="00D13DCF">
        <w:rPr>
          <w:rStyle w:val="HideTWBExt"/>
          <w:b w:val="0"/>
        </w:rPr>
        <w:t>&lt;/RepeatBlock-By&gt;</w:t>
      </w:r>
    </w:p>
    <w:p w14:paraId="460F8F2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DF3D0FD" w14:textId="77777777" w:rsidR="00FE72DD" w:rsidRPr="00D13DCF" w:rsidRDefault="00FE72DD" w:rsidP="00FE72DD">
      <w:pPr>
        <w:pStyle w:val="NormalBold"/>
      </w:pPr>
      <w:r w:rsidRPr="00D13DCF">
        <w:rPr>
          <w:rStyle w:val="HideTWBExt"/>
          <w:b w:val="0"/>
        </w:rPr>
        <w:t>&lt;Article&gt;</w:t>
      </w:r>
      <w:r w:rsidRPr="00D13DCF">
        <w:t>Volitus 11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CE66343" w14:textId="77777777" w:rsidTr="00F6643D">
        <w:trPr>
          <w:trHeight w:hRule="exact" w:val="240"/>
          <w:jc w:val="center"/>
        </w:trPr>
        <w:tc>
          <w:tcPr>
            <w:tcW w:w="9752" w:type="dxa"/>
            <w:gridSpan w:val="2"/>
            <w:tcBorders>
              <w:top w:val="nil"/>
              <w:left w:val="nil"/>
              <w:bottom w:val="nil"/>
              <w:right w:val="nil"/>
            </w:tcBorders>
          </w:tcPr>
          <w:p w14:paraId="6DA5637B" w14:textId="77777777" w:rsidR="00FE72DD" w:rsidRPr="00D13DCF" w:rsidRDefault="00FE72DD" w:rsidP="00F6643D"/>
        </w:tc>
      </w:tr>
      <w:tr w:rsidR="00FE72DD" w:rsidRPr="00D13DCF" w14:paraId="70F379CE" w14:textId="77777777" w:rsidTr="00F6643D">
        <w:trPr>
          <w:trHeight w:val="240"/>
          <w:jc w:val="center"/>
        </w:trPr>
        <w:tc>
          <w:tcPr>
            <w:tcW w:w="4876" w:type="dxa"/>
            <w:tcBorders>
              <w:top w:val="nil"/>
              <w:left w:val="nil"/>
              <w:bottom w:val="nil"/>
              <w:right w:val="nil"/>
            </w:tcBorders>
          </w:tcPr>
          <w:p w14:paraId="2D7AEBA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FAFA901" w14:textId="77777777" w:rsidR="00FE72DD" w:rsidRPr="00D13DCF" w:rsidRDefault="00FE72DD" w:rsidP="00F6643D">
            <w:pPr>
              <w:pStyle w:val="AmColumnHeading"/>
            </w:pPr>
            <w:r w:rsidRPr="00D13DCF">
              <w:t>Muudatusettepanek</w:t>
            </w:r>
          </w:p>
        </w:tc>
      </w:tr>
      <w:tr w:rsidR="00FE72DD" w:rsidRPr="00D13DCF" w14:paraId="16D7DD40" w14:textId="77777777" w:rsidTr="00F6643D">
        <w:trPr>
          <w:jc w:val="center"/>
        </w:trPr>
        <w:tc>
          <w:tcPr>
            <w:tcW w:w="4876" w:type="dxa"/>
            <w:tcBorders>
              <w:top w:val="nil"/>
              <w:left w:val="nil"/>
              <w:bottom w:val="nil"/>
              <w:right w:val="nil"/>
            </w:tcBorders>
          </w:tcPr>
          <w:p w14:paraId="4794C9FF" w14:textId="77777777" w:rsidR="00FE72DD" w:rsidRPr="00D13DCF" w:rsidRDefault="00FE72DD" w:rsidP="00F6643D">
            <w:pPr>
              <w:pStyle w:val="Normal6a"/>
            </w:pPr>
            <w:r w:rsidRPr="00D13DCF">
              <w:rPr>
                <w:b/>
                <w:i/>
              </w:rPr>
              <w:t>—</w:t>
            </w:r>
            <w:r w:rsidRPr="00D13DCF">
              <w:tab/>
            </w:r>
            <w:r w:rsidRPr="00D13DCF">
              <w:rPr>
                <w:b/>
                <w:i/>
              </w:rPr>
              <w:t>võttes arvesse ÜRO inimõiguste ja põhivabaduste kaitset käsitlevaid õigusakte, nagu inimõiguste ülddeklaratsioon, kodaniku- ja poliitiliste õiguste rahvusvaheline pakt, rahvusvaheline konventsioon rassilise diskrimineerimise kõigi vormide likvideerimise kohta, konventsioon naiste diskrimineerimise kõigi vormide likvideerimise kohta ja puuetega inimeste õiguste konventsioon, rahvus- või etnilistesse, usu- ja keelevähemustesse kuuluvate isikute õiguste deklaratsioon, ÜRO vähemuste küsimuste foorumi soovitused ning ÜRO inimõiguste olukorra üldise korrapärase läbivaatamise soovitused ja aruanded, samuti ÜRO lepingute järelevalveorganite kohtupraktikat ja ÜRO Inimõiguste Nõukogu erimenetlusi,</w:t>
            </w:r>
          </w:p>
        </w:tc>
        <w:tc>
          <w:tcPr>
            <w:tcW w:w="4876" w:type="dxa"/>
            <w:tcBorders>
              <w:top w:val="nil"/>
              <w:left w:val="nil"/>
              <w:bottom w:val="nil"/>
              <w:right w:val="nil"/>
            </w:tcBorders>
          </w:tcPr>
          <w:p w14:paraId="321626B6" w14:textId="77777777" w:rsidR="00FE72DD" w:rsidRPr="00D13DCF" w:rsidRDefault="00FE72DD" w:rsidP="00F6643D">
            <w:pPr>
              <w:pStyle w:val="Normal6a"/>
            </w:pPr>
            <w:r w:rsidRPr="00D13DCF">
              <w:rPr>
                <w:b/>
                <w:i/>
              </w:rPr>
              <w:t>välja jäetud</w:t>
            </w:r>
          </w:p>
        </w:tc>
      </w:tr>
    </w:tbl>
    <w:p w14:paraId="724F9E8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7381059E" w14:textId="77777777" w:rsidR="00FE72DD" w:rsidRPr="00D13DCF" w:rsidRDefault="00FE72DD" w:rsidP="00FE72DD">
      <w:r w:rsidRPr="00D13DCF">
        <w:rPr>
          <w:rStyle w:val="HideTWBExt"/>
        </w:rPr>
        <w:t>&lt;/Amend&gt;</w:t>
      </w:r>
    </w:p>
    <w:p w14:paraId="56A1A48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13</w:t>
      </w:r>
      <w:r w:rsidRPr="00D13DCF">
        <w:rPr>
          <w:rStyle w:val="HideTWBExt"/>
          <w:b w:val="0"/>
        </w:rPr>
        <w:t>&lt;/NumAm&gt;</w:t>
      </w:r>
    </w:p>
    <w:p w14:paraId="12329DC0"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3ADA9123" w14:textId="77777777" w:rsidR="00FE72DD" w:rsidRPr="00D13DCF" w:rsidRDefault="00FE72DD" w:rsidP="00FE72DD">
      <w:pPr>
        <w:pStyle w:val="NormalBold"/>
      </w:pPr>
      <w:r w:rsidRPr="00D13DCF">
        <w:rPr>
          <w:rStyle w:val="HideTWBExt"/>
          <w:b w:val="0"/>
        </w:rPr>
        <w:t>&lt;/RepeatBlock-By&gt;</w:t>
      </w:r>
    </w:p>
    <w:p w14:paraId="6DFEC30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18BEEA7" w14:textId="77777777" w:rsidR="00FE72DD" w:rsidRPr="00D13DCF" w:rsidRDefault="00FE72DD" w:rsidP="00FE72DD">
      <w:pPr>
        <w:pStyle w:val="NormalBold"/>
      </w:pPr>
      <w:r w:rsidRPr="00D13DCF">
        <w:rPr>
          <w:rStyle w:val="HideTWBExt"/>
          <w:b w:val="0"/>
        </w:rPr>
        <w:t>&lt;Article&gt;</w:t>
      </w:r>
      <w:r w:rsidRPr="00D13DCF">
        <w:t>Volitus 12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265607C" w14:textId="77777777" w:rsidTr="00F6643D">
        <w:trPr>
          <w:trHeight w:hRule="exact" w:val="240"/>
          <w:jc w:val="center"/>
        </w:trPr>
        <w:tc>
          <w:tcPr>
            <w:tcW w:w="9752" w:type="dxa"/>
            <w:gridSpan w:val="2"/>
            <w:tcBorders>
              <w:top w:val="nil"/>
              <w:left w:val="nil"/>
              <w:bottom w:val="nil"/>
              <w:right w:val="nil"/>
            </w:tcBorders>
          </w:tcPr>
          <w:p w14:paraId="504F6F15" w14:textId="77777777" w:rsidR="00FE72DD" w:rsidRPr="00D13DCF" w:rsidRDefault="00FE72DD" w:rsidP="00F6643D"/>
        </w:tc>
      </w:tr>
      <w:tr w:rsidR="00FE72DD" w:rsidRPr="00D13DCF" w14:paraId="5C3C2DDC" w14:textId="77777777" w:rsidTr="00F6643D">
        <w:trPr>
          <w:trHeight w:val="240"/>
          <w:jc w:val="center"/>
        </w:trPr>
        <w:tc>
          <w:tcPr>
            <w:tcW w:w="4876" w:type="dxa"/>
            <w:tcBorders>
              <w:top w:val="nil"/>
              <w:left w:val="nil"/>
              <w:bottom w:val="nil"/>
              <w:right w:val="nil"/>
            </w:tcBorders>
          </w:tcPr>
          <w:p w14:paraId="56331F1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23C3EA7" w14:textId="77777777" w:rsidR="00FE72DD" w:rsidRPr="00D13DCF" w:rsidRDefault="00FE72DD" w:rsidP="00F6643D">
            <w:pPr>
              <w:pStyle w:val="AmColumnHeading"/>
            </w:pPr>
            <w:r w:rsidRPr="00D13DCF">
              <w:t>Muudatusettepanek</w:t>
            </w:r>
          </w:p>
        </w:tc>
      </w:tr>
      <w:tr w:rsidR="00FE72DD" w:rsidRPr="00D13DCF" w14:paraId="2EAC6B25" w14:textId="77777777" w:rsidTr="00F6643D">
        <w:trPr>
          <w:jc w:val="center"/>
        </w:trPr>
        <w:tc>
          <w:tcPr>
            <w:tcW w:w="4876" w:type="dxa"/>
            <w:tcBorders>
              <w:top w:val="nil"/>
              <w:left w:val="nil"/>
              <w:bottom w:val="nil"/>
              <w:right w:val="nil"/>
            </w:tcBorders>
          </w:tcPr>
          <w:p w14:paraId="0BB83CAD" w14:textId="77777777" w:rsidR="00FE72DD" w:rsidRPr="00D13DCF" w:rsidRDefault="00FE72DD" w:rsidP="00F6643D">
            <w:pPr>
              <w:pStyle w:val="Normal6a"/>
            </w:pPr>
            <w:r w:rsidRPr="00D13DCF">
              <w:rPr>
                <w:b/>
                <w:i/>
              </w:rPr>
              <w:t>–</w:t>
            </w:r>
            <w:r w:rsidRPr="00D13DCF">
              <w:tab/>
            </w:r>
            <w:r w:rsidRPr="00D13DCF">
              <w:rPr>
                <w:b/>
                <w:i/>
              </w:rPr>
              <w:t>võttes arvesse Euroopa inimõiguste konventsiooni ja Euroopa sotsiaalhartat, Euroopa Inimõiguste Kohtu ja Euroopa sotsiaalõiguste komitee kohtupraktikat ning Euroopa Nõukogu Parlamentaarse Assamblee, ministrite komitee, inimõiguste voliniku, rassismi ja sallimatuse vastu võitlemise Euroopa komisjoni, diskrimineerimisvastase, mitmekesisuse ja kaasatuse juhtkomitee, Veneetsia komisjoni ja Euroopa Nõukogu teiste organite konventsioone, soovitusi, resolutsioone, arvamusi ja aruandeid,</w:t>
            </w:r>
          </w:p>
        </w:tc>
        <w:tc>
          <w:tcPr>
            <w:tcW w:w="4876" w:type="dxa"/>
            <w:tcBorders>
              <w:top w:val="nil"/>
              <w:left w:val="nil"/>
              <w:bottom w:val="nil"/>
              <w:right w:val="nil"/>
            </w:tcBorders>
          </w:tcPr>
          <w:p w14:paraId="35FC649B" w14:textId="77777777" w:rsidR="00FE72DD" w:rsidRPr="00D13DCF" w:rsidRDefault="00FE72DD" w:rsidP="00F6643D">
            <w:pPr>
              <w:pStyle w:val="Normal6a"/>
            </w:pPr>
            <w:r w:rsidRPr="00D13DCF">
              <w:rPr>
                <w:b/>
                <w:i/>
              </w:rPr>
              <w:t>välja jäetud</w:t>
            </w:r>
          </w:p>
        </w:tc>
      </w:tr>
    </w:tbl>
    <w:p w14:paraId="2797464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170EC55" w14:textId="77777777" w:rsidR="00FE72DD" w:rsidRPr="00D13DCF" w:rsidRDefault="00FE72DD" w:rsidP="00FE72DD">
      <w:r w:rsidRPr="00D13DCF">
        <w:rPr>
          <w:rStyle w:val="HideTWBExt"/>
        </w:rPr>
        <w:t>&lt;/Amend&gt;</w:t>
      </w:r>
    </w:p>
    <w:p w14:paraId="5C907DF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14</w:t>
      </w:r>
      <w:r w:rsidRPr="00D13DCF">
        <w:rPr>
          <w:rStyle w:val="HideTWBExt"/>
          <w:b w:val="0"/>
        </w:rPr>
        <w:t>&lt;/NumAm&gt;</w:t>
      </w:r>
    </w:p>
    <w:p w14:paraId="2E3DFDFF"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1B45E420" w14:textId="77777777" w:rsidR="00FE72DD" w:rsidRPr="00D13DCF" w:rsidRDefault="00FE72DD" w:rsidP="00FE72DD">
      <w:pPr>
        <w:pStyle w:val="NormalBold"/>
      </w:pPr>
      <w:r w:rsidRPr="00D13DCF">
        <w:rPr>
          <w:rStyle w:val="HideTWBExt"/>
          <w:b w:val="0"/>
        </w:rPr>
        <w:t>&lt;/RepeatBlock-By&gt;</w:t>
      </w:r>
    </w:p>
    <w:p w14:paraId="634D53D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8969CD3" w14:textId="77777777" w:rsidR="00FE72DD" w:rsidRPr="00D13DCF" w:rsidRDefault="00FE72DD" w:rsidP="00FE72DD">
      <w:pPr>
        <w:pStyle w:val="NormalBold"/>
      </w:pPr>
      <w:r w:rsidRPr="00D13DCF">
        <w:rPr>
          <w:rStyle w:val="HideTWBExt"/>
          <w:b w:val="0"/>
        </w:rPr>
        <w:t>&lt;Article&gt;</w:t>
      </w:r>
      <w:r w:rsidRPr="00D13DCF">
        <w:t>Volitus 12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7054D24" w14:textId="77777777" w:rsidTr="00F6643D">
        <w:trPr>
          <w:trHeight w:hRule="exact" w:val="240"/>
          <w:jc w:val="center"/>
        </w:trPr>
        <w:tc>
          <w:tcPr>
            <w:tcW w:w="9752" w:type="dxa"/>
            <w:gridSpan w:val="2"/>
            <w:tcBorders>
              <w:top w:val="nil"/>
              <w:left w:val="nil"/>
              <w:bottom w:val="nil"/>
              <w:right w:val="nil"/>
            </w:tcBorders>
          </w:tcPr>
          <w:p w14:paraId="350B2132" w14:textId="77777777" w:rsidR="00FE72DD" w:rsidRPr="00D13DCF" w:rsidRDefault="00FE72DD" w:rsidP="00F6643D"/>
        </w:tc>
      </w:tr>
      <w:tr w:rsidR="00FE72DD" w:rsidRPr="00D13DCF" w14:paraId="6536C754" w14:textId="77777777" w:rsidTr="00F6643D">
        <w:trPr>
          <w:trHeight w:val="240"/>
          <w:jc w:val="center"/>
        </w:trPr>
        <w:tc>
          <w:tcPr>
            <w:tcW w:w="4876" w:type="dxa"/>
            <w:tcBorders>
              <w:top w:val="nil"/>
              <w:left w:val="nil"/>
              <w:bottom w:val="nil"/>
              <w:right w:val="nil"/>
            </w:tcBorders>
          </w:tcPr>
          <w:p w14:paraId="716D069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EA39923" w14:textId="77777777" w:rsidR="00FE72DD" w:rsidRPr="00D13DCF" w:rsidRDefault="00FE72DD" w:rsidP="00F6643D">
            <w:pPr>
              <w:pStyle w:val="AmColumnHeading"/>
            </w:pPr>
            <w:r w:rsidRPr="00D13DCF">
              <w:t>Muudatusettepanek</w:t>
            </w:r>
          </w:p>
        </w:tc>
      </w:tr>
      <w:tr w:rsidR="00FE72DD" w:rsidRPr="00D13DCF" w14:paraId="18B1BF05" w14:textId="77777777" w:rsidTr="00F6643D">
        <w:trPr>
          <w:jc w:val="center"/>
        </w:trPr>
        <w:tc>
          <w:tcPr>
            <w:tcW w:w="4876" w:type="dxa"/>
            <w:tcBorders>
              <w:top w:val="nil"/>
              <w:left w:val="nil"/>
              <w:bottom w:val="nil"/>
              <w:right w:val="nil"/>
            </w:tcBorders>
          </w:tcPr>
          <w:p w14:paraId="0189C5D9" w14:textId="77777777" w:rsidR="00FE72DD" w:rsidRPr="00D13DCF" w:rsidRDefault="00FE72DD" w:rsidP="00F6643D">
            <w:pPr>
              <w:pStyle w:val="Normal6a"/>
            </w:pPr>
            <w:r w:rsidRPr="00D13DCF">
              <w:rPr>
                <w:b/>
                <w:i/>
              </w:rPr>
              <w:t>—</w:t>
            </w:r>
            <w:r w:rsidRPr="00D13DCF">
              <w:tab/>
            </w:r>
            <w:r w:rsidRPr="00D13DCF">
              <w:rPr>
                <w:b/>
                <w:i/>
              </w:rPr>
              <w:t>võttes arvesse Euroopa inimõiguste konventsiooni ja Euroopa sotsiaalhartat, Euroopa Inimõiguste Kohtu ja Euroopa sotsiaalõiguste komitee kohtupraktikat ning Euroopa Nõukogu Parlamentaarse Assamblee, ministrite komitee, inimõiguste voliniku, rassismi ja sallimatuse vastu võitlemise Euroopa komisjoni, diskrimineerimisvastase, mitmekesisuse ja kaasatuse juhtkomitee, Veneetsia komisjoni ja Euroopa Nõukogu teiste organite konventsioone, soovitusi, resolutsioone, arvamusi ja aruandeid,</w:t>
            </w:r>
          </w:p>
        </w:tc>
        <w:tc>
          <w:tcPr>
            <w:tcW w:w="4876" w:type="dxa"/>
            <w:tcBorders>
              <w:top w:val="nil"/>
              <w:left w:val="nil"/>
              <w:bottom w:val="nil"/>
              <w:right w:val="nil"/>
            </w:tcBorders>
          </w:tcPr>
          <w:p w14:paraId="1D77D1A1" w14:textId="77777777" w:rsidR="00FE72DD" w:rsidRPr="00D13DCF" w:rsidRDefault="00FE72DD" w:rsidP="00F6643D">
            <w:pPr>
              <w:pStyle w:val="Normal6a"/>
            </w:pPr>
            <w:r w:rsidRPr="00D13DCF">
              <w:rPr>
                <w:b/>
                <w:i/>
              </w:rPr>
              <w:t>välja jäetud</w:t>
            </w:r>
          </w:p>
        </w:tc>
      </w:tr>
    </w:tbl>
    <w:p w14:paraId="75F9E44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0EB6E4CD" w14:textId="77777777" w:rsidR="00FE72DD" w:rsidRPr="00D13DCF" w:rsidRDefault="00FE72DD" w:rsidP="00FE72DD">
      <w:r w:rsidRPr="00D13DCF">
        <w:rPr>
          <w:rStyle w:val="HideTWBExt"/>
        </w:rPr>
        <w:t>&lt;/Amend&gt;</w:t>
      </w:r>
    </w:p>
    <w:p w14:paraId="2B88CF0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15</w:t>
      </w:r>
      <w:r w:rsidRPr="00D13DCF">
        <w:rPr>
          <w:rStyle w:val="HideTWBExt"/>
          <w:b w:val="0"/>
        </w:rPr>
        <w:t>&lt;/NumAm&gt;</w:t>
      </w:r>
    </w:p>
    <w:p w14:paraId="3A7B86C7"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2FEE5975" w14:textId="77777777" w:rsidR="00FE72DD" w:rsidRPr="00D13DCF" w:rsidRDefault="00FE72DD" w:rsidP="00FE72DD">
      <w:pPr>
        <w:pStyle w:val="NormalBold"/>
      </w:pPr>
      <w:r w:rsidRPr="00D13DCF">
        <w:rPr>
          <w:rStyle w:val="HideTWBExt"/>
          <w:b w:val="0"/>
        </w:rPr>
        <w:t>&lt;/RepeatBlock-By&gt;</w:t>
      </w:r>
    </w:p>
    <w:p w14:paraId="65EABD2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968B28D" w14:textId="77777777" w:rsidR="00FE72DD" w:rsidRPr="00D13DCF" w:rsidRDefault="00FE72DD" w:rsidP="00FE72DD">
      <w:pPr>
        <w:pStyle w:val="NormalBold"/>
      </w:pPr>
      <w:r w:rsidRPr="00D13DCF">
        <w:rPr>
          <w:rStyle w:val="HideTWBExt"/>
          <w:b w:val="0"/>
        </w:rPr>
        <w:t>&lt;Article&gt;</w:t>
      </w:r>
      <w:r w:rsidRPr="00D13DCF">
        <w:t>Volitus 12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1C80035" w14:textId="77777777" w:rsidTr="00F6643D">
        <w:trPr>
          <w:trHeight w:hRule="exact" w:val="240"/>
          <w:jc w:val="center"/>
        </w:trPr>
        <w:tc>
          <w:tcPr>
            <w:tcW w:w="9752" w:type="dxa"/>
            <w:gridSpan w:val="2"/>
            <w:tcBorders>
              <w:top w:val="nil"/>
              <w:left w:val="nil"/>
              <w:bottom w:val="nil"/>
              <w:right w:val="nil"/>
            </w:tcBorders>
          </w:tcPr>
          <w:p w14:paraId="4096BC71" w14:textId="77777777" w:rsidR="00FE72DD" w:rsidRPr="00D13DCF" w:rsidRDefault="00FE72DD" w:rsidP="00F6643D"/>
        </w:tc>
      </w:tr>
      <w:tr w:rsidR="00FE72DD" w:rsidRPr="00D13DCF" w14:paraId="39130BD5" w14:textId="77777777" w:rsidTr="00F6643D">
        <w:trPr>
          <w:trHeight w:val="240"/>
          <w:jc w:val="center"/>
        </w:trPr>
        <w:tc>
          <w:tcPr>
            <w:tcW w:w="4876" w:type="dxa"/>
            <w:tcBorders>
              <w:top w:val="nil"/>
              <w:left w:val="nil"/>
              <w:bottom w:val="nil"/>
              <w:right w:val="nil"/>
            </w:tcBorders>
          </w:tcPr>
          <w:p w14:paraId="20BCE43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98B1E38" w14:textId="77777777" w:rsidR="00FE72DD" w:rsidRPr="00D13DCF" w:rsidRDefault="00FE72DD" w:rsidP="00F6643D">
            <w:pPr>
              <w:pStyle w:val="AmColumnHeading"/>
            </w:pPr>
            <w:r w:rsidRPr="00D13DCF">
              <w:t>Muudatusettepanek</w:t>
            </w:r>
          </w:p>
        </w:tc>
      </w:tr>
      <w:tr w:rsidR="00FE72DD" w:rsidRPr="00D13DCF" w14:paraId="3EACD69F" w14:textId="77777777" w:rsidTr="00F6643D">
        <w:trPr>
          <w:jc w:val="center"/>
        </w:trPr>
        <w:tc>
          <w:tcPr>
            <w:tcW w:w="4876" w:type="dxa"/>
            <w:tcBorders>
              <w:top w:val="nil"/>
              <w:left w:val="nil"/>
              <w:bottom w:val="nil"/>
              <w:right w:val="nil"/>
            </w:tcBorders>
          </w:tcPr>
          <w:p w14:paraId="2AB9BAC7" w14:textId="77777777" w:rsidR="00FE72DD" w:rsidRPr="00D13DCF" w:rsidRDefault="00FE72DD" w:rsidP="00F6643D">
            <w:pPr>
              <w:pStyle w:val="Normal6a"/>
            </w:pPr>
            <w:r w:rsidRPr="00D13DCF">
              <w:rPr>
                <w:b/>
                <w:i/>
              </w:rPr>
              <w:t>—</w:t>
            </w:r>
            <w:r w:rsidRPr="00D13DCF">
              <w:tab/>
              <w:t xml:space="preserve">võttes arvesse Euroopa inimõiguste konventsiooni ja Euroopa sotsiaalhartat, Euroopa Inimõiguste Kohtu ja Euroopa sotsiaalõiguste komitee kohtupraktikat ning Euroopa Nõukogu Parlamentaarse Assamblee, ministrite komitee, inimõiguste voliniku, </w:t>
            </w:r>
            <w:r w:rsidRPr="00D13DCF">
              <w:rPr>
                <w:b/>
                <w:i/>
              </w:rPr>
              <w:t>rassismi ja sallimatuse vastu võitlemise Euroopa komisjoni, diskrimineerimisvastase, mitmekesisuse ja kaasatuse juhtkomitee,</w:t>
            </w:r>
            <w:r w:rsidRPr="00D13DCF">
              <w:t xml:space="preserve"> Veneetsia komisjoni ja Euroopa Nõukogu teiste organite konventsioone, soovitusi, resolutsioone, arvamusi ja aruandeid,</w:t>
            </w:r>
          </w:p>
        </w:tc>
        <w:tc>
          <w:tcPr>
            <w:tcW w:w="4876" w:type="dxa"/>
            <w:tcBorders>
              <w:top w:val="nil"/>
              <w:left w:val="nil"/>
              <w:bottom w:val="nil"/>
              <w:right w:val="nil"/>
            </w:tcBorders>
          </w:tcPr>
          <w:p w14:paraId="323F3A50" w14:textId="77777777" w:rsidR="00FE72DD" w:rsidRPr="00D13DCF" w:rsidRDefault="00FE72DD" w:rsidP="00F6643D">
            <w:pPr>
              <w:pStyle w:val="Normal6a"/>
            </w:pPr>
            <w:r w:rsidRPr="00D13DCF">
              <w:rPr>
                <w:b/>
                <w:i/>
              </w:rPr>
              <w:t>–</w:t>
            </w:r>
            <w:r w:rsidRPr="00D13DCF">
              <w:tab/>
              <w:t>võttes arvesse Euroopa inimõiguste konventsiooni ja Euroopa sotsiaalhartat, Euroopa Inimõiguste Kohtu ja Euroopa sotsiaalõiguste komitee kohtupraktikat ning Euroopa Nõukogu Parlamentaarse Assamblee, ministrite komitee, inimõiguste voliniku, Veneetsia komisjoni ja Euroopa Nõukogu teiste organite konventsioone, soovitusi, resolutsioone, arvamusi ja aruandeid,</w:t>
            </w:r>
          </w:p>
        </w:tc>
      </w:tr>
    </w:tbl>
    <w:p w14:paraId="07B2572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5FC607EC" w14:textId="77777777" w:rsidR="00FE72DD" w:rsidRPr="00D13DCF" w:rsidRDefault="00FE72DD" w:rsidP="00FE72DD">
      <w:r w:rsidRPr="00D13DCF">
        <w:rPr>
          <w:rStyle w:val="HideTWBExt"/>
        </w:rPr>
        <w:t>&lt;/Amend&gt;</w:t>
      </w:r>
    </w:p>
    <w:p w14:paraId="3B085EC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16</w:t>
      </w:r>
      <w:r w:rsidRPr="00D13DCF">
        <w:rPr>
          <w:rStyle w:val="HideTWBExt"/>
          <w:b w:val="0"/>
        </w:rPr>
        <w:t>&lt;/NumAm&gt;</w:t>
      </w:r>
    </w:p>
    <w:p w14:paraId="4B283801"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60F95E0C" w14:textId="77777777" w:rsidR="00FE72DD" w:rsidRPr="00D13DCF" w:rsidRDefault="00FE72DD" w:rsidP="00FE72DD">
      <w:pPr>
        <w:pStyle w:val="NormalBold"/>
      </w:pPr>
      <w:r w:rsidRPr="00D13DCF">
        <w:rPr>
          <w:rStyle w:val="HideTWBExt"/>
          <w:b w:val="0"/>
        </w:rPr>
        <w:t>&lt;/RepeatBlock-By&gt;</w:t>
      </w:r>
    </w:p>
    <w:p w14:paraId="5999CA7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BF9752C" w14:textId="77777777" w:rsidR="00FE72DD" w:rsidRPr="00D13DCF" w:rsidRDefault="00FE72DD" w:rsidP="00FE72DD">
      <w:pPr>
        <w:pStyle w:val="NormalBold"/>
      </w:pPr>
      <w:r w:rsidRPr="00D13DCF">
        <w:rPr>
          <w:rStyle w:val="HideTWBExt"/>
          <w:b w:val="0"/>
        </w:rPr>
        <w:t>&lt;Article&gt;</w:t>
      </w:r>
      <w:r w:rsidRPr="00D13DCF">
        <w:t>Volitus 13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3E3DC16" w14:textId="77777777" w:rsidTr="00F6643D">
        <w:trPr>
          <w:trHeight w:hRule="exact" w:val="240"/>
          <w:jc w:val="center"/>
        </w:trPr>
        <w:tc>
          <w:tcPr>
            <w:tcW w:w="9752" w:type="dxa"/>
            <w:gridSpan w:val="2"/>
            <w:tcBorders>
              <w:top w:val="nil"/>
              <w:left w:val="nil"/>
              <w:bottom w:val="nil"/>
              <w:right w:val="nil"/>
            </w:tcBorders>
          </w:tcPr>
          <w:p w14:paraId="2C11046F" w14:textId="77777777" w:rsidR="00FE72DD" w:rsidRPr="00D13DCF" w:rsidRDefault="00FE72DD" w:rsidP="00F6643D"/>
        </w:tc>
      </w:tr>
      <w:tr w:rsidR="00FE72DD" w:rsidRPr="00D13DCF" w14:paraId="13FBC628" w14:textId="77777777" w:rsidTr="00F6643D">
        <w:trPr>
          <w:trHeight w:val="240"/>
          <w:jc w:val="center"/>
        </w:trPr>
        <w:tc>
          <w:tcPr>
            <w:tcW w:w="4876" w:type="dxa"/>
            <w:tcBorders>
              <w:top w:val="nil"/>
              <w:left w:val="nil"/>
              <w:bottom w:val="nil"/>
              <w:right w:val="nil"/>
            </w:tcBorders>
          </w:tcPr>
          <w:p w14:paraId="777EEF9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BBA4527" w14:textId="77777777" w:rsidR="00FE72DD" w:rsidRPr="00D13DCF" w:rsidRDefault="00FE72DD" w:rsidP="00F6643D">
            <w:pPr>
              <w:pStyle w:val="AmColumnHeading"/>
            </w:pPr>
            <w:r w:rsidRPr="00D13DCF">
              <w:t>Muudatusettepanek</w:t>
            </w:r>
          </w:p>
        </w:tc>
      </w:tr>
      <w:tr w:rsidR="00FE72DD" w:rsidRPr="00D13DCF" w14:paraId="479CC328" w14:textId="77777777" w:rsidTr="00F6643D">
        <w:trPr>
          <w:jc w:val="center"/>
        </w:trPr>
        <w:tc>
          <w:tcPr>
            <w:tcW w:w="4876" w:type="dxa"/>
            <w:tcBorders>
              <w:top w:val="nil"/>
              <w:left w:val="nil"/>
              <w:bottom w:val="nil"/>
              <w:right w:val="nil"/>
            </w:tcBorders>
          </w:tcPr>
          <w:p w14:paraId="3CEDAFF8" w14:textId="77777777" w:rsidR="00FE72DD" w:rsidRPr="00D13DCF" w:rsidRDefault="00FE72DD" w:rsidP="00F6643D">
            <w:pPr>
              <w:pStyle w:val="Normal6a"/>
            </w:pPr>
            <w:r w:rsidRPr="00D13DCF">
              <w:rPr>
                <w:b/>
                <w:i/>
              </w:rPr>
              <w:t>—</w:t>
            </w:r>
            <w:r w:rsidRPr="00D13DCF">
              <w:tab/>
            </w:r>
            <w:r w:rsidRPr="00D13DCF">
              <w:rPr>
                <w:b/>
                <w:i/>
              </w:rPr>
              <w:t>võttes arvesse Euroopa Nõukogu naistevastase vägivalla ja perevägivalla ennetamise ja tõkestamise konventsiooni,</w:t>
            </w:r>
          </w:p>
        </w:tc>
        <w:tc>
          <w:tcPr>
            <w:tcW w:w="4876" w:type="dxa"/>
            <w:tcBorders>
              <w:top w:val="nil"/>
              <w:left w:val="nil"/>
              <w:bottom w:val="nil"/>
              <w:right w:val="nil"/>
            </w:tcBorders>
          </w:tcPr>
          <w:p w14:paraId="058482DB" w14:textId="77777777" w:rsidR="00FE72DD" w:rsidRPr="00D13DCF" w:rsidRDefault="00FE72DD" w:rsidP="00F6643D">
            <w:pPr>
              <w:pStyle w:val="Normal6a"/>
            </w:pPr>
            <w:r w:rsidRPr="00D13DCF">
              <w:rPr>
                <w:b/>
                <w:i/>
              </w:rPr>
              <w:t>välja jäetud</w:t>
            </w:r>
          </w:p>
        </w:tc>
      </w:tr>
    </w:tbl>
    <w:p w14:paraId="63F7A6D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2EC7EFEE" w14:textId="77777777" w:rsidR="00FE72DD" w:rsidRPr="00D13DCF" w:rsidRDefault="00FE72DD" w:rsidP="00FE72DD">
      <w:r w:rsidRPr="00D13DCF">
        <w:rPr>
          <w:rStyle w:val="HideTWBExt"/>
        </w:rPr>
        <w:t>&lt;/Amend&gt;</w:t>
      </w:r>
    </w:p>
    <w:p w14:paraId="4D50249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17</w:t>
      </w:r>
      <w:r w:rsidRPr="00D13DCF">
        <w:rPr>
          <w:rStyle w:val="HideTWBExt"/>
          <w:b w:val="0"/>
        </w:rPr>
        <w:t>&lt;/NumAm&gt;</w:t>
      </w:r>
    </w:p>
    <w:p w14:paraId="1699775A"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188462C8" w14:textId="77777777" w:rsidR="00FE72DD" w:rsidRPr="00D13DCF" w:rsidRDefault="00FE72DD" w:rsidP="00FE72DD">
      <w:pPr>
        <w:pStyle w:val="NormalBold"/>
      </w:pPr>
      <w:r w:rsidRPr="00D13DCF">
        <w:rPr>
          <w:rStyle w:val="HideTWBExt"/>
          <w:b w:val="0"/>
        </w:rPr>
        <w:t>&lt;/RepeatBlock-By&gt;</w:t>
      </w:r>
    </w:p>
    <w:p w14:paraId="29CE572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BF1DAAA" w14:textId="77777777" w:rsidR="00FE72DD" w:rsidRPr="00D13DCF" w:rsidRDefault="00FE72DD" w:rsidP="00FE72DD">
      <w:pPr>
        <w:pStyle w:val="NormalBold"/>
      </w:pPr>
      <w:r w:rsidRPr="00D13DCF">
        <w:rPr>
          <w:rStyle w:val="HideTWBExt"/>
          <w:b w:val="0"/>
        </w:rPr>
        <w:t>&lt;Article&gt;</w:t>
      </w:r>
      <w:r w:rsidRPr="00D13DCF">
        <w:t>Volitus 14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0B0484B" w14:textId="77777777" w:rsidTr="00F6643D">
        <w:trPr>
          <w:trHeight w:hRule="exact" w:val="240"/>
          <w:jc w:val="center"/>
        </w:trPr>
        <w:tc>
          <w:tcPr>
            <w:tcW w:w="9752" w:type="dxa"/>
            <w:gridSpan w:val="2"/>
            <w:tcBorders>
              <w:top w:val="nil"/>
              <w:left w:val="nil"/>
              <w:bottom w:val="nil"/>
              <w:right w:val="nil"/>
            </w:tcBorders>
          </w:tcPr>
          <w:p w14:paraId="385E9CC0" w14:textId="77777777" w:rsidR="00FE72DD" w:rsidRPr="00D13DCF" w:rsidRDefault="00FE72DD" w:rsidP="00F6643D"/>
        </w:tc>
      </w:tr>
      <w:tr w:rsidR="00FE72DD" w:rsidRPr="00D13DCF" w14:paraId="0503E4A2" w14:textId="77777777" w:rsidTr="00F6643D">
        <w:trPr>
          <w:trHeight w:val="240"/>
          <w:jc w:val="center"/>
        </w:trPr>
        <w:tc>
          <w:tcPr>
            <w:tcW w:w="4876" w:type="dxa"/>
            <w:tcBorders>
              <w:top w:val="nil"/>
              <w:left w:val="nil"/>
              <w:bottom w:val="nil"/>
              <w:right w:val="nil"/>
            </w:tcBorders>
          </w:tcPr>
          <w:p w14:paraId="25D2373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C9D2E3F" w14:textId="77777777" w:rsidR="00FE72DD" w:rsidRPr="00D13DCF" w:rsidRDefault="00FE72DD" w:rsidP="00F6643D">
            <w:pPr>
              <w:pStyle w:val="AmColumnHeading"/>
            </w:pPr>
            <w:r w:rsidRPr="00D13DCF">
              <w:t>Muudatusettepanek</w:t>
            </w:r>
          </w:p>
        </w:tc>
      </w:tr>
      <w:tr w:rsidR="00FE72DD" w:rsidRPr="00D13DCF" w14:paraId="0C571333" w14:textId="77777777" w:rsidTr="00F6643D">
        <w:trPr>
          <w:jc w:val="center"/>
        </w:trPr>
        <w:tc>
          <w:tcPr>
            <w:tcW w:w="4876" w:type="dxa"/>
            <w:tcBorders>
              <w:top w:val="nil"/>
              <w:left w:val="nil"/>
              <w:bottom w:val="nil"/>
              <w:right w:val="nil"/>
            </w:tcBorders>
          </w:tcPr>
          <w:p w14:paraId="0166C1BE" w14:textId="77777777" w:rsidR="00FE72DD" w:rsidRPr="00D13DCF" w:rsidRDefault="00FE72DD" w:rsidP="00F6643D">
            <w:pPr>
              <w:pStyle w:val="Normal6a"/>
            </w:pPr>
            <w:r w:rsidRPr="00D13DCF">
              <w:rPr>
                <w:b/>
                <w:i/>
              </w:rPr>
              <w:t>—</w:t>
            </w:r>
            <w:r w:rsidRPr="00D13DCF">
              <w:tab/>
            </w:r>
            <w:r w:rsidRPr="00D13DCF">
              <w:rPr>
                <w:b/>
                <w:i/>
              </w:rPr>
              <w:t>võttes arvesse Euroopa Nõukogu Euroopa piirkondlike ja vähemuskeelte hartat ning rahvusvähemuste kaitse raamkonventsiooni,</w:t>
            </w:r>
          </w:p>
        </w:tc>
        <w:tc>
          <w:tcPr>
            <w:tcW w:w="4876" w:type="dxa"/>
            <w:tcBorders>
              <w:top w:val="nil"/>
              <w:left w:val="nil"/>
              <w:bottom w:val="nil"/>
              <w:right w:val="nil"/>
            </w:tcBorders>
          </w:tcPr>
          <w:p w14:paraId="5E2353EA" w14:textId="77777777" w:rsidR="00FE72DD" w:rsidRPr="00D13DCF" w:rsidRDefault="00FE72DD" w:rsidP="00F6643D">
            <w:pPr>
              <w:pStyle w:val="Normal6a"/>
            </w:pPr>
            <w:r w:rsidRPr="00D13DCF">
              <w:rPr>
                <w:b/>
                <w:i/>
              </w:rPr>
              <w:t>välja jäetud</w:t>
            </w:r>
          </w:p>
        </w:tc>
      </w:tr>
    </w:tbl>
    <w:p w14:paraId="03884CA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1EF10380" w14:textId="77777777" w:rsidR="00FE72DD" w:rsidRPr="00D13DCF" w:rsidRDefault="00FE72DD" w:rsidP="00FE72DD">
      <w:r w:rsidRPr="00D13DCF">
        <w:rPr>
          <w:rStyle w:val="HideTWBExt"/>
        </w:rPr>
        <w:t>&lt;/Amend&gt;</w:t>
      </w:r>
    </w:p>
    <w:p w14:paraId="7347789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18</w:t>
      </w:r>
      <w:r w:rsidRPr="00D13DCF">
        <w:rPr>
          <w:rStyle w:val="HideTWBExt"/>
          <w:b w:val="0"/>
        </w:rPr>
        <w:t>&lt;/NumAm&gt;</w:t>
      </w:r>
    </w:p>
    <w:p w14:paraId="17E91537"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63DF9DD8" w14:textId="77777777" w:rsidR="00FE72DD" w:rsidRPr="00D13DCF" w:rsidRDefault="00FE72DD" w:rsidP="00FE72DD">
      <w:pPr>
        <w:pStyle w:val="NormalBold"/>
      </w:pPr>
      <w:r w:rsidRPr="00D13DCF">
        <w:rPr>
          <w:rStyle w:val="HideTWBExt"/>
          <w:b w:val="0"/>
        </w:rPr>
        <w:t>&lt;/RepeatBlock-By&gt;</w:t>
      </w:r>
    </w:p>
    <w:p w14:paraId="14B7508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798CB1E" w14:textId="77777777" w:rsidR="00FE72DD" w:rsidRPr="00D13DCF" w:rsidRDefault="00FE72DD" w:rsidP="00FE72DD">
      <w:pPr>
        <w:pStyle w:val="NormalBold"/>
      </w:pPr>
      <w:r w:rsidRPr="00D13DCF">
        <w:rPr>
          <w:rStyle w:val="HideTWBExt"/>
          <w:b w:val="0"/>
        </w:rPr>
        <w:t>&lt;Article&gt;</w:t>
      </w:r>
      <w:r w:rsidRPr="00D13DCF">
        <w:t>Volitus 15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E67D34F" w14:textId="77777777" w:rsidTr="00F6643D">
        <w:trPr>
          <w:trHeight w:hRule="exact" w:val="240"/>
          <w:jc w:val="center"/>
        </w:trPr>
        <w:tc>
          <w:tcPr>
            <w:tcW w:w="9752" w:type="dxa"/>
            <w:gridSpan w:val="2"/>
            <w:tcBorders>
              <w:top w:val="nil"/>
              <w:left w:val="nil"/>
              <w:bottom w:val="nil"/>
              <w:right w:val="nil"/>
            </w:tcBorders>
          </w:tcPr>
          <w:p w14:paraId="1BB51EB5" w14:textId="77777777" w:rsidR="00FE72DD" w:rsidRPr="00D13DCF" w:rsidRDefault="00FE72DD" w:rsidP="00F6643D"/>
        </w:tc>
      </w:tr>
      <w:tr w:rsidR="00FE72DD" w:rsidRPr="00D13DCF" w14:paraId="1247F851" w14:textId="77777777" w:rsidTr="00F6643D">
        <w:trPr>
          <w:trHeight w:val="240"/>
          <w:jc w:val="center"/>
        </w:trPr>
        <w:tc>
          <w:tcPr>
            <w:tcW w:w="4876" w:type="dxa"/>
            <w:tcBorders>
              <w:top w:val="nil"/>
              <w:left w:val="nil"/>
              <w:bottom w:val="nil"/>
              <w:right w:val="nil"/>
            </w:tcBorders>
          </w:tcPr>
          <w:p w14:paraId="4022311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AC27D25" w14:textId="77777777" w:rsidR="00FE72DD" w:rsidRPr="00D13DCF" w:rsidRDefault="00FE72DD" w:rsidP="00F6643D">
            <w:pPr>
              <w:pStyle w:val="AmColumnHeading"/>
            </w:pPr>
            <w:r w:rsidRPr="00D13DCF">
              <w:t>Muudatusettepanek</w:t>
            </w:r>
          </w:p>
        </w:tc>
      </w:tr>
      <w:tr w:rsidR="00FE72DD" w:rsidRPr="00D13DCF" w14:paraId="6A5044E8" w14:textId="77777777" w:rsidTr="00F6643D">
        <w:trPr>
          <w:jc w:val="center"/>
        </w:trPr>
        <w:tc>
          <w:tcPr>
            <w:tcW w:w="4876" w:type="dxa"/>
            <w:tcBorders>
              <w:top w:val="nil"/>
              <w:left w:val="nil"/>
              <w:bottom w:val="nil"/>
              <w:right w:val="nil"/>
            </w:tcBorders>
          </w:tcPr>
          <w:p w14:paraId="6E0E0946" w14:textId="77777777" w:rsidR="00FE72DD" w:rsidRPr="00D13DCF" w:rsidRDefault="00FE72DD" w:rsidP="00F6643D">
            <w:pPr>
              <w:pStyle w:val="Normal6a"/>
            </w:pPr>
            <w:r w:rsidRPr="00D13DCF">
              <w:rPr>
                <w:b/>
                <w:i/>
              </w:rPr>
              <w:t>—</w:t>
            </w:r>
            <w:r w:rsidRPr="00D13DCF">
              <w:tab/>
            </w:r>
            <w:r w:rsidRPr="00D13DCF">
              <w:rPr>
                <w:b/>
                <w:i/>
              </w:rPr>
              <w:t>võttes arvesse 23. mai 2007. aasta Euroopa Nõukogu ja Euroopa Liidu vahelist vastastikuse mõistmise memorandumit ning nõukogu 17. detsembri 2024. aasta järeldusi ELi prioriteetide kohta koostööks Euroopa Nõukoguga 2025.–2026. aastal,</w:t>
            </w:r>
          </w:p>
        </w:tc>
        <w:tc>
          <w:tcPr>
            <w:tcW w:w="4876" w:type="dxa"/>
            <w:tcBorders>
              <w:top w:val="nil"/>
              <w:left w:val="nil"/>
              <w:bottom w:val="nil"/>
              <w:right w:val="nil"/>
            </w:tcBorders>
          </w:tcPr>
          <w:p w14:paraId="2B86B812" w14:textId="77777777" w:rsidR="00FE72DD" w:rsidRPr="00D13DCF" w:rsidRDefault="00FE72DD" w:rsidP="00F6643D">
            <w:pPr>
              <w:pStyle w:val="Normal6a"/>
            </w:pPr>
            <w:r w:rsidRPr="00D13DCF">
              <w:rPr>
                <w:b/>
                <w:i/>
              </w:rPr>
              <w:t>välja jäetud</w:t>
            </w:r>
          </w:p>
        </w:tc>
      </w:tr>
    </w:tbl>
    <w:p w14:paraId="2470653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06E83FF6" w14:textId="77777777" w:rsidR="00FE72DD" w:rsidRPr="00D13DCF" w:rsidRDefault="00FE72DD" w:rsidP="00FE72DD">
      <w:r w:rsidRPr="00D13DCF">
        <w:rPr>
          <w:rStyle w:val="HideTWBExt"/>
        </w:rPr>
        <w:t>&lt;/Amend&gt;</w:t>
      </w:r>
    </w:p>
    <w:p w14:paraId="6A3B11F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19</w:t>
      </w:r>
      <w:r w:rsidRPr="00D13DCF">
        <w:rPr>
          <w:rStyle w:val="HideTWBExt"/>
          <w:b w:val="0"/>
        </w:rPr>
        <w:t>&lt;/NumAm&gt;</w:t>
      </w:r>
    </w:p>
    <w:p w14:paraId="772D1C40"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18A1B631" w14:textId="77777777" w:rsidR="00FE72DD" w:rsidRPr="00D13DCF" w:rsidRDefault="00FE72DD" w:rsidP="00FE72DD">
      <w:pPr>
        <w:pStyle w:val="NormalBold"/>
      </w:pPr>
      <w:r w:rsidRPr="00D13DCF">
        <w:rPr>
          <w:rStyle w:val="HideTWBExt"/>
          <w:b w:val="0"/>
        </w:rPr>
        <w:t>&lt;/RepeatBlock-By&gt;</w:t>
      </w:r>
    </w:p>
    <w:p w14:paraId="0ED741D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306300B" w14:textId="77777777" w:rsidR="00FE72DD" w:rsidRPr="00D13DCF" w:rsidRDefault="00FE72DD" w:rsidP="00FE72DD">
      <w:pPr>
        <w:pStyle w:val="NormalBold"/>
      </w:pPr>
      <w:r w:rsidRPr="00D13DCF">
        <w:rPr>
          <w:rStyle w:val="HideTWBExt"/>
          <w:b w:val="0"/>
        </w:rPr>
        <w:t>&lt;Article&gt;</w:t>
      </w:r>
      <w:r w:rsidRPr="00D13DCF">
        <w:t>Volitus 16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BEC4492" w14:textId="77777777" w:rsidTr="00F6643D">
        <w:trPr>
          <w:trHeight w:hRule="exact" w:val="240"/>
          <w:jc w:val="center"/>
        </w:trPr>
        <w:tc>
          <w:tcPr>
            <w:tcW w:w="9752" w:type="dxa"/>
            <w:gridSpan w:val="2"/>
            <w:tcBorders>
              <w:top w:val="nil"/>
              <w:left w:val="nil"/>
              <w:bottom w:val="nil"/>
              <w:right w:val="nil"/>
            </w:tcBorders>
          </w:tcPr>
          <w:p w14:paraId="4F6E0CC2" w14:textId="77777777" w:rsidR="00FE72DD" w:rsidRPr="00D13DCF" w:rsidRDefault="00FE72DD" w:rsidP="00F6643D"/>
        </w:tc>
      </w:tr>
      <w:tr w:rsidR="00FE72DD" w:rsidRPr="00D13DCF" w14:paraId="2C25430C" w14:textId="77777777" w:rsidTr="00F6643D">
        <w:trPr>
          <w:trHeight w:val="240"/>
          <w:jc w:val="center"/>
        </w:trPr>
        <w:tc>
          <w:tcPr>
            <w:tcW w:w="4876" w:type="dxa"/>
            <w:tcBorders>
              <w:top w:val="nil"/>
              <w:left w:val="nil"/>
              <w:bottom w:val="nil"/>
              <w:right w:val="nil"/>
            </w:tcBorders>
          </w:tcPr>
          <w:p w14:paraId="420F639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36B72F0" w14:textId="77777777" w:rsidR="00FE72DD" w:rsidRPr="00D13DCF" w:rsidRDefault="00FE72DD" w:rsidP="00F6643D">
            <w:pPr>
              <w:pStyle w:val="AmColumnHeading"/>
            </w:pPr>
            <w:r w:rsidRPr="00D13DCF">
              <w:t>Muudatusettepanek</w:t>
            </w:r>
          </w:p>
        </w:tc>
      </w:tr>
      <w:tr w:rsidR="00FE72DD" w:rsidRPr="00D13DCF" w14:paraId="24AF606F" w14:textId="77777777" w:rsidTr="00F6643D">
        <w:trPr>
          <w:jc w:val="center"/>
        </w:trPr>
        <w:tc>
          <w:tcPr>
            <w:tcW w:w="4876" w:type="dxa"/>
            <w:tcBorders>
              <w:top w:val="nil"/>
              <w:left w:val="nil"/>
              <w:bottom w:val="nil"/>
              <w:right w:val="nil"/>
            </w:tcBorders>
          </w:tcPr>
          <w:p w14:paraId="2C89DF61" w14:textId="77777777" w:rsidR="00FE72DD" w:rsidRPr="00D13DCF" w:rsidRDefault="00FE72DD" w:rsidP="00F6643D">
            <w:pPr>
              <w:pStyle w:val="Normal6a"/>
            </w:pPr>
            <w:r w:rsidRPr="00D13DCF">
              <w:rPr>
                <w:b/>
                <w:i/>
              </w:rPr>
              <w:t>–</w:t>
            </w:r>
            <w:r w:rsidRPr="00D13DCF">
              <w:tab/>
            </w:r>
            <w:r w:rsidRPr="00D13DCF">
              <w:rPr>
                <w:b/>
                <w:i/>
              </w:rPr>
              <w:t>võttes arvesse komisjoni 20. detsembri 2017. aasta ettepanekut nõukogu otsuse kohta, millega järeldatakse ilmset ohtu, et Poola Vabariik rikub oluliselt õigusriigi põhimõtet, ja mis esitati vastavalt ELi lepingu artikli 7 lõikele 1 (COM(2017)0835),</w:t>
            </w:r>
          </w:p>
        </w:tc>
        <w:tc>
          <w:tcPr>
            <w:tcW w:w="4876" w:type="dxa"/>
            <w:tcBorders>
              <w:top w:val="nil"/>
              <w:left w:val="nil"/>
              <w:bottom w:val="nil"/>
              <w:right w:val="nil"/>
            </w:tcBorders>
          </w:tcPr>
          <w:p w14:paraId="404B52AC" w14:textId="77777777" w:rsidR="00FE72DD" w:rsidRPr="00D13DCF" w:rsidRDefault="00FE72DD" w:rsidP="00F6643D">
            <w:pPr>
              <w:pStyle w:val="Normal6a"/>
            </w:pPr>
            <w:r w:rsidRPr="00D13DCF">
              <w:rPr>
                <w:b/>
                <w:i/>
              </w:rPr>
              <w:t>välja jäetud</w:t>
            </w:r>
          </w:p>
        </w:tc>
      </w:tr>
    </w:tbl>
    <w:p w14:paraId="771354E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BACB57A" w14:textId="77777777" w:rsidR="00FE72DD" w:rsidRPr="00D13DCF" w:rsidRDefault="00FE72DD" w:rsidP="00FE72DD">
      <w:r w:rsidRPr="00D13DCF">
        <w:rPr>
          <w:rStyle w:val="HideTWBExt"/>
        </w:rPr>
        <w:t>&lt;/Amend&gt;</w:t>
      </w:r>
    </w:p>
    <w:p w14:paraId="4D079F7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20</w:t>
      </w:r>
      <w:r w:rsidRPr="00D13DCF">
        <w:rPr>
          <w:rStyle w:val="HideTWBExt"/>
          <w:b w:val="0"/>
        </w:rPr>
        <w:t>&lt;/NumAm&gt;</w:t>
      </w:r>
    </w:p>
    <w:p w14:paraId="387E9996"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Laurence Trochu, Jacek Ozdoba, Stephen Nikola Bartulica</w:t>
      </w:r>
      <w:r w:rsidRPr="00D13DCF">
        <w:rPr>
          <w:rStyle w:val="HideTWBExt"/>
          <w:b w:val="0"/>
        </w:rPr>
        <w:t>&lt;/Members&gt;</w:t>
      </w:r>
    </w:p>
    <w:p w14:paraId="6BD6F026" w14:textId="77777777" w:rsidR="00FE72DD" w:rsidRPr="00D13DCF" w:rsidRDefault="00FE72DD" w:rsidP="00FE72DD">
      <w:pPr>
        <w:pStyle w:val="NormalBold"/>
      </w:pPr>
      <w:r w:rsidRPr="00D13DCF">
        <w:rPr>
          <w:rStyle w:val="HideTWBExt"/>
          <w:b w:val="0"/>
        </w:rPr>
        <w:t>&lt;/RepeatBlock-By&gt;</w:t>
      </w:r>
    </w:p>
    <w:p w14:paraId="2FC7C7C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E4825BD" w14:textId="77777777" w:rsidR="00FE72DD" w:rsidRPr="00D13DCF" w:rsidRDefault="00FE72DD" w:rsidP="00FE72DD">
      <w:pPr>
        <w:pStyle w:val="NormalBold"/>
      </w:pPr>
      <w:r w:rsidRPr="00D13DCF">
        <w:rPr>
          <w:rStyle w:val="HideTWBExt"/>
          <w:b w:val="0"/>
        </w:rPr>
        <w:t>&lt;Article&gt;</w:t>
      </w:r>
      <w:r w:rsidRPr="00D13DCF">
        <w:t>Volitus 16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93CF890" w14:textId="77777777" w:rsidTr="00F6643D">
        <w:trPr>
          <w:trHeight w:hRule="exact" w:val="240"/>
          <w:jc w:val="center"/>
        </w:trPr>
        <w:tc>
          <w:tcPr>
            <w:tcW w:w="9752" w:type="dxa"/>
            <w:gridSpan w:val="2"/>
            <w:tcBorders>
              <w:top w:val="nil"/>
              <w:left w:val="nil"/>
              <w:bottom w:val="nil"/>
              <w:right w:val="nil"/>
            </w:tcBorders>
          </w:tcPr>
          <w:p w14:paraId="50DC9495" w14:textId="77777777" w:rsidR="00FE72DD" w:rsidRPr="00D13DCF" w:rsidRDefault="00FE72DD" w:rsidP="00F6643D"/>
        </w:tc>
      </w:tr>
      <w:tr w:rsidR="00FE72DD" w:rsidRPr="00D13DCF" w14:paraId="430B475D" w14:textId="77777777" w:rsidTr="00F6643D">
        <w:trPr>
          <w:trHeight w:val="240"/>
          <w:jc w:val="center"/>
        </w:trPr>
        <w:tc>
          <w:tcPr>
            <w:tcW w:w="4876" w:type="dxa"/>
            <w:tcBorders>
              <w:top w:val="nil"/>
              <w:left w:val="nil"/>
              <w:bottom w:val="nil"/>
              <w:right w:val="nil"/>
            </w:tcBorders>
          </w:tcPr>
          <w:p w14:paraId="73187D6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D8F06F9" w14:textId="77777777" w:rsidR="00FE72DD" w:rsidRPr="00D13DCF" w:rsidRDefault="00FE72DD" w:rsidP="00F6643D">
            <w:pPr>
              <w:pStyle w:val="AmColumnHeading"/>
            </w:pPr>
            <w:r w:rsidRPr="00D13DCF">
              <w:t>Muudatusettepanek</w:t>
            </w:r>
          </w:p>
        </w:tc>
      </w:tr>
      <w:tr w:rsidR="00FE72DD" w:rsidRPr="00D13DCF" w14:paraId="6FA68742" w14:textId="77777777" w:rsidTr="00F6643D">
        <w:trPr>
          <w:jc w:val="center"/>
        </w:trPr>
        <w:tc>
          <w:tcPr>
            <w:tcW w:w="4876" w:type="dxa"/>
            <w:tcBorders>
              <w:top w:val="nil"/>
              <w:left w:val="nil"/>
              <w:bottom w:val="nil"/>
              <w:right w:val="nil"/>
            </w:tcBorders>
          </w:tcPr>
          <w:p w14:paraId="22BD8A83" w14:textId="77777777" w:rsidR="00FE72DD" w:rsidRPr="00D13DCF" w:rsidRDefault="00FE72DD" w:rsidP="00F6643D">
            <w:pPr>
              <w:pStyle w:val="Normal6a"/>
            </w:pPr>
            <w:r w:rsidRPr="00D13DCF">
              <w:rPr>
                <w:b/>
                <w:i/>
              </w:rPr>
              <w:t>–</w:t>
            </w:r>
            <w:r w:rsidRPr="00D13DCF">
              <w:tab/>
            </w:r>
            <w:r w:rsidRPr="00D13DCF">
              <w:rPr>
                <w:b/>
                <w:i/>
              </w:rPr>
              <w:t>võttes arvesse komisjoni 20. detsembri 2017. aasta ettepanekut nõukogu otsuse kohta, millega järeldatakse ilmset ohtu, et Poola Vabariik rikub oluliselt õigusriigi põhimõtet, ja mis esitati vastavalt ELi lepingu artikli 7 lõikele 1 (COM(2017)0835),</w:t>
            </w:r>
          </w:p>
        </w:tc>
        <w:tc>
          <w:tcPr>
            <w:tcW w:w="4876" w:type="dxa"/>
            <w:tcBorders>
              <w:top w:val="nil"/>
              <w:left w:val="nil"/>
              <w:bottom w:val="nil"/>
              <w:right w:val="nil"/>
            </w:tcBorders>
          </w:tcPr>
          <w:p w14:paraId="5C778141" w14:textId="77777777" w:rsidR="00FE72DD" w:rsidRPr="00D13DCF" w:rsidRDefault="00FE72DD" w:rsidP="00F6643D">
            <w:pPr>
              <w:pStyle w:val="Normal6a"/>
            </w:pPr>
            <w:r w:rsidRPr="00D13DCF">
              <w:rPr>
                <w:b/>
                <w:i/>
              </w:rPr>
              <w:t>välja jäetud</w:t>
            </w:r>
          </w:p>
        </w:tc>
      </w:tr>
    </w:tbl>
    <w:p w14:paraId="629FD75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9157296" w14:textId="77777777" w:rsidR="00FE72DD" w:rsidRPr="00D13DCF" w:rsidRDefault="00FE72DD" w:rsidP="00FE72DD">
      <w:r w:rsidRPr="00D13DCF">
        <w:rPr>
          <w:rStyle w:val="HideTWBExt"/>
        </w:rPr>
        <w:t>&lt;/Amend&gt;</w:t>
      </w:r>
    </w:p>
    <w:p w14:paraId="652AE1A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21</w:t>
      </w:r>
      <w:r w:rsidRPr="00D13DCF">
        <w:rPr>
          <w:rStyle w:val="HideTWBExt"/>
          <w:b w:val="0"/>
        </w:rPr>
        <w:t>&lt;/NumAm&gt;</w:t>
      </w:r>
    </w:p>
    <w:p w14:paraId="391FED75"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18E56BE9" w14:textId="77777777" w:rsidR="00FE72DD" w:rsidRPr="00D13DCF" w:rsidRDefault="00FE72DD" w:rsidP="00FE72DD">
      <w:pPr>
        <w:pStyle w:val="NormalBold"/>
      </w:pPr>
      <w:r w:rsidRPr="00D13DCF">
        <w:rPr>
          <w:rStyle w:val="HideTWBExt"/>
          <w:b w:val="0"/>
        </w:rPr>
        <w:t>&lt;/RepeatBlock-By&gt;</w:t>
      </w:r>
    </w:p>
    <w:p w14:paraId="34698B4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011277E" w14:textId="77777777" w:rsidR="00FE72DD" w:rsidRPr="00D13DCF" w:rsidRDefault="00FE72DD" w:rsidP="00FE72DD">
      <w:pPr>
        <w:pStyle w:val="NormalBold"/>
      </w:pPr>
      <w:r w:rsidRPr="00D13DCF">
        <w:rPr>
          <w:rStyle w:val="HideTWBExt"/>
          <w:b w:val="0"/>
        </w:rPr>
        <w:t>&lt;Article&gt;</w:t>
      </w:r>
      <w:r w:rsidRPr="00D13DCF">
        <w:t>Volitus 16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9E11B87" w14:textId="77777777" w:rsidTr="00F6643D">
        <w:trPr>
          <w:trHeight w:hRule="exact" w:val="240"/>
          <w:jc w:val="center"/>
        </w:trPr>
        <w:tc>
          <w:tcPr>
            <w:tcW w:w="9752" w:type="dxa"/>
            <w:gridSpan w:val="2"/>
            <w:tcBorders>
              <w:top w:val="nil"/>
              <w:left w:val="nil"/>
              <w:bottom w:val="nil"/>
              <w:right w:val="nil"/>
            </w:tcBorders>
          </w:tcPr>
          <w:p w14:paraId="3D24DA8D" w14:textId="77777777" w:rsidR="00FE72DD" w:rsidRPr="00D13DCF" w:rsidRDefault="00FE72DD" w:rsidP="00F6643D"/>
        </w:tc>
      </w:tr>
      <w:tr w:rsidR="00FE72DD" w:rsidRPr="00D13DCF" w14:paraId="13364D78" w14:textId="77777777" w:rsidTr="00F6643D">
        <w:trPr>
          <w:trHeight w:val="240"/>
          <w:jc w:val="center"/>
        </w:trPr>
        <w:tc>
          <w:tcPr>
            <w:tcW w:w="4876" w:type="dxa"/>
            <w:tcBorders>
              <w:top w:val="nil"/>
              <w:left w:val="nil"/>
              <w:bottom w:val="nil"/>
              <w:right w:val="nil"/>
            </w:tcBorders>
          </w:tcPr>
          <w:p w14:paraId="5BE9EEB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878F406" w14:textId="77777777" w:rsidR="00FE72DD" w:rsidRPr="00D13DCF" w:rsidRDefault="00FE72DD" w:rsidP="00F6643D">
            <w:pPr>
              <w:pStyle w:val="AmColumnHeading"/>
            </w:pPr>
            <w:r w:rsidRPr="00D13DCF">
              <w:t>Muudatusettepanek</w:t>
            </w:r>
          </w:p>
        </w:tc>
      </w:tr>
      <w:tr w:rsidR="00FE72DD" w:rsidRPr="00D13DCF" w14:paraId="7FC5CAA9" w14:textId="77777777" w:rsidTr="00F6643D">
        <w:trPr>
          <w:jc w:val="center"/>
        </w:trPr>
        <w:tc>
          <w:tcPr>
            <w:tcW w:w="4876" w:type="dxa"/>
            <w:tcBorders>
              <w:top w:val="nil"/>
              <w:left w:val="nil"/>
              <w:bottom w:val="nil"/>
              <w:right w:val="nil"/>
            </w:tcBorders>
          </w:tcPr>
          <w:p w14:paraId="2546AC6B" w14:textId="77777777" w:rsidR="00FE72DD" w:rsidRPr="00D13DCF" w:rsidRDefault="00FE72DD" w:rsidP="00F6643D">
            <w:pPr>
              <w:pStyle w:val="Normal6a"/>
            </w:pPr>
            <w:r w:rsidRPr="00D13DCF">
              <w:rPr>
                <w:b/>
                <w:i/>
              </w:rPr>
              <w:t>—</w:t>
            </w:r>
            <w:r w:rsidRPr="00D13DCF">
              <w:tab/>
            </w:r>
            <w:r w:rsidRPr="00D13DCF">
              <w:rPr>
                <w:b/>
                <w:i/>
              </w:rPr>
              <w:t>võttes arvesse komisjoni 20. detsembri 2017. aasta ettepanekut nõukogu otsuse kohta, millega järeldatakse ilmset ohtu, et Poola Vabariik rikub oluliselt õigusriigi põhimõtet, ja mis esitati vastavalt ELi lepingu artikli 7 lõikele 1 (COM(2017)0835),</w:t>
            </w:r>
          </w:p>
        </w:tc>
        <w:tc>
          <w:tcPr>
            <w:tcW w:w="4876" w:type="dxa"/>
            <w:tcBorders>
              <w:top w:val="nil"/>
              <w:left w:val="nil"/>
              <w:bottom w:val="nil"/>
              <w:right w:val="nil"/>
            </w:tcBorders>
          </w:tcPr>
          <w:p w14:paraId="235144B6" w14:textId="77777777" w:rsidR="00FE72DD" w:rsidRPr="00D13DCF" w:rsidRDefault="00FE72DD" w:rsidP="00F6643D">
            <w:pPr>
              <w:pStyle w:val="Normal6a"/>
            </w:pPr>
            <w:r w:rsidRPr="00D13DCF">
              <w:rPr>
                <w:b/>
                <w:i/>
              </w:rPr>
              <w:t>välja jäetud</w:t>
            </w:r>
          </w:p>
        </w:tc>
      </w:tr>
    </w:tbl>
    <w:p w14:paraId="61FCBFB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38538EF2" w14:textId="77777777" w:rsidR="00FE72DD" w:rsidRPr="00D13DCF" w:rsidRDefault="00FE72DD" w:rsidP="00FE72DD">
      <w:r w:rsidRPr="00D13DCF">
        <w:rPr>
          <w:rStyle w:val="HideTWBExt"/>
        </w:rPr>
        <w:t>&lt;/Amend&gt;</w:t>
      </w:r>
    </w:p>
    <w:p w14:paraId="10E6CF0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22</w:t>
      </w:r>
      <w:r w:rsidRPr="00D13DCF">
        <w:rPr>
          <w:rStyle w:val="HideTWBExt"/>
          <w:b w:val="0"/>
        </w:rPr>
        <w:t>&lt;/NumAm&gt;</w:t>
      </w:r>
    </w:p>
    <w:p w14:paraId="01A20B68" w14:textId="77777777" w:rsidR="00FE72DD" w:rsidRPr="00D13DCF" w:rsidRDefault="00FE72DD" w:rsidP="00FE72DD">
      <w:pPr>
        <w:pStyle w:val="NormalBold"/>
      </w:pPr>
      <w:r w:rsidRPr="00D13DCF">
        <w:rPr>
          <w:rStyle w:val="HideTWBExt"/>
          <w:b w:val="0"/>
        </w:rPr>
        <w:t>&lt;RepeatBlock-By&gt;&lt;Members&gt;</w:t>
      </w:r>
      <w:r w:rsidRPr="00D13DCF">
        <w:t>Nicolas Bay, Paolo Inselvini, Georgiana Teodorescu, Jadwiga Wiśniewska, Guillaume Peltier, Laurence Trochu, Jacek Ozdoba, Stephen Nikola Bartulica</w:t>
      </w:r>
      <w:r w:rsidRPr="00D13DCF">
        <w:rPr>
          <w:rStyle w:val="HideTWBExt"/>
          <w:b w:val="0"/>
        </w:rPr>
        <w:t>&lt;/Members&gt;</w:t>
      </w:r>
    </w:p>
    <w:p w14:paraId="409C348D" w14:textId="77777777" w:rsidR="00FE72DD" w:rsidRPr="00D13DCF" w:rsidRDefault="00FE72DD" w:rsidP="00FE72DD">
      <w:pPr>
        <w:pStyle w:val="NormalBold"/>
      </w:pPr>
      <w:r w:rsidRPr="00D13DCF">
        <w:rPr>
          <w:rStyle w:val="HideTWBExt"/>
          <w:b w:val="0"/>
        </w:rPr>
        <w:t>&lt;/RepeatBlock-By&gt;</w:t>
      </w:r>
    </w:p>
    <w:p w14:paraId="4398DFA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AC944EA" w14:textId="77777777" w:rsidR="00FE72DD" w:rsidRPr="00D13DCF" w:rsidRDefault="00FE72DD" w:rsidP="00FE72DD">
      <w:pPr>
        <w:pStyle w:val="NormalBold"/>
      </w:pPr>
      <w:r w:rsidRPr="00D13DCF">
        <w:rPr>
          <w:rStyle w:val="HideTWBExt"/>
          <w:b w:val="0"/>
        </w:rPr>
        <w:t>&lt;Article&gt;</w:t>
      </w:r>
      <w:r w:rsidRPr="00D13DCF">
        <w:t>Volitus 17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315E1CF" w14:textId="77777777" w:rsidTr="00F6643D">
        <w:trPr>
          <w:trHeight w:hRule="exact" w:val="240"/>
          <w:jc w:val="center"/>
        </w:trPr>
        <w:tc>
          <w:tcPr>
            <w:tcW w:w="9752" w:type="dxa"/>
            <w:gridSpan w:val="2"/>
            <w:tcBorders>
              <w:top w:val="nil"/>
              <w:left w:val="nil"/>
              <w:bottom w:val="nil"/>
              <w:right w:val="nil"/>
            </w:tcBorders>
          </w:tcPr>
          <w:p w14:paraId="76659BC6" w14:textId="77777777" w:rsidR="00FE72DD" w:rsidRPr="00D13DCF" w:rsidRDefault="00FE72DD" w:rsidP="00F6643D"/>
        </w:tc>
      </w:tr>
      <w:tr w:rsidR="00FE72DD" w:rsidRPr="00D13DCF" w14:paraId="2A58389F" w14:textId="77777777" w:rsidTr="00F6643D">
        <w:trPr>
          <w:trHeight w:val="240"/>
          <w:jc w:val="center"/>
        </w:trPr>
        <w:tc>
          <w:tcPr>
            <w:tcW w:w="4876" w:type="dxa"/>
            <w:tcBorders>
              <w:top w:val="nil"/>
              <w:left w:val="nil"/>
              <w:bottom w:val="nil"/>
              <w:right w:val="nil"/>
            </w:tcBorders>
          </w:tcPr>
          <w:p w14:paraId="698484C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BE7E566" w14:textId="77777777" w:rsidR="00FE72DD" w:rsidRPr="00D13DCF" w:rsidRDefault="00FE72DD" w:rsidP="00F6643D">
            <w:pPr>
              <w:pStyle w:val="AmColumnHeading"/>
            </w:pPr>
            <w:r w:rsidRPr="00D13DCF">
              <w:t>Muudatusettepanek</w:t>
            </w:r>
          </w:p>
        </w:tc>
      </w:tr>
      <w:tr w:rsidR="00FE72DD" w:rsidRPr="00D13DCF" w14:paraId="5CAEBD44" w14:textId="77777777" w:rsidTr="00F6643D">
        <w:trPr>
          <w:jc w:val="center"/>
        </w:trPr>
        <w:tc>
          <w:tcPr>
            <w:tcW w:w="4876" w:type="dxa"/>
            <w:tcBorders>
              <w:top w:val="nil"/>
              <w:left w:val="nil"/>
              <w:bottom w:val="nil"/>
              <w:right w:val="nil"/>
            </w:tcBorders>
          </w:tcPr>
          <w:p w14:paraId="1580F8F1" w14:textId="77777777" w:rsidR="00FE72DD" w:rsidRPr="00D13DCF" w:rsidRDefault="00FE72DD" w:rsidP="00F6643D">
            <w:pPr>
              <w:pStyle w:val="Normal6a"/>
            </w:pPr>
            <w:r w:rsidRPr="00D13DCF">
              <w:rPr>
                <w:b/>
                <w:i/>
              </w:rPr>
              <w:t>–</w:t>
            </w:r>
            <w:r w:rsidRPr="00D13DCF">
              <w:tab/>
            </w:r>
            <w:r w:rsidRPr="00D13DCF">
              <w:rPr>
                <w:b/>
                <w:i/>
              </w:rPr>
              <w:t>võttes arvesse oma 25. oktoobri 2016. aasta resolutsiooni soovitustega komisjonile ELi demokraatia, õigusriigi põhimõtte ja põhiõiguste mehhanismi loomise kohta</w:t>
            </w:r>
            <w:r w:rsidRPr="00D13DCF">
              <w:rPr>
                <w:b/>
                <w:i/>
                <w:vertAlign w:val="superscript"/>
              </w:rPr>
              <w:t>5</w:t>
            </w:r>
            <w:r w:rsidRPr="00D13DCF">
              <w:rPr>
                <w:b/>
                <w:i/>
              </w:rPr>
              <w:t>,</w:t>
            </w:r>
          </w:p>
        </w:tc>
        <w:tc>
          <w:tcPr>
            <w:tcW w:w="4876" w:type="dxa"/>
            <w:tcBorders>
              <w:top w:val="nil"/>
              <w:left w:val="nil"/>
              <w:bottom w:val="nil"/>
              <w:right w:val="nil"/>
            </w:tcBorders>
          </w:tcPr>
          <w:p w14:paraId="0FDAEC7A" w14:textId="77777777" w:rsidR="00FE72DD" w:rsidRPr="00D13DCF" w:rsidRDefault="00FE72DD" w:rsidP="00F6643D">
            <w:pPr>
              <w:pStyle w:val="Normal6a"/>
            </w:pPr>
            <w:r w:rsidRPr="00D13DCF">
              <w:rPr>
                <w:b/>
                <w:i/>
              </w:rPr>
              <w:t>välja jäetud</w:t>
            </w:r>
          </w:p>
        </w:tc>
      </w:tr>
      <w:tr w:rsidR="00FE72DD" w:rsidRPr="00D13DCF" w14:paraId="23151163" w14:textId="77777777" w:rsidTr="00F6643D">
        <w:trPr>
          <w:jc w:val="center"/>
        </w:trPr>
        <w:tc>
          <w:tcPr>
            <w:tcW w:w="4876" w:type="dxa"/>
            <w:tcBorders>
              <w:top w:val="nil"/>
              <w:left w:val="nil"/>
              <w:bottom w:val="nil"/>
              <w:right w:val="nil"/>
            </w:tcBorders>
          </w:tcPr>
          <w:p w14:paraId="369FB557"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27FCAA11" w14:textId="77777777" w:rsidR="00FE72DD" w:rsidRPr="00D13DCF" w:rsidRDefault="00FE72DD" w:rsidP="00F6643D"/>
        </w:tc>
      </w:tr>
      <w:tr w:rsidR="00FE72DD" w:rsidRPr="00D13DCF" w14:paraId="541F8684" w14:textId="77777777" w:rsidTr="00F6643D">
        <w:trPr>
          <w:jc w:val="center"/>
        </w:trPr>
        <w:tc>
          <w:tcPr>
            <w:tcW w:w="4876" w:type="dxa"/>
            <w:tcBorders>
              <w:top w:val="nil"/>
              <w:left w:val="nil"/>
              <w:bottom w:val="nil"/>
              <w:right w:val="nil"/>
            </w:tcBorders>
          </w:tcPr>
          <w:p w14:paraId="7A48DA2E" w14:textId="77777777" w:rsidR="00FE72DD" w:rsidRPr="00D13DCF" w:rsidRDefault="00FE72DD" w:rsidP="00F6643D">
            <w:pPr>
              <w:pStyle w:val="Normal6a"/>
            </w:pPr>
            <w:r w:rsidRPr="00D13DCF">
              <w:rPr>
                <w:b/>
                <w:i/>
                <w:vertAlign w:val="superscript"/>
              </w:rPr>
              <w:t>5</w:t>
            </w:r>
            <w:r w:rsidRPr="00D13DCF">
              <w:t xml:space="preserve"> </w:t>
            </w:r>
            <w:r w:rsidRPr="00D13DCF">
              <w:rPr>
                <w:b/>
                <w:i/>
              </w:rPr>
              <w:t>ELT L 215, 19.6.2018, lk 162.</w:t>
            </w:r>
          </w:p>
        </w:tc>
        <w:tc>
          <w:tcPr>
            <w:tcW w:w="4876" w:type="dxa"/>
            <w:tcBorders>
              <w:top w:val="nil"/>
              <w:left w:val="nil"/>
              <w:bottom w:val="nil"/>
              <w:right w:val="nil"/>
            </w:tcBorders>
          </w:tcPr>
          <w:p w14:paraId="57E70108" w14:textId="77777777" w:rsidR="00FE72DD" w:rsidRPr="00D13DCF" w:rsidRDefault="00FE72DD" w:rsidP="00F6643D"/>
        </w:tc>
      </w:tr>
    </w:tbl>
    <w:p w14:paraId="5878646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DB06CDB" w14:textId="77777777" w:rsidR="00FE72DD" w:rsidRPr="00D13DCF" w:rsidRDefault="00FE72DD" w:rsidP="00FE72DD">
      <w:r w:rsidRPr="00D13DCF">
        <w:rPr>
          <w:rStyle w:val="HideTWBExt"/>
        </w:rPr>
        <w:t>&lt;/Amend&gt;</w:t>
      </w:r>
    </w:p>
    <w:p w14:paraId="1140FDD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23</w:t>
      </w:r>
      <w:r w:rsidRPr="00D13DCF">
        <w:rPr>
          <w:rStyle w:val="HideTWBExt"/>
          <w:b w:val="0"/>
        </w:rPr>
        <w:t>&lt;/NumAm&gt;</w:t>
      </w:r>
    </w:p>
    <w:p w14:paraId="0556D6FC"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6F8225A9" w14:textId="77777777" w:rsidR="00FE72DD" w:rsidRPr="00D13DCF" w:rsidRDefault="00FE72DD" w:rsidP="00FE72DD">
      <w:pPr>
        <w:pStyle w:val="NormalBold"/>
      </w:pPr>
      <w:r w:rsidRPr="00D13DCF">
        <w:rPr>
          <w:rStyle w:val="HideTWBExt"/>
          <w:b w:val="0"/>
        </w:rPr>
        <w:t>&lt;/RepeatBlock-By&gt;</w:t>
      </w:r>
    </w:p>
    <w:p w14:paraId="6EEBB35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34CD112" w14:textId="77777777" w:rsidR="00FE72DD" w:rsidRPr="00D13DCF" w:rsidRDefault="00FE72DD" w:rsidP="00FE72DD">
      <w:pPr>
        <w:pStyle w:val="NormalBold"/>
      </w:pPr>
      <w:r w:rsidRPr="00D13DCF">
        <w:rPr>
          <w:rStyle w:val="HideTWBExt"/>
          <w:b w:val="0"/>
        </w:rPr>
        <w:t>&lt;Article&gt;</w:t>
      </w:r>
      <w:r w:rsidRPr="00D13DCF">
        <w:t>Volitus 17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033D5B6" w14:textId="77777777" w:rsidTr="00F6643D">
        <w:trPr>
          <w:trHeight w:hRule="exact" w:val="240"/>
          <w:jc w:val="center"/>
        </w:trPr>
        <w:tc>
          <w:tcPr>
            <w:tcW w:w="9752" w:type="dxa"/>
            <w:gridSpan w:val="2"/>
            <w:tcBorders>
              <w:top w:val="nil"/>
              <w:left w:val="nil"/>
              <w:bottom w:val="nil"/>
              <w:right w:val="nil"/>
            </w:tcBorders>
          </w:tcPr>
          <w:p w14:paraId="14FD9B19" w14:textId="77777777" w:rsidR="00FE72DD" w:rsidRPr="00D13DCF" w:rsidRDefault="00FE72DD" w:rsidP="00F6643D"/>
        </w:tc>
      </w:tr>
      <w:tr w:rsidR="00FE72DD" w:rsidRPr="00D13DCF" w14:paraId="5A7501F0" w14:textId="77777777" w:rsidTr="00F6643D">
        <w:trPr>
          <w:trHeight w:val="240"/>
          <w:jc w:val="center"/>
        </w:trPr>
        <w:tc>
          <w:tcPr>
            <w:tcW w:w="4876" w:type="dxa"/>
            <w:tcBorders>
              <w:top w:val="nil"/>
              <w:left w:val="nil"/>
              <w:bottom w:val="nil"/>
              <w:right w:val="nil"/>
            </w:tcBorders>
          </w:tcPr>
          <w:p w14:paraId="3F9A99D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90C5DBE" w14:textId="77777777" w:rsidR="00FE72DD" w:rsidRPr="00D13DCF" w:rsidRDefault="00FE72DD" w:rsidP="00F6643D">
            <w:pPr>
              <w:pStyle w:val="AmColumnHeading"/>
            </w:pPr>
            <w:r w:rsidRPr="00D13DCF">
              <w:t>Muudatusettepanek</w:t>
            </w:r>
          </w:p>
        </w:tc>
      </w:tr>
      <w:tr w:rsidR="00FE72DD" w:rsidRPr="00D13DCF" w14:paraId="763E08C2" w14:textId="77777777" w:rsidTr="00F6643D">
        <w:trPr>
          <w:jc w:val="center"/>
        </w:trPr>
        <w:tc>
          <w:tcPr>
            <w:tcW w:w="4876" w:type="dxa"/>
            <w:tcBorders>
              <w:top w:val="nil"/>
              <w:left w:val="nil"/>
              <w:bottom w:val="nil"/>
              <w:right w:val="nil"/>
            </w:tcBorders>
          </w:tcPr>
          <w:p w14:paraId="55D82BB4" w14:textId="77777777" w:rsidR="00FE72DD" w:rsidRPr="00D13DCF" w:rsidRDefault="00FE72DD" w:rsidP="00F6643D">
            <w:pPr>
              <w:pStyle w:val="Normal6a"/>
            </w:pPr>
            <w:r w:rsidRPr="00D13DCF">
              <w:rPr>
                <w:b/>
                <w:i/>
              </w:rPr>
              <w:t>—</w:t>
            </w:r>
            <w:r w:rsidRPr="00D13DCF">
              <w:tab/>
            </w:r>
            <w:r w:rsidRPr="00D13DCF">
              <w:rPr>
                <w:b/>
                <w:i/>
              </w:rPr>
              <w:t>võttes arvesse oma 25. oktoobri 2016. aasta resolutsiooni soovitustega komisjonile ELi demokraatia, õigusriigi põhimõtte ja põhiõiguste mehhanismi loomise kohta</w:t>
            </w:r>
            <w:r w:rsidRPr="00D13DCF">
              <w:rPr>
                <w:b/>
                <w:i/>
                <w:vertAlign w:val="superscript"/>
              </w:rPr>
              <w:t>5</w:t>
            </w:r>
            <w:r w:rsidRPr="00D13DCF">
              <w:rPr>
                <w:b/>
                <w:i/>
              </w:rPr>
              <w:t>,</w:t>
            </w:r>
          </w:p>
        </w:tc>
        <w:tc>
          <w:tcPr>
            <w:tcW w:w="4876" w:type="dxa"/>
            <w:tcBorders>
              <w:top w:val="nil"/>
              <w:left w:val="nil"/>
              <w:bottom w:val="nil"/>
              <w:right w:val="nil"/>
            </w:tcBorders>
          </w:tcPr>
          <w:p w14:paraId="61117839" w14:textId="77777777" w:rsidR="00FE72DD" w:rsidRPr="00D13DCF" w:rsidRDefault="00FE72DD" w:rsidP="00F6643D">
            <w:pPr>
              <w:pStyle w:val="Normal6a"/>
            </w:pPr>
            <w:r w:rsidRPr="00D13DCF">
              <w:rPr>
                <w:b/>
                <w:i/>
              </w:rPr>
              <w:t>välja jäetud</w:t>
            </w:r>
          </w:p>
        </w:tc>
      </w:tr>
      <w:tr w:rsidR="00FE72DD" w:rsidRPr="00D13DCF" w14:paraId="63AE7B41" w14:textId="77777777" w:rsidTr="00F6643D">
        <w:trPr>
          <w:jc w:val="center"/>
        </w:trPr>
        <w:tc>
          <w:tcPr>
            <w:tcW w:w="4876" w:type="dxa"/>
            <w:tcBorders>
              <w:top w:val="nil"/>
              <w:left w:val="nil"/>
              <w:bottom w:val="nil"/>
              <w:right w:val="nil"/>
            </w:tcBorders>
          </w:tcPr>
          <w:p w14:paraId="44E2E373"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4F3C9F0C" w14:textId="77777777" w:rsidR="00FE72DD" w:rsidRPr="00D13DCF" w:rsidRDefault="00FE72DD" w:rsidP="00F6643D"/>
        </w:tc>
      </w:tr>
      <w:tr w:rsidR="00FE72DD" w:rsidRPr="00D13DCF" w14:paraId="3EA5A277" w14:textId="77777777" w:rsidTr="00F6643D">
        <w:trPr>
          <w:jc w:val="center"/>
        </w:trPr>
        <w:tc>
          <w:tcPr>
            <w:tcW w:w="4876" w:type="dxa"/>
            <w:tcBorders>
              <w:top w:val="nil"/>
              <w:left w:val="nil"/>
              <w:bottom w:val="nil"/>
              <w:right w:val="nil"/>
            </w:tcBorders>
          </w:tcPr>
          <w:p w14:paraId="37BB5C08" w14:textId="77777777" w:rsidR="00FE72DD" w:rsidRPr="00D13DCF" w:rsidRDefault="00FE72DD" w:rsidP="00F6643D">
            <w:pPr>
              <w:pStyle w:val="Normal6a"/>
            </w:pPr>
            <w:r w:rsidRPr="00D13DCF">
              <w:rPr>
                <w:b/>
                <w:i/>
                <w:vertAlign w:val="superscript"/>
              </w:rPr>
              <w:t>5</w:t>
            </w:r>
            <w:r w:rsidRPr="00D13DCF">
              <w:t xml:space="preserve"> </w:t>
            </w:r>
            <w:r w:rsidRPr="00D13DCF">
              <w:rPr>
                <w:b/>
                <w:i/>
              </w:rPr>
              <w:t>ELT C 215, 19.6.2018, lk 162.</w:t>
            </w:r>
          </w:p>
        </w:tc>
        <w:tc>
          <w:tcPr>
            <w:tcW w:w="4876" w:type="dxa"/>
            <w:tcBorders>
              <w:top w:val="nil"/>
              <w:left w:val="nil"/>
              <w:bottom w:val="nil"/>
              <w:right w:val="nil"/>
            </w:tcBorders>
          </w:tcPr>
          <w:p w14:paraId="29C67C91" w14:textId="77777777" w:rsidR="00FE72DD" w:rsidRPr="00D13DCF" w:rsidRDefault="00FE72DD" w:rsidP="00F6643D"/>
        </w:tc>
      </w:tr>
    </w:tbl>
    <w:p w14:paraId="7356764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5703C9AC" w14:textId="77777777" w:rsidR="00FE72DD" w:rsidRPr="00D13DCF" w:rsidRDefault="00FE72DD" w:rsidP="00FE72DD">
      <w:r w:rsidRPr="00D13DCF">
        <w:rPr>
          <w:rStyle w:val="HideTWBExt"/>
        </w:rPr>
        <w:t>&lt;/Amend&gt;</w:t>
      </w:r>
    </w:p>
    <w:p w14:paraId="038850F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24</w:t>
      </w:r>
      <w:r w:rsidRPr="00D13DCF">
        <w:rPr>
          <w:rStyle w:val="HideTWBExt"/>
          <w:b w:val="0"/>
        </w:rPr>
        <w:t>&lt;/NumAm&gt;</w:t>
      </w:r>
    </w:p>
    <w:p w14:paraId="1F97F6D1"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23E481E6" w14:textId="77777777" w:rsidR="00FE72DD" w:rsidRPr="00D13DCF" w:rsidRDefault="00FE72DD" w:rsidP="00FE72DD">
      <w:pPr>
        <w:pStyle w:val="NormalBold"/>
      </w:pPr>
      <w:r w:rsidRPr="00D13DCF">
        <w:rPr>
          <w:rStyle w:val="HideTWBExt"/>
          <w:b w:val="0"/>
        </w:rPr>
        <w:t>&lt;/RepeatBlock-By&gt;</w:t>
      </w:r>
    </w:p>
    <w:p w14:paraId="1058237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054FD3F" w14:textId="77777777" w:rsidR="00FE72DD" w:rsidRPr="00D13DCF" w:rsidRDefault="00FE72DD" w:rsidP="00FE72DD">
      <w:pPr>
        <w:pStyle w:val="NormalBold"/>
      </w:pPr>
      <w:r w:rsidRPr="00D13DCF">
        <w:rPr>
          <w:rStyle w:val="HideTWBExt"/>
          <w:b w:val="0"/>
        </w:rPr>
        <w:t>&lt;Article&gt;</w:t>
      </w:r>
      <w:r w:rsidRPr="00D13DCF">
        <w:t>Volitus 17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3DE4DF9" w14:textId="77777777" w:rsidTr="00F6643D">
        <w:trPr>
          <w:trHeight w:hRule="exact" w:val="240"/>
          <w:jc w:val="center"/>
        </w:trPr>
        <w:tc>
          <w:tcPr>
            <w:tcW w:w="9752" w:type="dxa"/>
            <w:gridSpan w:val="2"/>
            <w:tcBorders>
              <w:top w:val="nil"/>
              <w:left w:val="nil"/>
              <w:bottom w:val="nil"/>
              <w:right w:val="nil"/>
            </w:tcBorders>
          </w:tcPr>
          <w:p w14:paraId="77842722" w14:textId="77777777" w:rsidR="00FE72DD" w:rsidRPr="00D13DCF" w:rsidRDefault="00FE72DD" w:rsidP="00F6643D"/>
        </w:tc>
      </w:tr>
      <w:tr w:rsidR="00FE72DD" w:rsidRPr="00D13DCF" w14:paraId="2B51DD57" w14:textId="77777777" w:rsidTr="00F6643D">
        <w:trPr>
          <w:trHeight w:val="240"/>
          <w:jc w:val="center"/>
        </w:trPr>
        <w:tc>
          <w:tcPr>
            <w:tcW w:w="4876" w:type="dxa"/>
            <w:tcBorders>
              <w:top w:val="nil"/>
              <w:left w:val="nil"/>
              <w:bottom w:val="nil"/>
              <w:right w:val="nil"/>
            </w:tcBorders>
          </w:tcPr>
          <w:p w14:paraId="2261FE6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46AABE9" w14:textId="77777777" w:rsidR="00FE72DD" w:rsidRPr="00D13DCF" w:rsidRDefault="00FE72DD" w:rsidP="00F6643D">
            <w:pPr>
              <w:pStyle w:val="AmColumnHeading"/>
            </w:pPr>
            <w:r w:rsidRPr="00D13DCF">
              <w:t>Muudatusettepanek</w:t>
            </w:r>
          </w:p>
        </w:tc>
      </w:tr>
      <w:tr w:rsidR="00FE72DD" w:rsidRPr="00D13DCF" w14:paraId="6941DC78" w14:textId="77777777" w:rsidTr="00F6643D">
        <w:trPr>
          <w:jc w:val="center"/>
        </w:trPr>
        <w:tc>
          <w:tcPr>
            <w:tcW w:w="4876" w:type="dxa"/>
            <w:tcBorders>
              <w:top w:val="nil"/>
              <w:left w:val="nil"/>
              <w:bottom w:val="nil"/>
              <w:right w:val="nil"/>
            </w:tcBorders>
          </w:tcPr>
          <w:p w14:paraId="7EA52852" w14:textId="77777777" w:rsidR="00FE72DD" w:rsidRPr="00D13DCF" w:rsidRDefault="00FE72DD" w:rsidP="00F6643D">
            <w:pPr>
              <w:pStyle w:val="Normal6a"/>
            </w:pPr>
          </w:p>
        </w:tc>
        <w:tc>
          <w:tcPr>
            <w:tcW w:w="4876" w:type="dxa"/>
            <w:tcBorders>
              <w:top w:val="nil"/>
              <w:left w:val="nil"/>
              <w:bottom w:val="nil"/>
              <w:right w:val="nil"/>
            </w:tcBorders>
          </w:tcPr>
          <w:p w14:paraId="2108CA33" w14:textId="77777777" w:rsidR="00FE72DD" w:rsidRPr="00D13DCF" w:rsidRDefault="00FE72DD" w:rsidP="00F6643D">
            <w:pPr>
              <w:pStyle w:val="Normal6a"/>
            </w:pPr>
            <w:r w:rsidRPr="00D13DCF">
              <w:rPr>
                <w:b/>
                <w:i/>
              </w:rPr>
              <w:t>–</w:t>
            </w:r>
            <w:r w:rsidRPr="00D13DCF">
              <w:tab/>
            </w:r>
            <w:r w:rsidRPr="00D13DCF">
              <w:rPr>
                <w:b/>
                <w:i/>
              </w:rPr>
              <w:t>võttes arvesse 13. novembri 2025. aasta vaheraportit, mis käsitleb ettepanekut võtta vastu nõukogu otsus, millega järeldatakse Euroopa Liidu lepingu artikli 7 lõike 1 alusel, et on ilmne oht, et Ungari rikub oluliselt liidu aluseks olevaid väärtusi (C9–0000/2022–2018/0902R(NLE)), milles rõhutatakse, et kuigi liidu väärtuste kaitsmiseks kasutatavate liidu vahendite paketti on märkimisväärselt laiendatud, on nende tulemuslikkuse tagamiseks vajalik nende sidus ja järjepidev kohaldamine kõigis asutustes, ning kutsutakse üles kehtestama Euroopa õigusriigi poolaastat, mille jaoks määratakse kindlaks vahe-eesmärgid ja mille puhul kaasatakse aktiivselt asutusi ning mille kohaldamisala laiendatakse järk-järgult kõigile ELi lepingu artiklis 2 sätestatud väärtustele ja mis põhineb objektiivsetel näitajatel, tagades, et iga järeldusega kaasnevad tegelikud tagajärjed sarnaselt Euroopa poolaasta mehhanismile,</w:t>
            </w:r>
          </w:p>
        </w:tc>
      </w:tr>
    </w:tbl>
    <w:p w14:paraId="1EB3CE8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3079A5C" w14:textId="77777777" w:rsidR="00FE72DD" w:rsidRPr="00D13DCF" w:rsidRDefault="00FE72DD" w:rsidP="00FE72DD">
      <w:r w:rsidRPr="00D13DCF">
        <w:rPr>
          <w:rStyle w:val="HideTWBExt"/>
        </w:rPr>
        <w:t>&lt;/Amend&gt;</w:t>
      </w:r>
    </w:p>
    <w:p w14:paraId="2A2C90F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25</w:t>
      </w:r>
      <w:r w:rsidRPr="00D13DCF">
        <w:rPr>
          <w:rStyle w:val="HideTWBExt"/>
          <w:b w:val="0"/>
        </w:rPr>
        <w:t>&lt;/NumAm&gt;</w:t>
      </w:r>
    </w:p>
    <w:p w14:paraId="0AC2B1BF" w14:textId="77777777" w:rsidR="00FE72DD" w:rsidRPr="00D13DCF" w:rsidRDefault="00FE72DD" w:rsidP="00FE72DD">
      <w:pPr>
        <w:pStyle w:val="NormalBold"/>
      </w:pPr>
      <w:r w:rsidRPr="00D13DCF">
        <w:rPr>
          <w:rStyle w:val="HideTWBExt"/>
          <w:b w:val="0"/>
        </w:rPr>
        <w:t>&lt;RepeatBlock-By&gt;&lt;Members&gt;</w:t>
      </w:r>
      <w:r w:rsidRPr="00D13DCF">
        <w:t>Sandro Ruotolo, Pina Picierno, Marco Tarquinio, Alessandro Zan, Juan Fernando López Aguilar, Cecilia Strada</w:t>
      </w:r>
      <w:r w:rsidRPr="00D13DCF">
        <w:rPr>
          <w:rStyle w:val="HideTWBExt"/>
          <w:b w:val="0"/>
        </w:rPr>
        <w:t>&lt;/Members&gt;</w:t>
      </w:r>
    </w:p>
    <w:p w14:paraId="6A29A794" w14:textId="77777777" w:rsidR="00FE72DD" w:rsidRPr="00D13DCF" w:rsidRDefault="00FE72DD" w:rsidP="00FE72DD">
      <w:pPr>
        <w:pStyle w:val="NormalBold"/>
      </w:pPr>
      <w:r w:rsidRPr="00D13DCF">
        <w:rPr>
          <w:rStyle w:val="HideTWBExt"/>
          <w:b w:val="0"/>
        </w:rPr>
        <w:t>&lt;/RepeatBlock-By&gt;</w:t>
      </w:r>
    </w:p>
    <w:p w14:paraId="5B0EC5A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0C0D521" w14:textId="77777777" w:rsidR="00FE72DD" w:rsidRPr="00D13DCF" w:rsidRDefault="00FE72DD" w:rsidP="00FE72DD">
      <w:pPr>
        <w:pStyle w:val="NormalBold"/>
      </w:pPr>
      <w:r w:rsidRPr="00D13DCF">
        <w:rPr>
          <w:rStyle w:val="HideTWBExt"/>
          <w:b w:val="0"/>
        </w:rPr>
        <w:t>&lt;Article&gt;</w:t>
      </w:r>
      <w:r w:rsidRPr="00D13DCF">
        <w:t>Volitus 17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8786421" w14:textId="77777777" w:rsidTr="00F6643D">
        <w:trPr>
          <w:trHeight w:hRule="exact" w:val="240"/>
          <w:jc w:val="center"/>
        </w:trPr>
        <w:tc>
          <w:tcPr>
            <w:tcW w:w="9752" w:type="dxa"/>
            <w:gridSpan w:val="2"/>
            <w:tcBorders>
              <w:top w:val="nil"/>
              <w:left w:val="nil"/>
              <w:bottom w:val="nil"/>
              <w:right w:val="nil"/>
            </w:tcBorders>
          </w:tcPr>
          <w:p w14:paraId="60BD47CD" w14:textId="77777777" w:rsidR="00FE72DD" w:rsidRPr="00D13DCF" w:rsidRDefault="00FE72DD" w:rsidP="00F6643D"/>
        </w:tc>
      </w:tr>
      <w:tr w:rsidR="00FE72DD" w:rsidRPr="00D13DCF" w14:paraId="6E7E109D" w14:textId="77777777" w:rsidTr="00F6643D">
        <w:trPr>
          <w:trHeight w:val="240"/>
          <w:jc w:val="center"/>
        </w:trPr>
        <w:tc>
          <w:tcPr>
            <w:tcW w:w="4876" w:type="dxa"/>
            <w:tcBorders>
              <w:top w:val="nil"/>
              <w:left w:val="nil"/>
              <w:bottom w:val="nil"/>
              <w:right w:val="nil"/>
            </w:tcBorders>
          </w:tcPr>
          <w:p w14:paraId="1DA62BF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AF184BE" w14:textId="77777777" w:rsidR="00FE72DD" w:rsidRPr="00D13DCF" w:rsidRDefault="00FE72DD" w:rsidP="00F6643D">
            <w:pPr>
              <w:pStyle w:val="AmColumnHeading"/>
            </w:pPr>
            <w:r w:rsidRPr="00D13DCF">
              <w:t>Muudatusettepanek</w:t>
            </w:r>
          </w:p>
        </w:tc>
      </w:tr>
      <w:tr w:rsidR="00FE72DD" w:rsidRPr="00D13DCF" w14:paraId="165B32EF" w14:textId="77777777" w:rsidTr="00F6643D">
        <w:trPr>
          <w:jc w:val="center"/>
        </w:trPr>
        <w:tc>
          <w:tcPr>
            <w:tcW w:w="4876" w:type="dxa"/>
            <w:tcBorders>
              <w:top w:val="nil"/>
              <w:left w:val="nil"/>
              <w:bottom w:val="nil"/>
              <w:right w:val="nil"/>
            </w:tcBorders>
          </w:tcPr>
          <w:p w14:paraId="75503B96" w14:textId="77777777" w:rsidR="00FE72DD" w:rsidRPr="00D13DCF" w:rsidRDefault="00FE72DD" w:rsidP="00F6643D">
            <w:pPr>
              <w:pStyle w:val="Normal6a"/>
            </w:pPr>
          </w:p>
        </w:tc>
        <w:tc>
          <w:tcPr>
            <w:tcW w:w="4876" w:type="dxa"/>
            <w:tcBorders>
              <w:top w:val="nil"/>
              <w:left w:val="nil"/>
              <w:bottom w:val="nil"/>
              <w:right w:val="nil"/>
            </w:tcBorders>
          </w:tcPr>
          <w:p w14:paraId="220AE0B5" w14:textId="77777777" w:rsidR="00FE72DD" w:rsidRPr="00D13DCF" w:rsidRDefault="00FE72DD" w:rsidP="00F6643D">
            <w:pPr>
              <w:pStyle w:val="Normal6a"/>
            </w:pPr>
            <w:r w:rsidRPr="00D13DCF">
              <w:rPr>
                <w:b/>
                <w:i/>
              </w:rPr>
              <w:t>–</w:t>
            </w:r>
            <w:r w:rsidRPr="00D13DCF">
              <w:tab/>
            </w:r>
            <w:r w:rsidRPr="00D13DCF">
              <w:rPr>
                <w:b/>
                <w:i/>
              </w:rPr>
              <w:t>võttes arvesse Euroopa Parlamendi ja nõukogu 9. märtsi 2016. aasta direktiivi (EL) 2016/343, millega tugevdatakse süütuse presumptsiooni teatavaid aspekte ja õigust viibida kriminaalmenetluses kohtulikul arutelul</w:t>
            </w:r>
            <w:r w:rsidRPr="00D13DCF">
              <w:rPr>
                <w:b/>
                <w:i/>
                <w:vertAlign w:val="superscript"/>
              </w:rPr>
              <w:t>6a</w:t>
            </w:r>
            <w:r w:rsidRPr="00D13DCF">
              <w:rPr>
                <w:b/>
                <w:i/>
              </w:rPr>
              <w:t>,</w:t>
            </w:r>
          </w:p>
        </w:tc>
      </w:tr>
      <w:tr w:rsidR="00FE72DD" w:rsidRPr="00D13DCF" w14:paraId="766B12F0" w14:textId="77777777" w:rsidTr="00F6643D">
        <w:trPr>
          <w:jc w:val="center"/>
        </w:trPr>
        <w:tc>
          <w:tcPr>
            <w:tcW w:w="4876" w:type="dxa"/>
            <w:tcBorders>
              <w:top w:val="nil"/>
              <w:left w:val="nil"/>
              <w:bottom w:val="nil"/>
              <w:right w:val="nil"/>
            </w:tcBorders>
          </w:tcPr>
          <w:p w14:paraId="43BDB09F" w14:textId="77777777" w:rsidR="00FE72DD" w:rsidRPr="00D13DCF" w:rsidRDefault="00FE72DD" w:rsidP="00F6643D"/>
        </w:tc>
        <w:tc>
          <w:tcPr>
            <w:tcW w:w="4876" w:type="dxa"/>
            <w:tcBorders>
              <w:top w:val="nil"/>
              <w:left w:val="nil"/>
              <w:bottom w:val="nil"/>
              <w:right w:val="nil"/>
            </w:tcBorders>
          </w:tcPr>
          <w:p w14:paraId="5F2DADA2" w14:textId="77777777" w:rsidR="00FE72DD" w:rsidRPr="00D13DCF" w:rsidRDefault="00FE72DD" w:rsidP="00F6643D">
            <w:pPr>
              <w:pStyle w:val="Normal6a"/>
            </w:pPr>
            <w:r w:rsidRPr="00D13DCF">
              <w:rPr>
                <w:b/>
                <w:i/>
              </w:rPr>
              <w:t>_________________</w:t>
            </w:r>
          </w:p>
        </w:tc>
      </w:tr>
      <w:tr w:rsidR="00FE72DD" w:rsidRPr="00D13DCF" w14:paraId="29B1D843" w14:textId="77777777" w:rsidTr="00F6643D">
        <w:trPr>
          <w:jc w:val="center"/>
        </w:trPr>
        <w:tc>
          <w:tcPr>
            <w:tcW w:w="4876" w:type="dxa"/>
            <w:tcBorders>
              <w:top w:val="nil"/>
              <w:left w:val="nil"/>
              <w:bottom w:val="nil"/>
              <w:right w:val="nil"/>
            </w:tcBorders>
          </w:tcPr>
          <w:p w14:paraId="04C28165" w14:textId="77777777" w:rsidR="00FE72DD" w:rsidRPr="00D13DCF" w:rsidRDefault="00FE72DD" w:rsidP="00F6643D"/>
        </w:tc>
        <w:tc>
          <w:tcPr>
            <w:tcW w:w="4876" w:type="dxa"/>
            <w:tcBorders>
              <w:top w:val="nil"/>
              <w:left w:val="nil"/>
              <w:bottom w:val="nil"/>
              <w:right w:val="nil"/>
            </w:tcBorders>
          </w:tcPr>
          <w:p w14:paraId="34EAAB13" w14:textId="77777777" w:rsidR="00FE72DD" w:rsidRPr="00D13DCF" w:rsidRDefault="00FE72DD" w:rsidP="00F6643D">
            <w:pPr>
              <w:pStyle w:val="Normal6a"/>
            </w:pPr>
            <w:r w:rsidRPr="00D13DCF">
              <w:rPr>
                <w:b/>
                <w:i/>
                <w:vertAlign w:val="superscript"/>
              </w:rPr>
              <w:t>6a</w:t>
            </w:r>
            <w:r w:rsidRPr="00D13DCF">
              <w:t xml:space="preserve"> </w:t>
            </w:r>
            <w:r w:rsidRPr="00D13DCF">
              <w:rPr>
                <w:b/>
                <w:i/>
              </w:rPr>
              <w:t>ELT L 65, 11.3.2016, lk 1, http://data.europa.eu/eli/dir/2016/343/oj.</w:t>
            </w:r>
          </w:p>
        </w:tc>
      </w:tr>
    </w:tbl>
    <w:p w14:paraId="26C24C7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6FB7D8C" w14:textId="77777777" w:rsidR="00FE72DD" w:rsidRPr="00D13DCF" w:rsidRDefault="00FE72DD" w:rsidP="00FE72DD">
      <w:r w:rsidRPr="00D13DCF">
        <w:rPr>
          <w:rStyle w:val="HideTWBExt"/>
        </w:rPr>
        <w:t>&lt;/Amend&gt;</w:t>
      </w:r>
    </w:p>
    <w:p w14:paraId="4225D9D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26</w:t>
      </w:r>
      <w:r w:rsidRPr="00D13DCF">
        <w:rPr>
          <w:rStyle w:val="HideTWBExt"/>
          <w:b w:val="0"/>
        </w:rPr>
        <w:t>&lt;/NumAm&gt;</w:t>
      </w:r>
    </w:p>
    <w:p w14:paraId="4122732E"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Jadwiga Wiśniewska, Guillaume Peltier, Laurence Trochu, Jacek Ozdoba, Stephen Nikola Bartulica</w:t>
      </w:r>
      <w:r w:rsidRPr="00D13DCF">
        <w:rPr>
          <w:rStyle w:val="HideTWBExt"/>
          <w:b w:val="0"/>
        </w:rPr>
        <w:t>&lt;/Members&gt;</w:t>
      </w:r>
    </w:p>
    <w:p w14:paraId="61A98B65" w14:textId="77777777" w:rsidR="00FE72DD" w:rsidRPr="00D13DCF" w:rsidRDefault="00FE72DD" w:rsidP="00FE72DD">
      <w:pPr>
        <w:pStyle w:val="NormalBold"/>
      </w:pPr>
      <w:r w:rsidRPr="00D13DCF">
        <w:rPr>
          <w:rStyle w:val="HideTWBExt"/>
          <w:b w:val="0"/>
        </w:rPr>
        <w:t>&lt;/RepeatBlock-By&gt;</w:t>
      </w:r>
    </w:p>
    <w:p w14:paraId="405579C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A2EC50E" w14:textId="77777777" w:rsidR="00FE72DD" w:rsidRPr="00D13DCF" w:rsidRDefault="00FE72DD" w:rsidP="00FE72DD">
      <w:pPr>
        <w:pStyle w:val="NormalBold"/>
      </w:pPr>
      <w:r w:rsidRPr="00D13DCF">
        <w:rPr>
          <w:rStyle w:val="HideTWBExt"/>
          <w:b w:val="0"/>
        </w:rPr>
        <w:t>&lt;Article&gt;</w:t>
      </w:r>
      <w:r w:rsidRPr="00D13DCF">
        <w:t>Volitus 18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597B098" w14:textId="77777777" w:rsidTr="00F6643D">
        <w:trPr>
          <w:trHeight w:hRule="exact" w:val="240"/>
          <w:jc w:val="center"/>
        </w:trPr>
        <w:tc>
          <w:tcPr>
            <w:tcW w:w="9752" w:type="dxa"/>
            <w:gridSpan w:val="2"/>
            <w:tcBorders>
              <w:top w:val="nil"/>
              <w:left w:val="nil"/>
              <w:bottom w:val="nil"/>
              <w:right w:val="nil"/>
            </w:tcBorders>
          </w:tcPr>
          <w:p w14:paraId="5F4A6F2B" w14:textId="77777777" w:rsidR="00FE72DD" w:rsidRPr="00D13DCF" w:rsidRDefault="00FE72DD" w:rsidP="00F6643D"/>
        </w:tc>
      </w:tr>
      <w:tr w:rsidR="00FE72DD" w:rsidRPr="00D13DCF" w14:paraId="675554F9" w14:textId="77777777" w:rsidTr="00F6643D">
        <w:trPr>
          <w:trHeight w:val="240"/>
          <w:jc w:val="center"/>
        </w:trPr>
        <w:tc>
          <w:tcPr>
            <w:tcW w:w="4876" w:type="dxa"/>
            <w:tcBorders>
              <w:top w:val="nil"/>
              <w:left w:val="nil"/>
              <w:bottom w:val="nil"/>
              <w:right w:val="nil"/>
            </w:tcBorders>
          </w:tcPr>
          <w:p w14:paraId="675E873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0772F10" w14:textId="77777777" w:rsidR="00FE72DD" w:rsidRPr="00D13DCF" w:rsidRDefault="00FE72DD" w:rsidP="00F6643D">
            <w:pPr>
              <w:pStyle w:val="AmColumnHeading"/>
            </w:pPr>
            <w:r w:rsidRPr="00D13DCF">
              <w:t>Muudatusettepanek</w:t>
            </w:r>
          </w:p>
        </w:tc>
      </w:tr>
      <w:tr w:rsidR="00FE72DD" w:rsidRPr="00D13DCF" w14:paraId="5D4D0725" w14:textId="77777777" w:rsidTr="00F6643D">
        <w:trPr>
          <w:jc w:val="center"/>
        </w:trPr>
        <w:tc>
          <w:tcPr>
            <w:tcW w:w="4876" w:type="dxa"/>
            <w:tcBorders>
              <w:top w:val="nil"/>
              <w:left w:val="nil"/>
              <w:bottom w:val="nil"/>
              <w:right w:val="nil"/>
            </w:tcBorders>
          </w:tcPr>
          <w:p w14:paraId="4FA9BE54" w14:textId="77777777" w:rsidR="00FE72DD" w:rsidRPr="00D13DCF" w:rsidRDefault="00FE72DD" w:rsidP="00F6643D">
            <w:pPr>
              <w:pStyle w:val="Normal6a"/>
            </w:pPr>
            <w:r w:rsidRPr="00D13DCF">
              <w:rPr>
                <w:b/>
                <w:i/>
              </w:rPr>
              <w:t>–</w:t>
            </w:r>
            <w:r w:rsidRPr="00D13DCF">
              <w:tab/>
            </w:r>
            <w:r w:rsidRPr="00D13DCF">
              <w:rPr>
                <w:b/>
                <w:i/>
              </w:rPr>
              <w:t>võttes arvesse oma 7. veebruari 2018. aasta resolutsiooni vähemuste kaitse ja mittediskrimineerimise kohta ELi liikmesriikides</w:t>
            </w:r>
            <w:r w:rsidRPr="00D13DCF">
              <w:rPr>
                <w:b/>
                <w:i/>
                <w:vertAlign w:val="superscript"/>
              </w:rPr>
              <w:t>6</w:t>
            </w:r>
            <w:r w:rsidRPr="00D13DCF">
              <w:rPr>
                <w:b/>
                <w:i/>
              </w:rPr>
              <w:t>,</w:t>
            </w:r>
          </w:p>
        </w:tc>
        <w:tc>
          <w:tcPr>
            <w:tcW w:w="4876" w:type="dxa"/>
            <w:tcBorders>
              <w:top w:val="nil"/>
              <w:left w:val="nil"/>
              <w:bottom w:val="nil"/>
              <w:right w:val="nil"/>
            </w:tcBorders>
          </w:tcPr>
          <w:p w14:paraId="3DF78F9B" w14:textId="77777777" w:rsidR="00FE72DD" w:rsidRPr="00D13DCF" w:rsidRDefault="00FE72DD" w:rsidP="00F6643D">
            <w:pPr>
              <w:pStyle w:val="Normal6a"/>
            </w:pPr>
            <w:r w:rsidRPr="00D13DCF">
              <w:rPr>
                <w:b/>
                <w:i/>
              </w:rPr>
              <w:t>välja jäetud</w:t>
            </w:r>
          </w:p>
        </w:tc>
      </w:tr>
      <w:tr w:rsidR="00FE72DD" w:rsidRPr="00D13DCF" w14:paraId="02960F6C" w14:textId="77777777" w:rsidTr="00F6643D">
        <w:trPr>
          <w:jc w:val="center"/>
        </w:trPr>
        <w:tc>
          <w:tcPr>
            <w:tcW w:w="4876" w:type="dxa"/>
            <w:tcBorders>
              <w:top w:val="nil"/>
              <w:left w:val="nil"/>
              <w:bottom w:val="nil"/>
              <w:right w:val="nil"/>
            </w:tcBorders>
          </w:tcPr>
          <w:p w14:paraId="6F180E79"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08F037B7" w14:textId="77777777" w:rsidR="00FE72DD" w:rsidRPr="00D13DCF" w:rsidRDefault="00FE72DD" w:rsidP="00F6643D"/>
        </w:tc>
      </w:tr>
      <w:tr w:rsidR="00FE72DD" w:rsidRPr="00D13DCF" w14:paraId="60320229" w14:textId="77777777" w:rsidTr="00F6643D">
        <w:trPr>
          <w:jc w:val="center"/>
        </w:trPr>
        <w:tc>
          <w:tcPr>
            <w:tcW w:w="4876" w:type="dxa"/>
            <w:tcBorders>
              <w:top w:val="nil"/>
              <w:left w:val="nil"/>
              <w:bottom w:val="nil"/>
              <w:right w:val="nil"/>
            </w:tcBorders>
          </w:tcPr>
          <w:p w14:paraId="51DA4E97" w14:textId="77777777" w:rsidR="00FE72DD" w:rsidRPr="00D13DCF" w:rsidRDefault="00FE72DD" w:rsidP="00F6643D">
            <w:pPr>
              <w:pStyle w:val="Normal6a"/>
            </w:pPr>
            <w:r w:rsidRPr="00D13DCF">
              <w:rPr>
                <w:b/>
                <w:i/>
                <w:vertAlign w:val="superscript"/>
              </w:rPr>
              <w:t>6</w:t>
            </w:r>
            <w:r w:rsidRPr="00D13DCF">
              <w:t xml:space="preserve"> </w:t>
            </w:r>
            <w:r w:rsidRPr="00D13DCF">
              <w:rPr>
                <w:b/>
                <w:i/>
              </w:rPr>
              <w:t>ELT C 463, 21.12.2018, lk 21.</w:t>
            </w:r>
          </w:p>
        </w:tc>
        <w:tc>
          <w:tcPr>
            <w:tcW w:w="4876" w:type="dxa"/>
            <w:tcBorders>
              <w:top w:val="nil"/>
              <w:left w:val="nil"/>
              <w:bottom w:val="nil"/>
              <w:right w:val="nil"/>
            </w:tcBorders>
          </w:tcPr>
          <w:p w14:paraId="3F05E514" w14:textId="77777777" w:rsidR="00FE72DD" w:rsidRPr="00D13DCF" w:rsidRDefault="00FE72DD" w:rsidP="00F6643D"/>
        </w:tc>
      </w:tr>
    </w:tbl>
    <w:p w14:paraId="7989CD3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69192AA" w14:textId="77777777" w:rsidR="00FE72DD" w:rsidRPr="00D13DCF" w:rsidRDefault="00FE72DD" w:rsidP="00FE72DD">
      <w:r w:rsidRPr="00D13DCF">
        <w:rPr>
          <w:rStyle w:val="HideTWBExt"/>
        </w:rPr>
        <w:t>&lt;/Amend&gt;</w:t>
      </w:r>
    </w:p>
    <w:p w14:paraId="3D65F0C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27</w:t>
      </w:r>
      <w:r w:rsidRPr="00D13DCF">
        <w:rPr>
          <w:rStyle w:val="HideTWBExt"/>
          <w:b w:val="0"/>
        </w:rPr>
        <w:t>&lt;/NumAm&gt;</w:t>
      </w:r>
    </w:p>
    <w:p w14:paraId="0AD3F365"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002D1408" w14:textId="77777777" w:rsidR="00FE72DD" w:rsidRPr="00D13DCF" w:rsidRDefault="00FE72DD" w:rsidP="00FE72DD">
      <w:pPr>
        <w:pStyle w:val="NormalBold"/>
      </w:pPr>
      <w:r w:rsidRPr="00D13DCF">
        <w:rPr>
          <w:rStyle w:val="HideTWBExt"/>
          <w:b w:val="0"/>
        </w:rPr>
        <w:t>&lt;/RepeatBlock-By&gt;</w:t>
      </w:r>
    </w:p>
    <w:p w14:paraId="5C661C1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44FBBFA" w14:textId="77777777" w:rsidR="00FE72DD" w:rsidRPr="00D13DCF" w:rsidRDefault="00FE72DD" w:rsidP="00FE72DD">
      <w:pPr>
        <w:pStyle w:val="NormalBold"/>
      </w:pPr>
      <w:r w:rsidRPr="00D13DCF">
        <w:rPr>
          <w:rStyle w:val="HideTWBExt"/>
          <w:b w:val="0"/>
        </w:rPr>
        <w:t>&lt;Article&gt;</w:t>
      </w:r>
      <w:r w:rsidRPr="00D13DCF">
        <w:t>Volitus 18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846AFF5" w14:textId="77777777" w:rsidTr="00F6643D">
        <w:trPr>
          <w:trHeight w:hRule="exact" w:val="240"/>
          <w:jc w:val="center"/>
        </w:trPr>
        <w:tc>
          <w:tcPr>
            <w:tcW w:w="9752" w:type="dxa"/>
            <w:gridSpan w:val="2"/>
            <w:tcBorders>
              <w:top w:val="nil"/>
              <w:left w:val="nil"/>
              <w:bottom w:val="nil"/>
              <w:right w:val="nil"/>
            </w:tcBorders>
          </w:tcPr>
          <w:p w14:paraId="11EB3B18" w14:textId="77777777" w:rsidR="00FE72DD" w:rsidRPr="00D13DCF" w:rsidRDefault="00FE72DD" w:rsidP="00F6643D"/>
        </w:tc>
      </w:tr>
      <w:tr w:rsidR="00FE72DD" w:rsidRPr="00D13DCF" w14:paraId="754CF529" w14:textId="77777777" w:rsidTr="00F6643D">
        <w:trPr>
          <w:trHeight w:val="240"/>
          <w:jc w:val="center"/>
        </w:trPr>
        <w:tc>
          <w:tcPr>
            <w:tcW w:w="4876" w:type="dxa"/>
            <w:tcBorders>
              <w:top w:val="nil"/>
              <w:left w:val="nil"/>
              <w:bottom w:val="nil"/>
              <w:right w:val="nil"/>
            </w:tcBorders>
          </w:tcPr>
          <w:p w14:paraId="1AD9123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49D6589" w14:textId="77777777" w:rsidR="00FE72DD" w:rsidRPr="00D13DCF" w:rsidRDefault="00FE72DD" w:rsidP="00F6643D">
            <w:pPr>
              <w:pStyle w:val="AmColumnHeading"/>
            </w:pPr>
            <w:r w:rsidRPr="00D13DCF">
              <w:t>Muudatusettepanek</w:t>
            </w:r>
          </w:p>
        </w:tc>
      </w:tr>
      <w:tr w:rsidR="00FE72DD" w:rsidRPr="00D13DCF" w14:paraId="6DA838D4" w14:textId="77777777" w:rsidTr="00F6643D">
        <w:trPr>
          <w:jc w:val="center"/>
        </w:trPr>
        <w:tc>
          <w:tcPr>
            <w:tcW w:w="4876" w:type="dxa"/>
            <w:tcBorders>
              <w:top w:val="nil"/>
              <w:left w:val="nil"/>
              <w:bottom w:val="nil"/>
              <w:right w:val="nil"/>
            </w:tcBorders>
          </w:tcPr>
          <w:p w14:paraId="24660F2C" w14:textId="77777777" w:rsidR="00FE72DD" w:rsidRPr="00D13DCF" w:rsidRDefault="00FE72DD" w:rsidP="00F6643D">
            <w:pPr>
              <w:pStyle w:val="Normal6a"/>
            </w:pPr>
            <w:r w:rsidRPr="00D13DCF">
              <w:rPr>
                <w:b/>
                <w:i/>
              </w:rPr>
              <w:t>—</w:t>
            </w:r>
            <w:r w:rsidRPr="00D13DCF">
              <w:tab/>
            </w:r>
            <w:r w:rsidRPr="00D13DCF">
              <w:rPr>
                <w:b/>
                <w:i/>
              </w:rPr>
              <w:t>võttes arvesse oma 7. veebruari 2018. aasta resolutsiooni vähemuste kaitse ja mittediskrimineerimise kohta ELi liikmesriikides</w:t>
            </w:r>
            <w:r w:rsidRPr="00D13DCF">
              <w:rPr>
                <w:b/>
                <w:i/>
                <w:vertAlign w:val="superscript"/>
              </w:rPr>
              <w:t>6</w:t>
            </w:r>
            <w:r w:rsidRPr="00D13DCF">
              <w:rPr>
                <w:b/>
                <w:i/>
              </w:rPr>
              <w:t>,</w:t>
            </w:r>
          </w:p>
        </w:tc>
        <w:tc>
          <w:tcPr>
            <w:tcW w:w="4876" w:type="dxa"/>
            <w:tcBorders>
              <w:top w:val="nil"/>
              <w:left w:val="nil"/>
              <w:bottom w:val="nil"/>
              <w:right w:val="nil"/>
            </w:tcBorders>
          </w:tcPr>
          <w:p w14:paraId="7A60C666" w14:textId="77777777" w:rsidR="00FE72DD" w:rsidRPr="00D13DCF" w:rsidRDefault="00FE72DD" w:rsidP="00F6643D">
            <w:pPr>
              <w:pStyle w:val="Normal6a"/>
            </w:pPr>
            <w:r w:rsidRPr="00D13DCF">
              <w:rPr>
                <w:b/>
                <w:i/>
              </w:rPr>
              <w:t>välja jäetud</w:t>
            </w:r>
          </w:p>
        </w:tc>
      </w:tr>
      <w:tr w:rsidR="00FE72DD" w:rsidRPr="00D13DCF" w14:paraId="4E4D5404" w14:textId="77777777" w:rsidTr="00F6643D">
        <w:trPr>
          <w:jc w:val="center"/>
        </w:trPr>
        <w:tc>
          <w:tcPr>
            <w:tcW w:w="4876" w:type="dxa"/>
            <w:tcBorders>
              <w:top w:val="nil"/>
              <w:left w:val="nil"/>
              <w:bottom w:val="nil"/>
              <w:right w:val="nil"/>
            </w:tcBorders>
          </w:tcPr>
          <w:p w14:paraId="69990DEE"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2FB85979" w14:textId="77777777" w:rsidR="00FE72DD" w:rsidRPr="00D13DCF" w:rsidRDefault="00FE72DD" w:rsidP="00F6643D"/>
        </w:tc>
      </w:tr>
      <w:tr w:rsidR="00FE72DD" w:rsidRPr="00D13DCF" w14:paraId="7AC4A84D" w14:textId="77777777" w:rsidTr="00F6643D">
        <w:trPr>
          <w:jc w:val="center"/>
        </w:trPr>
        <w:tc>
          <w:tcPr>
            <w:tcW w:w="4876" w:type="dxa"/>
            <w:tcBorders>
              <w:top w:val="nil"/>
              <w:left w:val="nil"/>
              <w:bottom w:val="nil"/>
              <w:right w:val="nil"/>
            </w:tcBorders>
          </w:tcPr>
          <w:p w14:paraId="079D0E39" w14:textId="77777777" w:rsidR="00FE72DD" w:rsidRPr="00D13DCF" w:rsidRDefault="00FE72DD" w:rsidP="00F6643D">
            <w:pPr>
              <w:pStyle w:val="Normal6a"/>
            </w:pPr>
            <w:r w:rsidRPr="00D13DCF">
              <w:rPr>
                <w:b/>
                <w:i/>
                <w:vertAlign w:val="superscript"/>
              </w:rPr>
              <w:t>6</w:t>
            </w:r>
            <w:r w:rsidRPr="00D13DCF">
              <w:t> </w:t>
            </w:r>
            <w:r w:rsidRPr="00D13DCF">
              <w:rPr>
                <w:b/>
                <w:i/>
              </w:rPr>
              <w:t>ELT C 463, 21.12.2018, lk 21.</w:t>
            </w:r>
          </w:p>
        </w:tc>
        <w:tc>
          <w:tcPr>
            <w:tcW w:w="4876" w:type="dxa"/>
            <w:tcBorders>
              <w:top w:val="nil"/>
              <w:left w:val="nil"/>
              <w:bottom w:val="nil"/>
              <w:right w:val="nil"/>
            </w:tcBorders>
          </w:tcPr>
          <w:p w14:paraId="2F376258" w14:textId="77777777" w:rsidR="00FE72DD" w:rsidRPr="00D13DCF" w:rsidRDefault="00FE72DD" w:rsidP="00F6643D"/>
        </w:tc>
      </w:tr>
    </w:tbl>
    <w:p w14:paraId="6579861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021ACEFF" w14:textId="77777777" w:rsidR="00FE72DD" w:rsidRPr="00D13DCF" w:rsidRDefault="00FE72DD" w:rsidP="00FE72DD">
      <w:r w:rsidRPr="00D13DCF">
        <w:rPr>
          <w:rStyle w:val="HideTWBExt"/>
        </w:rPr>
        <w:t>&lt;/Amend&gt;</w:t>
      </w:r>
    </w:p>
    <w:p w14:paraId="43991FF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28</w:t>
      </w:r>
      <w:r w:rsidRPr="00D13DCF">
        <w:rPr>
          <w:rStyle w:val="HideTWBExt"/>
          <w:b w:val="0"/>
        </w:rPr>
        <w:t>&lt;/NumAm&gt;</w:t>
      </w:r>
    </w:p>
    <w:p w14:paraId="646D1E80"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4937FC6D" w14:textId="77777777" w:rsidR="00FE72DD" w:rsidRPr="00D13DCF" w:rsidRDefault="00FE72DD" w:rsidP="00FE72DD">
      <w:pPr>
        <w:pStyle w:val="NormalBold"/>
      </w:pPr>
      <w:r w:rsidRPr="00D13DCF">
        <w:rPr>
          <w:rStyle w:val="HideTWBExt"/>
          <w:b w:val="0"/>
        </w:rPr>
        <w:t>&lt;/RepeatBlock-By&gt;</w:t>
      </w:r>
    </w:p>
    <w:p w14:paraId="03DBB8F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F53ADA1" w14:textId="77777777" w:rsidR="00FE72DD" w:rsidRPr="00D13DCF" w:rsidRDefault="00FE72DD" w:rsidP="00FE72DD">
      <w:pPr>
        <w:pStyle w:val="NormalBold"/>
      </w:pPr>
      <w:r w:rsidRPr="00D13DCF">
        <w:rPr>
          <w:rStyle w:val="HideTWBExt"/>
          <w:b w:val="0"/>
        </w:rPr>
        <w:t>&lt;Article&gt;</w:t>
      </w:r>
      <w:r w:rsidRPr="00D13DCF">
        <w:t>Volitus 18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4610E18" w14:textId="77777777" w:rsidTr="00F6643D">
        <w:trPr>
          <w:trHeight w:hRule="exact" w:val="240"/>
          <w:jc w:val="center"/>
        </w:trPr>
        <w:tc>
          <w:tcPr>
            <w:tcW w:w="9752" w:type="dxa"/>
            <w:gridSpan w:val="2"/>
            <w:tcBorders>
              <w:top w:val="nil"/>
              <w:left w:val="nil"/>
              <w:bottom w:val="nil"/>
              <w:right w:val="nil"/>
            </w:tcBorders>
          </w:tcPr>
          <w:p w14:paraId="6838C16B" w14:textId="77777777" w:rsidR="00FE72DD" w:rsidRPr="00D13DCF" w:rsidRDefault="00FE72DD" w:rsidP="00F6643D"/>
        </w:tc>
      </w:tr>
      <w:tr w:rsidR="00FE72DD" w:rsidRPr="00D13DCF" w14:paraId="58169129" w14:textId="77777777" w:rsidTr="00F6643D">
        <w:trPr>
          <w:trHeight w:val="240"/>
          <w:jc w:val="center"/>
        </w:trPr>
        <w:tc>
          <w:tcPr>
            <w:tcW w:w="4876" w:type="dxa"/>
            <w:tcBorders>
              <w:top w:val="nil"/>
              <w:left w:val="nil"/>
              <w:bottom w:val="nil"/>
              <w:right w:val="nil"/>
            </w:tcBorders>
          </w:tcPr>
          <w:p w14:paraId="7A66A1F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E601BC7" w14:textId="77777777" w:rsidR="00FE72DD" w:rsidRPr="00D13DCF" w:rsidRDefault="00FE72DD" w:rsidP="00F6643D">
            <w:pPr>
              <w:pStyle w:val="AmColumnHeading"/>
            </w:pPr>
            <w:r w:rsidRPr="00D13DCF">
              <w:t>Muudatusettepanek</w:t>
            </w:r>
          </w:p>
        </w:tc>
      </w:tr>
      <w:tr w:rsidR="00FE72DD" w:rsidRPr="00D13DCF" w14:paraId="7D7A4EF3" w14:textId="77777777" w:rsidTr="00F6643D">
        <w:trPr>
          <w:jc w:val="center"/>
        </w:trPr>
        <w:tc>
          <w:tcPr>
            <w:tcW w:w="4876" w:type="dxa"/>
            <w:tcBorders>
              <w:top w:val="nil"/>
              <w:left w:val="nil"/>
              <w:bottom w:val="nil"/>
              <w:right w:val="nil"/>
            </w:tcBorders>
          </w:tcPr>
          <w:p w14:paraId="74CBB300" w14:textId="77777777" w:rsidR="00FE72DD" w:rsidRPr="00D13DCF" w:rsidRDefault="00FE72DD" w:rsidP="00F6643D">
            <w:pPr>
              <w:pStyle w:val="Normal6a"/>
            </w:pPr>
            <w:r w:rsidRPr="00D13DCF">
              <w:rPr>
                <w:b/>
                <w:i/>
              </w:rPr>
              <w:t>—</w:t>
            </w:r>
            <w:r w:rsidRPr="00D13DCF">
              <w:tab/>
            </w:r>
            <w:r w:rsidRPr="00D13DCF">
              <w:rPr>
                <w:b/>
                <w:i/>
              </w:rPr>
              <w:t>võttes arvesse oma 7. veebruari 2018. aasta resolutsiooni vähemuste kaitse ja mittediskrimineerimise kohta ELi liikmesriikides</w:t>
            </w:r>
            <w:r w:rsidRPr="00D13DCF">
              <w:rPr>
                <w:b/>
                <w:i/>
                <w:vertAlign w:val="superscript"/>
              </w:rPr>
              <w:t>6</w:t>
            </w:r>
            <w:r w:rsidRPr="00D13DCF">
              <w:rPr>
                <w:b/>
                <w:i/>
              </w:rPr>
              <w:t>,</w:t>
            </w:r>
          </w:p>
        </w:tc>
        <w:tc>
          <w:tcPr>
            <w:tcW w:w="4876" w:type="dxa"/>
            <w:tcBorders>
              <w:top w:val="nil"/>
              <w:left w:val="nil"/>
              <w:bottom w:val="nil"/>
              <w:right w:val="nil"/>
            </w:tcBorders>
          </w:tcPr>
          <w:p w14:paraId="459EF06D" w14:textId="77777777" w:rsidR="00FE72DD" w:rsidRPr="00D13DCF" w:rsidRDefault="00FE72DD" w:rsidP="00F6643D">
            <w:pPr>
              <w:pStyle w:val="Normal6a"/>
            </w:pPr>
            <w:r w:rsidRPr="00D13DCF">
              <w:rPr>
                <w:b/>
                <w:i/>
              </w:rPr>
              <w:t>välja jäetud</w:t>
            </w:r>
          </w:p>
        </w:tc>
      </w:tr>
      <w:tr w:rsidR="00FE72DD" w:rsidRPr="00D13DCF" w14:paraId="77E16BEB" w14:textId="77777777" w:rsidTr="00F6643D">
        <w:trPr>
          <w:jc w:val="center"/>
        </w:trPr>
        <w:tc>
          <w:tcPr>
            <w:tcW w:w="4876" w:type="dxa"/>
            <w:tcBorders>
              <w:top w:val="nil"/>
              <w:left w:val="nil"/>
              <w:bottom w:val="nil"/>
              <w:right w:val="nil"/>
            </w:tcBorders>
          </w:tcPr>
          <w:p w14:paraId="5833B9CF"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536C2C04" w14:textId="77777777" w:rsidR="00FE72DD" w:rsidRPr="00D13DCF" w:rsidRDefault="00FE72DD" w:rsidP="00F6643D"/>
        </w:tc>
      </w:tr>
      <w:tr w:rsidR="00FE72DD" w:rsidRPr="00D13DCF" w14:paraId="76F0C6CF" w14:textId="77777777" w:rsidTr="00F6643D">
        <w:trPr>
          <w:jc w:val="center"/>
        </w:trPr>
        <w:tc>
          <w:tcPr>
            <w:tcW w:w="4876" w:type="dxa"/>
            <w:tcBorders>
              <w:top w:val="nil"/>
              <w:left w:val="nil"/>
              <w:bottom w:val="nil"/>
              <w:right w:val="nil"/>
            </w:tcBorders>
          </w:tcPr>
          <w:p w14:paraId="1DF607BD" w14:textId="77777777" w:rsidR="00FE72DD" w:rsidRPr="00D13DCF" w:rsidRDefault="00FE72DD" w:rsidP="00F6643D">
            <w:pPr>
              <w:pStyle w:val="Normal6a"/>
            </w:pPr>
            <w:r w:rsidRPr="00D13DCF">
              <w:rPr>
                <w:b/>
                <w:i/>
                <w:vertAlign w:val="superscript"/>
              </w:rPr>
              <w:t>6</w:t>
            </w:r>
            <w:r w:rsidRPr="00D13DCF">
              <w:t> </w:t>
            </w:r>
            <w:r w:rsidRPr="00D13DCF">
              <w:rPr>
                <w:b/>
                <w:i/>
              </w:rPr>
              <w:t>ELT C 463, 21.12.2018, lk 21.</w:t>
            </w:r>
          </w:p>
        </w:tc>
        <w:tc>
          <w:tcPr>
            <w:tcW w:w="4876" w:type="dxa"/>
            <w:tcBorders>
              <w:top w:val="nil"/>
              <w:left w:val="nil"/>
              <w:bottom w:val="nil"/>
              <w:right w:val="nil"/>
            </w:tcBorders>
          </w:tcPr>
          <w:p w14:paraId="0293B0C2" w14:textId="77777777" w:rsidR="00FE72DD" w:rsidRPr="00D13DCF" w:rsidRDefault="00FE72DD" w:rsidP="00F6643D"/>
        </w:tc>
      </w:tr>
    </w:tbl>
    <w:p w14:paraId="0E07E63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6017B5DA" w14:textId="77777777" w:rsidR="00FE72DD" w:rsidRPr="00D13DCF" w:rsidRDefault="00FE72DD" w:rsidP="00FE72DD">
      <w:r w:rsidRPr="00D13DCF">
        <w:rPr>
          <w:rStyle w:val="HideTWBExt"/>
        </w:rPr>
        <w:t>&lt;/Amend&gt;</w:t>
      </w:r>
    </w:p>
    <w:p w14:paraId="0778503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29</w:t>
      </w:r>
      <w:r w:rsidRPr="00D13DCF">
        <w:rPr>
          <w:rStyle w:val="HideTWBExt"/>
          <w:b w:val="0"/>
        </w:rPr>
        <w:t>&lt;/NumAm&gt;</w:t>
      </w:r>
    </w:p>
    <w:p w14:paraId="2DAAB104"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Laurence Trochu, Jacek Ozdoba, Stephen Nikola Bartulica</w:t>
      </w:r>
      <w:r w:rsidRPr="00D13DCF">
        <w:rPr>
          <w:rStyle w:val="HideTWBExt"/>
          <w:b w:val="0"/>
        </w:rPr>
        <w:t>&lt;/Members&gt;</w:t>
      </w:r>
    </w:p>
    <w:p w14:paraId="0855A82B" w14:textId="77777777" w:rsidR="00FE72DD" w:rsidRPr="00D13DCF" w:rsidRDefault="00FE72DD" w:rsidP="00FE72DD">
      <w:pPr>
        <w:pStyle w:val="NormalBold"/>
      </w:pPr>
      <w:r w:rsidRPr="00D13DCF">
        <w:rPr>
          <w:rStyle w:val="HideTWBExt"/>
          <w:b w:val="0"/>
        </w:rPr>
        <w:t>&lt;/RepeatBlock-By&gt;</w:t>
      </w:r>
    </w:p>
    <w:p w14:paraId="5921388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A83B5F7" w14:textId="77777777" w:rsidR="00FE72DD" w:rsidRPr="00D13DCF" w:rsidRDefault="00FE72DD" w:rsidP="00FE72DD">
      <w:pPr>
        <w:pStyle w:val="NormalBold"/>
      </w:pPr>
      <w:r w:rsidRPr="00D13DCF">
        <w:rPr>
          <w:rStyle w:val="HideTWBExt"/>
          <w:b w:val="0"/>
        </w:rPr>
        <w:t>&lt;Article&gt;</w:t>
      </w:r>
      <w:r w:rsidRPr="00D13DCF">
        <w:t>Volitus 19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F45941C" w14:textId="77777777" w:rsidTr="00F6643D">
        <w:trPr>
          <w:trHeight w:hRule="exact" w:val="240"/>
          <w:jc w:val="center"/>
        </w:trPr>
        <w:tc>
          <w:tcPr>
            <w:tcW w:w="9752" w:type="dxa"/>
            <w:gridSpan w:val="2"/>
            <w:tcBorders>
              <w:top w:val="nil"/>
              <w:left w:val="nil"/>
              <w:bottom w:val="nil"/>
              <w:right w:val="nil"/>
            </w:tcBorders>
          </w:tcPr>
          <w:p w14:paraId="59E8B3C6" w14:textId="77777777" w:rsidR="00FE72DD" w:rsidRPr="00D13DCF" w:rsidRDefault="00FE72DD" w:rsidP="00F6643D"/>
        </w:tc>
      </w:tr>
      <w:tr w:rsidR="00FE72DD" w:rsidRPr="00D13DCF" w14:paraId="3E189752" w14:textId="77777777" w:rsidTr="00F6643D">
        <w:trPr>
          <w:trHeight w:val="240"/>
          <w:jc w:val="center"/>
        </w:trPr>
        <w:tc>
          <w:tcPr>
            <w:tcW w:w="4876" w:type="dxa"/>
            <w:tcBorders>
              <w:top w:val="nil"/>
              <w:left w:val="nil"/>
              <w:bottom w:val="nil"/>
              <w:right w:val="nil"/>
            </w:tcBorders>
          </w:tcPr>
          <w:p w14:paraId="3B4FE69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34D0DD7" w14:textId="77777777" w:rsidR="00FE72DD" w:rsidRPr="00D13DCF" w:rsidRDefault="00FE72DD" w:rsidP="00F6643D">
            <w:pPr>
              <w:pStyle w:val="AmColumnHeading"/>
            </w:pPr>
            <w:r w:rsidRPr="00D13DCF">
              <w:t>Muudatusettepanek</w:t>
            </w:r>
          </w:p>
        </w:tc>
      </w:tr>
      <w:tr w:rsidR="00FE72DD" w:rsidRPr="00D13DCF" w14:paraId="2BBADEEB" w14:textId="77777777" w:rsidTr="00F6643D">
        <w:trPr>
          <w:jc w:val="center"/>
        </w:trPr>
        <w:tc>
          <w:tcPr>
            <w:tcW w:w="4876" w:type="dxa"/>
            <w:tcBorders>
              <w:top w:val="nil"/>
              <w:left w:val="nil"/>
              <w:bottom w:val="nil"/>
              <w:right w:val="nil"/>
            </w:tcBorders>
          </w:tcPr>
          <w:p w14:paraId="5071F0B1" w14:textId="77777777" w:rsidR="00FE72DD" w:rsidRPr="00D13DCF" w:rsidRDefault="00FE72DD" w:rsidP="00F6643D">
            <w:pPr>
              <w:pStyle w:val="Normal6a"/>
            </w:pPr>
            <w:r w:rsidRPr="00D13DCF">
              <w:rPr>
                <w:b/>
                <w:i/>
              </w:rPr>
              <w:t>–</w:t>
            </w:r>
            <w:r w:rsidRPr="00D13DCF">
              <w:tab/>
            </w:r>
            <w:r w:rsidRPr="00D13DCF">
              <w:rPr>
                <w:b/>
                <w:i/>
              </w:rPr>
              <w:t>võttes arvesse oma 1. märtsi 2018. aasta resolutsiooni komisjoni otsuse kohta kohaldada Euroopa Liidu lepingu artikli 7 lõiget 1 seoses olukorraga Poolas</w:t>
            </w:r>
            <w:r w:rsidRPr="00D13DCF">
              <w:rPr>
                <w:b/>
                <w:i/>
                <w:vertAlign w:val="superscript"/>
              </w:rPr>
              <w:t>7</w:t>
            </w:r>
            <w:r w:rsidRPr="00D13DCF">
              <w:rPr>
                <w:b/>
                <w:i/>
              </w:rPr>
              <w:t>,</w:t>
            </w:r>
          </w:p>
        </w:tc>
        <w:tc>
          <w:tcPr>
            <w:tcW w:w="4876" w:type="dxa"/>
            <w:tcBorders>
              <w:top w:val="nil"/>
              <w:left w:val="nil"/>
              <w:bottom w:val="nil"/>
              <w:right w:val="nil"/>
            </w:tcBorders>
          </w:tcPr>
          <w:p w14:paraId="3E2BA738" w14:textId="77777777" w:rsidR="00FE72DD" w:rsidRPr="00D13DCF" w:rsidRDefault="00FE72DD" w:rsidP="00F6643D">
            <w:pPr>
              <w:pStyle w:val="Normal6a"/>
            </w:pPr>
            <w:r w:rsidRPr="00D13DCF">
              <w:rPr>
                <w:b/>
                <w:i/>
              </w:rPr>
              <w:t>välja jäetud</w:t>
            </w:r>
          </w:p>
        </w:tc>
      </w:tr>
      <w:tr w:rsidR="00FE72DD" w:rsidRPr="00D13DCF" w14:paraId="58E695BD" w14:textId="77777777" w:rsidTr="00F6643D">
        <w:trPr>
          <w:jc w:val="center"/>
        </w:trPr>
        <w:tc>
          <w:tcPr>
            <w:tcW w:w="4876" w:type="dxa"/>
            <w:tcBorders>
              <w:top w:val="nil"/>
              <w:left w:val="nil"/>
              <w:bottom w:val="nil"/>
              <w:right w:val="nil"/>
            </w:tcBorders>
          </w:tcPr>
          <w:p w14:paraId="3B06B377"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0B1FAAC2" w14:textId="77777777" w:rsidR="00FE72DD" w:rsidRPr="00D13DCF" w:rsidRDefault="00FE72DD" w:rsidP="00F6643D"/>
        </w:tc>
      </w:tr>
      <w:tr w:rsidR="00FE72DD" w:rsidRPr="00D13DCF" w14:paraId="09DA28AE" w14:textId="77777777" w:rsidTr="00F6643D">
        <w:trPr>
          <w:jc w:val="center"/>
        </w:trPr>
        <w:tc>
          <w:tcPr>
            <w:tcW w:w="4876" w:type="dxa"/>
            <w:tcBorders>
              <w:top w:val="nil"/>
              <w:left w:val="nil"/>
              <w:bottom w:val="nil"/>
              <w:right w:val="nil"/>
            </w:tcBorders>
          </w:tcPr>
          <w:p w14:paraId="210B5585" w14:textId="77777777" w:rsidR="00FE72DD" w:rsidRPr="00D13DCF" w:rsidRDefault="00FE72DD" w:rsidP="00F6643D">
            <w:pPr>
              <w:pStyle w:val="Normal6a"/>
            </w:pPr>
            <w:r w:rsidRPr="00D13DCF">
              <w:rPr>
                <w:b/>
                <w:i/>
                <w:vertAlign w:val="superscript"/>
              </w:rPr>
              <w:t>7</w:t>
            </w:r>
            <w:r w:rsidRPr="00D13DCF">
              <w:t xml:space="preserve"> </w:t>
            </w:r>
            <w:r w:rsidRPr="00D13DCF">
              <w:rPr>
                <w:b/>
                <w:i/>
              </w:rPr>
              <w:t>ELT C 129, 5.4.2019, lk 13.</w:t>
            </w:r>
          </w:p>
        </w:tc>
        <w:tc>
          <w:tcPr>
            <w:tcW w:w="4876" w:type="dxa"/>
            <w:tcBorders>
              <w:top w:val="nil"/>
              <w:left w:val="nil"/>
              <w:bottom w:val="nil"/>
              <w:right w:val="nil"/>
            </w:tcBorders>
          </w:tcPr>
          <w:p w14:paraId="4ADC8B55" w14:textId="77777777" w:rsidR="00FE72DD" w:rsidRPr="00D13DCF" w:rsidRDefault="00FE72DD" w:rsidP="00F6643D"/>
        </w:tc>
      </w:tr>
    </w:tbl>
    <w:p w14:paraId="115744C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BF718AE" w14:textId="77777777" w:rsidR="00FE72DD" w:rsidRPr="00D13DCF" w:rsidRDefault="00FE72DD" w:rsidP="00FE72DD">
      <w:r w:rsidRPr="00D13DCF">
        <w:rPr>
          <w:rStyle w:val="HideTWBExt"/>
        </w:rPr>
        <w:t>&lt;/Amend&gt;</w:t>
      </w:r>
    </w:p>
    <w:p w14:paraId="54EA609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30</w:t>
      </w:r>
      <w:r w:rsidRPr="00D13DCF">
        <w:rPr>
          <w:rStyle w:val="HideTWBExt"/>
          <w:b w:val="0"/>
        </w:rPr>
        <w:t>&lt;/NumAm&gt;</w:t>
      </w:r>
    </w:p>
    <w:p w14:paraId="3E88A998"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1BDF0829" w14:textId="77777777" w:rsidR="00FE72DD" w:rsidRPr="00D13DCF" w:rsidRDefault="00FE72DD" w:rsidP="00FE72DD">
      <w:pPr>
        <w:pStyle w:val="NormalBold"/>
      </w:pPr>
      <w:r w:rsidRPr="00D13DCF">
        <w:rPr>
          <w:rStyle w:val="HideTWBExt"/>
          <w:b w:val="0"/>
        </w:rPr>
        <w:t>&lt;/RepeatBlock-By&gt;</w:t>
      </w:r>
    </w:p>
    <w:p w14:paraId="5648BB8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F4DF697" w14:textId="77777777" w:rsidR="00FE72DD" w:rsidRPr="00D13DCF" w:rsidRDefault="00FE72DD" w:rsidP="00FE72DD">
      <w:pPr>
        <w:pStyle w:val="NormalBold"/>
      </w:pPr>
      <w:r w:rsidRPr="00D13DCF">
        <w:rPr>
          <w:rStyle w:val="HideTWBExt"/>
          <w:b w:val="0"/>
        </w:rPr>
        <w:t>&lt;Article&gt;</w:t>
      </w:r>
      <w:r w:rsidRPr="00D13DCF">
        <w:t>Volitus 19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7CFD848" w14:textId="77777777" w:rsidTr="00F6643D">
        <w:trPr>
          <w:trHeight w:hRule="exact" w:val="240"/>
          <w:jc w:val="center"/>
        </w:trPr>
        <w:tc>
          <w:tcPr>
            <w:tcW w:w="9752" w:type="dxa"/>
            <w:gridSpan w:val="2"/>
            <w:tcBorders>
              <w:top w:val="nil"/>
              <w:left w:val="nil"/>
              <w:bottom w:val="nil"/>
              <w:right w:val="nil"/>
            </w:tcBorders>
          </w:tcPr>
          <w:p w14:paraId="2CF9D792" w14:textId="77777777" w:rsidR="00FE72DD" w:rsidRPr="00D13DCF" w:rsidRDefault="00FE72DD" w:rsidP="00F6643D"/>
        </w:tc>
      </w:tr>
      <w:tr w:rsidR="00FE72DD" w:rsidRPr="00D13DCF" w14:paraId="1A51377C" w14:textId="77777777" w:rsidTr="00F6643D">
        <w:trPr>
          <w:trHeight w:val="240"/>
          <w:jc w:val="center"/>
        </w:trPr>
        <w:tc>
          <w:tcPr>
            <w:tcW w:w="4876" w:type="dxa"/>
            <w:tcBorders>
              <w:top w:val="nil"/>
              <w:left w:val="nil"/>
              <w:bottom w:val="nil"/>
              <w:right w:val="nil"/>
            </w:tcBorders>
          </w:tcPr>
          <w:p w14:paraId="4BA8E64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996D409" w14:textId="77777777" w:rsidR="00FE72DD" w:rsidRPr="00D13DCF" w:rsidRDefault="00FE72DD" w:rsidP="00F6643D">
            <w:pPr>
              <w:pStyle w:val="AmColumnHeading"/>
            </w:pPr>
            <w:r w:rsidRPr="00D13DCF">
              <w:t>Muudatusettepanek</w:t>
            </w:r>
          </w:p>
        </w:tc>
      </w:tr>
      <w:tr w:rsidR="00FE72DD" w:rsidRPr="00D13DCF" w14:paraId="1962C02A" w14:textId="77777777" w:rsidTr="00F6643D">
        <w:trPr>
          <w:jc w:val="center"/>
        </w:trPr>
        <w:tc>
          <w:tcPr>
            <w:tcW w:w="4876" w:type="dxa"/>
            <w:tcBorders>
              <w:top w:val="nil"/>
              <w:left w:val="nil"/>
              <w:bottom w:val="nil"/>
              <w:right w:val="nil"/>
            </w:tcBorders>
          </w:tcPr>
          <w:p w14:paraId="38CA5E33" w14:textId="77777777" w:rsidR="00FE72DD" w:rsidRPr="00D13DCF" w:rsidRDefault="00FE72DD" w:rsidP="00F6643D">
            <w:pPr>
              <w:pStyle w:val="Normal6a"/>
            </w:pPr>
            <w:r w:rsidRPr="00D13DCF">
              <w:rPr>
                <w:b/>
                <w:i/>
              </w:rPr>
              <w:t>–</w:t>
            </w:r>
            <w:r w:rsidRPr="00D13DCF">
              <w:tab/>
            </w:r>
            <w:r w:rsidRPr="00D13DCF">
              <w:rPr>
                <w:b/>
                <w:i/>
              </w:rPr>
              <w:t>võttes arvesse oma 1. märtsi 2018. aasta resolutsiooni komisjoni otsuse kohta kohaldada Euroopa Liidu lepingu artikli 7 lõiget 1 seoses olukorraga Poolas</w:t>
            </w:r>
            <w:r w:rsidRPr="00D13DCF">
              <w:rPr>
                <w:b/>
                <w:i/>
                <w:vertAlign w:val="superscript"/>
              </w:rPr>
              <w:t>7</w:t>
            </w:r>
            <w:r w:rsidRPr="00D13DCF">
              <w:rPr>
                <w:b/>
                <w:i/>
              </w:rPr>
              <w:t>,</w:t>
            </w:r>
          </w:p>
        </w:tc>
        <w:tc>
          <w:tcPr>
            <w:tcW w:w="4876" w:type="dxa"/>
            <w:tcBorders>
              <w:top w:val="nil"/>
              <w:left w:val="nil"/>
              <w:bottom w:val="nil"/>
              <w:right w:val="nil"/>
            </w:tcBorders>
          </w:tcPr>
          <w:p w14:paraId="468C8F50" w14:textId="77777777" w:rsidR="00FE72DD" w:rsidRPr="00D13DCF" w:rsidRDefault="00FE72DD" w:rsidP="00F6643D">
            <w:pPr>
              <w:pStyle w:val="Normal6a"/>
            </w:pPr>
            <w:r w:rsidRPr="00D13DCF">
              <w:rPr>
                <w:b/>
                <w:i/>
              </w:rPr>
              <w:t>välja jäetud</w:t>
            </w:r>
          </w:p>
        </w:tc>
      </w:tr>
      <w:tr w:rsidR="00FE72DD" w:rsidRPr="00D13DCF" w14:paraId="137BEAD5" w14:textId="77777777" w:rsidTr="00F6643D">
        <w:trPr>
          <w:jc w:val="center"/>
        </w:trPr>
        <w:tc>
          <w:tcPr>
            <w:tcW w:w="4876" w:type="dxa"/>
            <w:tcBorders>
              <w:top w:val="nil"/>
              <w:left w:val="nil"/>
              <w:bottom w:val="nil"/>
              <w:right w:val="nil"/>
            </w:tcBorders>
          </w:tcPr>
          <w:p w14:paraId="7C72C566"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5A0BD875" w14:textId="77777777" w:rsidR="00FE72DD" w:rsidRPr="00D13DCF" w:rsidRDefault="00FE72DD" w:rsidP="00F6643D"/>
        </w:tc>
      </w:tr>
      <w:tr w:rsidR="00FE72DD" w:rsidRPr="00D13DCF" w14:paraId="664A2BED" w14:textId="77777777" w:rsidTr="00F6643D">
        <w:trPr>
          <w:jc w:val="center"/>
        </w:trPr>
        <w:tc>
          <w:tcPr>
            <w:tcW w:w="4876" w:type="dxa"/>
            <w:tcBorders>
              <w:top w:val="nil"/>
              <w:left w:val="nil"/>
              <w:bottom w:val="nil"/>
              <w:right w:val="nil"/>
            </w:tcBorders>
          </w:tcPr>
          <w:p w14:paraId="13EC9731" w14:textId="77777777" w:rsidR="00FE72DD" w:rsidRPr="00D13DCF" w:rsidRDefault="00FE72DD" w:rsidP="00F6643D">
            <w:pPr>
              <w:pStyle w:val="Normal6a"/>
            </w:pPr>
            <w:r w:rsidRPr="00D13DCF">
              <w:rPr>
                <w:b/>
                <w:i/>
                <w:vertAlign w:val="superscript"/>
              </w:rPr>
              <w:t>7</w:t>
            </w:r>
            <w:r w:rsidRPr="00D13DCF">
              <w:t xml:space="preserve"> </w:t>
            </w:r>
            <w:r w:rsidRPr="00D13DCF">
              <w:rPr>
                <w:b/>
                <w:i/>
              </w:rPr>
              <w:t>ELT C 129, 5.4.2019, lk 13.</w:t>
            </w:r>
          </w:p>
        </w:tc>
        <w:tc>
          <w:tcPr>
            <w:tcW w:w="4876" w:type="dxa"/>
            <w:tcBorders>
              <w:top w:val="nil"/>
              <w:left w:val="nil"/>
              <w:bottom w:val="nil"/>
              <w:right w:val="nil"/>
            </w:tcBorders>
          </w:tcPr>
          <w:p w14:paraId="7670F3E9" w14:textId="77777777" w:rsidR="00FE72DD" w:rsidRPr="00D13DCF" w:rsidRDefault="00FE72DD" w:rsidP="00F6643D"/>
        </w:tc>
      </w:tr>
    </w:tbl>
    <w:p w14:paraId="46840DB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30F37E4" w14:textId="77777777" w:rsidR="00FE72DD" w:rsidRPr="00D13DCF" w:rsidRDefault="00FE72DD" w:rsidP="00FE72DD">
      <w:r w:rsidRPr="00D13DCF">
        <w:rPr>
          <w:rStyle w:val="HideTWBExt"/>
        </w:rPr>
        <w:t>&lt;/Amend&gt;</w:t>
      </w:r>
    </w:p>
    <w:p w14:paraId="3E55DEB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31</w:t>
      </w:r>
      <w:r w:rsidRPr="00D13DCF">
        <w:rPr>
          <w:rStyle w:val="HideTWBExt"/>
          <w:b w:val="0"/>
        </w:rPr>
        <w:t>&lt;/NumAm&gt;</w:t>
      </w:r>
    </w:p>
    <w:p w14:paraId="7F4F175B"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183FF353" w14:textId="77777777" w:rsidR="00FE72DD" w:rsidRPr="00D13DCF" w:rsidRDefault="00FE72DD" w:rsidP="00FE72DD">
      <w:pPr>
        <w:pStyle w:val="NormalBold"/>
      </w:pPr>
      <w:r w:rsidRPr="00D13DCF">
        <w:rPr>
          <w:rStyle w:val="HideTWBExt"/>
          <w:b w:val="0"/>
        </w:rPr>
        <w:t>&lt;/RepeatBlock-By&gt;</w:t>
      </w:r>
    </w:p>
    <w:p w14:paraId="686674F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DA22250" w14:textId="77777777" w:rsidR="00FE72DD" w:rsidRPr="00D13DCF" w:rsidRDefault="00FE72DD" w:rsidP="00FE72DD">
      <w:pPr>
        <w:pStyle w:val="NormalBold"/>
      </w:pPr>
      <w:r w:rsidRPr="00D13DCF">
        <w:rPr>
          <w:rStyle w:val="HideTWBExt"/>
          <w:b w:val="0"/>
        </w:rPr>
        <w:t>&lt;Article&gt;</w:t>
      </w:r>
      <w:r w:rsidRPr="00D13DCF">
        <w:t>Volitus 19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95154BB" w14:textId="77777777" w:rsidTr="00F6643D">
        <w:trPr>
          <w:trHeight w:hRule="exact" w:val="240"/>
          <w:jc w:val="center"/>
        </w:trPr>
        <w:tc>
          <w:tcPr>
            <w:tcW w:w="9752" w:type="dxa"/>
            <w:gridSpan w:val="2"/>
            <w:tcBorders>
              <w:top w:val="nil"/>
              <w:left w:val="nil"/>
              <w:bottom w:val="nil"/>
              <w:right w:val="nil"/>
            </w:tcBorders>
          </w:tcPr>
          <w:p w14:paraId="100B3733" w14:textId="77777777" w:rsidR="00FE72DD" w:rsidRPr="00D13DCF" w:rsidRDefault="00FE72DD" w:rsidP="00F6643D"/>
        </w:tc>
      </w:tr>
      <w:tr w:rsidR="00FE72DD" w:rsidRPr="00D13DCF" w14:paraId="1F4AD749" w14:textId="77777777" w:rsidTr="00F6643D">
        <w:trPr>
          <w:trHeight w:val="240"/>
          <w:jc w:val="center"/>
        </w:trPr>
        <w:tc>
          <w:tcPr>
            <w:tcW w:w="4876" w:type="dxa"/>
            <w:tcBorders>
              <w:top w:val="nil"/>
              <w:left w:val="nil"/>
              <w:bottom w:val="nil"/>
              <w:right w:val="nil"/>
            </w:tcBorders>
          </w:tcPr>
          <w:p w14:paraId="602C3C0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C08F926" w14:textId="77777777" w:rsidR="00FE72DD" w:rsidRPr="00D13DCF" w:rsidRDefault="00FE72DD" w:rsidP="00F6643D">
            <w:pPr>
              <w:pStyle w:val="AmColumnHeading"/>
            </w:pPr>
            <w:r w:rsidRPr="00D13DCF">
              <w:t>Muudatusettepanek</w:t>
            </w:r>
          </w:p>
        </w:tc>
      </w:tr>
      <w:tr w:rsidR="00FE72DD" w:rsidRPr="00D13DCF" w14:paraId="329736E6" w14:textId="77777777" w:rsidTr="00F6643D">
        <w:trPr>
          <w:jc w:val="center"/>
        </w:trPr>
        <w:tc>
          <w:tcPr>
            <w:tcW w:w="4876" w:type="dxa"/>
            <w:tcBorders>
              <w:top w:val="nil"/>
              <w:left w:val="nil"/>
              <w:bottom w:val="nil"/>
              <w:right w:val="nil"/>
            </w:tcBorders>
          </w:tcPr>
          <w:p w14:paraId="1531D301" w14:textId="77777777" w:rsidR="00FE72DD" w:rsidRPr="00D13DCF" w:rsidRDefault="00FE72DD" w:rsidP="00F6643D">
            <w:pPr>
              <w:pStyle w:val="Normal6a"/>
            </w:pPr>
            <w:r w:rsidRPr="00D13DCF">
              <w:rPr>
                <w:b/>
                <w:i/>
              </w:rPr>
              <w:t>—</w:t>
            </w:r>
            <w:r w:rsidRPr="00D13DCF">
              <w:tab/>
            </w:r>
            <w:r w:rsidRPr="00D13DCF">
              <w:rPr>
                <w:b/>
                <w:i/>
              </w:rPr>
              <w:t>võttes arvesse oma 1. märtsi 2018. aasta resolutsiooni komisjoni otsuse kohta kohaldada Euroopa Liidu lepingu artikli 7 lõiget 1 seoses olukorraga Poolas</w:t>
            </w:r>
            <w:r w:rsidRPr="00D13DCF">
              <w:rPr>
                <w:b/>
                <w:i/>
                <w:vertAlign w:val="superscript"/>
              </w:rPr>
              <w:t>7</w:t>
            </w:r>
            <w:r w:rsidRPr="00D13DCF">
              <w:rPr>
                <w:b/>
                <w:i/>
              </w:rPr>
              <w:t>,</w:t>
            </w:r>
          </w:p>
        </w:tc>
        <w:tc>
          <w:tcPr>
            <w:tcW w:w="4876" w:type="dxa"/>
            <w:tcBorders>
              <w:top w:val="nil"/>
              <w:left w:val="nil"/>
              <w:bottom w:val="nil"/>
              <w:right w:val="nil"/>
            </w:tcBorders>
          </w:tcPr>
          <w:p w14:paraId="33788BC8" w14:textId="77777777" w:rsidR="00FE72DD" w:rsidRPr="00D13DCF" w:rsidRDefault="00FE72DD" w:rsidP="00F6643D">
            <w:pPr>
              <w:pStyle w:val="Normal6a"/>
            </w:pPr>
            <w:r w:rsidRPr="00D13DCF">
              <w:rPr>
                <w:b/>
                <w:i/>
              </w:rPr>
              <w:t>välja jäetud</w:t>
            </w:r>
          </w:p>
        </w:tc>
      </w:tr>
      <w:tr w:rsidR="00FE72DD" w:rsidRPr="00D13DCF" w14:paraId="17A6D340" w14:textId="77777777" w:rsidTr="00F6643D">
        <w:trPr>
          <w:jc w:val="center"/>
        </w:trPr>
        <w:tc>
          <w:tcPr>
            <w:tcW w:w="4876" w:type="dxa"/>
            <w:tcBorders>
              <w:top w:val="nil"/>
              <w:left w:val="nil"/>
              <w:bottom w:val="nil"/>
              <w:right w:val="nil"/>
            </w:tcBorders>
          </w:tcPr>
          <w:p w14:paraId="6E21D4B7"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22EA7568" w14:textId="77777777" w:rsidR="00FE72DD" w:rsidRPr="00D13DCF" w:rsidRDefault="00FE72DD" w:rsidP="00F6643D"/>
        </w:tc>
      </w:tr>
      <w:tr w:rsidR="00FE72DD" w:rsidRPr="00D13DCF" w14:paraId="729E574B" w14:textId="77777777" w:rsidTr="00F6643D">
        <w:trPr>
          <w:jc w:val="center"/>
        </w:trPr>
        <w:tc>
          <w:tcPr>
            <w:tcW w:w="4876" w:type="dxa"/>
            <w:tcBorders>
              <w:top w:val="nil"/>
              <w:left w:val="nil"/>
              <w:bottom w:val="nil"/>
              <w:right w:val="nil"/>
            </w:tcBorders>
          </w:tcPr>
          <w:p w14:paraId="76030820" w14:textId="77777777" w:rsidR="00FE72DD" w:rsidRPr="00D13DCF" w:rsidRDefault="00FE72DD" w:rsidP="00F6643D">
            <w:pPr>
              <w:pStyle w:val="Normal6a"/>
            </w:pPr>
            <w:r w:rsidRPr="00D13DCF">
              <w:rPr>
                <w:b/>
                <w:i/>
                <w:vertAlign w:val="superscript"/>
              </w:rPr>
              <w:t>7</w:t>
            </w:r>
            <w:r w:rsidRPr="00D13DCF">
              <w:t> </w:t>
            </w:r>
            <w:r w:rsidRPr="00D13DCF">
              <w:rPr>
                <w:b/>
                <w:i/>
              </w:rPr>
              <w:t>ELT C 129, 5.4.2019, lk 13.</w:t>
            </w:r>
          </w:p>
        </w:tc>
        <w:tc>
          <w:tcPr>
            <w:tcW w:w="4876" w:type="dxa"/>
            <w:tcBorders>
              <w:top w:val="nil"/>
              <w:left w:val="nil"/>
              <w:bottom w:val="nil"/>
              <w:right w:val="nil"/>
            </w:tcBorders>
          </w:tcPr>
          <w:p w14:paraId="6D5BB792" w14:textId="77777777" w:rsidR="00FE72DD" w:rsidRPr="00D13DCF" w:rsidRDefault="00FE72DD" w:rsidP="00F6643D"/>
        </w:tc>
      </w:tr>
    </w:tbl>
    <w:p w14:paraId="3F87D0C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586252B7" w14:textId="77777777" w:rsidR="00FE72DD" w:rsidRPr="00D13DCF" w:rsidRDefault="00FE72DD" w:rsidP="00FE72DD">
      <w:r w:rsidRPr="00D13DCF">
        <w:rPr>
          <w:rStyle w:val="HideTWBExt"/>
        </w:rPr>
        <w:t>&lt;/Amend&gt;</w:t>
      </w:r>
    </w:p>
    <w:p w14:paraId="233E68D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32</w:t>
      </w:r>
      <w:r w:rsidRPr="00D13DCF">
        <w:rPr>
          <w:rStyle w:val="HideTWBExt"/>
          <w:b w:val="0"/>
        </w:rPr>
        <w:t>&lt;/NumAm&gt;</w:t>
      </w:r>
    </w:p>
    <w:p w14:paraId="2C48D440"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0103746B" w14:textId="77777777" w:rsidR="00FE72DD" w:rsidRPr="00D13DCF" w:rsidRDefault="00FE72DD" w:rsidP="00FE72DD">
      <w:pPr>
        <w:pStyle w:val="NormalBold"/>
      </w:pPr>
      <w:r w:rsidRPr="00D13DCF">
        <w:rPr>
          <w:rStyle w:val="HideTWBExt"/>
          <w:b w:val="0"/>
        </w:rPr>
        <w:t>&lt;/RepeatBlock-By&gt;</w:t>
      </w:r>
    </w:p>
    <w:p w14:paraId="7C95E63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DACBDEC" w14:textId="77777777" w:rsidR="00FE72DD" w:rsidRPr="00D13DCF" w:rsidRDefault="00FE72DD" w:rsidP="00FE72DD">
      <w:pPr>
        <w:pStyle w:val="NormalBold"/>
      </w:pPr>
      <w:r w:rsidRPr="00D13DCF">
        <w:rPr>
          <w:rStyle w:val="HideTWBExt"/>
          <w:b w:val="0"/>
        </w:rPr>
        <w:t>&lt;Article&gt;</w:t>
      </w:r>
      <w:r w:rsidRPr="00D13DCF">
        <w:t>Volitus 20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4B6413C" w14:textId="77777777" w:rsidTr="00F6643D">
        <w:trPr>
          <w:trHeight w:hRule="exact" w:val="240"/>
          <w:jc w:val="center"/>
        </w:trPr>
        <w:tc>
          <w:tcPr>
            <w:tcW w:w="9752" w:type="dxa"/>
            <w:gridSpan w:val="2"/>
            <w:tcBorders>
              <w:top w:val="nil"/>
              <w:left w:val="nil"/>
              <w:bottom w:val="nil"/>
              <w:right w:val="nil"/>
            </w:tcBorders>
          </w:tcPr>
          <w:p w14:paraId="06FEB6C4" w14:textId="77777777" w:rsidR="00FE72DD" w:rsidRPr="00D13DCF" w:rsidRDefault="00FE72DD" w:rsidP="00F6643D"/>
        </w:tc>
      </w:tr>
      <w:tr w:rsidR="00FE72DD" w:rsidRPr="00D13DCF" w14:paraId="14123BAF" w14:textId="77777777" w:rsidTr="00F6643D">
        <w:trPr>
          <w:trHeight w:val="240"/>
          <w:jc w:val="center"/>
        </w:trPr>
        <w:tc>
          <w:tcPr>
            <w:tcW w:w="4876" w:type="dxa"/>
            <w:tcBorders>
              <w:top w:val="nil"/>
              <w:left w:val="nil"/>
              <w:bottom w:val="nil"/>
              <w:right w:val="nil"/>
            </w:tcBorders>
          </w:tcPr>
          <w:p w14:paraId="0EF1984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56CA567" w14:textId="77777777" w:rsidR="00FE72DD" w:rsidRPr="00D13DCF" w:rsidRDefault="00FE72DD" w:rsidP="00F6643D">
            <w:pPr>
              <w:pStyle w:val="AmColumnHeading"/>
            </w:pPr>
            <w:r w:rsidRPr="00D13DCF">
              <w:t>Muudatusettepanek</w:t>
            </w:r>
          </w:p>
        </w:tc>
      </w:tr>
      <w:tr w:rsidR="00FE72DD" w:rsidRPr="00D13DCF" w14:paraId="531BE2BE" w14:textId="77777777" w:rsidTr="00F6643D">
        <w:trPr>
          <w:jc w:val="center"/>
        </w:trPr>
        <w:tc>
          <w:tcPr>
            <w:tcW w:w="4876" w:type="dxa"/>
            <w:tcBorders>
              <w:top w:val="nil"/>
              <w:left w:val="nil"/>
              <w:bottom w:val="nil"/>
              <w:right w:val="nil"/>
            </w:tcBorders>
          </w:tcPr>
          <w:p w14:paraId="1A886532" w14:textId="77777777" w:rsidR="00FE72DD" w:rsidRPr="00D13DCF" w:rsidRDefault="00FE72DD" w:rsidP="00F6643D">
            <w:pPr>
              <w:pStyle w:val="Normal6a"/>
            </w:pPr>
            <w:r w:rsidRPr="00D13DCF">
              <w:rPr>
                <w:b/>
                <w:i/>
              </w:rPr>
              <w:t>—</w:t>
            </w:r>
            <w:r w:rsidRPr="00D13DCF">
              <w:tab/>
            </w:r>
            <w:r w:rsidRPr="00D13DCF">
              <w:rPr>
                <w:b/>
                <w:i/>
              </w:rPr>
              <w:t>võttes arvesse oma 19. aprilli 2018. aasta resolutsiooni vajaduse kohta luua Euroopa väärtuste rahastamisvahend, millega toetatakse Euroopa Liidus kohalikul ja riiklikul tasandil põhiväärtusi edendavaid kodanikuühiskonna organisatsioone</w:t>
            </w:r>
            <w:r w:rsidRPr="00D13DCF">
              <w:rPr>
                <w:b/>
                <w:i/>
                <w:vertAlign w:val="superscript"/>
              </w:rPr>
              <w:t>8</w:t>
            </w:r>
            <w:r w:rsidRPr="00D13DCF">
              <w:rPr>
                <w:b/>
                <w:i/>
              </w:rPr>
              <w:t>,</w:t>
            </w:r>
          </w:p>
        </w:tc>
        <w:tc>
          <w:tcPr>
            <w:tcW w:w="4876" w:type="dxa"/>
            <w:tcBorders>
              <w:top w:val="nil"/>
              <w:left w:val="nil"/>
              <w:bottom w:val="nil"/>
              <w:right w:val="nil"/>
            </w:tcBorders>
          </w:tcPr>
          <w:p w14:paraId="7D9EE09D" w14:textId="77777777" w:rsidR="00FE72DD" w:rsidRPr="00D13DCF" w:rsidRDefault="00FE72DD" w:rsidP="00F6643D">
            <w:pPr>
              <w:pStyle w:val="Normal6a"/>
            </w:pPr>
            <w:r w:rsidRPr="00D13DCF">
              <w:rPr>
                <w:b/>
                <w:i/>
              </w:rPr>
              <w:t>välja jäetud</w:t>
            </w:r>
          </w:p>
        </w:tc>
      </w:tr>
      <w:tr w:rsidR="00FE72DD" w:rsidRPr="00D13DCF" w14:paraId="5E0B05AA" w14:textId="77777777" w:rsidTr="00F6643D">
        <w:trPr>
          <w:jc w:val="center"/>
        </w:trPr>
        <w:tc>
          <w:tcPr>
            <w:tcW w:w="4876" w:type="dxa"/>
            <w:tcBorders>
              <w:top w:val="nil"/>
              <w:left w:val="nil"/>
              <w:bottom w:val="nil"/>
              <w:right w:val="nil"/>
            </w:tcBorders>
          </w:tcPr>
          <w:p w14:paraId="6FD668AA"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0F7A3334" w14:textId="77777777" w:rsidR="00FE72DD" w:rsidRPr="00D13DCF" w:rsidRDefault="00FE72DD" w:rsidP="00F6643D"/>
        </w:tc>
      </w:tr>
      <w:tr w:rsidR="00FE72DD" w:rsidRPr="00D13DCF" w14:paraId="2A410740" w14:textId="77777777" w:rsidTr="00F6643D">
        <w:trPr>
          <w:jc w:val="center"/>
        </w:trPr>
        <w:tc>
          <w:tcPr>
            <w:tcW w:w="4876" w:type="dxa"/>
            <w:tcBorders>
              <w:top w:val="nil"/>
              <w:left w:val="nil"/>
              <w:bottom w:val="nil"/>
              <w:right w:val="nil"/>
            </w:tcBorders>
          </w:tcPr>
          <w:p w14:paraId="67E5384D" w14:textId="77777777" w:rsidR="00FE72DD" w:rsidRPr="00D13DCF" w:rsidRDefault="00FE72DD" w:rsidP="00F6643D">
            <w:pPr>
              <w:pStyle w:val="Normal6a"/>
            </w:pPr>
            <w:r w:rsidRPr="00D13DCF">
              <w:rPr>
                <w:b/>
                <w:i/>
                <w:vertAlign w:val="superscript"/>
              </w:rPr>
              <w:t>8</w:t>
            </w:r>
            <w:r w:rsidRPr="00D13DCF">
              <w:t> </w:t>
            </w:r>
            <w:r w:rsidRPr="00D13DCF">
              <w:rPr>
                <w:b/>
                <w:i/>
              </w:rPr>
              <w:t>ELT C 390, 18.11.2019, lk 117.</w:t>
            </w:r>
          </w:p>
        </w:tc>
        <w:tc>
          <w:tcPr>
            <w:tcW w:w="4876" w:type="dxa"/>
            <w:tcBorders>
              <w:top w:val="nil"/>
              <w:left w:val="nil"/>
              <w:bottom w:val="nil"/>
              <w:right w:val="nil"/>
            </w:tcBorders>
          </w:tcPr>
          <w:p w14:paraId="5FADD13D" w14:textId="77777777" w:rsidR="00FE72DD" w:rsidRPr="00D13DCF" w:rsidRDefault="00FE72DD" w:rsidP="00F6643D"/>
        </w:tc>
      </w:tr>
    </w:tbl>
    <w:p w14:paraId="1BBFDFE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2AFE00A8" w14:textId="77777777" w:rsidR="00FE72DD" w:rsidRPr="00D13DCF" w:rsidRDefault="00FE72DD" w:rsidP="00FE72DD">
      <w:r w:rsidRPr="00D13DCF">
        <w:rPr>
          <w:rStyle w:val="HideTWBExt"/>
        </w:rPr>
        <w:t>&lt;/Amend&gt;</w:t>
      </w:r>
    </w:p>
    <w:p w14:paraId="357CCCD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33</w:t>
      </w:r>
      <w:r w:rsidRPr="00D13DCF">
        <w:rPr>
          <w:rStyle w:val="HideTWBExt"/>
          <w:b w:val="0"/>
        </w:rPr>
        <w:t>&lt;/NumAm&gt;</w:t>
      </w:r>
    </w:p>
    <w:p w14:paraId="0FCB111A"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Jadwiga Wiśniewska, Guillaume Peltier, Laurence Trochu, Jacek Ozdoba, Stephen Nikola Bartulica</w:t>
      </w:r>
      <w:r w:rsidRPr="00D13DCF">
        <w:rPr>
          <w:rStyle w:val="HideTWBExt"/>
          <w:b w:val="0"/>
        </w:rPr>
        <w:t>&lt;/Members&gt;</w:t>
      </w:r>
    </w:p>
    <w:p w14:paraId="7C5BC05F" w14:textId="77777777" w:rsidR="00FE72DD" w:rsidRPr="00D13DCF" w:rsidRDefault="00FE72DD" w:rsidP="00FE72DD">
      <w:pPr>
        <w:pStyle w:val="NormalBold"/>
      </w:pPr>
      <w:r w:rsidRPr="00D13DCF">
        <w:rPr>
          <w:rStyle w:val="HideTWBExt"/>
          <w:b w:val="0"/>
        </w:rPr>
        <w:t>&lt;/RepeatBlock-By&gt;</w:t>
      </w:r>
    </w:p>
    <w:p w14:paraId="66F009F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1BB9344" w14:textId="77777777" w:rsidR="00FE72DD" w:rsidRPr="00D13DCF" w:rsidRDefault="00FE72DD" w:rsidP="00FE72DD">
      <w:pPr>
        <w:pStyle w:val="NormalBold"/>
      </w:pPr>
      <w:r w:rsidRPr="00D13DCF">
        <w:rPr>
          <w:rStyle w:val="HideTWBExt"/>
          <w:b w:val="0"/>
        </w:rPr>
        <w:t>&lt;Article&gt;</w:t>
      </w:r>
      <w:r w:rsidRPr="00D13DCF">
        <w:t>Volitus 20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CE49710" w14:textId="77777777" w:rsidTr="00F6643D">
        <w:trPr>
          <w:trHeight w:hRule="exact" w:val="240"/>
          <w:jc w:val="center"/>
        </w:trPr>
        <w:tc>
          <w:tcPr>
            <w:tcW w:w="9752" w:type="dxa"/>
            <w:gridSpan w:val="2"/>
            <w:tcBorders>
              <w:top w:val="nil"/>
              <w:left w:val="nil"/>
              <w:bottom w:val="nil"/>
              <w:right w:val="nil"/>
            </w:tcBorders>
          </w:tcPr>
          <w:p w14:paraId="340D4A35" w14:textId="77777777" w:rsidR="00FE72DD" w:rsidRPr="00D13DCF" w:rsidRDefault="00FE72DD" w:rsidP="00F6643D"/>
        </w:tc>
      </w:tr>
      <w:tr w:rsidR="00FE72DD" w:rsidRPr="00D13DCF" w14:paraId="6F034174" w14:textId="77777777" w:rsidTr="00F6643D">
        <w:trPr>
          <w:trHeight w:val="240"/>
          <w:jc w:val="center"/>
        </w:trPr>
        <w:tc>
          <w:tcPr>
            <w:tcW w:w="4876" w:type="dxa"/>
            <w:tcBorders>
              <w:top w:val="nil"/>
              <w:left w:val="nil"/>
              <w:bottom w:val="nil"/>
              <w:right w:val="nil"/>
            </w:tcBorders>
          </w:tcPr>
          <w:p w14:paraId="6884296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13590DD" w14:textId="77777777" w:rsidR="00FE72DD" w:rsidRPr="00D13DCF" w:rsidRDefault="00FE72DD" w:rsidP="00F6643D">
            <w:pPr>
              <w:pStyle w:val="AmColumnHeading"/>
            </w:pPr>
            <w:r w:rsidRPr="00D13DCF">
              <w:t>Muudatusettepanek</w:t>
            </w:r>
          </w:p>
        </w:tc>
      </w:tr>
      <w:tr w:rsidR="00FE72DD" w:rsidRPr="00D13DCF" w14:paraId="5E71A21F" w14:textId="77777777" w:rsidTr="00F6643D">
        <w:trPr>
          <w:jc w:val="center"/>
        </w:trPr>
        <w:tc>
          <w:tcPr>
            <w:tcW w:w="4876" w:type="dxa"/>
            <w:tcBorders>
              <w:top w:val="nil"/>
              <w:left w:val="nil"/>
              <w:bottom w:val="nil"/>
              <w:right w:val="nil"/>
            </w:tcBorders>
          </w:tcPr>
          <w:p w14:paraId="6AF2F0CE" w14:textId="77777777" w:rsidR="00FE72DD" w:rsidRPr="00D13DCF" w:rsidRDefault="00FE72DD" w:rsidP="00F6643D">
            <w:pPr>
              <w:pStyle w:val="Normal6a"/>
            </w:pPr>
            <w:r w:rsidRPr="00D13DCF">
              <w:rPr>
                <w:b/>
                <w:i/>
              </w:rPr>
              <w:t>–</w:t>
            </w:r>
            <w:r w:rsidRPr="00D13DCF">
              <w:tab/>
            </w:r>
            <w:r w:rsidRPr="00D13DCF">
              <w:rPr>
                <w:b/>
                <w:i/>
              </w:rPr>
              <w:t>võttes arvesse oma 19. aprilli 2018. aasta resolutsiooni vajaduse kohta luua Euroopa väärtuste rahastamisvahend, millega toetatakse Euroopa Liidus kohalikul ja riiklikul tasandil põhiväärtusi edendavaid kodanikuühiskonna organisatsioone</w:t>
            </w:r>
            <w:r w:rsidRPr="00D13DCF">
              <w:rPr>
                <w:b/>
                <w:i/>
                <w:vertAlign w:val="superscript"/>
              </w:rPr>
              <w:t>8</w:t>
            </w:r>
            <w:r w:rsidRPr="00D13DCF">
              <w:rPr>
                <w:b/>
                <w:i/>
              </w:rPr>
              <w:t>,</w:t>
            </w:r>
          </w:p>
        </w:tc>
        <w:tc>
          <w:tcPr>
            <w:tcW w:w="4876" w:type="dxa"/>
            <w:tcBorders>
              <w:top w:val="nil"/>
              <w:left w:val="nil"/>
              <w:bottom w:val="nil"/>
              <w:right w:val="nil"/>
            </w:tcBorders>
          </w:tcPr>
          <w:p w14:paraId="050CFDCF" w14:textId="77777777" w:rsidR="00FE72DD" w:rsidRPr="00D13DCF" w:rsidRDefault="00FE72DD" w:rsidP="00F6643D">
            <w:pPr>
              <w:pStyle w:val="Normal6a"/>
            </w:pPr>
            <w:r w:rsidRPr="00D13DCF">
              <w:rPr>
                <w:b/>
                <w:i/>
              </w:rPr>
              <w:t>välja jäetud</w:t>
            </w:r>
          </w:p>
        </w:tc>
      </w:tr>
      <w:tr w:rsidR="00FE72DD" w:rsidRPr="00D13DCF" w14:paraId="66156D32" w14:textId="77777777" w:rsidTr="00F6643D">
        <w:trPr>
          <w:jc w:val="center"/>
        </w:trPr>
        <w:tc>
          <w:tcPr>
            <w:tcW w:w="4876" w:type="dxa"/>
            <w:tcBorders>
              <w:top w:val="nil"/>
              <w:left w:val="nil"/>
              <w:bottom w:val="nil"/>
              <w:right w:val="nil"/>
            </w:tcBorders>
          </w:tcPr>
          <w:p w14:paraId="48657ABE"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7822B20C" w14:textId="77777777" w:rsidR="00FE72DD" w:rsidRPr="00D13DCF" w:rsidRDefault="00FE72DD" w:rsidP="00F6643D"/>
        </w:tc>
      </w:tr>
      <w:tr w:rsidR="00FE72DD" w:rsidRPr="00D13DCF" w14:paraId="5232B6D9" w14:textId="77777777" w:rsidTr="00F6643D">
        <w:trPr>
          <w:jc w:val="center"/>
        </w:trPr>
        <w:tc>
          <w:tcPr>
            <w:tcW w:w="4876" w:type="dxa"/>
            <w:tcBorders>
              <w:top w:val="nil"/>
              <w:left w:val="nil"/>
              <w:bottom w:val="nil"/>
              <w:right w:val="nil"/>
            </w:tcBorders>
          </w:tcPr>
          <w:p w14:paraId="5F0AF44C" w14:textId="77777777" w:rsidR="00FE72DD" w:rsidRPr="00D13DCF" w:rsidRDefault="00FE72DD" w:rsidP="00F6643D">
            <w:pPr>
              <w:pStyle w:val="Normal6a"/>
            </w:pPr>
            <w:r w:rsidRPr="00D13DCF">
              <w:rPr>
                <w:b/>
                <w:i/>
                <w:vertAlign w:val="superscript"/>
              </w:rPr>
              <w:t>8</w:t>
            </w:r>
            <w:r w:rsidRPr="00D13DCF">
              <w:t xml:space="preserve"> </w:t>
            </w:r>
            <w:r w:rsidRPr="00D13DCF">
              <w:rPr>
                <w:b/>
                <w:i/>
              </w:rPr>
              <w:t>ELT C 390, 18.11.2019, lk 117.</w:t>
            </w:r>
          </w:p>
        </w:tc>
        <w:tc>
          <w:tcPr>
            <w:tcW w:w="4876" w:type="dxa"/>
            <w:tcBorders>
              <w:top w:val="nil"/>
              <w:left w:val="nil"/>
              <w:bottom w:val="nil"/>
              <w:right w:val="nil"/>
            </w:tcBorders>
          </w:tcPr>
          <w:p w14:paraId="424AFF58" w14:textId="77777777" w:rsidR="00FE72DD" w:rsidRPr="00D13DCF" w:rsidRDefault="00FE72DD" w:rsidP="00F6643D"/>
        </w:tc>
      </w:tr>
    </w:tbl>
    <w:p w14:paraId="7E9D818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B7F7BBF" w14:textId="77777777" w:rsidR="00FE72DD" w:rsidRPr="00D13DCF" w:rsidRDefault="00FE72DD" w:rsidP="00FE72DD">
      <w:r w:rsidRPr="00D13DCF">
        <w:rPr>
          <w:rStyle w:val="HideTWBExt"/>
        </w:rPr>
        <w:t>&lt;/Amend&gt;</w:t>
      </w:r>
    </w:p>
    <w:p w14:paraId="5F28D7E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34</w:t>
      </w:r>
      <w:r w:rsidRPr="00D13DCF">
        <w:rPr>
          <w:rStyle w:val="HideTWBExt"/>
          <w:b w:val="0"/>
        </w:rPr>
        <w:t>&lt;/NumAm&gt;</w:t>
      </w:r>
    </w:p>
    <w:p w14:paraId="3CEF7503"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4968C17E" w14:textId="77777777" w:rsidR="00FE72DD" w:rsidRPr="00D13DCF" w:rsidRDefault="00FE72DD" w:rsidP="00FE72DD">
      <w:pPr>
        <w:pStyle w:val="NormalBold"/>
      </w:pPr>
      <w:r w:rsidRPr="00D13DCF">
        <w:rPr>
          <w:rStyle w:val="HideTWBExt"/>
          <w:b w:val="0"/>
        </w:rPr>
        <w:t>&lt;/RepeatBlock-By&gt;</w:t>
      </w:r>
    </w:p>
    <w:p w14:paraId="52D3CA9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21048E5" w14:textId="77777777" w:rsidR="00FE72DD" w:rsidRPr="00D13DCF" w:rsidRDefault="00FE72DD" w:rsidP="00FE72DD">
      <w:pPr>
        <w:pStyle w:val="NormalBold"/>
      </w:pPr>
      <w:r w:rsidRPr="00D13DCF">
        <w:rPr>
          <w:rStyle w:val="HideTWBExt"/>
          <w:b w:val="0"/>
        </w:rPr>
        <w:t>&lt;Article&gt;</w:t>
      </w:r>
      <w:r w:rsidRPr="00D13DCF">
        <w:t>Volitus 20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23388BF" w14:textId="77777777" w:rsidTr="00F6643D">
        <w:trPr>
          <w:trHeight w:hRule="exact" w:val="240"/>
          <w:jc w:val="center"/>
        </w:trPr>
        <w:tc>
          <w:tcPr>
            <w:tcW w:w="9752" w:type="dxa"/>
            <w:gridSpan w:val="2"/>
            <w:tcBorders>
              <w:top w:val="nil"/>
              <w:left w:val="nil"/>
              <w:bottom w:val="nil"/>
              <w:right w:val="nil"/>
            </w:tcBorders>
          </w:tcPr>
          <w:p w14:paraId="65C92F96" w14:textId="77777777" w:rsidR="00FE72DD" w:rsidRPr="00D13DCF" w:rsidRDefault="00FE72DD" w:rsidP="00F6643D"/>
        </w:tc>
      </w:tr>
      <w:tr w:rsidR="00FE72DD" w:rsidRPr="00D13DCF" w14:paraId="1FEB62B2" w14:textId="77777777" w:rsidTr="00F6643D">
        <w:trPr>
          <w:trHeight w:val="240"/>
          <w:jc w:val="center"/>
        </w:trPr>
        <w:tc>
          <w:tcPr>
            <w:tcW w:w="4876" w:type="dxa"/>
            <w:tcBorders>
              <w:top w:val="nil"/>
              <w:left w:val="nil"/>
              <w:bottom w:val="nil"/>
              <w:right w:val="nil"/>
            </w:tcBorders>
          </w:tcPr>
          <w:p w14:paraId="3E11FFD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391EAD9" w14:textId="77777777" w:rsidR="00FE72DD" w:rsidRPr="00D13DCF" w:rsidRDefault="00FE72DD" w:rsidP="00F6643D">
            <w:pPr>
              <w:pStyle w:val="AmColumnHeading"/>
            </w:pPr>
            <w:r w:rsidRPr="00D13DCF">
              <w:t>Muudatusettepanek</w:t>
            </w:r>
          </w:p>
        </w:tc>
      </w:tr>
      <w:tr w:rsidR="00FE72DD" w:rsidRPr="00D13DCF" w14:paraId="701CF46E" w14:textId="77777777" w:rsidTr="00F6643D">
        <w:trPr>
          <w:jc w:val="center"/>
        </w:trPr>
        <w:tc>
          <w:tcPr>
            <w:tcW w:w="4876" w:type="dxa"/>
            <w:tcBorders>
              <w:top w:val="nil"/>
              <w:left w:val="nil"/>
              <w:bottom w:val="nil"/>
              <w:right w:val="nil"/>
            </w:tcBorders>
          </w:tcPr>
          <w:p w14:paraId="243614AB" w14:textId="77777777" w:rsidR="00FE72DD" w:rsidRPr="00D13DCF" w:rsidRDefault="00FE72DD" w:rsidP="00F6643D">
            <w:pPr>
              <w:pStyle w:val="Normal6a"/>
            </w:pPr>
            <w:r w:rsidRPr="00D13DCF">
              <w:rPr>
                <w:b/>
                <w:i/>
              </w:rPr>
              <w:t>—</w:t>
            </w:r>
            <w:r w:rsidRPr="00D13DCF">
              <w:tab/>
            </w:r>
            <w:r w:rsidRPr="00D13DCF">
              <w:rPr>
                <w:b/>
                <w:i/>
              </w:rPr>
              <w:t>võttes arvesse oma 19. aprilli 2018. aasta resolutsiooni vajaduse kohta luua Euroopa väärtuste rahastamisvahend, millega toetatakse Euroopa Liidus kohalikul ja riiklikul tasandil põhiväärtusi edendavaid kodanikuühiskonna organisatsioone</w:t>
            </w:r>
            <w:r w:rsidRPr="00D13DCF">
              <w:rPr>
                <w:b/>
                <w:i/>
                <w:vertAlign w:val="superscript"/>
              </w:rPr>
              <w:t>8</w:t>
            </w:r>
            <w:r w:rsidRPr="00D13DCF">
              <w:rPr>
                <w:b/>
                <w:i/>
              </w:rPr>
              <w:t>,</w:t>
            </w:r>
          </w:p>
        </w:tc>
        <w:tc>
          <w:tcPr>
            <w:tcW w:w="4876" w:type="dxa"/>
            <w:tcBorders>
              <w:top w:val="nil"/>
              <w:left w:val="nil"/>
              <w:bottom w:val="nil"/>
              <w:right w:val="nil"/>
            </w:tcBorders>
          </w:tcPr>
          <w:p w14:paraId="49C39AF8" w14:textId="77777777" w:rsidR="00FE72DD" w:rsidRPr="00D13DCF" w:rsidRDefault="00FE72DD" w:rsidP="00F6643D">
            <w:pPr>
              <w:pStyle w:val="Normal6a"/>
            </w:pPr>
            <w:r w:rsidRPr="00D13DCF">
              <w:rPr>
                <w:b/>
                <w:i/>
              </w:rPr>
              <w:t>välja jäetud</w:t>
            </w:r>
          </w:p>
        </w:tc>
      </w:tr>
      <w:tr w:rsidR="00FE72DD" w:rsidRPr="00D13DCF" w14:paraId="4CED3CF4" w14:textId="77777777" w:rsidTr="00F6643D">
        <w:trPr>
          <w:jc w:val="center"/>
        </w:trPr>
        <w:tc>
          <w:tcPr>
            <w:tcW w:w="4876" w:type="dxa"/>
            <w:tcBorders>
              <w:top w:val="nil"/>
              <w:left w:val="nil"/>
              <w:bottom w:val="nil"/>
              <w:right w:val="nil"/>
            </w:tcBorders>
          </w:tcPr>
          <w:p w14:paraId="21DA2616"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48F3D2DD" w14:textId="77777777" w:rsidR="00FE72DD" w:rsidRPr="00D13DCF" w:rsidRDefault="00FE72DD" w:rsidP="00F6643D"/>
        </w:tc>
      </w:tr>
      <w:tr w:rsidR="00FE72DD" w:rsidRPr="00D13DCF" w14:paraId="4F46E83C" w14:textId="77777777" w:rsidTr="00F6643D">
        <w:trPr>
          <w:jc w:val="center"/>
        </w:trPr>
        <w:tc>
          <w:tcPr>
            <w:tcW w:w="4876" w:type="dxa"/>
            <w:tcBorders>
              <w:top w:val="nil"/>
              <w:left w:val="nil"/>
              <w:bottom w:val="nil"/>
              <w:right w:val="nil"/>
            </w:tcBorders>
          </w:tcPr>
          <w:p w14:paraId="44484038" w14:textId="77777777" w:rsidR="00FE72DD" w:rsidRPr="00D13DCF" w:rsidRDefault="00FE72DD" w:rsidP="00F6643D">
            <w:pPr>
              <w:pStyle w:val="Normal6a"/>
            </w:pPr>
            <w:r w:rsidRPr="00D13DCF">
              <w:rPr>
                <w:b/>
                <w:i/>
                <w:vertAlign w:val="superscript"/>
              </w:rPr>
              <w:t>8</w:t>
            </w:r>
            <w:r w:rsidRPr="00D13DCF">
              <w:t> </w:t>
            </w:r>
            <w:r w:rsidRPr="00D13DCF">
              <w:rPr>
                <w:b/>
                <w:i/>
              </w:rPr>
              <w:t>ELT C 390, 18.11.2019, lk 117.</w:t>
            </w:r>
          </w:p>
        </w:tc>
        <w:tc>
          <w:tcPr>
            <w:tcW w:w="4876" w:type="dxa"/>
            <w:tcBorders>
              <w:top w:val="nil"/>
              <w:left w:val="nil"/>
              <w:bottom w:val="nil"/>
              <w:right w:val="nil"/>
            </w:tcBorders>
          </w:tcPr>
          <w:p w14:paraId="22D48D8C" w14:textId="77777777" w:rsidR="00FE72DD" w:rsidRPr="00D13DCF" w:rsidRDefault="00FE72DD" w:rsidP="00F6643D"/>
        </w:tc>
      </w:tr>
    </w:tbl>
    <w:p w14:paraId="6E481E5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5FC1A415" w14:textId="77777777" w:rsidR="00FE72DD" w:rsidRPr="00D13DCF" w:rsidRDefault="00FE72DD" w:rsidP="00FE72DD">
      <w:r w:rsidRPr="00D13DCF">
        <w:rPr>
          <w:rStyle w:val="HideTWBExt"/>
        </w:rPr>
        <w:t>&lt;/Amend&gt;</w:t>
      </w:r>
    </w:p>
    <w:p w14:paraId="159B1C5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35</w:t>
      </w:r>
      <w:r w:rsidRPr="00D13DCF">
        <w:rPr>
          <w:rStyle w:val="HideTWBExt"/>
          <w:b w:val="0"/>
        </w:rPr>
        <w:t>&lt;/NumAm&gt;</w:t>
      </w:r>
    </w:p>
    <w:p w14:paraId="7A9ACE8E" w14:textId="77777777" w:rsidR="00FE72DD" w:rsidRPr="00D13DCF" w:rsidRDefault="00FE72DD" w:rsidP="00FE72DD">
      <w:pPr>
        <w:pStyle w:val="NormalBold"/>
      </w:pPr>
      <w:r w:rsidRPr="00D13DCF">
        <w:rPr>
          <w:rStyle w:val="HideTWBExt"/>
          <w:b w:val="0"/>
        </w:rPr>
        <w:t>&lt;RepeatBlock-By&gt;&lt;Members&gt;</w:t>
      </w:r>
      <w:r w:rsidRPr="00D13DCF">
        <w:t>Nicolas Bay, Paolo Inselvini, Georgiana Teodorescu, Jadwiga Wiśniewska, Guillaume Peltier, Laurence Trochu, Jacek Ozdoba, Stephen Nikola Bartulica</w:t>
      </w:r>
      <w:r w:rsidRPr="00D13DCF">
        <w:rPr>
          <w:rStyle w:val="HideTWBExt"/>
          <w:b w:val="0"/>
        </w:rPr>
        <w:t>&lt;/Members&gt;</w:t>
      </w:r>
    </w:p>
    <w:p w14:paraId="1FF30A16" w14:textId="77777777" w:rsidR="00FE72DD" w:rsidRPr="00D13DCF" w:rsidRDefault="00FE72DD" w:rsidP="00FE72DD">
      <w:pPr>
        <w:pStyle w:val="NormalBold"/>
      </w:pPr>
      <w:r w:rsidRPr="00D13DCF">
        <w:rPr>
          <w:rStyle w:val="HideTWBExt"/>
          <w:b w:val="0"/>
        </w:rPr>
        <w:t>&lt;/RepeatBlock-By&gt;</w:t>
      </w:r>
    </w:p>
    <w:p w14:paraId="49D6A21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A14493B" w14:textId="77777777" w:rsidR="00FE72DD" w:rsidRPr="00D13DCF" w:rsidRDefault="00FE72DD" w:rsidP="00FE72DD">
      <w:pPr>
        <w:pStyle w:val="NormalBold"/>
      </w:pPr>
      <w:r w:rsidRPr="00D13DCF">
        <w:rPr>
          <w:rStyle w:val="HideTWBExt"/>
          <w:b w:val="0"/>
        </w:rPr>
        <w:t>&lt;Article&gt;</w:t>
      </w:r>
      <w:r w:rsidRPr="00D13DCF">
        <w:t>Volitus 21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5CEA491" w14:textId="77777777" w:rsidTr="00F6643D">
        <w:trPr>
          <w:trHeight w:hRule="exact" w:val="240"/>
          <w:jc w:val="center"/>
        </w:trPr>
        <w:tc>
          <w:tcPr>
            <w:tcW w:w="9752" w:type="dxa"/>
            <w:gridSpan w:val="2"/>
            <w:tcBorders>
              <w:top w:val="nil"/>
              <w:left w:val="nil"/>
              <w:bottom w:val="nil"/>
              <w:right w:val="nil"/>
            </w:tcBorders>
          </w:tcPr>
          <w:p w14:paraId="074A3B39" w14:textId="77777777" w:rsidR="00FE72DD" w:rsidRPr="00D13DCF" w:rsidRDefault="00FE72DD" w:rsidP="00F6643D"/>
        </w:tc>
      </w:tr>
      <w:tr w:rsidR="00FE72DD" w:rsidRPr="00D13DCF" w14:paraId="20F84E34" w14:textId="77777777" w:rsidTr="00F6643D">
        <w:trPr>
          <w:trHeight w:val="240"/>
          <w:jc w:val="center"/>
        </w:trPr>
        <w:tc>
          <w:tcPr>
            <w:tcW w:w="4876" w:type="dxa"/>
            <w:tcBorders>
              <w:top w:val="nil"/>
              <w:left w:val="nil"/>
              <w:bottom w:val="nil"/>
              <w:right w:val="nil"/>
            </w:tcBorders>
          </w:tcPr>
          <w:p w14:paraId="238C249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265A859" w14:textId="77777777" w:rsidR="00FE72DD" w:rsidRPr="00D13DCF" w:rsidRDefault="00FE72DD" w:rsidP="00F6643D">
            <w:pPr>
              <w:pStyle w:val="AmColumnHeading"/>
            </w:pPr>
            <w:r w:rsidRPr="00D13DCF">
              <w:t>Muudatusettepanek</w:t>
            </w:r>
          </w:p>
        </w:tc>
      </w:tr>
      <w:tr w:rsidR="00FE72DD" w:rsidRPr="00D13DCF" w14:paraId="0CD0D027" w14:textId="77777777" w:rsidTr="00F6643D">
        <w:trPr>
          <w:jc w:val="center"/>
        </w:trPr>
        <w:tc>
          <w:tcPr>
            <w:tcW w:w="4876" w:type="dxa"/>
            <w:tcBorders>
              <w:top w:val="nil"/>
              <w:left w:val="nil"/>
              <w:bottom w:val="nil"/>
              <w:right w:val="nil"/>
            </w:tcBorders>
          </w:tcPr>
          <w:p w14:paraId="70DCDBA2" w14:textId="77777777" w:rsidR="00FE72DD" w:rsidRPr="00D13DCF" w:rsidRDefault="00FE72DD" w:rsidP="00F6643D">
            <w:pPr>
              <w:pStyle w:val="Normal6a"/>
            </w:pPr>
            <w:r w:rsidRPr="00D13DCF">
              <w:rPr>
                <w:b/>
                <w:i/>
              </w:rPr>
              <w:t>–</w:t>
            </w:r>
            <w:r w:rsidRPr="00D13DCF">
              <w:tab/>
            </w:r>
            <w:r w:rsidRPr="00D13DCF">
              <w:rPr>
                <w:b/>
                <w:i/>
              </w:rPr>
              <w:t>võttes arvesse oma 12. septembri 2018. aasta resolutsiooni ettepaneku kohta, millega kutsutakse nõukogu üles järeldama Euroopa Liidu lepingu artikli 7 lõike 1 alusel ilmset ohtu, et Ungari rikub oluliselt liidu aluseks olevaid väärtusi</w:t>
            </w:r>
            <w:r w:rsidRPr="00D13DCF">
              <w:rPr>
                <w:b/>
                <w:i/>
                <w:vertAlign w:val="superscript"/>
              </w:rPr>
              <w:t>9</w:t>
            </w:r>
            <w:r w:rsidRPr="00D13DCF">
              <w:rPr>
                <w:b/>
                <w:i/>
              </w:rPr>
              <w:t>,</w:t>
            </w:r>
          </w:p>
        </w:tc>
        <w:tc>
          <w:tcPr>
            <w:tcW w:w="4876" w:type="dxa"/>
            <w:tcBorders>
              <w:top w:val="nil"/>
              <w:left w:val="nil"/>
              <w:bottom w:val="nil"/>
              <w:right w:val="nil"/>
            </w:tcBorders>
          </w:tcPr>
          <w:p w14:paraId="63E2BF46" w14:textId="77777777" w:rsidR="00FE72DD" w:rsidRPr="00D13DCF" w:rsidRDefault="00FE72DD" w:rsidP="00F6643D">
            <w:pPr>
              <w:pStyle w:val="Normal6a"/>
            </w:pPr>
            <w:r w:rsidRPr="00D13DCF">
              <w:rPr>
                <w:b/>
                <w:i/>
              </w:rPr>
              <w:t>välja jäetud</w:t>
            </w:r>
          </w:p>
        </w:tc>
      </w:tr>
      <w:tr w:rsidR="00FE72DD" w:rsidRPr="00D13DCF" w14:paraId="2DB14228" w14:textId="77777777" w:rsidTr="00F6643D">
        <w:trPr>
          <w:jc w:val="center"/>
        </w:trPr>
        <w:tc>
          <w:tcPr>
            <w:tcW w:w="4876" w:type="dxa"/>
            <w:tcBorders>
              <w:top w:val="nil"/>
              <w:left w:val="nil"/>
              <w:bottom w:val="nil"/>
              <w:right w:val="nil"/>
            </w:tcBorders>
          </w:tcPr>
          <w:p w14:paraId="41CE14FA"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1A078620" w14:textId="77777777" w:rsidR="00FE72DD" w:rsidRPr="00D13DCF" w:rsidRDefault="00FE72DD" w:rsidP="00F6643D"/>
        </w:tc>
      </w:tr>
      <w:tr w:rsidR="00FE72DD" w:rsidRPr="00D13DCF" w14:paraId="29117616" w14:textId="77777777" w:rsidTr="00F6643D">
        <w:trPr>
          <w:jc w:val="center"/>
        </w:trPr>
        <w:tc>
          <w:tcPr>
            <w:tcW w:w="4876" w:type="dxa"/>
            <w:tcBorders>
              <w:top w:val="nil"/>
              <w:left w:val="nil"/>
              <w:bottom w:val="nil"/>
              <w:right w:val="nil"/>
            </w:tcBorders>
          </w:tcPr>
          <w:p w14:paraId="0443CBC8" w14:textId="77777777" w:rsidR="00FE72DD" w:rsidRPr="00D13DCF" w:rsidRDefault="00FE72DD" w:rsidP="00F6643D">
            <w:pPr>
              <w:pStyle w:val="Normal6a"/>
            </w:pPr>
            <w:r w:rsidRPr="00D13DCF">
              <w:rPr>
                <w:b/>
                <w:i/>
                <w:vertAlign w:val="superscript"/>
              </w:rPr>
              <w:t>9</w:t>
            </w:r>
            <w:r w:rsidRPr="00D13DCF">
              <w:t xml:space="preserve"> </w:t>
            </w:r>
            <w:r w:rsidRPr="00D13DCF">
              <w:rPr>
                <w:b/>
                <w:i/>
              </w:rPr>
              <w:t>ELT C 433, 23.12.2019, lk 66.</w:t>
            </w:r>
          </w:p>
        </w:tc>
        <w:tc>
          <w:tcPr>
            <w:tcW w:w="4876" w:type="dxa"/>
            <w:tcBorders>
              <w:top w:val="nil"/>
              <w:left w:val="nil"/>
              <w:bottom w:val="nil"/>
              <w:right w:val="nil"/>
            </w:tcBorders>
          </w:tcPr>
          <w:p w14:paraId="37ED6391" w14:textId="77777777" w:rsidR="00FE72DD" w:rsidRPr="00D13DCF" w:rsidRDefault="00FE72DD" w:rsidP="00F6643D"/>
        </w:tc>
      </w:tr>
    </w:tbl>
    <w:p w14:paraId="1DEBFD9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16D3ECA" w14:textId="77777777" w:rsidR="00FE72DD" w:rsidRPr="00D13DCF" w:rsidRDefault="00FE72DD" w:rsidP="00FE72DD">
      <w:r w:rsidRPr="00D13DCF">
        <w:rPr>
          <w:rStyle w:val="HideTWBExt"/>
        </w:rPr>
        <w:t>&lt;/Amend&gt;</w:t>
      </w:r>
    </w:p>
    <w:p w14:paraId="3C40A0A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36</w:t>
      </w:r>
      <w:r w:rsidRPr="00D13DCF">
        <w:rPr>
          <w:rStyle w:val="HideTWBExt"/>
          <w:b w:val="0"/>
        </w:rPr>
        <w:t>&lt;/NumAm&gt;</w:t>
      </w:r>
    </w:p>
    <w:p w14:paraId="1660D90D"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1C739726" w14:textId="77777777" w:rsidR="00FE72DD" w:rsidRPr="00D13DCF" w:rsidRDefault="00FE72DD" w:rsidP="00FE72DD">
      <w:pPr>
        <w:pStyle w:val="NormalBold"/>
      </w:pPr>
      <w:r w:rsidRPr="00D13DCF">
        <w:rPr>
          <w:rStyle w:val="HideTWBExt"/>
          <w:b w:val="0"/>
        </w:rPr>
        <w:t>&lt;/RepeatBlock-By&gt;</w:t>
      </w:r>
    </w:p>
    <w:p w14:paraId="197A54F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51A3823" w14:textId="77777777" w:rsidR="00FE72DD" w:rsidRPr="00D13DCF" w:rsidRDefault="00FE72DD" w:rsidP="00FE72DD">
      <w:pPr>
        <w:pStyle w:val="NormalBold"/>
      </w:pPr>
      <w:r w:rsidRPr="00D13DCF">
        <w:rPr>
          <w:rStyle w:val="HideTWBExt"/>
          <w:b w:val="0"/>
        </w:rPr>
        <w:t>&lt;Article&gt;</w:t>
      </w:r>
      <w:r w:rsidRPr="00D13DCF">
        <w:t>Volitus 21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16734F8" w14:textId="77777777" w:rsidTr="00F6643D">
        <w:trPr>
          <w:trHeight w:hRule="exact" w:val="240"/>
          <w:jc w:val="center"/>
        </w:trPr>
        <w:tc>
          <w:tcPr>
            <w:tcW w:w="9752" w:type="dxa"/>
            <w:gridSpan w:val="2"/>
            <w:tcBorders>
              <w:top w:val="nil"/>
              <w:left w:val="nil"/>
              <w:bottom w:val="nil"/>
              <w:right w:val="nil"/>
            </w:tcBorders>
          </w:tcPr>
          <w:p w14:paraId="59E8573A" w14:textId="77777777" w:rsidR="00FE72DD" w:rsidRPr="00D13DCF" w:rsidRDefault="00FE72DD" w:rsidP="00F6643D"/>
        </w:tc>
      </w:tr>
      <w:tr w:rsidR="00FE72DD" w:rsidRPr="00D13DCF" w14:paraId="74C4F9E7" w14:textId="77777777" w:rsidTr="00F6643D">
        <w:trPr>
          <w:trHeight w:val="240"/>
          <w:jc w:val="center"/>
        </w:trPr>
        <w:tc>
          <w:tcPr>
            <w:tcW w:w="4876" w:type="dxa"/>
            <w:tcBorders>
              <w:top w:val="nil"/>
              <w:left w:val="nil"/>
              <w:bottom w:val="nil"/>
              <w:right w:val="nil"/>
            </w:tcBorders>
          </w:tcPr>
          <w:p w14:paraId="2F67F35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1EE79D7" w14:textId="77777777" w:rsidR="00FE72DD" w:rsidRPr="00D13DCF" w:rsidRDefault="00FE72DD" w:rsidP="00F6643D">
            <w:pPr>
              <w:pStyle w:val="AmColumnHeading"/>
            </w:pPr>
            <w:r w:rsidRPr="00D13DCF">
              <w:t>Muudatusettepanek</w:t>
            </w:r>
          </w:p>
        </w:tc>
      </w:tr>
      <w:tr w:rsidR="00FE72DD" w:rsidRPr="00D13DCF" w14:paraId="5F0AEB0B" w14:textId="77777777" w:rsidTr="00F6643D">
        <w:trPr>
          <w:jc w:val="center"/>
        </w:trPr>
        <w:tc>
          <w:tcPr>
            <w:tcW w:w="4876" w:type="dxa"/>
            <w:tcBorders>
              <w:top w:val="nil"/>
              <w:left w:val="nil"/>
              <w:bottom w:val="nil"/>
              <w:right w:val="nil"/>
            </w:tcBorders>
          </w:tcPr>
          <w:p w14:paraId="43B41A17" w14:textId="77777777" w:rsidR="00FE72DD" w:rsidRPr="00D13DCF" w:rsidRDefault="00FE72DD" w:rsidP="00F6643D">
            <w:pPr>
              <w:pStyle w:val="Normal6a"/>
            </w:pPr>
            <w:r w:rsidRPr="00D13DCF">
              <w:rPr>
                <w:b/>
                <w:i/>
              </w:rPr>
              <w:t>–</w:t>
            </w:r>
            <w:r w:rsidRPr="00D13DCF">
              <w:tab/>
            </w:r>
            <w:r w:rsidRPr="00D13DCF">
              <w:rPr>
                <w:b/>
                <w:i/>
              </w:rPr>
              <w:t>võttes arvesse oma 12. septembri 2018. aasta resolutsiooni ettepaneku kohta, millega kutsutakse nõukogu üles järeldama Euroopa Liidu lepingu artikli 7 lõike 1 alusel ilmset ohtu, et Ungari rikub oluliselt liidu aluseks olevaid väärtusi</w:t>
            </w:r>
            <w:r w:rsidRPr="00D13DCF">
              <w:rPr>
                <w:b/>
                <w:i/>
                <w:vertAlign w:val="superscript"/>
              </w:rPr>
              <w:t>9</w:t>
            </w:r>
            <w:r w:rsidRPr="00D13DCF">
              <w:rPr>
                <w:b/>
                <w:i/>
              </w:rPr>
              <w:t>,</w:t>
            </w:r>
          </w:p>
        </w:tc>
        <w:tc>
          <w:tcPr>
            <w:tcW w:w="4876" w:type="dxa"/>
            <w:tcBorders>
              <w:top w:val="nil"/>
              <w:left w:val="nil"/>
              <w:bottom w:val="nil"/>
              <w:right w:val="nil"/>
            </w:tcBorders>
          </w:tcPr>
          <w:p w14:paraId="6F59B1E7" w14:textId="77777777" w:rsidR="00FE72DD" w:rsidRPr="00D13DCF" w:rsidRDefault="00FE72DD" w:rsidP="00F6643D">
            <w:pPr>
              <w:pStyle w:val="Normal6a"/>
            </w:pPr>
            <w:r w:rsidRPr="00D13DCF">
              <w:rPr>
                <w:b/>
                <w:i/>
              </w:rPr>
              <w:t>välja jäetud</w:t>
            </w:r>
          </w:p>
        </w:tc>
      </w:tr>
      <w:tr w:rsidR="00FE72DD" w:rsidRPr="00D13DCF" w14:paraId="50E18EC9" w14:textId="77777777" w:rsidTr="00F6643D">
        <w:trPr>
          <w:jc w:val="center"/>
        </w:trPr>
        <w:tc>
          <w:tcPr>
            <w:tcW w:w="4876" w:type="dxa"/>
            <w:tcBorders>
              <w:top w:val="nil"/>
              <w:left w:val="nil"/>
              <w:bottom w:val="nil"/>
              <w:right w:val="nil"/>
            </w:tcBorders>
          </w:tcPr>
          <w:p w14:paraId="40E7F637"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1DDD6111" w14:textId="77777777" w:rsidR="00FE72DD" w:rsidRPr="00D13DCF" w:rsidRDefault="00FE72DD" w:rsidP="00F6643D"/>
        </w:tc>
      </w:tr>
      <w:tr w:rsidR="00FE72DD" w:rsidRPr="00D13DCF" w14:paraId="43BFF402" w14:textId="77777777" w:rsidTr="00F6643D">
        <w:trPr>
          <w:jc w:val="center"/>
        </w:trPr>
        <w:tc>
          <w:tcPr>
            <w:tcW w:w="4876" w:type="dxa"/>
            <w:tcBorders>
              <w:top w:val="nil"/>
              <w:left w:val="nil"/>
              <w:bottom w:val="nil"/>
              <w:right w:val="nil"/>
            </w:tcBorders>
          </w:tcPr>
          <w:p w14:paraId="782F850A" w14:textId="77777777" w:rsidR="00FE72DD" w:rsidRPr="00D13DCF" w:rsidRDefault="00FE72DD" w:rsidP="00F6643D">
            <w:pPr>
              <w:pStyle w:val="Normal6a"/>
            </w:pPr>
            <w:r w:rsidRPr="00D13DCF">
              <w:rPr>
                <w:b/>
                <w:i/>
                <w:vertAlign w:val="superscript"/>
              </w:rPr>
              <w:t>9</w:t>
            </w:r>
            <w:r w:rsidRPr="00D13DCF">
              <w:t xml:space="preserve"> </w:t>
            </w:r>
            <w:r w:rsidRPr="00D13DCF">
              <w:rPr>
                <w:b/>
                <w:i/>
              </w:rPr>
              <w:t>ELT C 433, 23.12.2019, lk 66.</w:t>
            </w:r>
          </w:p>
        </w:tc>
        <w:tc>
          <w:tcPr>
            <w:tcW w:w="4876" w:type="dxa"/>
            <w:tcBorders>
              <w:top w:val="nil"/>
              <w:left w:val="nil"/>
              <w:bottom w:val="nil"/>
              <w:right w:val="nil"/>
            </w:tcBorders>
          </w:tcPr>
          <w:p w14:paraId="520FD089" w14:textId="77777777" w:rsidR="00FE72DD" w:rsidRPr="00D13DCF" w:rsidRDefault="00FE72DD" w:rsidP="00F6643D"/>
        </w:tc>
      </w:tr>
    </w:tbl>
    <w:p w14:paraId="3600BB3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51AA8DC" w14:textId="77777777" w:rsidR="00FE72DD" w:rsidRPr="00D13DCF" w:rsidRDefault="00FE72DD" w:rsidP="00FE72DD">
      <w:r w:rsidRPr="00D13DCF">
        <w:rPr>
          <w:rStyle w:val="HideTWBExt"/>
        </w:rPr>
        <w:t>&lt;/Amend&gt;</w:t>
      </w:r>
    </w:p>
    <w:p w14:paraId="3BDAE3E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37</w:t>
      </w:r>
      <w:r w:rsidRPr="00D13DCF">
        <w:rPr>
          <w:rStyle w:val="HideTWBExt"/>
          <w:b w:val="0"/>
        </w:rPr>
        <w:t>&lt;/NumAm&gt;</w:t>
      </w:r>
    </w:p>
    <w:p w14:paraId="5764F159"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568BCF87" w14:textId="77777777" w:rsidR="00FE72DD" w:rsidRPr="00D13DCF" w:rsidRDefault="00FE72DD" w:rsidP="00FE72DD">
      <w:pPr>
        <w:pStyle w:val="NormalBold"/>
      </w:pPr>
      <w:r w:rsidRPr="00D13DCF">
        <w:rPr>
          <w:rStyle w:val="HideTWBExt"/>
          <w:b w:val="0"/>
        </w:rPr>
        <w:t>&lt;/RepeatBlock-By&gt;</w:t>
      </w:r>
    </w:p>
    <w:p w14:paraId="4CA552F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D6CE7A1" w14:textId="77777777" w:rsidR="00FE72DD" w:rsidRPr="00D13DCF" w:rsidRDefault="00FE72DD" w:rsidP="00FE72DD">
      <w:pPr>
        <w:pStyle w:val="NormalBold"/>
      </w:pPr>
      <w:r w:rsidRPr="00D13DCF">
        <w:rPr>
          <w:rStyle w:val="HideTWBExt"/>
          <w:b w:val="0"/>
        </w:rPr>
        <w:t>&lt;Article&gt;</w:t>
      </w:r>
      <w:r w:rsidRPr="00D13DCF">
        <w:t>Volitus 22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4F49119" w14:textId="77777777" w:rsidTr="00F6643D">
        <w:trPr>
          <w:trHeight w:hRule="exact" w:val="240"/>
          <w:jc w:val="center"/>
        </w:trPr>
        <w:tc>
          <w:tcPr>
            <w:tcW w:w="9752" w:type="dxa"/>
            <w:gridSpan w:val="2"/>
            <w:tcBorders>
              <w:top w:val="nil"/>
              <w:left w:val="nil"/>
              <w:bottom w:val="nil"/>
              <w:right w:val="nil"/>
            </w:tcBorders>
          </w:tcPr>
          <w:p w14:paraId="55FF0F23" w14:textId="77777777" w:rsidR="00FE72DD" w:rsidRPr="00D13DCF" w:rsidRDefault="00FE72DD" w:rsidP="00F6643D"/>
        </w:tc>
      </w:tr>
      <w:tr w:rsidR="00FE72DD" w:rsidRPr="00D13DCF" w14:paraId="0E141462" w14:textId="77777777" w:rsidTr="00F6643D">
        <w:trPr>
          <w:trHeight w:val="240"/>
          <w:jc w:val="center"/>
        </w:trPr>
        <w:tc>
          <w:tcPr>
            <w:tcW w:w="4876" w:type="dxa"/>
            <w:tcBorders>
              <w:top w:val="nil"/>
              <w:left w:val="nil"/>
              <w:bottom w:val="nil"/>
              <w:right w:val="nil"/>
            </w:tcBorders>
          </w:tcPr>
          <w:p w14:paraId="256F4EB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A2A9147" w14:textId="77777777" w:rsidR="00FE72DD" w:rsidRPr="00D13DCF" w:rsidRDefault="00FE72DD" w:rsidP="00F6643D">
            <w:pPr>
              <w:pStyle w:val="AmColumnHeading"/>
            </w:pPr>
            <w:r w:rsidRPr="00D13DCF">
              <w:t>Muudatusettepanek</w:t>
            </w:r>
          </w:p>
        </w:tc>
      </w:tr>
      <w:tr w:rsidR="00FE72DD" w:rsidRPr="00D13DCF" w14:paraId="45DD948B" w14:textId="77777777" w:rsidTr="00F6643D">
        <w:trPr>
          <w:jc w:val="center"/>
        </w:trPr>
        <w:tc>
          <w:tcPr>
            <w:tcW w:w="4876" w:type="dxa"/>
            <w:tcBorders>
              <w:top w:val="nil"/>
              <w:left w:val="nil"/>
              <w:bottom w:val="nil"/>
              <w:right w:val="nil"/>
            </w:tcBorders>
          </w:tcPr>
          <w:p w14:paraId="335EA0EF" w14:textId="77777777" w:rsidR="00FE72DD" w:rsidRPr="00D13DCF" w:rsidRDefault="00FE72DD" w:rsidP="00F6643D">
            <w:pPr>
              <w:pStyle w:val="Normal6a"/>
            </w:pPr>
            <w:r w:rsidRPr="00D13DCF">
              <w:rPr>
                <w:b/>
                <w:i/>
              </w:rPr>
              <w:t>—</w:t>
            </w:r>
            <w:r w:rsidRPr="00D13DCF">
              <w:tab/>
            </w:r>
            <w:r w:rsidRPr="00D13DCF">
              <w:rPr>
                <w:b/>
                <w:i/>
              </w:rPr>
              <w:t>võttes arvesse oma 13. novembri 2018. aasta resolutsiooni vähemustega seotud miinimumstandardite kohta ELis</w:t>
            </w:r>
            <w:r w:rsidRPr="00D13DCF">
              <w:rPr>
                <w:b/>
                <w:i/>
                <w:vertAlign w:val="superscript"/>
              </w:rPr>
              <w:t>10</w:t>
            </w:r>
            <w:r w:rsidRPr="00D13DCF">
              <w:rPr>
                <w:b/>
                <w:i/>
              </w:rPr>
              <w:t>,</w:t>
            </w:r>
          </w:p>
        </w:tc>
        <w:tc>
          <w:tcPr>
            <w:tcW w:w="4876" w:type="dxa"/>
            <w:tcBorders>
              <w:top w:val="nil"/>
              <w:left w:val="nil"/>
              <w:bottom w:val="nil"/>
              <w:right w:val="nil"/>
            </w:tcBorders>
          </w:tcPr>
          <w:p w14:paraId="5050C68B" w14:textId="77777777" w:rsidR="00FE72DD" w:rsidRPr="00D13DCF" w:rsidRDefault="00FE72DD" w:rsidP="00F6643D">
            <w:pPr>
              <w:pStyle w:val="Normal6a"/>
            </w:pPr>
            <w:r w:rsidRPr="00D13DCF">
              <w:rPr>
                <w:b/>
                <w:i/>
              </w:rPr>
              <w:t>välja jäetud</w:t>
            </w:r>
          </w:p>
        </w:tc>
      </w:tr>
      <w:tr w:rsidR="00FE72DD" w:rsidRPr="00D13DCF" w14:paraId="6185E431" w14:textId="77777777" w:rsidTr="00F6643D">
        <w:trPr>
          <w:jc w:val="center"/>
        </w:trPr>
        <w:tc>
          <w:tcPr>
            <w:tcW w:w="4876" w:type="dxa"/>
            <w:tcBorders>
              <w:top w:val="nil"/>
              <w:left w:val="nil"/>
              <w:bottom w:val="nil"/>
              <w:right w:val="nil"/>
            </w:tcBorders>
          </w:tcPr>
          <w:p w14:paraId="60986E5D"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52CEC5C4" w14:textId="77777777" w:rsidR="00FE72DD" w:rsidRPr="00D13DCF" w:rsidRDefault="00FE72DD" w:rsidP="00F6643D"/>
        </w:tc>
      </w:tr>
      <w:tr w:rsidR="00FE72DD" w:rsidRPr="00D13DCF" w14:paraId="4DBD1C94" w14:textId="77777777" w:rsidTr="00F6643D">
        <w:trPr>
          <w:jc w:val="center"/>
        </w:trPr>
        <w:tc>
          <w:tcPr>
            <w:tcW w:w="4876" w:type="dxa"/>
            <w:tcBorders>
              <w:top w:val="nil"/>
              <w:left w:val="nil"/>
              <w:bottom w:val="nil"/>
              <w:right w:val="nil"/>
            </w:tcBorders>
          </w:tcPr>
          <w:p w14:paraId="68900C88" w14:textId="77777777" w:rsidR="00FE72DD" w:rsidRPr="00D13DCF" w:rsidRDefault="00FE72DD" w:rsidP="00F6643D">
            <w:pPr>
              <w:pStyle w:val="Normal6a"/>
            </w:pPr>
            <w:r w:rsidRPr="00D13DCF">
              <w:rPr>
                <w:b/>
                <w:i/>
                <w:vertAlign w:val="superscript"/>
              </w:rPr>
              <w:t>10</w:t>
            </w:r>
            <w:r w:rsidRPr="00D13DCF">
              <w:t> </w:t>
            </w:r>
            <w:r w:rsidRPr="00D13DCF">
              <w:rPr>
                <w:b/>
                <w:i/>
              </w:rPr>
              <w:t>ELT C 363, 28.10.2020, lk 13.</w:t>
            </w:r>
          </w:p>
        </w:tc>
        <w:tc>
          <w:tcPr>
            <w:tcW w:w="4876" w:type="dxa"/>
            <w:tcBorders>
              <w:top w:val="nil"/>
              <w:left w:val="nil"/>
              <w:bottom w:val="nil"/>
              <w:right w:val="nil"/>
            </w:tcBorders>
          </w:tcPr>
          <w:p w14:paraId="793DAA59" w14:textId="77777777" w:rsidR="00FE72DD" w:rsidRPr="00D13DCF" w:rsidRDefault="00FE72DD" w:rsidP="00F6643D"/>
        </w:tc>
      </w:tr>
    </w:tbl>
    <w:p w14:paraId="6AFE4A8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387E2B68" w14:textId="77777777" w:rsidR="00FE72DD" w:rsidRPr="00D13DCF" w:rsidRDefault="00FE72DD" w:rsidP="00FE72DD">
      <w:r w:rsidRPr="00D13DCF">
        <w:rPr>
          <w:rStyle w:val="HideTWBExt"/>
        </w:rPr>
        <w:t>&lt;/Amend&gt;</w:t>
      </w:r>
    </w:p>
    <w:p w14:paraId="49C5448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38</w:t>
      </w:r>
      <w:r w:rsidRPr="00D13DCF">
        <w:rPr>
          <w:rStyle w:val="HideTWBExt"/>
          <w:b w:val="0"/>
        </w:rPr>
        <w:t>&lt;/NumAm&gt;</w:t>
      </w:r>
    </w:p>
    <w:p w14:paraId="2FE267C7"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Jadwiga Wiśniewska, Guillaume Peltier, Laurence Trochu, Jacek Ozdoba, Stephen Nikola Bartulica</w:t>
      </w:r>
      <w:r w:rsidRPr="00D13DCF">
        <w:rPr>
          <w:rStyle w:val="HideTWBExt"/>
          <w:b w:val="0"/>
        </w:rPr>
        <w:t>&lt;/Members&gt;</w:t>
      </w:r>
    </w:p>
    <w:p w14:paraId="1BB3FF62" w14:textId="77777777" w:rsidR="00FE72DD" w:rsidRPr="00D13DCF" w:rsidRDefault="00FE72DD" w:rsidP="00FE72DD">
      <w:pPr>
        <w:pStyle w:val="NormalBold"/>
      </w:pPr>
      <w:r w:rsidRPr="00D13DCF">
        <w:rPr>
          <w:rStyle w:val="HideTWBExt"/>
          <w:b w:val="0"/>
        </w:rPr>
        <w:t>&lt;/RepeatBlock-By&gt;</w:t>
      </w:r>
    </w:p>
    <w:p w14:paraId="63590E0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A7BB13A" w14:textId="77777777" w:rsidR="00FE72DD" w:rsidRPr="00D13DCF" w:rsidRDefault="00FE72DD" w:rsidP="00FE72DD">
      <w:pPr>
        <w:pStyle w:val="NormalBold"/>
      </w:pPr>
      <w:r w:rsidRPr="00D13DCF">
        <w:rPr>
          <w:rStyle w:val="HideTWBExt"/>
          <w:b w:val="0"/>
        </w:rPr>
        <w:t>&lt;Article&gt;</w:t>
      </w:r>
      <w:r w:rsidRPr="00D13DCF">
        <w:t>Volitus 22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3BF2F7C" w14:textId="77777777" w:rsidTr="00F6643D">
        <w:trPr>
          <w:trHeight w:hRule="exact" w:val="240"/>
          <w:jc w:val="center"/>
        </w:trPr>
        <w:tc>
          <w:tcPr>
            <w:tcW w:w="9752" w:type="dxa"/>
            <w:gridSpan w:val="2"/>
            <w:tcBorders>
              <w:top w:val="nil"/>
              <w:left w:val="nil"/>
              <w:bottom w:val="nil"/>
              <w:right w:val="nil"/>
            </w:tcBorders>
          </w:tcPr>
          <w:p w14:paraId="264AEEFD" w14:textId="77777777" w:rsidR="00FE72DD" w:rsidRPr="00D13DCF" w:rsidRDefault="00FE72DD" w:rsidP="00F6643D"/>
        </w:tc>
      </w:tr>
      <w:tr w:rsidR="00FE72DD" w:rsidRPr="00D13DCF" w14:paraId="43707092" w14:textId="77777777" w:rsidTr="00F6643D">
        <w:trPr>
          <w:trHeight w:val="240"/>
          <w:jc w:val="center"/>
        </w:trPr>
        <w:tc>
          <w:tcPr>
            <w:tcW w:w="4876" w:type="dxa"/>
            <w:tcBorders>
              <w:top w:val="nil"/>
              <w:left w:val="nil"/>
              <w:bottom w:val="nil"/>
              <w:right w:val="nil"/>
            </w:tcBorders>
          </w:tcPr>
          <w:p w14:paraId="788D7E2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72CF99A" w14:textId="77777777" w:rsidR="00FE72DD" w:rsidRPr="00D13DCF" w:rsidRDefault="00FE72DD" w:rsidP="00F6643D">
            <w:pPr>
              <w:pStyle w:val="AmColumnHeading"/>
            </w:pPr>
            <w:r w:rsidRPr="00D13DCF">
              <w:t>Muudatusettepanek</w:t>
            </w:r>
          </w:p>
        </w:tc>
      </w:tr>
      <w:tr w:rsidR="00FE72DD" w:rsidRPr="00D13DCF" w14:paraId="2B10D6D6" w14:textId="77777777" w:rsidTr="00F6643D">
        <w:trPr>
          <w:jc w:val="center"/>
        </w:trPr>
        <w:tc>
          <w:tcPr>
            <w:tcW w:w="4876" w:type="dxa"/>
            <w:tcBorders>
              <w:top w:val="nil"/>
              <w:left w:val="nil"/>
              <w:bottom w:val="nil"/>
              <w:right w:val="nil"/>
            </w:tcBorders>
          </w:tcPr>
          <w:p w14:paraId="4B9B72E5" w14:textId="77777777" w:rsidR="00FE72DD" w:rsidRPr="00D13DCF" w:rsidRDefault="00FE72DD" w:rsidP="00F6643D">
            <w:pPr>
              <w:pStyle w:val="Normal6a"/>
            </w:pPr>
            <w:r w:rsidRPr="00D13DCF">
              <w:rPr>
                <w:b/>
                <w:i/>
              </w:rPr>
              <w:t>–</w:t>
            </w:r>
            <w:r w:rsidRPr="00D13DCF">
              <w:tab/>
            </w:r>
            <w:r w:rsidRPr="00D13DCF">
              <w:rPr>
                <w:b/>
                <w:i/>
              </w:rPr>
              <w:t>võttes arvesse oma 13. novembri 2018. aasta resolutsiooni vähemustega seotud miinimumstandardite kohta ELis</w:t>
            </w:r>
            <w:r w:rsidRPr="00D13DCF">
              <w:rPr>
                <w:b/>
                <w:i/>
                <w:vertAlign w:val="superscript"/>
              </w:rPr>
              <w:t>10</w:t>
            </w:r>
            <w:r w:rsidRPr="00D13DCF">
              <w:rPr>
                <w:b/>
                <w:i/>
              </w:rPr>
              <w:t>,</w:t>
            </w:r>
          </w:p>
        </w:tc>
        <w:tc>
          <w:tcPr>
            <w:tcW w:w="4876" w:type="dxa"/>
            <w:tcBorders>
              <w:top w:val="nil"/>
              <w:left w:val="nil"/>
              <w:bottom w:val="nil"/>
              <w:right w:val="nil"/>
            </w:tcBorders>
          </w:tcPr>
          <w:p w14:paraId="25939D93" w14:textId="77777777" w:rsidR="00FE72DD" w:rsidRPr="00D13DCF" w:rsidRDefault="00FE72DD" w:rsidP="00F6643D">
            <w:pPr>
              <w:pStyle w:val="Normal6a"/>
            </w:pPr>
            <w:r w:rsidRPr="00D13DCF">
              <w:rPr>
                <w:b/>
                <w:i/>
              </w:rPr>
              <w:t>välja jäetud</w:t>
            </w:r>
          </w:p>
        </w:tc>
      </w:tr>
      <w:tr w:rsidR="00FE72DD" w:rsidRPr="00D13DCF" w14:paraId="07671A4C" w14:textId="77777777" w:rsidTr="00F6643D">
        <w:trPr>
          <w:jc w:val="center"/>
        </w:trPr>
        <w:tc>
          <w:tcPr>
            <w:tcW w:w="4876" w:type="dxa"/>
            <w:tcBorders>
              <w:top w:val="nil"/>
              <w:left w:val="nil"/>
              <w:bottom w:val="nil"/>
              <w:right w:val="nil"/>
            </w:tcBorders>
          </w:tcPr>
          <w:p w14:paraId="400E9FB1"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0C111BE0" w14:textId="77777777" w:rsidR="00FE72DD" w:rsidRPr="00D13DCF" w:rsidRDefault="00FE72DD" w:rsidP="00F6643D"/>
        </w:tc>
      </w:tr>
      <w:tr w:rsidR="00FE72DD" w:rsidRPr="00D13DCF" w14:paraId="3303E04C" w14:textId="77777777" w:rsidTr="00F6643D">
        <w:trPr>
          <w:jc w:val="center"/>
        </w:trPr>
        <w:tc>
          <w:tcPr>
            <w:tcW w:w="4876" w:type="dxa"/>
            <w:tcBorders>
              <w:top w:val="nil"/>
              <w:left w:val="nil"/>
              <w:bottom w:val="nil"/>
              <w:right w:val="nil"/>
            </w:tcBorders>
          </w:tcPr>
          <w:p w14:paraId="196898BF" w14:textId="77777777" w:rsidR="00FE72DD" w:rsidRPr="00D13DCF" w:rsidRDefault="00FE72DD" w:rsidP="00F6643D">
            <w:pPr>
              <w:pStyle w:val="Normal6a"/>
            </w:pPr>
            <w:r w:rsidRPr="00D13DCF">
              <w:rPr>
                <w:b/>
                <w:i/>
                <w:vertAlign w:val="superscript"/>
              </w:rPr>
              <w:t>10</w:t>
            </w:r>
            <w:r w:rsidRPr="00D13DCF">
              <w:t xml:space="preserve"> </w:t>
            </w:r>
            <w:r w:rsidRPr="00D13DCF">
              <w:rPr>
                <w:b/>
                <w:i/>
              </w:rPr>
              <w:t>ELT C 363, 28.10.2020, lk 13.</w:t>
            </w:r>
          </w:p>
        </w:tc>
        <w:tc>
          <w:tcPr>
            <w:tcW w:w="4876" w:type="dxa"/>
            <w:tcBorders>
              <w:top w:val="nil"/>
              <w:left w:val="nil"/>
              <w:bottom w:val="nil"/>
              <w:right w:val="nil"/>
            </w:tcBorders>
          </w:tcPr>
          <w:p w14:paraId="5CB8A7A2" w14:textId="77777777" w:rsidR="00FE72DD" w:rsidRPr="00D13DCF" w:rsidRDefault="00FE72DD" w:rsidP="00F6643D"/>
        </w:tc>
      </w:tr>
    </w:tbl>
    <w:p w14:paraId="36C0936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4E3E7C8" w14:textId="77777777" w:rsidR="00FE72DD" w:rsidRPr="00D13DCF" w:rsidRDefault="00FE72DD" w:rsidP="00FE72DD">
      <w:r w:rsidRPr="00D13DCF">
        <w:rPr>
          <w:rStyle w:val="HideTWBExt"/>
        </w:rPr>
        <w:t>&lt;/Amend&gt;</w:t>
      </w:r>
    </w:p>
    <w:p w14:paraId="0CBB18E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39</w:t>
      </w:r>
      <w:r w:rsidRPr="00D13DCF">
        <w:rPr>
          <w:rStyle w:val="HideTWBExt"/>
          <w:b w:val="0"/>
        </w:rPr>
        <w:t>&lt;/NumAm&gt;</w:t>
      </w:r>
    </w:p>
    <w:p w14:paraId="00B761F7"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1635E081" w14:textId="77777777" w:rsidR="00FE72DD" w:rsidRPr="00D13DCF" w:rsidRDefault="00FE72DD" w:rsidP="00FE72DD">
      <w:pPr>
        <w:pStyle w:val="NormalBold"/>
      </w:pPr>
      <w:r w:rsidRPr="00D13DCF">
        <w:rPr>
          <w:rStyle w:val="HideTWBExt"/>
          <w:b w:val="0"/>
        </w:rPr>
        <w:t>&lt;/RepeatBlock-By&gt;</w:t>
      </w:r>
    </w:p>
    <w:p w14:paraId="2BF268F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DB0ADBF" w14:textId="77777777" w:rsidR="00FE72DD" w:rsidRPr="00D13DCF" w:rsidRDefault="00FE72DD" w:rsidP="00FE72DD">
      <w:pPr>
        <w:pStyle w:val="NormalBold"/>
      </w:pPr>
      <w:r w:rsidRPr="00D13DCF">
        <w:rPr>
          <w:rStyle w:val="HideTWBExt"/>
          <w:b w:val="0"/>
        </w:rPr>
        <w:t>&lt;Article&gt;</w:t>
      </w:r>
      <w:r w:rsidRPr="00D13DCF">
        <w:t>Volitus 22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0BD3D23" w14:textId="77777777" w:rsidTr="00F6643D">
        <w:trPr>
          <w:trHeight w:hRule="exact" w:val="240"/>
          <w:jc w:val="center"/>
        </w:trPr>
        <w:tc>
          <w:tcPr>
            <w:tcW w:w="9752" w:type="dxa"/>
            <w:gridSpan w:val="2"/>
            <w:tcBorders>
              <w:top w:val="nil"/>
              <w:left w:val="nil"/>
              <w:bottom w:val="nil"/>
              <w:right w:val="nil"/>
            </w:tcBorders>
          </w:tcPr>
          <w:p w14:paraId="4E063F75" w14:textId="77777777" w:rsidR="00FE72DD" w:rsidRPr="00D13DCF" w:rsidRDefault="00FE72DD" w:rsidP="00F6643D"/>
        </w:tc>
      </w:tr>
      <w:tr w:rsidR="00FE72DD" w:rsidRPr="00D13DCF" w14:paraId="7F4CD32B" w14:textId="77777777" w:rsidTr="00F6643D">
        <w:trPr>
          <w:trHeight w:val="240"/>
          <w:jc w:val="center"/>
        </w:trPr>
        <w:tc>
          <w:tcPr>
            <w:tcW w:w="4876" w:type="dxa"/>
            <w:tcBorders>
              <w:top w:val="nil"/>
              <w:left w:val="nil"/>
              <w:bottom w:val="nil"/>
              <w:right w:val="nil"/>
            </w:tcBorders>
          </w:tcPr>
          <w:p w14:paraId="56DF50C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02A3C01" w14:textId="77777777" w:rsidR="00FE72DD" w:rsidRPr="00D13DCF" w:rsidRDefault="00FE72DD" w:rsidP="00F6643D">
            <w:pPr>
              <w:pStyle w:val="AmColumnHeading"/>
            </w:pPr>
            <w:r w:rsidRPr="00D13DCF">
              <w:t>Muudatusettepanek</w:t>
            </w:r>
          </w:p>
        </w:tc>
      </w:tr>
      <w:tr w:rsidR="00FE72DD" w:rsidRPr="00D13DCF" w14:paraId="43CDDB58" w14:textId="77777777" w:rsidTr="00F6643D">
        <w:trPr>
          <w:jc w:val="center"/>
        </w:trPr>
        <w:tc>
          <w:tcPr>
            <w:tcW w:w="4876" w:type="dxa"/>
            <w:tcBorders>
              <w:top w:val="nil"/>
              <w:left w:val="nil"/>
              <w:bottom w:val="nil"/>
              <w:right w:val="nil"/>
            </w:tcBorders>
          </w:tcPr>
          <w:p w14:paraId="414E0C89" w14:textId="77777777" w:rsidR="00FE72DD" w:rsidRPr="00D13DCF" w:rsidRDefault="00FE72DD" w:rsidP="00F6643D">
            <w:pPr>
              <w:pStyle w:val="Normal6a"/>
            </w:pPr>
            <w:r w:rsidRPr="00D13DCF">
              <w:rPr>
                <w:b/>
                <w:i/>
              </w:rPr>
              <w:t>—</w:t>
            </w:r>
            <w:r w:rsidRPr="00D13DCF">
              <w:tab/>
            </w:r>
            <w:r w:rsidRPr="00D13DCF">
              <w:rPr>
                <w:b/>
                <w:i/>
              </w:rPr>
              <w:t>võttes arvesse oma 13. novembri 2018. aasta resolutsiooni vähemustega seotud miinimumstandardite kohta ELis</w:t>
            </w:r>
            <w:r w:rsidRPr="00D13DCF">
              <w:rPr>
                <w:b/>
                <w:i/>
                <w:vertAlign w:val="superscript"/>
              </w:rPr>
              <w:t>10</w:t>
            </w:r>
            <w:r w:rsidRPr="00D13DCF">
              <w:rPr>
                <w:b/>
                <w:i/>
              </w:rPr>
              <w:t>,</w:t>
            </w:r>
          </w:p>
        </w:tc>
        <w:tc>
          <w:tcPr>
            <w:tcW w:w="4876" w:type="dxa"/>
            <w:tcBorders>
              <w:top w:val="nil"/>
              <w:left w:val="nil"/>
              <w:bottom w:val="nil"/>
              <w:right w:val="nil"/>
            </w:tcBorders>
          </w:tcPr>
          <w:p w14:paraId="6A43BD9B" w14:textId="77777777" w:rsidR="00FE72DD" w:rsidRPr="00D13DCF" w:rsidRDefault="00FE72DD" w:rsidP="00F6643D">
            <w:pPr>
              <w:pStyle w:val="Normal6a"/>
            </w:pPr>
            <w:r w:rsidRPr="00D13DCF">
              <w:rPr>
                <w:b/>
                <w:i/>
              </w:rPr>
              <w:t>välja jäetud</w:t>
            </w:r>
          </w:p>
        </w:tc>
      </w:tr>
      <w:tr w:rsidR="00FE72DD" w:rsidRPr="00D13DCF" w14:paraId="446BDF0F" w14:textId="77777777" w:rsidTr="00F6643D">
        <w:trPr>
          <w:jc w:val="center"/>
        </w:trPr>
        <w:tc>
          <w:tcPr>
            <w:tcW w:w="4876" w:type="dxa"/>
            <w:tcBorders>
              <w:top w:val="nil"/>
              <w:left w:val="nil"/>
              <w:bottom w:val="nil"/>
              <w:right w:val="nil"/>
            </w:tcBorders>
          </w:tcPr>
          <w:p w14:paraId="4B64985C"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6D35CFA5" w14:textId="77777777" w:rsidR="00FE72DD" w:rsidRPr="00D13DCF" w:rsidRDefault="00FE72DD" w:rsidP="00F6643D"/>
        </w:tc>
      </w:tr>
      <w:tr w:rsidR="00FE72DD" w:rsidRPr="00D13DCF" w14:paraId="3148493F" w14:textId="77777777" w:rsidTr="00F6643D">
        <w:trPr>
          <w:jc w:val="center"/>
        </w:trPr>
        <w:tc>
          <w:tcPr>
            <w:tcW w:w="4876" w:type="dxa"/>
            <w:tcBorders>
              <w:top w:val="nil"/>
              <w:left w:val="nil"/>
              <w:bottom w:val="nil"/>
              <w:right w:val="nil"/>
            </w:tcBorders>
          </w:tcPr>
          <w:p w14:paraId="79590E80" w14:textId="77777777" w:rsidR="00FE72DD" w:rsidRPr="00D13DCF" w:rsidRDefault="00FE72DD" w:rsidP="00F6643D">
            <w:pPr>
              <w:pStyle w:val="Normal6a"/>
            </w:pPr>
            <w:r w:rsidRPr="00D13DCF">
              <w:rPr>
                <w:b/>
                <w:i/>
                <w:vertAlign w:val="superscript"/>
              </w:rPr>
              <w:t>10</w:t>
            </w:r>
            <w:r w:rsidRPr="00D13DCF">
              <w:t> </w:t>
            </w:r>
            <w:r w:rsidRPr="00D13DCF">
              <w:rPr>
                <w:b/>
                <w:i/>
              </w:rPr>
              <w:t>ELT C 363, 28.10.2020, lk 13.</w:t>
            </w:r>
          </w:p>
        </w:tc>
        <w:tc>
          <w:tcPr>
            <w:tcW w:w="4876" w:type="dxa"/>
            <w:tcBorders>
              <w:top w:val="nil"/>
              <w:left w:val="nil"/>
              <w:bottom w:val="nil"/>
              <w:right w:val="nil"/>
            </w:tcBorders>
          </w:tcPr>
          <w:p w14:paraId="688E2C59" w14:textId="77777777" w:rsidR="00FE72DD" w:rsidRPr="00D13DCF" w:rsidRDefault="00FE72DD" w:rsidP="00F6643D"/>
        </w:tc>
      </w:tr>
    </w:tbl>
    <w:p w14:paraId="3D2EB37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43A83500" w14:textId="77777777" w:rsidR="00FE72DD" w:rsidRPr="00D13DCF" w:rsidRDefault="00FE72DD" w:rsidP="00FE72DD">
      <w:r w:rsidRPr="00D13DCF">
        <w:rPr>
          <w:rStyle w:val="HideTWBExt"/>
        </w:rPr>
        <w:t>&lt;/Amend&gt;</w:t>
      </w:r>
    </w:p>
    <w:p w14:paraId="278677E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40</w:t>
      </w:r>
      <w:r w:rsidRPr="00D13DCF">
        <w:rPr>
          <w:rStyle w:val="HideTWBExt"/>
          <w:b w:val="0"/>
        </w:rPr>
        <w:t>&lt;/NumAm&gt;</w:t>
      </w:r>
    </w:p>
    <w:p w14:paraId="6CB25445"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Jadwiga Wiśniewska, Guillaume Peltier, Laurence Trochu, Jacek Ozdoba, Stephen Nikola Bartulica</w:t>
      </w:r>
      <w:r w:rsidRPr="00D13DCF">
        <w:rPr>
          <w:rStyle w:val="HideTWBExt"/>
          <w:b w:val="0"/>
        </w:rPr>
        <w:t>&lt;/Members&gt;</w:t>
      </w:r>
    </w:p>
    <w:p w14:paraId="1057D13B" w14:textId="77777777" w:rsidR="00FE72DD" w:rsidRPr="00D13DCF" w:rsidRDefault="00FE72DD" w:rsidP="00FE72DD">
      <w:pPr>
        <w:pStyle w:val="NormalBold"/>
      </w:pPr>
      <w:r w:rsidRPr="00D13DCF">
        <w:rPr>
          <w:rStyle w:val="HideTWBExt"/>
          <w:b w:val="0"/>
        </w:rPr>
        <w:t>&lt;/RepeatBlock-By&gt;</w:t>
      </w:r>
    </w:p>
    <w:p w14:paraId="1402892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0541992" w14:textId="77777777" w:rsidR="00FE72DD" w:rsidRPr="00D13DCF" w:rsidRDefault="00FE72DD" w:rsidP="00FE72DD">
      <w:pPr>
        <w:pStyle w:val="NormalBold"/>
      </w:pPr>
      <w:r w:rsidRPr="00D13DCF">
        <w:rPr>
          <w:rStyle w:val="HideTWBExt"/>
          <w:b w:val="0"/>
        </w:rPr>
        <w:t>&lt;Article&gt;</w:t>
      </w:r>
      <w:r w:rsidRPr="00D13DCF">
        <w:t>Volitus 23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F82A9C9" w14:textId="77777777" w:rsidTr="00F6643D">
        <w:trPr>
          <w:trHeight w:hRule="exact" w:val="240"/>
          <w:jc w:val="center"/>
        </w:trPr>
        <w:tc>
          <w:tcPr>
            <w:tcW w:w="9752" w:type="dxa"/>
            <w:gridSpan w:val="2"/>
            <w:tcBorders>
              <w:top w:val="nil"/>
              <w:left w:val="nil"/>
              <w:bottom w:val="nil"/>
              <w:right w:val="nil"/>
            </w:tcBorders>
          </w:tcPr>
          <w:p w14:paraId="7565DAAA" w14:textId="77777777" w:rsidR="00FE72DD" w:rsidRPr="00D13DCF" w:rsidRDefault="00FE72DD" w:rsidP="00F6643D"/>
        </w:tc>
      </w:tr>
      <w:tr w:rsidR="00FE72DD" w:rsidRPr="00D13DCF" w14:paraId="0ABC854F" w14:textId="77777777" w:rsidTr="00F6643D">
        <w:trPr>
          <w:trHeight w:val="240"/>
          <w:jc w:val="center"/>
        </w:trPr>
        <w:tc>
          <w:tcPr>
            <w:tcW w:w="4876" w:type="dxa"/>
            <w:tcBorders>
              <w:top w:val="nil"/>
              <w:left w:val="nil"/>
              <w:bottom w:val="nil"/>
              <w:right w:val="nil"/>
            </w:tcBorders>
          </w:tcPr>
          <w:p w14:paraId="32B871F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8F7EFEF" w14:textId="77777777" w:rsidR="00FE72DD" w:rsidRPr="00D13DCF" w:rsidRDefault="00FE72DD" w:rsidP="00F6643D">
            <w:pPr>
              <w:pStyle w:val="AmColumnHeading"/>
            </w:pPr>
            <w:r w:rsidRPr="00D13DCF">
              <w:t>Muudatusettepanek</w:t>
            </w:r>
          </w:p>
        </w:tc>
      </w:tr>
      <w:tr w:rsidR="00FE72DD" w:rsidRPr="00D13DCF" w14:paraId="298E74AE" w14:textId="77777777" w:rsidTr="00F6643D">
        <w:trPr>
          <w:jc w:val="center"/>
        </w:trPr>
        <w:tc>
          <w:tcPr>
            <w:tcW w:w="4876" w:type="dxa"/>
            <w:tcBorders>
              <w:top w:val="nil"/>
              <w:left w:val="nil"/>
              <w:bottom w:val="nil"/>
              <w:right w:val="nil"/>
            </w:tcBorders>
          </w:tcPr>
          <w:p w14:paraId="7D52E73C" w14:textId="77777777" w:rsidR="00FE72DD" w:rsidRPr="00D13DCF" w:rsidRDefault="00FE72DD" w:rsidP="00F6643D">
            <w:pPr>
              <w:pStyle w:val="Normal6a"/>
            </w:pPr>
            <w:r w:rsidRPr="00D13DCF">
              <w:rPr>
                <w:b/>
                <w:i/>
              </w:rPr>
              <w:t>–</w:t>
            </w:r>
            <w:r w:rsidRPr="00D13DCF">
              <w:tab/>
            </w:r>
            <w:r w:rsidRPr="00D13DCF">
              <w:rPr>
                <w:b/>
                <w:i/>
              </w:rPr>
              <w:t>võttes arvesse oma 14. novembri 2018. aasta resolutsiooni vajaduse kohta luua ELi terviklik demokraatia, õigusriigi ja põhiõiguste kaitse mehhanism</w:t>
            </w:r>
            <w:r w:rsidRPr="00D13DCF">
              <w:rPr>
                <w:b/>
                <w:i/>
                <w:vertAlign w:val="superscript"/>
              </w:rPr>
              <w:t>11</w:t>
            </w:r>
            <w:r w:rsidRPr="00D13DCF">
              <w:rPr>
                <w:b/>
                <w:i/>
              </w:rPr>
              <w:t>,</w:t>
            </w:r>
          </w:p>
        </w:tc>
        <w:tc>
          <w:tcPr>
            <w:tcW w:w="4876" w:type="dxa"/>
            <w:tcBorders>
              <w:top w:val="nil"/>
              <w:left w:val="nil"/>
              <w:bottom w:val="nil"/>
              <w:right w:val="nil"/>
            </w:tcBorders>
          </w:tcPr>
          <w:p w14:paraId="707DEA32" w14:textId="77777777" w:rsidR="00FE72DD" w:rsidRPr="00D13DCF" w:rsidRDefault="00FE72DD" w:rsidP="00F6643D">
            <w:pPr>
              <w:pStyle w:val="Normal6a"/>
            </w:pPr>
            <w:r w:rsidRPr="00D13DCF">
              <w:rPr>
                <w:b/>
                <w:i/>
              </w:rPr>
              <w:t>välja jäetud</w:t>
            </w:r>
          </w:p>
        </w:tc>
      </w:tr>
      <w:tr w:rsidR="00FE72DD" w:rsidRPr="00D13DCF" w14:paraId="1B7EB7B3" w14:textId="77777777" w:rsidTr="00F6643D">
        <w:trPr>
          <w:jc w:val="center"/>
        </w:trPr>
        <w:tc>
          <w:tcPr>
            <w:tcW w:w="4876" w:type="dxa"/>
            <w:tcBorders>
              <w:top w:val="nil"/>
              <w:left w:val="nil"/>
              <w:bottom w:val="nil"/>
              <w:right w:val="nil"/>
            </w:tcBorders>
          </w:tcPr>
          <w:p w14:paraId="591EFC12"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14B9159C" w14:textId="77777777" w:rsidR="00FE72DD" w:rsidRPr="00D13DCF" w:rsidRDefault="00FE72DD" w:rsidP="00F6643D"/>
        </w:tc>
      </w:tr>
      <w:tr w:rsidR="00FE72DD" w:rsidRPr="00D13DCF" w14:paraId="63A11C3C" w14:textId="77777777" w:rsidTr="00F6643D">
        <w:trPr>
          <w:jc w:val="center"/>
        </w:trPr>
        <w:tc>
          <w:tcPr>
            <w:tcW w:w="4876" w:type="dxa"/>
            <w:tcBorders>
              <w:top w:val="nil"/>
              <w:left w:val="nil"/>
              <w:bottom w:val="nil"/>
              <w:right w:val="nil"/>
            </w:tcBorders>
          </w:tcPr>
          <w:p w14:paraId="675A0014" w14:textId="77777777" w:rsidR="00FE72DD" w:rsidRPr="00D13DCF" w:rsidRDefault="00FE72DD" w:rsidP="00F6643D">
            <w:pPr>
              <w:pStyle w:val="Normal6a"/>
            </w:pPr>
            <w:r w:rsidRPr="00D13DCF">
              <w:rPr>
                <w:b/>
                <w:i/>
                <w:vertAlign w:val="superscript"/>
              </w:rPr>
              <w:t>11</w:t>
            </w:r>
            <w:r w:rsidRPr="00D13DCF">
              <w:t xml:space="preserve"> </w:t>
            </w:r>
            <w:r w:rsidRPr="00D13DCF">
              <w:rPr>
                <w:b/>
                <w:i/>
              </w:rPr>
              <w:t>ELT C 363, 28.10.2020, lk 45.</w:t>
            </w:r>
          </w:p>
        </w:tc>
        <w:tc>
          <w:tcPr>
            <w:tcW w:w="4876" w:type="dxa"/>
            <w:tcBorders>
              <w:top w:val="nil"/>
              <w:left w:val="nil"/>
              <w:bottom w:val="nil"/>
              <w:right w:val="nil"/>
            </w:tcBorders>
          </w:tcPr>
          <w:p w14:paraId="02C1E5FF" w14:textId="77777777" w:rsidR="00FE72DD" w:rsidRPr="00D13DCF" w:rsidRDefault="00FE72DD" w:rsidP="00F6643D"/>
        </w:tc>
      </w:tr>
    </w:tbl>
    <w:p w14:paraId="36C5174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21A8B02" w14:textId="77777777" w:rsidR="00FE72DD" w:rsidRPr="00D13DCF" w:rsidRDefault="00FE72DD" w:rsidP="00FE72DD">
      <w:r w:rsidRPr="00D13DCF">
        <w:rPr>
          <w:rStyle w:val="HideTWBExt"/>
        </w:rPr>
        <w:t>&lt;/Amend&gt;</w:t>
      </w:r>
    </w:p>
    <w:p w14:paraId="259CC6F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41</w:t>
      </w:r>
      <w:r w:rsidRPr="00D13DCF">
        <w:rPr>
          <w:rStyle w:val="HideTWBExt"/>
          <w:b w:val="0"/>
        </w:rPr>
        <w:t>&lt;/NumAm&gt;</w:t>
      </w:r>
    </w:p>
    <w:p w14:paraId="0A8AC083"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08082AF3" w14:textId="77777777" w:rsidR="00FE72DD" w:rsidRPr="00D13DCF" w:rsidRDefault="00FE72DD" w:rsidP="00FE72DD">
      <w:pPr>
        <w:pStyle w:val="NormalBold"/>
      </w:pPr>
      <w:r w:rsidRPr="00D13DCF">
        <w:rPr>
          <w:rStyle w:val="HideTWBExt"/>
          <w:b w:val="0"/>
        </w:rPr>
        <w:t>&lt;/RepeatBlock-By&gt;</w:t>
      </w:r>
    </w:p>
    <w:p w14:paraId="3C64591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0BA6C4B" w14:textId="77777777" w:rsidR="00FE72DD" w:rsidRPr="00D13DCF" w:rsidRDefault="00FE72DD" w:rsidP="00FE72DD">
      <w:pPr>
        <w:pStyle w:val="NormalBold"/>
      </w:pPr>
      <w:r w:rsidRPr="00D13DCF">
        <w:rPr>
          <w:rStyle w:val="HideTWBExt"/>
          <w:b w:val="0"/>
        </w:rPr>
        <w:t>&lt;Article&gt;</w:t>
      </w:r>
      <w:r w:rsidRPr="00D13DCF">
        <w:t>Volitus 23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17D0053" w14:textId="77777777" w:rsidTr="00F6643D">
        <w:trPr>
          <w:trHeight w:hRule="exact" w:val="240"/>
          <w:jc w:val="center"/>
        </w:trPr>
        <w:tc>
          <w:tcPr>
            <w:tcW w:w="9752" w:type="dxa"/>
            <w:gridSpan w:val="2"/>
            <w:tcBorders>
              <w:top w:val="nil"/>
              <w:left w:val="nil"/>
              <w:bottom w:val="nil"/>
              <w:right w:val="nil"/>
            </w:tcBorders>
          </w:tcPr>
          <w:p w14:paraId="3AD96824" w14:textId="77777777" w:rsidR="00FE72DD" w:rsidRPr="00D13DCF" w:rsidRDefault="00FE72DD" w:rsidP="00F6643D"/>
        </w:tc>
      </w:tr>
      <w:tr w:rsidR="00FE72DD" w:rsidRPr="00D13DCF" w14:paraId="607B646B" w14:textId="77777777" w:rsidTr="00F6643D">
        <w:trPr>
          <w:trHeight w:val="240"/>
          <w:jc w:val="center"/>
        </w:trPr>
        <w:tc>
          <w:tcPr>
            <w:tcW w:w="4876" w:type="dxa"/>
            <w:tcBorders>
              <w:top w:val="nil"/>
              <w:left w:val="nil"/>
              <w:bottom w:val="nil"/>
              <w:right w:val="nil"/>
            </w:tcBorders>
          </w:tcPr>
          <w:p w14:paraId="7382426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73B1401" w14:textId="77777777" w:rsidR="00FE72DD" w:rsidRPr="00D13DCF" w:rsidRDefault="00FE72DD" w:rsidP="00F6643D">
            <w:pPr>
              <w:pStyle w:val="AmColumnHeading"/>
            </w:pPr>
            <w:r w:rsidRPr="00D13DCF">
              <w:t>Muudatusettepanek</w:t>
            </w:r>
          </w:p>
        </w:tc>
      </w:tr>
      <w:tr w:rsidR="00FE72DD" w:rsidRPr="00D13DCF" w14:paraId="36E8E7E2" w14:textId="77777777" w:rsidTr="00F6643D">
        <w:trPr>
          <w:jc w:val="center"/>
        </w:trPr>
        <w:tc>
          <w:tcPr>
            <w:tcW w:w="4876" w:type="dxa"/>
            <w:tcBorders>
              <w:top w:val="nil"/>
              <w:left w:val="nil"/>
              <w:bottom w:val="nil"/>
              <w:right w:val="nil"/>
            </w:tcBorders>
          </w:tcPr>
          <w:p w14:paraId="78C858F3" w14:textId="77777777" w:rsidR="00FE72DD" w:rsidRPr="00D13DCF" w:rsidRDefault="00FE72DD" w:rsidP="00F6643D">
            <w:pPr>
              <w:pStyle w:val="Normal6a"/>
            </w:pPr>
          </w:p>
        </w:tc>
        <w:tc>
          <w:tcPr>
            <w:tcW w:w="4876" w:type="dxa"/>
            <w:tcBorders>
              <w:top w:val="nil"/>
              <w:left w:val="nil"/>
              <w:bottom w:val="nil"/>
              <w:right w:val="nil"/>
            </w:tcBorders>
          </w:tcPr>
          <w:p w14:paraId="39095AB0" w14:textId="77777777" w:rsidR="00FE72DD" w:rsidRPr="00D13DCF" w:rsidRDefault="00FE72DD" w:rsidP="00F6643D">
            <w:pPr>
              <w:pStyle w:val="Normal6a"/>
            </w:pPr>
            <w:r w:rsidRPr="00D13DCF">
              <w:rPr>
                <w:b/>
                <w:i/>
              </w:rPr>
              <w:t>–</w:t>
            </w:r>
            <w:r w:rsidRPr="00D13DCF">
              <w:tab/>
            </w:r>
            <w:r w:rsidRPr="00D13DCF">
              <w:rPr>
                <w:b/>
                <w:i/>
              </w:rPr>
              <w:t>võttes arvesse komisjoni 17. juulil 2019 avaldatud teatist „Õigusriigi tugevdamine liidus. Tegevuskava“ (COM(2019) 343 final) ja 3. aprillil 2019 avaldatud teatist „Õigusriigi edasine tugevdamine liidus. Hetkeseis ja võimalikud edasised sammud“ (COM(2019) 163 final), </w:t>
            </w:r>
          </w:p>
        </w:tc>
      </w:tr>
    </w:tbl>
    <w:p w14:paraId="201489B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EF314CE" w14:textId="77777777" w:rsidR="00FE72DD" w:rsidRPr="00D13DCF" w:rsidRDefault="00FE72DD" w:rsidP="00FE72DD">
      <w:r w:rsidRPr="00D13DCF">
        <w:rPr>
          <w:rStyle w:val="HideTWBExt"/>
        </w:rPr>
        <w:t>&lt;/Amend&gt;</w:t>
      </w:r>
    </w:p>
    <w:p w14:paraId="7534B51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42</w:t>
      </w:r>
      <w:r w:rsidRPr="00D13DCF">
        <w:rPr>
          <w:rStyle w:val="HideTWBExt"/>
          <w:b w:val="0"/>
        </w:rPr>
        <w:t>&lt;/NumAm&gt;</w:t>
      </w:r>
    </w:p>
    <w:p w14:paraId="0213C352"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Jadwiga Wiśniewska, Guillaume Peltier, Laurence Trochu, Jacek Ozdoba, Stephen Nikola Bartulica</w:t>
      </w:r>
      <w:r w:rsidRPr="00D13DCF">
        <w:rPr>
          <w:rStyle w:val="HideTWBExt"/>
          <w:b w:val="0"/>
        </w:rPr>
        <w:t>&lt;/Members&gt;</w:t>
      </w:r>
    </w:p>
    <w:p w14:paraId="4B38C86D" w14:textId="77777777" w:rsidR="00FE72DD" w:rsidRPr="00D13DCF" w:rsidRDefault="00FE72DD" w:rsidP="00FE72DD">
      <w:pPr>
        <w:pStyle w:val="NormalBold"/>
      </w:pPr>
      <w:r w:rsidRPr="00D13DCF">
        <w:rPr>
          <w:rStyle w:val="HideTWBExt"/>
          <w:b w:val="0"/>
        </w:rPr>
        <w:t>&lt;/RepeatBlock-By&gt;</w:t>
      </w:r>
    </w:p>
    <w:p w14:paraId="5C6DDAC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D70268A" w14:textId="77777777" w:rsidR="00FE72DD" w:rsidRPr="00D13DCF" w:rsidRDefault="00FE72DD" w:rsidP="00FE72DD">
      <w:pPr>
        <w:pStyle w:val="NormalBold"/>
      </w:pPr>
      <w:r w:rsidRPr="00D13DCF">
        <w:rPr>
          <w:rStyle w:val="HideTWBExt"/>
          <w:b w:val="0"/>
        </w:rPr>
        <w:t>&lt;Article&gt;</w:t>
      </w:r>
      <w:r w:rsidRPr="00D13DCF">
        <w:t>Volitus 24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8CD066C" w14:textId="77777777" w:rsidTr="00F6643D">
        <w:trPr>
          <w:trHeight w:hRule="exact" w:val="240"/>
          <w:jc w:val="center"/>
        </w:trPr>
        <w:tc>
          <w:tcPr>
            <w:tcW w:w="9752" w:type="dxa"/>
            <w:gridSpan w:val="2"/>
            <w:tcBorders>
              <w:top w:val="nil"/>
              <w:left w:val="nil"/>
              <w:bottom w:val="nil"/>
              <w:right w:val="nil"/>
            </w:tcBorders>
          </w:tcPr>
          <w:p w14:paraId="52837930" w14:textId="77777777" w:rsidR="00FE72DD" w:rsidRPr="00D13DCF" w:rsidRDefault="00FE72DD" w:rsidP="00F6643D"/>
        </w:tc>
      </w:tr>
      <w:tr w:rsidR="00FE72DD" w:rsidRPr="00D13DCF" w14:paraId="175C659E" w14:textId="77777777" w:rsidTr="00F6643D">
        <w:trPr>
          <w:trHeight w:val="240"/>
          <w:jc w:val="center"/>
        </w:trPr>
        <w:tc>
          <w:tcPr>
            <w:tcW w:w="4876" w:type="dxa"/>
            <w:tcBorders>
              <w:top w:val="nil"/>
              <w:left w:val="nil"/>
              <w:bottom w:val="nil"/>
              <w:right w:val="nil"/>
            </w:tcBorders>
          </w:tcPr>
          <w:p w14:paraId="0C7C2AD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2851AA8" w14:textId="77777777" w:rsidR="00FE72DD" w:rsidRPr="00D13DCF" w:rsidRDefault="00FE72DD" w:rsidP="00F6643D">
            <w:pPr>
              <w:pStyle w:val="AmColumnHeading"/>
            </w:pPr>
            <w:r w:rsidRPr="00D13DCF">
              <w:t>Muudatusettepanek</w:t>
            </w:r>
          </w:p>
        </w:tc>
      </w:tr>
      <w:tr w:rsidR="00FE72DD" w:rsidRPr="00D13DCF" w14:paraId="4D9A4BD8" w14:textId="77777777" w:rsidTr="00F6643D">
        <w:trPr>
          <w:jc w:val="center"/>
        </w:trPr>
        <w:tc>
          <w:tcPr>
            <w:tcW w:w="4876" w:type="dxa"/>
            <w:tcBorders>
              <w:top w:val="nil"/>
              <w:left w:val="nil"/>
              <w:bottom w:val="nil"/>
              <w:right w:val="nil"/>
            </w:tcBorders>
          </w:tcPr>
          <w:p w14:paraId="4EB315EB" w14:textId="77777777" w:rsidR="00FE72DD" w:rsidRPr="00D13DCF" w:rsidRDefault="00FE72DD" w:rsidP="00F6643D">
            <w:pPr>
              <w:pStyle w:val="Normal6a"/>
            </w:pPr>
            <w:r w:rsidRPr="00D13DCF">
              <w:rPr>
                <w:b/>
                <w:i/>
              </w:rPr>
              <w:t>–</w:t>
            </w:r>
            <w:r w:rsidRPr="00D13DCF">
              <w:tab/>
            </w:r>
            <w:r w:rsidRPr="00D13DCF">
              <w:rPr>
                <w:b/>
                <w:i/>
              </w:rPr>
              <w:t>võttes arvesse oma 7. oktoobri 2020. aasta resolutsiooni ELi demokraatia, õigusriigi ja põhiõiguste mehhanismi loomise kohta</w:t>
            </w:r>
            <w:r w:rsidRPr="00D13DCF">
              <w:rPr>
                <w:b/>
                <w:i/>
                <w:vertAlign w:val="superscript"/>
              </w:rPr>
              <w:t>12</w:t>
            </w:r>
            <w:r w:rsidRPr="00D13DCF">
              <w:rPr>
                <w:b/>
                <w:i/>
              </w:rPr>
              <w:t>,</w:t>
            </w:r>
          </w:p>
        </w:tc>
        <w:tc>
          <w:tcPr>
            <w:tcW w:w="4876" w:type="dxa"/>
            <w:tcBorders>
              <w:top w:val="nil"/>
              <w:left w:val="nil"/>
              <w:bottom w:val="nil"/>
              <w:right w:val="nil"/>
            </w:tcBorders>
          </w:tcPr>
          <w:p w14:paraId="475CC910" w14:textId="77777777" w:rsidR="00FE72DD" w:rsidRPr="00D13DCF" w:rsidRDefault="00FE72DD" w:rsidP="00F6643D">
            <w:pPr>
              <w:pStyle w:val="Normal6a"/>
            </w:pPr>
            <w:r w:rsidRPr="00D13DCF">
              <w:rPr>
                <w:b/>
                <w:i/>
              </w:rPr>
              <w:t>välja jäetud</w:t>
            </w:r>
          </w:p>
        </w:tc>
      </w:tr>
      <w:tr w:rsidR="00FE72DD" w:rsidRPr="00D13DCF" w14:paraId="06161E55" w14:textId="77777777" w:rsidTr="00F6643D">
        <w:trPr>
          <w:jc w:val="center"/>
        </w:trPr>
        <w:tc>
          <w:tcPr>
            <w:tcW w:w="4876" w:type="dxa"/>
            <w:tcBorders>
              <w:top w:val="nil"/>
              <w:left w:val="nil"/>
              <w:bottom w:val="nil"/>
              <w:right w:val="nil"/>
            </w:tcBorders>
          </w:tcPr>
          <w:p w14:paraId="335C7FED"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7EA4747F" w14:textId="77777777" w:rsidR="00FE72DD" w:rsidRPr="00D13DCF" w:rsidRDefault="00FE72DD" w:rsidP="00F6643D"/>
        </w:tc>
      </w:tr>
      <w:tr w:rsidR="00FE72DD" w:rsidRPr="00D13DCF" w14:paraId="7E367B61" w14:textId="77777777" w:rsidTr="00F6643D">
        <w:trPr>
          <w:jc w:val="center"/>
        </w:trPr>
        <w:tc>
          <w:tcPr>
            <w:tcW w:w="4876" w:type="dxa"/>
            <w:tcBorders>
              <w:top w:val="nil"/>
              <w:left w:val="nil"/>
              <w:bottom w:val="nil"/>
              <w:right w:val="nil"/>
            </w:tcBorders>
          </w:tcPr>
          <w:p w14:paraId="19964F77" w14:textId="77777777" w:rsidR="00FE72DD" w:rsidRPr="00D13DCF" w:rsidRDefault="00FE72DD" w:rsidP="00F6643D">
            <w:pPr>
              <w:pStyle w:val="Normal6a"/>
            </w:pPr>
            <w:r w:rsidRPr="00D13DCF">
              <w:rPr>
                <w:b/>
                <w:i/>
                <w:vertAlign w:val="superscript"/>
              </w:rPr>
              <w:t>12</w:t>
            </w:r>
            <w:r w:rsidRPr="00D13DCF">
              <w:t xml:space="preserve"> </w:t>
            </w:r>
            <w:r w:rsidRPr="00D13DCF">
              <w:rPr>
                <w:b/>
                <w:i/>
              </w:rPr>
              <w:t>ELT C 395, 29.9.2021, lk 2.</w:t>
            </w:r>
          </w:p>
        </w:tc>
        <w:tc>
          <w:tcPr>
            <w:tcW w:w="4876" w:type="dxa"/>
            <w:tcBorders>
              <w:top w:val="nil"/>
              <w:left w:val="nil"/>
              <w:bottom w:val="nil"/>
              <w:right w:val="nil"/>
            </w:tcBorders>
          </w:tcPr>
          <w:p w14:paraId="36733EA1" w14:textId="77777777" w:rsidR="00FE72DD" w:rsidRPr="00D13DCF" w:rsidRDefault="00FE72DD" w:rsidP="00F6643D"/>
        </w:tc>
      </w:tr>
    </w:tbl>
    <w:p w14:paraId="0B2830B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FE2060C" w14:textId="77777777" w:rsidR="00FE72DD" w:rsidRPr="00D13DCF" w:rsidRDefault="00FE72DD" w:rsidP="00FE72DD">
      <w:r w:rsidRPr="00D13DCF">
        <w:rPr>
          <w:rStyle w:val="HideTWBExt"/>
        </w:rPr>
        <w:t>&lt;/Amend&gt;</w:t>
      </w:r>
    </w:p>
    <w:p w14:paraId="0B9A060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43</w:t>
      </w:r>
      <w:r w:rsidRPr="00D13DCF">
        <w:rPr>
          <w:rStyle w:val="HideTWBExt"/>
          <w:b w:val="0"/>
        </w:rPr>
        <w:t>&lt;/NumAm&gt;</w:t>
      </w:r>
    </w:p>
    <w:p w14:paraId="2EE6E462"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6AD45E43" w14:textId="77777777" w:rsidR="00FE72DD" w:rsidRPr="00D13DCF" w:rsidRDefault="00FE72DD" w:rsidP="00FE72DD">
      <w:pPr>
        <w:pStyle w:val="NormalBold"/>
      </w:pPr>
      <w:r w:rsidRPr="00D13DCF">
        <w:rPr>
          <w:rStyle w:val="HideTWBExt"/>
          <w:b w:val="0"/>
        </w:rPr>
        <w:t>&lt;/RepeatBlock-By&gt;</w:t>
      </w:r>
    </w:p>
    <w:p w14:paraId="7031284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8E3E478" w14:textId="77777777" w:rsidR="00FE72DD" w:rsidRPr="00D13DCF" w:rsidRDefault="00FE72DD" w:rsidP="00FE72DD">
      <w:pPr>
        <w:pStyle w:val="NormalBold"/>
      </w:pPr>
      <w:r w:rsidRPr="00D13DCF">
        <w:rPr>
          <w:rStyle w:val="HideTWBExt"/>
          <w:b w:val="0"/>
        </w:rPr>
        <w:t>&lt;Article&gt;</w:t>
      </w:r>
      <w:r w:rsidRPr="00D13DCF">
        <w:t>Volitus 24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F1F99C5" w14:textId="77777777" w:rsidTr="00F6643D">
        <w:trPr>
          <w:trHeight w:hRule="exact" w:val="240"/>
          <w:jc w:val="center"/>
        </w:trPr>
        <w:tc>
          <w:tcPr>
            <w:tcW w:w="9752" w:type="dxa"/>
            <w:gridSpan w:val="2"/>
            <w:tcBorders>
              <w:top w:val="nil"/>
              <w:left w:val="nil"/>
              <w:bottom w:val="nil"/>
              <w:right w:val="nil"/>
            </w:tcBorders>
          </w:tcPr>
          <w:p w14:paraId="49C0A8FC" w14:textId="77777777" w:rsidR="00FE72DD" w:rsidRPr="00D13DCF" w:rsidRDefault="00FE72DD" w:rsidP="00F6643D"/>
        </w:tc>
      </w:tr>
      <w:tr w:rsidR="00FE72DD" w:rsidRPr="00D13DCF" w14:paraId="00681F0E" w14:textId="77777777" w:rsidTr="00F6643D">
        <w:trPr>
          <w:trHeight w:val="240"/>
          <w:jc w:val="center"/>
        </w:trPr>
        <w:tc>
          <w:tcPr>
            <w:tcW w:w="4876" w:type="dxa"/>
            <w:tcBorders>
              <w:top w:val="nil"/>
              <w:left w:val="nil"/>
              <w:bottom w:val="nil"/>
              <w:right w:val="nil"/>
            </w:tcBorders>
          </w:tcPr>
          <w:p w14:paraId="7A5B0CA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20261A1" w14:textId="77777777" w:rsidR="00FE72DD" w:rsidRPr="00D13DCF" w:rsidRDefault="00FE72DD" w:rsidP="00F6643D">
            <w:pPr>
              <w:pStyle w:val="AmColumnHeading"/>
            </w:pPr>
            <w:r w:rsidRPr="00D13DCF">
              <w:t>Muudatusettepanek</w:t>
            </w:r>
          </w:p>
        </w:tc>
      </w:tr>
      <w:tr w:rsidR="00FE72DD" w:rsidRPr="00D13DCF" w14:paraId="21167CEF" w14:textId="77777777" w:rsidTr="00F6643D">
        <w:trPr>
          <w:jc w:val="center"/>
        </w:trPr>
        <w:tc>
          <w:tcPr>
            <w:tcW w:w="4876" w:type="dxa"/>
            <w:tcBorders>
              <w:top w:val="nil"/>
              <w:left w:val="nil"/>
              <w:bottom w:val="nil"/>
              <w:right w:val="nil"/>
            </w:tcBorders>
          </w:tcPr>
          <w:p w14:paraId="357C0D17" w14:textId="77777777" w:rsidR="00FE72DD" w:rsidRPr="00D13DCF" w:rsidRDefault="00FE72DD" w:rsidP="00F6643D">
            <w:pPr>
              <w:pStyle w:val="Normal6a"/>
            </w:pPr>
            <w:r w:rsidRPr="00D13DCF">
              <w:rPr>
                <w:b/>
                <w:i/>
              </w:rPr>
              <w:t>–</w:t>
            </w:r>
            <w:r w:rsidRPr="00D13DCF">
              <w:tab/>
            </w:r>
            <w:r w:rsidRPr="00D13DCF">
              <w:rPr>
                <w:b/>
                <w:i/>
              </w:rPr>
              <w:t>võttes arvesse oma 7. oktoobri 2020. aasta resolutsiooni ELi demokraatia, õigusriigi ja põhiõiguste mehhanismi loomise kohta</w:t>
            </w:r>
            <w:r w:rsidRPr="00D13DCF">
              <w:rPr>
                <w:b/>
                <w:i/>
                <w:vertAlign w:val="superscript"/>
              </w:rPr>
              <w:t>12</w:t>
            </w:r>
            <w:r w:rsidRPr="00D13DCF">
              <w:rPr>
                <w:b/>
                <w:i/>
              </w:rPr>
              <w:t>,</w:t>
            </w:r>
          </w:p>
        </w:tc>
        <w:tc>
          <w:tcPr>
            <w:tcW w:w="4876" w:type="dxa"/>
            <w:tcBorders>
              <w:top w:val="nil"/>
              <w:left w:val="nil"/>
              <w:bottom w:val="nil"/>
              <w:right w:val="nil"/>
            </w:tcBorders>
          </w:tcPr>
          <w:p w14:paraId="730EFD40" w14:textId="77777777" w:rsidR="00FE72DD" w:rsidRPr="00D13DCF" w:rsidRDefault="00FE72DD" w:rsidP="00F6643D">
            <w:pPr>
              <w:pStyle w:val="Normal6a"/>
            </w:pPr>
            <w:r w:rsidRPr="00D13DCF">
              <w:rPr>
                <w:b/>
                <w:i/>
              </w:rPr>
              <w:t>välja jäetud</w:t>
            </w:r>
          </w:p>
        </w:tc>
      </w:tr>
      <w:tr w:rsidR="00FE72DD" w:rsidRPr="00D13DCF" w14:paraId="4491A47C" w14:textId="77777777" w:rsidTr="00F6643D">
        <w:trPr>
          <w:jc w:val="center"/>
        </w:trPr>
        <w:tc>
          <w:tcPr>
            <w:tcW w:w="4876" w:type="dxa"/>
            <w:tcBorders>
              <w:top w:val="nil"/>
              <w:left w:val="nil"/>
              <w:bottom w:val="nil"/>
              <w:right w:val="nil"/>
            </w:tcBorders>
          </w:tcPr>
          <w:p w14:paraId="76C399E3"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48F39B17" w14:textId="77777777" w:rsidR="00FE72DD" w:rsidRPr="00D13DCF" w:rsidRDefault="00FE72DD" w:rsidP="00F6643D"/>
        </w:tc>
      </w:tr>
      <w:tr w:rsidR="00FE72DD" w:rsidRPr="00D13DCF" w14:paraId="49712CB8" w14:textId="77777777" w:rsidTr="00F6643D">
        <w:trPr>
          <w:jc w:val="center"/>
        </w:trPr>
        <w:tc>
          <w:tcPr>
            <w:tcW w:w="4876" w:type="dxa"/>
            <w:tcBorders>
              <w:top w:val="nil"/>
              <w:left w:val="nil"/>
              <w:bottom w:val="nil"/>
              <w:right w:val="nil"/>
            </w:tcBorders>
          </w:tcPr>
          <w:p w14:paraId="22600ECD" w14:textId="77777777" w:rsidR="00FE72DD" w:rsidRPr="00D13DCF" w:rsidRDefault="00FE72DD" w:rsidP="00F6643D">
            <w:pPr>
              <w:pStyle w:val="Normal6a"/>
            </w:pPr>
            <w:r w:rsidRPr="00D13DCF">
              <w:rPr>
                <w:b/>
                <w:i/>
                <w:vertAlign w:val="superscript"/>
              </w:rPr>
              <w:t>12</w:t>
            </w:r>
            <w:r w:rsidRPr="00D13DCF">
              <w:t xml:space="preserve"> </w:t>
            </w:r>
            <w:r w:rsidRPr="00D13DCF">
              <w:rPr>
                <w:b/>
                <w:i/>
              </w:rPr>
              <w:t>ELT C 395, 29.9.2021, lk 2.</w:t>
            </w:r>
          </w:p>
        </w:tc>
        <w:tc>
          <w:tcPr>
            <w:tcW w:w="4876" w:type="dxa"/>
            <w:tcBorders>
              <w:top w:val="nil"/>
              <w:left w:val="nil"/>
              <w:bottom w:val="nil"/>
              <w:right w:val="nil"/>
            </w:tcBorders>
          </w:tcPr>
          <w:p w14:paraId="5A249B93" w14:textId="77777777" w:rsidR="00FE72DD" w:rsidRPr="00D13DCF" w:rsidRDefault="00FE72DD" w:rsidP="00F6643D"/>
        </w:tc>
      </w:tr>
    </w:tbl>
    <w:p w14:paraId="15CD724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5A5C2B2" w14:textId="77777777" w:rsidR="00FE72DD" w:rsidRPr="00D13DCF" w:rsidRDefault="00FE72DD" w:rsidP="00FE72DD">
      <w:r w:rsidRPr="00D13DCF">
        <w:rPr>
          <w:rStyle w:val="HideTWBExt"/>
        </w:rPr>
        <w:t>&lt;/Amend&gt;</w:t>
      </w:r>
    </w:p>
    <w:p w14:paraId="68AB41E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44</w:t>
      </w:r>
      <w:r w:rsidRPr="00D13DCF">
        <w:rPr>
          <w:rStyle w:val="HideTWBExt"/>
          <w:b w:val="0"/>
        </w:rPr>
        <w:t>&lt;/NumAm&gt;</w:t>
      </w:r>
    </w:p>
    <w:p w14:paraId="0D0CDDA5"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Jadwiga Wiśniewska, Guillaume Peltier, Laurence Trochu, Jacek Ozdoba, Stephen Nikola Bartulica</w:t>
      </w:r>
      <w:r w:rsidRPr="00D13DCF">
        <w:rPr>
          <w:rStyle w:val="HideTWBExt"/>
          <w:b w:val="0"/>
        </w:rPr>
        <w:t>&lt;/Members&gt;</w:t>
      </w:r>
    </w:p>
    <w:p w14:paraId="419FAD6D" w14:textId="77777777" w:rsidR="00FE72DD" w:rsidRPr="00D13DCF" w:rsidRDefault="00FE72DD" w:rsidP="00FE72DD">
      <w:pPr>
        <w:pStyle w:val="NormalBold"/>
      </w:pPr>
      <w:r w:rsidRPr="00D13DCF">
        <w:rPr>
          <w:rStyle w:val="HideTWBExt"/>
          <w:b w:val="0"/>
        </w:rPr>
        <w:t>&lt;/RepeatBlock-By&gt;</w:t>
      </w:r>
    </w:p>
    <w:p w14:paraId="25CD081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5BB2302" w14:textId="77777777" w:rsidR="00FE72DD" w:rsidRPr="00D13DCF" w:rsidRDefault="00FE72DD" w:rsidP="00FE72DD">
      <w:pPr>
        <w:pStyle w:val="NormalBold"/>
      </w:pPr>
      <w:r w:rsidRPr="00D13DCF">
        <w:rPr>
          <w:rStyle w:val="HideTWBExt"/>
          <w:b w:val="0"/>
        </w:rPr>
        <w:t>&lt;Article&gt;</w:t>
      </w:r>
      <w:r w:rsidRPr="00D13DCF">
        <w:t>Volitus 25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59854C6" w14:textId="77777777" w:rsidTr="00F6643D">
        <w:trPr>
          <w:trHeight w:hRule="exact" w:val="240"/>
          <w:jc w:val="center"/>
        </w:trPr>
        <w:tc>
          <w:tcPr>
            <w:tcW w:w="9752" w:type="dxa"/>
            <w:gridSpan w:val="2"/>
            <w:tcBorders>
              <w:top w:val="nil"/>
              <w:left w:val="nil"/>
              <w:bottom w:val="nil"/>
              <w:right w:val="nil"/>
            </w:tcBorders>
          </w:tcPr>
          <w:p w14:paraId="373ACB5C" w14:textId="77777777" w:rsidR="00FE72DD" w:rsidRPr="00D13DCF" w:rsidRDefault="00FE72DD" w:rsidP="00F6643D"/>
        </w:tc>
      </w:tr>
      <w:tr w:rsidR="00FE72DD" w:rsidRPr="00D13DCF" w14:paraId="2E7C1A6A" w14:textId="77777777" w:rsidTr="00F6643D">
        <w:trPr>
          <w:trHeight w:val="240"/>
          <w:jc w:val="center"/>
        </w:trPr>
        <w:tc>
          <w:tcPr>
            <w:tcW w:w="4876" w:type="dxa"/>
            <w:tcBorders>
              <w:top w:val="nil"/>
              <w:left w:val="nil"/>
              <w:bottom w:val="nil"/>
              <w:right w:val="nil"/>
            </w:tcBorders>
          </w:tcPr>
          <w:p w14:paraId="1FF90D4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07FB629" w14:textId="77777777" w:rsidR="00FE72DD" w:rsidRPr="00D13DCF" w:rsidRDefault="00FE72DD" w:rsidP="00F6643D">
            <w:pPr>
              <w:pStyle w:val="AmColumnHeading"/>
            </w:pPr>
            <w:r w:rsidRPr="00D13DCF">
              <w:t>Muudatusettepanek</w:t>
            </w:r>
          </w:p>
        </w:tc>
      </w:tr>
      <w:tr w:rsidR="00FE72DD" w:rsidRPr="00D13DCF" w14:paraId="4DC2F4FC" w14:textId="77777777" w:rsidTr="00F6643D">
        <w:trPr>
          <w:jc w:val="center"/>
        </w:trPr>
        <w:tc>
          <w:tcPr>
            <w:tcW w:w="4876" w:type="dxa"/>
            <w:tcBorders>
              <w:top w:val="nil"/>
              <w:left w:val="nil"/>
              <w:bottom w:val="nil"/>
              <w:right w:val="nil"/>
            </w:tcBorders>
          </w:tcPr>
          <w:p w14:paraId="6A0E0DFA" w14:textId="77777777" w:rsidR="00FE72DD" w:rsidRPr="00D13DCF" w:rsidRDefault="00FE72DD" w:rsidP="00F6643D">
            <w:pPr>
              <w:pStyle w:val="Normal6a"/>
            </w:pPr>
            <w:r w:rsidRPr="00D13DCF">
              <w:rPr>
                <w:b/>
                <w:i/>
              </w:rPr>
              <w:t>–</w:t>
            </w:r>
            <w:r w:rsidRPr="00D13DCF">
              <w:tab/>
            </w:r>
            <w:r w:rsidRPr="00D13DCF">
              <w:rPr>
                <w:b/>
                <w:i/>
              </w:rPr>
              <w:t>võttes arvesse oma 8. oktoobri 2020. aasta resolutsiooni õigusriigi ja põhiõiguste kohta Bulgaarias</w:t>
            </w:r>
            <w:r w:rsidRPr="00D13DCF">
              <w:rPr>
                <w:b/>
                <w:i/>
                <w:vertAlign w:val="superscript"/>
              </w:rPr>
              <w:t>13</w:t>
            </w:r>
            <w:r w:rsidRPr="00D13DCF">
              <w:rPr>
                <w:b/>
                <w:i/>
              </w:rPr>
              <w:t>,</w:t>
            </w:r>
          </w:p>
        </w:tc>
        <w:tc>
          <w:tcPr>
            <w:tcW w:w="4876" w:type="dxa"/>
            <w:tcBorders>
              <w:top w:val="nil"/>
              <w:left w:val="nil"/>
              <w:bottom w:val="nil"/>
              <w:right w:val="nil"/>
            </w:tcBorders>
          </w:tcPr>
          <w:p w14:paraId="383B15E0" w14:textId="77777777" w:rsidR="00FE72DD" w:rsidRPr="00D13DCF" w:rsidRDefault="00FE72DD" w:rsidP="00F6643D">
            <w:pPr>
              <w:pStyle w:val="Normal6a"/>
            </w:pPr>
            <w:r w:rsidRPr="00D13DCF">
              <w:rPr>
                <w:b/>
                <w:i/>
              </w:rPr>
              <w:t>välja jäetud</w:t>
            </w:r>
          </w:p>
        </w:tc>
      </w:tr>
      <w:tr w:rsidR="00FE72DD" w:rsidRPr="00D13DCF" w14:paraId="637351D1" w14:textId="77777777" w:rsidTr="00F6643D">
        <w:trPr>
          <w:jc w:val="center"/>
        </w:trPr>
        <w:tc>
          <w:tcPr>
            <w:tcW w:w="4876" w:type="dxa"/>
            <w:tcBorders>
              <w:top w:val="nil"/>
              <w:left w:val="nil"/>
              <w:bottom w:val="nil"/>
              <w:right w:val="nil"/>
            </w:tcBorders>
          </w:tcPr>
          <w:p w14:paraId="4B3D53BE"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0AC284F5" w14:textId="77777777" w:rsidR="00FE72DD" w:rsidRPr="00D13DCF" w:rsidRDefault="00FE72DD" w:rsidP="00F6643D"/>
        </w:tc>
      </w:tr>
      <w:tr w:rsidR="00FE72DD" w:rsidRPr="00D13DCF" w14:paraId="5F3E39BC" w14:textId="77777777" w:rsidTr="00F6643D">
        <w:trPr>
          <w:jc w:val="center"/>
        </w:trPr>
        <w:tc>
          <w:tcPr>
            <w:tcW w:w="4876" w:type="dxa"/>
            <w:tcBorders>
              <w:top w:val="nil"/>
              <w:left w:val="nil"/>
              <w:bottom w:val="nil"/>
              <w:right w:val="nil"/>
            </w:tcBorders>
          </w:tcPr>
          <w:p w14:paraId="5A169C36" w14:textId="77777777" w:rsidR="00FE72DD" w:rsidRPr="00D13DCF" w:rsidRDefault="00FE72DD" w:rsidP="00F6643D">
            <w:pPr>
              <w:pStyle w:val="Normal6a"/>
            </w:pPr>
            <w:r w:rsidRPr="00D13DCF">
              <w:rPr>
                <w:b/>
                <w:i/>
                <w:vertAlign w:val="superscript"/>
              </w:rPr>
              <w:t>13</w:t>
            </w:r>
            <w:r w:rsidRPr="00D13DCF">
              <w:t xml:space="preserve"> </w:t>
            </w:r>
            <w:r w:rsidRPr="00D13DCF">
              <w:rPr>
                <w:b/>
                <w:i/>
              </w:rPr>
              <w:t>ELT C 395, 29.9.2021, lk 63.</w:t>
            </w:r>
          </w:p>
        </w:tc>
        <w:tc>
          <w:tcPr>
            <w:tcW w:w="4876" w:type="dxa"/>
            <w:tcBorders>
              <w:top w:val="nil"/>
              <w:left w:val="nil"/>
              <w:bottom w:val="nil"/>
              <w:right w:val="nil"/>
            </w:tcBorders>
          </w:tcPr>
          <w:p w14:paraId="3073A2ED" w14:textId="77777777" w:rsidR="00FE72DD" w:rsidRPr="00D13DCF" w:rsidRDefault="00FE72DD" w:rsidP="00F6643D"/>
        </w:tc>
      </w:tr>
    </w:tbl>
    <w:p w14:paraId="7139C0C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FA495B0" w14:textId="77777777" w:rsidR="00FE72DD" w:rsidRPr="00D13DCF" w:rsidRDefault="00FE72DD" w:rsidP="00FE72DD">
      <w:r w:rsidRPr="00D13DCF">
        <w:rPr>
          <w:rStyle w:val="HideTWBExt"/>
        </w:rPr>
        <w:t>&lt;/Amend&gt;</w:t>
      </w:r>
    </w:p>
    <w:p w14:paraId="39DB73E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45</w:t>
      </w:r>
      <w:r w:rsidRPr="00D13DCF">
        <w:rPr>
          <w:rStyle w:val="HideTWBExt"/>
          <w:b w:val="0"/>
        </w:rPr>
        <w:t>&lt;/NumAm&gt;</w:t>
      </w:r>
    </w:p>
    <w:p w14:paraId="32F9312B" w14:textId="77777777" w:rsidR="00FE72DD" w:rsidRPr="00D13DCF" w:rsidRDefault="00FE72DD" w:rsidP="00FE72DD">
      <w:pPr>
        <w:pStyle w:val="NormalBold"/>
      </w:pPr>
      <w:r w:rsidRPr="00D13DCF">
        <w:rPr>
          <w:rStyle w:val="HideTWBExt"/>
          <w:b w:val="0"/>
        </w:rPr>
        <w:t>&lt;RepeatBlock-By&gt;&lt;Members&gt;</w:t>
      </w:r>
      <w:r w:rsidRPr="00D13DCF">
        <w:t>Fredis Beleris, Tomáš Zdechovský, Emil Radev</w:t>
      </w:r>
      <w:r w:rsidRPr="00D13DCF">
        <w:rPr>
          <w:rStyle w:val="HideTWBExt"/>
          <w:b w:val="0"/>
        </w:rPr>
        <w:t>&lt;/Members&gt;</w:t>
      </w:r>
    </w:p>
    <w:p w14:paraId="1CDFFB77" w14:textId="77777777" w:rsidR="00FE72DD" w:rsidRPr="00D13DCF" w:rsidRDefault="00FE72DD" w:rsidP="00FE72DD">
      <w:pPr>
        <w:pStyle w:val="NormalBold"/>
      </w:pPr>
      <w:r w:rsidRPr="00D13DCF">
        <w:rPr>
          <w:rStyle w:val="HideTWBExt"/>
          <w:b w:val="0"/>
        </w:rPr>
        <w:t>&lt;/RepeatBlock-By&gt;</w:t>
      </w:r>
    </w:p>
    <w:p w14:paraId="57BECA9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D6ECBD6" w14:textId="77777777" w:rsidR="00FE72DD" w:rsidRPr="00D13DCF" w:rsidRDefault="00FE72DD" w:rsidP="00FE72DD">
      <w:pPr>
        <w:pStyle w:val="NormalBold"/>
      </w:pPr>
      <w:r w:rsidRPr="00D13DCF">
        <w:rPr>
          <w:rStyle w:val="HideTWBExt"/>
          <w:b w:val="0"/>
        </w:rPr>
        <w:t>&lt;Article&gt;</w:t>
      </w:r>
      <w:r w:rsidRPr="00D13DCF">
        <w:t>Volitus 25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1BA2D3C" w14:textId="77777777" w:rsidTr="00F6643D">
        <w:trPr>
          <w:trHeight w:hRule="exact" w:val="240"/>
          <w:jc w:val="center"/>
        </w:trPr>
        <w:tc>
          <w:tcPr>
            <w:tcW w:w="9752" w:type="dxa"/>
            <w:gridSpan w:val="2"/>
            <w:tcBorders>
              <w:top w:val="nil"/>
              <w:left w:val="nil"/>
              <w:bottom w:val="nil"/>
              <w:right w:val="nil"/>
            </w:tcBorders>
          </w:tcPr>
          <w:p w14:paraId="2E8EA770" w14:textId="77777777" w:rsidR="00FE72DD" w:rsidRPr="00D13DCF" w:rsidRDefault="00FE72DD" w:rsidP="00F6643D"/>
        </w:tc>
      </w:tr>
      <w:tr w:rsidR="00FE72DD" w:rsidRPr="00D13DCF" w14:paraId="082C2FD9" w14:textId="77777777" w:rsidTr="00F6643D">
        <w:trPr>
          <w:trHeight w:val="240"/>
          <w:jc w:val="center"/>
        </w:trPr>
        <w:tc>
          <w:tcPr>
            <w:tcW w:w="4876" w:type="dxa"/>
            <w:tcBorders>
              <w:top w:val="nil"/>
              <w:left w:val="nil"/>
              <w:bottom w:val="nil"/>
              <w:right w:val="nil"/>
            </w:tcBorders>
          </w:tcPr>
          <w:p w14:paraId="4E661D7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E84CFFF" w14:textId="77777777" w:rsidR="00FE72DD" w:rsidRPr="00D13DCF" w:rsidRDefault="00FE72DD" w:rsidP="00F6643D">
            <w:pPr>
              <w:pStyle w:val="AmColumnHeading"/>
            </w:pPr>
            <w:r w:rsidRPr="00D13DCF">
              <w:t>Muudatusettepanek</w:t>
            </w:r>
          </w:p>
        </w:tc>
      </w:tr>
      <w:tr w:rsidR="00FE72DD" w:rsidRPr="00D13DCF" w14:paraId="0935C7DD" w14:textId="77777777" w:rsidTr="00F6643D">
        <w:trPr>
          <w:jc w:val="center"/>
        </w:trPr>
        <w:tc>
          <w:tcPr>
            <w:tcW w:w="4876" w:type="dxa"/>
            <w:tcBorders>
              <w:top w:val="nil"/>
              <w:left w:val="nil"/>
              <w:bottom w:val="nil"/>
              <w:right w:val="nil"/>
            </w:tcBorders>
          </w:tcPr>
          <w:p w14:paraId="223452E1" w14:textId="77777777" w:rsidR="00FE72DD" w:rsidRPr="00D13DCF" w:rsidRDefault="00FE72DD" w:rsidP="00F6643D">
            <w:pPr>
              <w:pStyle w:val="Normal6a"/>
            </w:pPr>
            <w:r w:rsidRPr="00D13DCF">
              <w:rPr>
                <w:b/>
                <w:i/>
              </w:rPr>
              <w:t>–</w:t>
            </w:r>
            <w:r w:rsidRPr="00D13DCF">
              <w:tab/>
            </w:r>
            <w:r w:rsidRPr="00D13DCF">
              <w:rPr>
                <w:b/>
                <w:i/>
              </w:rPr>
              <w:t>võttes arvesse oma 8. oktoobri 2020. aasta resolutsiooni õigusriigi ja põhiõiguste kohta Bulgaarias</w:t>
            </w:r>
            <w:r w:rsidRPr="00D13DCF">
              <w:rPr>
                <w:b/>
                <w:i/>
                <w:vertAlign w:val="superscript"/>
              </w:rPr>
              <w:t>13</w:t>
            </w:r>
            <w:r w:rsidRPr="00D13DCF">
              <w:rPr>
                <w:b/>
                <w:i/>
              </w:rPr>
              <w:t>,</w:t>
            </w:r>
          </w:p>
        </w:tc>
        <w:tc>
          <w:tcPr>
            <w:tcW w:w="4876" w:type="dxa"/>
            <w:tcBorders>
              <w:top w:val="nil"/>
              <w:left w:val="nil"/>
              <w:bottom w:val="nil"/>
              <w:right w:val="nil"/>
            </w:tcBorders>
          </w:tcPr>
          <w:p w14:paraId="4C5C3A4F" w14:textId="77777777" w:rsidR="00FE72DD" w:rsidRPr="00D13DCF" w:rsidRDefault="00FE72DD" w:rsidP="00F6643D">
            <w:pPr>
              <w:pStyle w:val="Normal6a"/>
            </w:pPr>
            <w:r w:rsidRPr="00D13DCF">
              <w:rPr>
                <w:b/>
                <w:i/>
              </w:rPr>
              <w:t>välja jäetud</w:t>
            </w:r>
          </w:p>
        </w:tc>
      </w:tr>
      <w:tr w:rsidR="00FE72DD" w:rsidRPr="00D13DCF" w14:paraId="3E1E16B1" w14:textId="77777777" w:rsidTr="00F6643D">
        <w:trPr>
          <w:jc w:val="center"/>
        </w:trPr>
        <w:tc>
          <w:tcPr>
            <w:tcW w:w="4876" w:type="dxa"/>
            <w:tcBorders>
              <w:top w:val="nil"/>
              <w:left w:val="nil"/>
              <w:bottom w:val="nil"/>
              <w:right w:val="nil"/>
            </w:tcBorders>
          </w:tcPr>
          <w:p w14:paraId="6F41109F"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2E278B77" w14:textId="77777777" w:rsidR="00FE72DD" w:rsidRPr="00D13DCF" w:rsidRDefault="00FE72DD" w:rsidP="00F6643D"/>
        </w:tc>
      </w:tr>
      <w:tr w:rsidR="00FE72DD" w:rsidRPr="00D13DCF" w14:paraId="6C9672B0" w14:textId="77777777" w:rsidTr="00F6643D">
        <w:trPr>
          <w:jc w:val="center"/>
        </w:trPr>
        <w:tc>
          <w:tcPr>
            <w:tcW w:w="4876" w:type="dxa"/>
            <w:tcBorders>
              <w:top w:val="nil"/>
              <w:left w:val="nil"/>
              <w:bottom w:val="nil"/>
              <w:right w:val="nil"/>
            </w:tcBorders>
          </w:tcPr>
          <w:p w14:paraId="23596290" w14:textId="77777777" w:rsidR="00FE72DD" w:rsidRPr="00D13DCF" w:rsidRDefault="00FE72DD" w:rsidP="00F6643D">
            <w:pPr>
              <w:pStyle w:val="Normal6a"/>
            </w:pPr>
            <w:r w:rsidRPr="00D13DCF">
              <w:rPr>
                <w:b/>
                <w:i/>
                <w:vertAlign w:val="superscript"/>
              </w:rPr>
              <w:t>13</w:t>
            </w:r>
            <w:r w:rsidRPr="00D13DCF">
              <w:t xml:space="preserve"> </w:t>
            </w:r>
            <w:r w:rsidRPr="00D13DCF">
              <w:rPr>
                <w:b/>
                <w:i/>
              </w:rPr>
              <w:t>ELT C 395, 29.9.2021, lk 63.</w:t>
            </w:r>
          </w:p>
        </w:tc>
        <w:tc>
          <w:tcPr>
            <w:tcW w:w="4876" w:type="dxa"/>
            <w:tcBorders>
              <w:top w:val="nil"/>
              <w:left w:val="nil"/>
              <w:bottom w:val="nil"/>
              <w:right w:val="nil"/>
            </w:tcBorders>
          </w:tcPr>
          <w:p w14:paraId="3726F51F" w14:textId="77777777" w:rsidR="00FE72DD" w:rsidRPr="00D13DCF" w:rsidRDefault="00FE72DD" w:rsidP="00F6643D"/>
        </w:tc>
      </w:tr>
    </w:tbl>
    <w:p w14:paraId="62BAAE4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EBC48EF" w14:textId="77777777" w:rsidR="00FE72DD" w:rsidRPr="00D13DCF" w:rsidRDefault="00FE72DD" w:rsidP="00FE72DD">
      <w:r w:rsidRPr="00D13DCF">
        <w:rPr>
          <w:rStyle w:val="HideTWBExt"/>
        </w:rPr>
        <w:t>&lt;/Amend&gt;</w:t>
      </w:r>
    </w:p>
    <w:p w14:paraId="1C109AB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46</w:t>
      </w:r>
      <w:r w:rsidRPr="00D13DCF">
        <w:rPr>
          <w:rStyle w:val="HideTWBExt"/>
          <w:b w:val="0"/>
        </w:rPr>
        <w:t>&lt;/NumAm&gt;</w:t>
      </w:r>
    </w:p>
    <w:p w14:paraId="440B0E2E"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772BD60C" w14:textId="77777777" w:rsidR="00FE72DD" w:rsidRPr="00D13DCF" w:rsidRDefault="00FE72DD" w:rsidP="00FE72DD">
      <w:pPr>
        <w:pStyle w:val="NormalBold"/>
      </w:pPr>
      <w:r w:rsidRPr="00D13DCF">
        <w:rPr>
          <w:rStyle w:val="HideTWBExt"/>
          <w:b w:val="0"/>
        </w:rPr>
        <w:t>&lt;/RepeatBlock-By&gt;</w:t>
      </w:r>
    </w:p>
    <w:p w14:paraId="67BF744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6DDCE8B" w14:textId="77777777" w:rsidR="00FE72DD" w:rsidRPr="00D13DCF" w:rsidRDefault="00FE72DD" w:rsidP="00FE72DD">
      <w:pPr>
        <w:pStyle w:val="NormalBold"/>
      </w:pPr>
      <w:r w:rsidRPr="00D13DCF">
        <w:rPr>
          <w:rStyle w:val="HideTWBExt"/>
          <w:b w:val="0"/>
        </w:rPr>
        <w:t>&lt;Article&gt;</w:t>
      </w:r>
      <w:r w:rsidRPr="00D13DCF">
        <w:t>Volitus 26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EDF37F8" w14:textId="77777777" w:rsidTr="00F6643D">
        <w:trPr>
          <w:trHeight w:hRule="exact" w:val="240"/>
          <w:jc w:val="center"/>
        </w:trPr>
        <w:tc>
          <w:tcPr>
            <w:tcW w:w="9752" w:type="dxa"/>
            <w:gridSpan w:val="2"/>
            <w:tcBorders>
              <w:top w:val="nil"/>
              <w:left w:val="nil"/>
              <w:bottom w:val="nil"/>
              <w:right w:val="nil"/>
            </w:tcBorders>
          </w:tcPr>
          <w:p w14:paraId="76498E26" w14:textId="77777777" w:rsidR="00FE72DD" w:rsidRPr="00D13DCF" w:rsidRDefault="00FE72DD" w:rsidP="00F6643D"/>
        </w:tc>
      </w:tr>
      <w:tr w:rsidR="00FE72DD" w:rsidRPr="00D13DCF" w14:paraId="5EEF7202" w14:textId="77777777" w:rsidTr="00F6643D">
        <w:trPr>
          <w:trHeight w:val="240"/>
          <w:jc w:val="center"/>
        </w:trPr>
        <w:tc>
          <w:tcPr>
            <w:tcW w:w="4876" w:type="dxa"/>
            <w:tcBorders>
              <w:top w:val="nil"/>
              <w:left w:val="nil"/>
              <w:bottom w:val="nil"/>
              <w:right w:val="nil"/>
            </w:tcBorders>
          </w:tcPr>
          <w:p w14:paraId="5473222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FF1EBC9" w14:textId="77777777" w:rsidR="00FE72DD" w:rsidRPr="00D13DCF" w:rsidRDefault="00FE72DD" w:rsidP="00F6643D">
            <w:pPr>
              <w:pStyle w:val="AmColumnHeading"/>
            </w:pPr>
            <w:r w:rsidRPr="00D13DCF">
              <w:t>Muudatusettepanek</w:t>
            </w:r>
          </w:p>
        </w:tc>
      </w:tr>
      <w:tr w:rsidR="00FE72DD" w:rsidRPr="00D13DCF" w14:paraId="66DB29A9" w14:textId="77777777" w:rsidTr="00F6643D">
        <w:trPr>
          <w:jc w:val="center"/>
        </w:trPr>
        <w:tc>
          <w:tcPr>
            <w:tcW w:w="4876" w:type="dxa"/>
            <w:tcBorders>
              <w:top w:val="nil"/>
              <w:left w:val="nil"/>
              <w:bottom w:val="nil"/>
              <w:right w:val="nil"/>
            </w:tcBorders>
          </w:tcPr>
          <w:p w14:paraId="22F59776" w14:textId="77777777" w:rsidR="00FE72DD" w:rsidRPr="00D13DCF" w:rsidRDefault="00FE72DD" w:rsidP="00F6643D">
            <w:pPr>
              <w:pStyle w:val="Normal6a"/>
            </w:pPr>
          </w:p>
        </w:tc>
        <w:tc>
          <w:tcPr>
            <w:tcW w:w="4876" w:type="dxa"/>
            <w:tcBorders>
              <w:top w:val="nil"/>
              <w:left w:val="nil"/>
              <w:bottom w:val="nil"/>
              <w:right w:val="nil"/>
            </w:tcBorders>
          </w:tcPr>
          <w:p w14:paraId="42C05073" w14:textId="77777777" w:rsidR="00FE72DD" w:rsidRPr="00D13DCF" w:rsidRDefault="00FE72DD" w:rsidP="00F6643D">
            <w:pPr>
              <w:pStyle w:val="Normal6a"/>
            </w:pPr>
            <w:r w:rsidRPr="00D13DCF">
              <w:rPr>
                <w:b/>
                <w:i/>
              </w:rPr>
              <w:t>–</w:t>
            </w:r>
            <w:r w:rsidRPr="00D13DCF">
              <w:tab/>
            </w:r>
            <w:r w:rsidRPr="00D13DCF">
              <w:rPr>
                <w:b/>
                <w:i/>
              </w:rPr>
              <w:t>võttes arvesse Euroopa Parlamendi ja nõukogu 16. detsembri 2020. aasta määrust (EL, Euratom) 2020/2092, mis käsitleb üldist tingimuslikkuse korda liidu eelarve kaitsmiseks (edaspidi „tingimuslikkuse määrus“),</w:t>
            </w:r>
          </w:p>
        </w:tc>
      </w:tr>
    </w:tbl>
    <w:p w14:paraId="00DA291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C671206" w14:textId="77777777" w:rsidR="00FE72DD" w:rsidRPr="00D13DCF" w:rsidRDefault="00FE72DD" w:rsidP="00FE72DD">
      <w:r w:rsidRPr="00D13DCF">
        <w:rPr>
          <w:rStyle w:val="HideTWBExt"/>
        </w:rPr>
        <w:t>&lt;/Amend&gt;</w:t>
      </w:r>
    </w:p>
    <w:p w14:paraId="0FB57F1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47</w:t>
      </w:r>
      <w:r w:rsidRPr="00D13DCF">
        <w:rPr>
          <w:rStyle w:val="HideTWBExt"/>
          <w:b w:val="0"/>
        </w:rPr>
        <w:t>&lt;/NumAm&gt;</w:t>
      </w:r>
    </w:p>
    <w:p w14:paraId="40D83911"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42121A1E" w14:textId="77777777" w:rsidR="00FE72DD" w:rsidRPr="00D13DCF" w:rsidRDefault="00FE72DD" w:rsidP="00FE72DD">
      <w:pPr>
        <w:pStyle w:val="NormalBold"/>
      </w:pPr>
      <w:r w:rsidRPr="00D13DCF">
        <w:rPr>
          <w:rStyle w:val="HideTWBExt"/>
          <w:b w:val="0"/>
        </w:rPr>
        <w:t>&lt;/RepeatBlock-By&gt;</w:t>
      </w:r>
    </w:p>
    <w:p w14:paraId="4B80BBA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4ACC054" w14:textId="77777777" w:rsidR="00FE72DD" w:rsidRPr="00D13DCF" w:rsidRDefault="00FE72DD" w:rsidP="00FE72DD">
      <w:pPr>
        <w:pStyle w:val="NormalBold"/>
      </w:pPr>
      <w:r w:rsidRPr="00D13DCF">
        <w:rPr>
          <w:rStyle w:val="HideTWBExt"/>
          <w:b w:val="0"/>
        </w:rPr>
        <w:t>&lt;Article&gt;</w:t>
      </w:r>
      <w:r w:rsidRPr="00D13DCF">
        <w:t>Volitus 26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CF0E089" w14:textId="77777777" w:rsidTr="00F6643D">
        <w:trPr>
          <w:trHeight w:hRule="exact" w:val="240"/>
          <w:jc w:val="center"/>
        </w:trPr>
        <w:tc>
          <w:tcPr>
            <w:tcW w:w="9752" w:type="dxa"/>
            <w:gridSpan w:val="2"/>
            <w:tcBorders>
              <w:top w:val="nil"/>
              <w:left w:val="nil"/>
              <w:bottom w:val="nil"/>
              <w:right w:val="nil"/>
            </w:tcBorders>
          </w:tcPr>
          <w:p w14:paraId="125B2040" w14:textId="77777777" w:rsidR="00FE72DD" w:rsidRPr="00D13DCF" w:rsidRDefault="00FE72DD" w:rsidP="00F6643D"/>
        </w:tc>
      </w:tr>
      <w:tr w:rsidR="00FE72DD" w:rsidRPr="00D13DCF" w14:paraId="7D0685A7" w14:textId="77777777" w:rsidTr="00F6643D">
        <w:trPr>
          <w:trHeight w:val="240"/>
          <w:jc w:val="center"/>
        </w:trPr>
        <w:tc>
          <w:tcPr>
            <w:tcW w:w="4876" w:type="dxa"/>
            <w:tcBorders>
              <w:top w:val="nil"/>
              <w:left w:val="nil"/>
              <w:bottom w:val="nil"/>
              <w:right w:val="nil"/>
            </w:tcBorders>
          </w:tcPr>
          <w:p w14:paraId="4FE2C4D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9A5E9C8" w14:textId="77777777" w:rsidR="00FE72DD" w:rsidRPr="00D13DCF" w:rsidRDefault="00FE72DD" w:rsidP="00F6643D">
            <w:pPr>
              <w:pStyle w:val="AmColumnHeading"/>
            </w:pPr>
            <w:r w:rsidRPr="00D13DCF">
              <w:t>Muudatusettepanek</w:t>
            </w:r>
          </w:p>
        </w:tc>
      </w:tr>
      <w:tr w:rsidR="00FE72DD" w:rsidRPr="00D13DCF" w14:paraId="35AFDF5A" w14:textId="77777777" w:rsidTr="00F6643D">
        <w:trPr>
          <w:jc w:val="center"/>
        </w:trPr>
        <w:tc>
          <w:tcPr>
            <w:tcW w:w="4876" w:type="dxa"/>
            <w:tcBorders>
              <w:top w:val="nil"/>
              <w:left w:val="nil"/>
              <w:bottom w:val="nil"/>
              <w:right w:val="nil"/>
            </w:tcBorders>
          </w:tcPr>
          <w:p w14:paraId="7E425C5D" w14:textId="77777777" w:rsidR="00FE72DD" w:rsidRPr="00D13DCF" w:rsidRDefault="00FE72DD" w:rsidP="00F6643D">
            <w:pPr>
              <w:pStyle w:val="Normal6a"/>
            </w:pPr>
          </w:p>
        </w:tc>
        <w:tc>
          <w:tcPr>
            <w:tcW w:w="4876" w:type="dxa"/>
            <w:tcBorders>
              <w:top w:val="nil"/>
              <w:left w:val="nil"/>
              <w:bottom w:val="nil"/>
              <w:right w:val="nil"/>
            </w:tcBorders>
          </w:tcPr>
          <w:p w14:paraId="52DE5000" w14:textId="77777777" w:rsidR="00FE72DD" w:rsidRPr="00D13DCF" w:rsidRDefault="00FE72DD" w:rsidP="00F6643D">
            <w:pPr>
              <w:pStyle w:val="Normal6a"/>
            </w:pPr>
            <w:r w:rsidRPr="00D13DCF">
              <w:rPr>
                <w:b/>
                <w:i/>
              </w:rPr>
              <w:t>–</w:t>
            </w:r>
            <w:r w:rsidRPr="00D13DCF">
              <w:tab/>
            </w:r>
            <w:r w:rsidRPr="00D13DCF">
              <w:rPr>
                <w:b/>
                <w:i/>
              </w:rPr>
              <w:t>võttes arvesse Euroopa Parlamendi ja nõukogu 24. juuni 2021. aasta määrust (EL) 2021/1060, millega kehtestatakse ühissätted Euroopa Regionaalarengu Fondi, Euroopa Sotsiaalfond+, Ühtekuuluvusfondi, Õiglase Ülemineku Fondi ja Euroopa Merendus-, Kalandus- ja Vesiviljelusfondi kohta ning nende ja Varjupaiga-, Rände- ja Integratsioonifondi, Sisejulgeolekufondi ning piirihalduse ja viisapoliitika rahastu suhtes kohaldatavad finantsreeglid (edaspidi „ühissätete määrus“),</w:t>
            </w:r>
          </w:p>
        </w:tc>
      </w:tr>
    </w:tbl>
    <w:p w14:paraId="371840E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87DF8FE" w14:textId="77777777" w:rsidR="00FE72DD" w:rsidRPr="00D13DCF" w:rsidRDefault="00FE72DD" w:rsidP="00FE72DD">
      <w:r w:rsidRPr="00D13DCF">
        <w:rPr>
          <w:rStyle w:val="HideTWBExt"/>
        </w:rPr>
        <w:t>&lt;/Amend&gt;</w:t>
      </w:r>
    </w:p>
    <w:p w14:paraId="69EA253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48</w:t>
      </w:r>
      <w:r w:rsidRPr="00D13DCF">
        <w:rPr>
          <w:rStyle w:val="HideTWBExt"/>
          <w:b w:val="0"/>
        </w:rPr>
        <w:t>&lt;/NumAm&gt;</w:t>
      </w:r>
    </w:p>
    <w:p w14:paraId="56A218CE"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Jadwiga Wiśniewska, Guillaume Peltier, Laurence Trochu, Jacek Ozdoba, Stephen Nikola Bartulica</w:t>
      </w:r>
      <w:r w:rsidRPr="00D13DCF">
        <w:rPr>
          <w:rStyle w:val="HideTWBExt"/>
          <w:b w:val="0"/>
        </w:rPr>
        <w:t>&lt;/Members&gt;</w:t>
      </w:r>
    </w:p>
    <w:p w14:paraId="239E6A4F" w14:textId="77777777" w:rsidR="00FE72DD" w:rsidRPr="00D13DCF" w:rsidRDefault="00FE72DD" w:rsidP="00FE72DD">
      <w:pPr>
        <w:pStyle w:val="NormalBold"/>
      </w:pPr>
      <w:r w:rsidRPr="00D13DCF">
        <w:rPr>
          <w:rStyle w:val="HideTWBExt"/>
          <w:b w:val="0"/>
        </w:rPr>
        <w:t>&lt;/RepeatBlock-By&gt;</w:t>
      </w:r>
    </w:p>
    <w:p w14:paraId="0F61198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B1C9501" w14:textId="77777777" w:rsidR="00FE72DD" w:rsidRPr="00D13DCF" w:rsidRDefault="00FE72DD" w:rsidP="00FE72DD">
      <w:pPr>
        <w:pStyle w:val="NormalBold"/>
      </w:pPr>
      <w:r w:rsidRPr="00D13DCF">
        <w:rPr>
          <w:rStyle w:val="HideTWBExt"/>
          <w:b w:val="0"/>
        </w:rPr>
        <w:t>&lt;Article&gt;</w:t>
      </w:r>
      <w:r w:rsidRPr="00D13DCF">
        <w:t>Volitus 27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4BC6492" w14:textId="77777777" w:rsidTr="00F6643D">
        <w:trPr>
          <w:trHeight w:hRule="exact" w:val="240"/>
          <w:jc w:val="center"/>
        </w:trPr>
        <w:tc>
          <w:tcPr>
            <w:tcW w:w="9752" w:type="dxa"/>
            <w:gridSpan w:val="2"/>
            <w:tcBorders>
              <w:top w:val="nil"/>
              <w:left w:val="nil"/>
              <w:bottom w:val="nil"/>
              <w:right w:val="nil"/>
            </w:tcBorders>
          </w:tcPr>
          <w:p w14:paraId="328CF5BF" w14:textId="77777777" w:rsidR="00FE72DD" w:rsidRPr="00D13DCF" w:rsidRDefault="00FE72DD" w:rsidP="00F6643D"/>
        </w:tc>
      </w:tr>
      <w:tr w:rsidR="00FE72DD" w:rsidRPr="00D13DCF" w14:paraId="4A006422" w14:textId="77777777" w:rsidTr="00F6643D">
        <w:trPr>
          <w:trHeight w:val="240"/>
          <w:jc w:val="center"/>
        </w:trPr>
        <w:tc>
          <w:tcPr>
            <w:tcW w:w="4876" w:type="dxa"/>
            <w:tcBorders>
              <w:top w:val="nil"/>
              <w:left w:val="nil"/>
              <w:bottom w:val="nil"/>
              <w:right w:val="nil"/>
            </w:tcBorders>
          </w:tcPr>
          <w:p w14:paraId="2A6B1A1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9D5CC02" w14:textId="77777777" w:rsidR="00FE72DD" w:rsidRPr="00D13DCF" w:rsidRDefault="00FE72DD" w:rsidP="00F6643D">
            <w:pPr>
              <w:pStyle w:val="AmColumnHeading"/>
            </w:pPr>
            <w:r w:rsidRPr="00D13DCF">
              <w:t>Muudatusettepanek</w:t>
            </w:r>
          </w:p>
        </w:tc>
      </w:tr>
      <w:tr w:rsidR="00FE72DD" w:rsidRPr="00D13DCF" w14:paraId="6B3F2B45" w14:textId="77777777" w:rsidTr="00F6643D">
        <w:trPr>
          <w:jc w:val="center"/>
        </w:trPr>
        <w:tc>
          <w:tcPr>
            <w:tcW w:w="4876" w:type="dxa"/>
            <w:tcBorders>
              <w:top w:val="nil"/>
              <w:left w:val="nil"/>
              <w:bottom w:val="nil"/>
              <w:right w:val="nil"/>
            </w:tcBorders>
          </w:tcPr>
          <w:p w14:paraId="0C0E4C6A" w14:textId="77777777" w:rsidR="00FE72DD" w:rsidRPr="00D13DCF" w:rsidRDefault="00FE72DD" w:rsidP="00F6643D">
            <w:pPr>
              <w:pStyle w:val="Normal6a"/>
            </w:pPr>
            <w:r w:rsidRPr="00D13DCF">
              <w:rPr>
                <w:b/>
                <w:i/>
              </w:rPr>
              <w:t>–</w:t>
            </w:r>
            <w:r w:rsidRPr="00D13DCF">
              <w:tab/>
            </w:r>
            <w:r w:rsidRPr="00D13DCF">
              <w:rPr>
                <w:b/>
                <w:i/>
              </w:rPr>
              <w:t>võttes arvesse oma 17. detsembri 2020. aasta resolutsiooni Euroopa kodanikualgatuse „Minority SafePack – one million signatures for diversity in Europe“ (Vähemuste turvapakett – miljon allkirja Euroopa mitmekesisuse nimel) kohta</w:t>
            </w:r>
            <w:r w:rsidRPr="00D13DCF">
              <w:rPr>
                <w:b/>
                <w:i/>
                <w:vertAlign w:val="superscript"/>
              </w:rPr>
              <w:t>15</w:t>
            </w:r>
            <w:r w:rsidRPr="00D13DCF">
              <w:rPr>
                <w:b/>
                <w:i/>
              </w:rPr>
              <w:t>,</w:t>
            </w:r>
          </w:p>
        </w:tc>
        <w:tc>
          <w:tcPr>
            <w:tcW w:w="4876" w:type="dxa"/>
            <w:tcBorders>
              <w:top w:val="nil"/>
              <w:left w:val="nil"/>
              <w:bottom w:val="nil"/>
              <w:right w:val="nil"/>
            </w:tcBorders>
          </w:tcPr>
          <w:p w14:paraId="1B962CBE" w14:textId="77777777" w:rsidR="00FE72DD" w:rsidRPr="00D13DCF" w:rsidRDefault="00FE72DD" w:rsidP="00F6643D">
            <w:pPr>
              <w:pStyle w:val="Normal6a"/>
            </w:pPr>
            <w:r w:rsidRPr="00D13DCF">
              <w:rPr>
                <w:b/>
                <w:i/>
              </w:rPr>
              <w:t>välja jäetud</w:t>
            </w:r>
          </w:p>
        </w:tc>
      </w:tr>
      <w:tr w:rsidR="00FE72DD" w:rsidRPr="00D13DCF" w14:paraId="21977D8D" w14:textId="77777777" w:rsidTr="00F6643D">
        <w:trPr>
          <w:jc w:val="center"/>
        </w:trPr>
        <w:tc>
          <w:tcPr>
            <w:tcW w:w="4876" w:type="dxa"/>
            <w:tcBorders>
              <w:top w:val="nil"/>
              <w:left w:val="nil"/>
              <w:bottom w:val="nil"/>
              <w:right w:val="nil"/>
            </w:tcBorders>
          </w:tcPr>
          <w:p w14:paraId="716BE362"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52FF2767" w14:textId="77777777" w:rsidR="00FE72DD" w:rsidRPr="00D13DCF" w:rsidRDefault="00FE72DD" w:rsidP="00F6643D"/>
        </w:tc>
      </w:tr>
      <w:tr w:rsidR="00FE72DD" w:rsidRPr="00D13DCF" w14:paraId="5452EA08" w14:textId="77777777" w:rsidTr="00F6643D">
        <w:trPr>
          <w:jc w:val="center"/>
        </w:trPr>
        <w:tc>
          <w:tcPr>
            <w:tcW w:w="4876" w:type="dxa"/>
            <w:tcBorders>
              <w:top w:val="nil"/>
              <w:left w:val="nil"/>
              <w:bottom w:val="nil"/>
              <w:right w:val="nil"/>
            </w:tcBorders>
          </w:tcPr>
          <w:p w14:paraId="4BB8499D" w14:textId="77777777" w:rsidR="00FE72DD" w:rsidRPr="00D13DCF" w:rsidRDefault="00FE72DD" w:rsidP="00F6643D">
            <w:pPr>
              <w:pStyle w:val="Normal6a"/>
            </w:pPr>
            <w:r w:rsidRPr="00D13DCF">
              <w:rPr>
                <w:b/>
                <w:i/>
                <w:vertAlign w:val="superscript"/>
              </w:rPr>
              <w:t>15</w:t>
            </w:r>
            <w:r w:rsidRPr="00D13DCF">
              <w:t xml:space="preserve"> </w:t>
            </w:r>
            <w:r w:rsidRPr="00D13DCF">
              <w:rPr>
                <w:b/>
                <w:i/>
              </w:rPr>
              <w:t>ELT C 445, 29.10.2021, lk 70.</w:t>
            </w:r>
          </w:p>
        </w:tc>
        <w:tc>
          <w:tcPr>
            <w:tcW w:w="4876" w:type="dxa"/>
            <w:tcBorders>
              <w:top w:val="nil"/>
              <w:left w:val="nil"/>
              <w:bottom w:val="nil"/>
              <w:right w:val="nil"/>
            </w:tcBorders>
          </w:tcPr>
          <w:p w14:paraId="77ECD922" w14:textId="77777777" w:rsidR="00FE72DD" w:rsidRPr="00D13DCF" w:rsidRDefault="00FE72DD" w:rsidP="00F6643D"/>
        </w:tc>
      </w:tr>
    </w:tbl>
    <w:p w14:paraId="0BE9185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8577682" w14:textId="77777777" w:rsidR="00FE72DD" w:rsidRPr="00D13DCF" w:rsidRDefault="00FE72DD" w:rsidP="00FE72DD">
      <w:r w:rsidRPr="00D13DCF">
        <w:rPr>
          <w:rStyle w:val="HideTWBExt"/>
        </w:rPr>
        <w:t>&lt;/Amend&gt;</w:t>
      </w:r>
    </w:p>
    <w:p w14:paraId="3135ED7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49</w:t>
      </w:r>
      <w:r w:rsidRPr="00D13DCF">
        <w:rPr>
          <w:rStyle w:val="HideTWBExt"/>
          <w:b w:val="0"/>
        </w:rPr>
        <w:t>&lt;/NumAm&gt;</w:t>
      </w:r>
    </w:p>
    <w:p w14:paraId="7CE42474"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57576CC0" w14:textId="77777777" w:rsidR="00FE72DD" w:rsidRPr="00D13DCF" w:rsidRDefault="00FE72DD" w:rsidP="00FE72DD">
      <w:pPr>
        <w:pStyle w:val="NormalBold"/>
      </w:pPr>
      <w:r w:rsidRPr="00D13DCF">
        <w:rPr>
          <w:rStyle w:val="HideTWBExt"/>
          <w:b w:val="0"/>
        </w:rPr>
        <w:t>&lt;/RepeatBlock-By&gt;</w:t>
      </w:r>
    </w:p>
    <w:p w14:paraId="4FF3F04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C555DD5" w14:textId="77777777" w:rsidR="00FE72DD" w:rsidRPr="00D13DCF" w:rsidRDefault="00FE72DD" w:rsidP="00FE72DD">
      <w:pPr>
        <w:pStyle w:val="NormalBold"/>
      </w:pPr>
      <w:r w:rsidRPr="00D13DCF">
        <w:rPr>
          <w:rStyle w:val="HideTWBExt"/>
          <w:b w:val="0"/>
        </w:rPr>
        <w:t>&lt;Article&gt;</w:t>
      </w:r>
      <w:r w:rsidRPr="00D13DCF">
        <w:t>Volitus 27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939F584" w14:textId="77777777" w:rsidTr="00F6643D">
        <w:trPr>
          <w:trHeight w:hRule="exact" w:val="240"/>
          <w:jc w:val="center"/>
        </w:trPr>
        <w:tc>
          <w:tcPr>
            <w:tcW w:w="9752" w:type="dxa"/>
            <w:gridSpan w:val="2"/>
            <w:tcBorders>
              <w:top w:val="nil"/>
              <w:left w:val="nil"/>
              <w:bottom w:val="nil"/>
              <w:right w:val="nil"/>
            </w:tcBorders>
          </w:tcPr>
          <w:p w14:paraId="51FD9B41" w14:textId="77777777" w:rsidR="00FE72DD" w:rsidRPr="00D13DCF" w:rsidRDefault="00FE72DD" w:rsidP="00F6643D"/>
        </w:tc>
      </w:tr>
      <w:tr w:rsidR="00FE72DD" w:rsidRPr="00D13DCF" w14:paraId="38E0549F" w14:textId="77777777" w:rsidTr="00F6643D">
        <w:trPr>
          <w:trHeight w:val="240"/>
          <w:jc w:val="center"/>
        </w:trPr>
        <w:tc>
          <w:tcPr>
            <w:tcW w:w="4876" w:type="dxa"/>
            <w:tcBorders>
              <w:top w:val="nil"/>
              <w:left w:val="nil"/>
              <w:bottom w:val="nil"/>
              <w:right w:val="nil"/>
            </w:tcBorders>
          </w:tcPr>
          <w:p w14:paraId="0F8C87D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D4345FA" w14:textId="77777777" w:rsidR="00FE72DD" w:rsidRPr="00D13DCF" w:rsidRDefault="00FE72DD" w:rsidP="00F6643D">
            <w:pPr>
              <w:pStyle w:val="AmColumnHeading"/>
            </w:pPr>
            <w:r w:rsidRPr="00D13DCF">
              <w:t>Muudatusettepanek</w:t>
            </w:r>
          </w:p>
        </w:tc>
      </w:tr>
      <w:tr w:rsidR="00FE72DD" w:rsidRPr="00D13DCF" w14:paraId="6B47A89E" w14:textId="77777777" w:rsidTr="00F6643D">
        <w:trPr>
          <w:jc w:val="center"/>
        </w:trPr>
        <w:tc>
          <w:tcPr>
            <w:tcW w:w="4876" w:type="dxa"/>
            <w:tcBorders>
              <w:top w:val="nil"/>
              <w:left w:val="nil"/>
              <w:bottom w:val="nil"/>
              <w:right w:val="nil"/>
            </w:tcBorders>
          </w:tcPr>
          <w:p w14:paraId="111B3892" w14:textId="77777777" w:rsidR="00FE72DD" w:rsidRPr="00D13DCF" w:rsidRDefault="00FE72DD" w:rsidP="00F6643D">
            <w:pPr>
              <w:pStyle w:val="Normal6a"/>
            </w:pPr>
            <w:r w:rsidRPr="00D13DCF">
              <w:rPr>
                <w:b/>
                <w:i/>
              </w:rPr>
              <w:t>—</w:t>
            </w:r>
            <w:r w:rsidRPr="00D13DCF">
              <w:tab/>
            </w:r>
            <w:r w:rsidRPr="00D13DCF">
              <w:rPr>
                <w:b/>
                <w:i/>
              </w:rPr>
              <w:t>võttes arvesse oma 17. detsembri 2020. aasta resolutsiooni Euroopa kodanikualgatuse „Minority SafePack – one million signatures for diversity in Europe“ (Vähemuste turvapakett –</w:t>
            </w:r>
            <w:r w:rsidRPr="00D13DCF">
              <w:rPr>
                <w:b/>
                <w:i/>
              </w:rPr>
              <w:tab/>
              <w:t>miljon allkirja Euroopa mitmekesisuse nimel) kohta</w:t>
            </w:r>
            <w:r w:rsidRPr="00D13DCF">
              <w:rPr>
                <w:b/>
                <w:i/>
                <w:vertAlign w:val="superscript"/>
              </w:rPr>
              <w:t>15</w:t>
            </w:r>
            <w:r w:rsidRPr="00D13DCF">
              <w:rPr>
                <w:b/>
                <w:i/>
              </w:rPr>
              <w:t>,</w:t>
            </w:r>
          </w:p>
        </w:tc>
        <w:tc>
          <w:tcPr>
            <w:tcW w:w="4876" w:type="dxa"/>
            <w:tcBorders>
              <w:top w:val="nil"/>
              <w:left w:val="nil"/>
              <w:bottom w:val="nil"/>
              <w:right w:val="nil"/>
            </w:tcBorders>
          </w:tcPr>
          <w:p w14:paraId="5C560697" w14:textId="77777777" w:rsidR="00FE72DD" w:rsidRPr="00D13DCF" w:rsidRDefault="00FE72DD" w:rsidP="00F6643D">
            <w:pPr>
              <w:pStyle w:val="Normal6a"/>
            </w:pPr>
            <w:r w:rsidRPr="00D13DCF">
              <w:rPr>
                <w:b/>
                <w:i/>
              </w:rPr>
              <w:t>välja jäetud</w:t>
            </w:r>
          </w:p>
        </w:tc>
      </w:tr>
      <w:tr w:rsidR="00FE72DD" w:rsidRPr="00D13DCF" w14:paraId="49CB26BF" w14:textId="77777777" w:rsidTr="00F6643D">
        <w:trPr>
          <w:jc w:val="center"/>
        </w:trPr>
        <w:tc>
          <w:tcPr>
            <w:tcW w:w="4876" w:type="dxa"/>
            <w:tcBorders>
              <w:top w:val="nil"/>
              <w:left w:val="nil"/>
              <w:bottom w:val="nil"/>
              <w:right w:val="nil"/>
            </w:tcBorders>
          </w:tcPr>
          <w:p w14:paraId="371CA677"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612B00D0" w14:textId="77777777" w:rsidR="00FE72DD" w:rsidRPr="00D13DCF" w:rsidRDefault="00FE72DD" w:rsidP="00F6643D"/>
        </w:tc>
      </w:tr>
      <w:tr w:rsidR="00FE72DD" w:rsidRPr="00D13DCF" w14:paraId="66E938D7" w14:textId="77777777" w:rsidTr="00F6643D">
        <w:trPr>
          <w:jc w:val="center"/>
        </w:trPr>
        <w:tc>
          <w:tcPr>
            <w:tcW w:w="4876" w:type="dxa"/>
            <w:tcBorders>
              <w:top w:val="nil"/>
              <w:left w:val="nil"/>
              <w:bottom w:val="nil"/>
              <w:right w:val="nil"/>
            </w:tcBorders>
          </w:tcPr>
          <w:p w14:paraId="119A388B" w14:textId="77777777" w:rsidR="00FE72DD" w:rsidRPr="00D13DCF" w:rsidRDefault="00FE72DD" w:rsidP="00F6643D">
            <w:pPr>
              <w:pStyle w:val="Normal6a"/>
            </w:pPr>
            <w:r w:rsidRPr="00D13DCF">
              <w:rPr>
                <w:b/>
                <w:i/>
                <w:vertAlign w:val="superscript"/>
              </w:rPr>
              <w:t>15</w:t>
            </w:r>
            <w:r w:rsidRPr="00D13DCF">
              <w:t> </w:t>
            </w:r>
            <w:r w:rsidRPr="00D13DCF">
              <w:rPr>
                <w:b/>
                <w:i/>
              </w:rPr>
              <w:t>ELT C 445, 29.10.2021, lk 70.</w:t>
            </w:r>
          </w:p>
        </w:tc>
        <w:tc>
          <w:tcPr>
            <w:tcW w:w="4876" w:type="dxa"/>
            <w:tcBorders>
              <w:top w:val="nil"/>
              <w:left w:val="nil"/>
              <w:bottom w:val="nil"/>
              <w:right w:val="nil"/>
            </w:tcBorders>
          </w:tcPr>
          <w:p w14:paraId="6477E717" w14:textId="77777777" w:rsidR="00FE72DD" w:rsidRPr="00D13DCF" w:rsidRDefault="00FE72DD" w:rsidP="00F6643D"/>
        </w:tc>
      </w:tr>
    </w:tbl>
    <w:p w14:paraId="1C3687F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730BE6B9" w14:textId="77777777" w:rsidR="00FE72DD" w:rsidRPr="00D13DCF" w:rsidRDefault="00FE72DD" w:rsidP="00FE72DD">
      <w:r w:rsidRPr="00D13DCF">
        <w:rPr>
          <w:rStyle w:val="HideTWBExt"/>
        </w:rPr>
        <w:t>&lt;/Amend&gt;</w:t>
      </w:r>
    </w:p>
    <w:p w14:paraId="4F4DCA5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50</w:t>
      </w:r>
      <w:r w:rsidRPr="00D13DCF">
        <w:rPr>
          <w:rStyle w:val="HideTWBExt"/>
          <w:b w:val="0"/>
        </w:rPr>
        <w:t>&lt;/NumAm&gt;</w:t>
      </w:r>
    </w:p>
    <w:p w14:paraId="76591392"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5250B44F" w14:textId="77777777" w:rsidR="00FE72DD" w:rsidRPr="00D13DCF" w:rsidRDefault="00FE72DD" w:rsidP="00FE72DD">
      <w:pPr>
        <w:pStyle w:val="NormalBold"/>
      </w:pPr>
      <w:r w:rsidRPr="00D13DCF">
        <w:rPr>
          <w:rStyle w:val="HideTWBExt"/>
          <w:b w:val="0"/>
        </w:rPr>
        <w:t>&lt;/RepeatBlock-By&gt;</w:t>
      </w:r>
    </w:p>
    <w:p w14:paraId="7D2226A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2326483" w14:textId="77777777" w:rsidR="00FE72DD" w:rsidRPr="00D13DCF" w:rsidRDefault="00FE72DD" w:rsidP="00FE72DD">
      <w:pPr>
        <w:pStyle w:val="NormalBold"/>
      </w:pPr>
      <w:r w:rsidRPr="00D13DCF">
        <w:rPr>
          <w:rStyle w:val="HideTWBExt"/>
          <w:b w:val="0"/>
        </w:rPr>
        <w:t>&lt;Article&gt;</w:t>
      </w:r>
      <w:r w:rsidRPr="00D13DCF">
        <w:t>Volitus 27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BC5435D" w14:textId="77777777" w:rsidTr="00F6643D">
        <w:trPr>
          <w:trHeight w:hRule="exact" w:val="240"/>
          <w:jc w:val="center"/>
        </w:trPr>
        <w:tc>
          <w:tcPr>
            <w:tcW w:w="9752" w:type="dxa"/>
            <w:gridSpan w:val="2"/>
            <w:tcBorders>
              <w:top w:val="nil"/>
              <w:left w:val="nil"/>
              <w:bottom w:val="nil"/>
              <w:right w:val="nil"/>
            </w:tcBorders>
          </w:tcPr>
          <w:p w14:paraId="0246A8C5" w14:textId="77777777" w:rsidR="00FE72DD" w:rsidRPr="00D13DCF" w:rsidRDefault="00FE72DD" w:rsidP="00F6643D"/>
        </w:tc>
      </w:tr>
      <w:tr w:rsidR="00FE72DD" w:rsidRPr="00D13DCF" w14:paraId="15994767" w14:textId="77777777" w:rsidTr="00F6643D">
        <w:trPr>
          <w:trHeight w:val="240"/>
          <w:jc w:val="center"/>
        </w:trPr>
        <w:tc>
          <w:tcPr>
            <w:tcW w:w="4876" w:type="dxa"/>
            <w:tcBorders>
              <w:top w:val="nil"/>
              <w:left w:val="nil"/>
              <w:bottom w:val="nil"/>
              <w:right w:val="nil"/>
            </w:tcBorders>
          </w:tcPr>
          <w:p w14:paraId="09B630A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D75A720" w14:textId="77777777" w:rsidR="00FE72DD" w:rsidRPr="00D13DCF" w:rsidRDefault="00FE72DD" w:rsidP="00F6643D">
            <w:pPr>
              <w:pStyle w:val="AmColumnHeading"/>
            </w:pPr>
            <w:r w:rsidRPr="00D13DCF">
              <w:t>Muudatusettepanek</w:t>
            </w:r>
          </w:p>
        </w:tc>
      </w:tr>
      <w:tr w:rsidR="00FE72DD" w:rsidRPr="00D13DCF" w14:paraId="600BDD63" w14:textId="77777777" w:rsidTr="00F6643D">
        <w:trPr>
          <w:jc w:val="center"/>
        </w:trPr>
        <w:tc>
          <w:tcPr>
            <w:tcW w:w="4876" w:type="dxa"/>
            <w:tcBorders>
              <w:top w:val="nil"/>
              <w:left w:val="nil"/>
              <w:bottom w:val="nil"/>
              <w:right w:val="nil"/>
            </w:tcBorders>
          </w:tcPr>
          <w:p w14:paraId="3454E68D" w14:textId="77777777" w:rsidR="00FE72DD" w:rsidRPr="00D13DCF" w:rsidRDefault="00FE72DD" w:rsidP="00F6643D">
            <w:pPr>
              <w:pStyle w:val="Normal6a"/>
            </w:pPr>
          </w:p>
        </w:tc>
        <w:tc>
          <w:tcPr>
            <w:tcW w:w="4876" w:type="dxa"/>
            <w:tcBorders>
              <w:top w:val="nil"/>
              <w:left w:val="nil"/>
              <w:bottom w:val="nil"/>
              <w:right w:val="nil"/>
            </w:tcBorders>
          </w:tcPr>
          <w:p w14:paraId="381D888A" w14:textId="77777777" w:rsidR="00FE72DD" w:rsidRPr="00D13DCF" w:rsidRDefault="00FE72DD" w:rsidP="00F6643D">
            <w:pPr>
              <w:pStyle w:val="Normal6a"/>
            </w:pPr>
            <w:r w:rsidRPr="00D13DCF">
              <w:rPr>
                <w:b/>
                <w:i/>
              </w:rPr>
              <w:t>–</w:t>
            </w:r>
            <w:r w:rsidRPr="00D13DCF">
              <w:tab/>
            </w:r>
            <w:r w:rsidRPr="00D13DCF">
              <w:rPr>
                <w:b/>
                <w:i/>
              </w:rPr>
              <w:t>võttes arvesse Euroopa Parlamendi ja nõukogu 28. aprilli 2021. aasta määrust (EL) 2021/692, millega luuakse kodanike, võrdõiguslikkuse, õiguste ja väärtuste programm ning tunnistatakse kehtetuks Euroopa Parlamendi ja nõukogu määrus (EL) nr 1381/2013 ning nõukogu määrus (EL) nr 390/2014,</w:t>
            </w:r>
          </w:p>
        </w:tc>
      </w:tr>
    </w:tbl>
    <w:p w14:paraId="4239153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2EF377F" w14:textId="77777777" w:rsidR="00FE72DD" w:rsidRPr="00D13DCF" w:rsidRDefault="00FE72DD" w:rsidP="00FE72DD">
      <w:r w:rsidRPr="00D13DCF">
        <w:rPr>
          <w:rStyle w:val="HideTWBExt"/>
        </w:rPr>
        <w:t>&lt;/Amend&gt;</w:t>
      </w:r>
    </w:p>
    <w:p w14:paraId="0758705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51</w:t>
      </w:r>
      <w:r w:rsidRPr="00D13DCF">
        <w:rPr>
          <w:rStyle w:val="HideTWBExt"/>
          <w:b w:val="0"/>
        </w:rPr>
        <w:t>&lt;/NumAm&gt;</w:t>
      </w:r>
    </w:p>
    <w:p w14:paraId="66DB725B"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Jadwiga Wiśniewska, Guillaume Peltier, Laurence Trochu, Jacek Ozdoba, Stephen Nikola Bartulica</w:t>
      </w:r>
      <w:r w:rsidRPr="00D13DCF">
        <w:rPr>
          <w:rStyle w:val="HideTWBExt"/>
          <w:b w:val="0"/>
        </w:rPr>
        <w:t>&lt;/Members&gt;</w:t>
      </w:r>
    </w:p>
    <w:p w14:paraId="0BBEED58" w14:textId="77777777" w:rsidR="00FE72DD" w:rsidRPr="00D13DCF" w:rsidRDefault="00FE72DD" w:rsidP="00FE72DD">
      <w:pPr>
        <w:pStyle w:val="NormalBold"/>
      </w:pPr>
      <w:r w:rsidRPr="00D13DCF">
        <w:rPr>
          <w:rStyle w:val="HideTWBExt"/>
          <w:b w:val="0"/>
        </w:rPr>
        <w:t>&lt;/RepeatBlock-By&gt;</w:t>
      </w:r>
    </w:p>
    <w:p w14:paraId="36A40C1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E71380E" w14:textId="77777777" w:rsidR="00FE72DD" w:rsidRPr="00D13DCF" w:rsidRDefault="00FE72DD" w:rsidP="00FE72DD">
      <w:pPr>
        <w:pStyle w:val="NormalBold"/>
      </w:pPr>
      <w:r w:rsidRPr="00D13DCF">
        <w:rPr>
          <w:rStyle w:val="HideTWBExt"/>
          <w:b w:val="0"/>
        </w:rPr>
        <w:t>&lt;Article&gt;</w:t>
      </w:r>
      <w:r w:rsidRPr="00D13DCF">
        <w:t>Volitus 28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FDDB435" w14:textId="77777777" w:rsidTr="00F6643D">
        <w:trPr>
          <w:trHeight w:hRule="exact" w:val="240"/>
          <w:jc w:val="center"/>
        </w:trPr>
        <w:tc>
          <w:tcPr>
            <w:tcW w:w="9752" w:type="dxa"/>
            <w:gridSpan w:val="2"/>
            <w:tcBorders>
              <w:top w:val="nil"/>
              <w:left w:val="nil"/>
              <w:bottom w:val="nil"/>
              <w:right w:val="nil"/>
            </w:tcBorders>
          </w:tcPr>
          <w:p w14:paraId="68805F87" w14:textId="77777777" w:rsidR="00FE72DD" w:rsidRPr="00D13DCF" w:rsidRDefault="00FE72DD" w:rsidP="00F6643D"/>
        </w:tc>
      </w:tr>
      <w:tr w:rsidR="00FE72DD" w:rsidRPr="00D13DCF" w14:paraId="3A1E2FA9" w14:textId="77777777" w:rsidTr="00F6643D">
        <w:trPr>
          <w:trHeight w:val="240"/>
          <w:jc w:val="center"/>
        </w:trPr>
        <w:tc>
          <w:tcPr>
            <w:tcW w:w="4876" w:type="dxa"/>
            <w:tcBorders>
              <w:top w:val="nil"/>
              <w:left w:val="nil"/>
              <w:bottom w:val="nil"/>
              <w:right w:val="nil"/>
            </w:tcBorders>
          </w:tcPr>
          <w:p w14:paraId="175719E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38901FE" w14:textId="77777777" w:rsidR="00FE72DD" w:rsidRPr="00D13DCF" w:rsidRDefault="00FE72DD" w:rsidP="00F6643D">
            <w:pPr>
              <w:pStyle w:val="AmColumnHeading"/>
            </w:pPr>
            <w:r w:rsidRPr="00D13DCF">
              <w:t>Muudatusettepanek</w:t>
            </w:r>
          </w:p>
        </w:tc>
      </w:tr>
      <w:tr w:rsidR="00FE72DD" w:rsidRPr="00D13DCF" w14:paraId="10EC37B4" w14:textId="77777777" w:rsidTr="00F6643D">
        <w:trPr>
          <w:jc w:val="center"/>
        </w:trPr>
        <w:tc>
          <w:tcPr>
            <w:tcW w:w="4876" w:type="dxa"/>
            <w:tcBorders>
              <w:top w:val="nil"/>
              <w:left w:val="nil"/>
              <w:bottom w:val="nil"/>
              <w:right w:val="nil"/>
            </w:tcBorders>
          </w:tcPr>
          <w:p w14:paraId="33173DB0" w14:textId="77777777" w:rsidR="00FE72DD" w:rsidRPr="00D13DCF" w:rsidRDefault="00FE72DD" w:rsidP="00F6643D">
            <w:pPr>
              <w:pStyle w:val="Normal6a"/>
            </w:pPr>
            <w:r w:rsidRPr="00D13DCF">
              <w:rPr>
                <w:b/>
                <w:i/>
              </w:rPr>
              <w:t>–</w:t>
            </w:r>
            <w:r w:rsidRPr="00D13DCF">
              <w:tab/>
            </w:r>
            <w:r w:rsidRPr="00D13DCF">
              <w:rPr>
                <w:b/>
                <w:i/>
              </w:rPr>
              <w:t>võttes arvesse oma 10. juuni 2021. aasta resolutsiooni õigusriigi olukorra kohta Euroopa Liidus ja tingimuslikkuse määruse (EL, Euratom) 2020/2092 kohaldamise kohta</w:t>
            </w:r>
            <w:r w:rsidRPr="00D13DCF">
              <w:rPr>
                <w:b/>
                <w:i/>
                <w:vertAlign w:val="superscript"/>
              </w:rPr>
              <w:t>16</w:t>
            </w:r>
            <w:r w:rsidRPr="00D13DCF">
              <w:rPr>
                <w:b/>
                <w:i/>
              </w:rPr>
              <w:t>,</w:t>
            </w:r>
          </w:p>
        </w:tc>
        <w:tc>
          <w:tcPr>
            <w:tcW w:w="4876" w:type="dxa"/>
            <w:tcBorders>
              <w:top w:val="nil"/>
              <w:left w:val="nil"/>
              <w:bottom w:val="nil"/>
              <w:right w:val="nil"/>
            </w:tcBorders>
          </w:tcPr>
          <w:p w14:paraId="1DA653DE" w14:textId="77777777" w:rsidR="00FE72DD" w:rsidRPr="00D13DCF" w:rsidRDefault="00FE72DD" w:rsidP="00F6643D">
            <w:pPr>
              <w:pStyle w:val="Normal6a"/>
            </w:pPr>
            <w:r w:rsidRPr="00D13DCF">
              <w:rPr>
                <w:b/>
                <w:i/>
              </w:rPr>
              <w:t>välja jäetud</w:t>
            </w:r>
          </w:p>
        </w:tc>
      </w:tr>
      <w:tr w:rsidR="00FE72DD" w:rsidRPr="00D13DCF" w14:paraId="044199BD" w14:textId="77777777" w:rsidTr="00F6643D">
        <w:trPr>
          <w:jc w:val="center"/>
        </w:trPr>
        <w:tc>
          <w:tcPr>
            <w:tcW w:w="4876" w:type="dxa"/>
            <w:tcBorders>
              <w:top w:val="nil"/>
              <w:left w:val="nil"/>
              <w:bottom w:val="nil"/>
              <w:right w:val="nil"/>
            </w:tcBorders>
          </w:tcPr>
          <w:p w14:paraId="5121B5E1"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154B4924" w14:textId="77777777" w:rsidR="00FE72DD" w:rsidRPr="00D13DCF" w:rsidRDefault="00FE72DD" w:rsidP="00F6643D"/>
        </w:tc>
      </w:tr>
      <w:tr w:rsidR="00FE72DD" w:rsidRPr="00D13DCF" w14:paraId="0A624509" w14:textId="77777777" w:rsidTr="00F6643D">
        <w:trPr>
          <w:jc w:val="center"/>
        </w:trPr>
        <w:tc>
          <w:tcPr>
            <w:tcW w:w="4876" w:type="dxa"/>
            <w:tcBorders>
              <w:top w:val="nil"/>
              <w:left w:val="nil"/>
              <w:bottom w:val="nil"/>
              <w:right w:val="nil"/>
            </w:tcBorders>
          </w:tcPr>
          <w:p w14:paraId="63B388DA" w14:textId="77777777" w:rsidR="00FE72DD" w:rsidRPr="00D13DCF" w:rsidRDefault="00FE72DD" w:rsidP="00F6643D">
            <w:pPr>
              <w:pStyle w:val="Normal6a"/>
            </w:pPr>
            <w:r w:rsidRPr="00D13DCF">
              <w:rPr>
                <w:b/>
                <w:i/>
                <w:vertAlign w:val="superscript"/>
              </w:rPr>
              <w:t>16</w:t>
            </w:r>
            <w:r w:rsidRPr="00D13DCF">
              <w:t xml:space="preserve"> </w:t>
            </w:r>
            <w:r w:rsidRPr="00D13DCF">
              <w:rPr>
                <w:b/>
                <w:i/>
              </w:rPr>
              <w:t>ELT C 67, 8.2.2022, lk 86.</w:t>
            </w:r>
          </w:p>
        </w:tc>
        <w:tc>
          <w:tcPr>
            <w:tcW w:w="4876" w:type="dxa"/>
            <w:tcBorders>
              <w:top w:val="nil"/>
              <w:left w:val="nil"/>
              <w:bottom w:val="nil"/>
              <w:right w:val="nil"/>
            </w:tcBorders>
          </w:tcPr>
          <w:p w14:paraId="7995FEF0" w14:textId="77777777" w:rsidR="00FE72DD" w:rsidRPr="00D13DCF" w:rsidRDefault="00FE72DD" w:rsidP="00F6643D"/>
        </w:tc>
      </w:tr>
    </w:tbl>
    <w:p w14:paraId="76FF29E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5F6A51C" w14:textId="77777777" w:rsidR="00FE72DD" w:rsidRPr="00D13DCF" w:rsidRDefault="00FE72DD" w:rsidP="00FE72DD">
      <w:r w:rsidRPr="00D13DCF">
        <w:rPr>
          <w:rStyle w:val="HideTWBExt"/>
        </w:rPr>
        <w:t>&lt;/Amend&gt;</w:t>
      </w:r>
    </w:p>
    <w:p w14:paraId="77A3311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52</w:t>
      </w:r>
      <w:r w:rsidRPr="00D13DCF">
        <w:rPr>
          <w:rStyle w:val="HideTWBExt"/>
          <w:b w:val="0"/>
        </w:rPr>
        <w:t>&lt;/NumAm&gt;</w:t>
      </w:r>
    </w:p>
    <w:p w14:paraId="4A9F47F3"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5B981436" w14:textId="77777777" w:rsidR="00FE72DD" w:rsidRPr="00D13DCF" w:rsidRDefault="00FE72DD" w:rsidP="00FE72DD">
      <w:pPr>
        <w:pStyle w:val="NormalBold"/>
      </w:pPr>
      <w:r w:rsidRPr="00D13DCF">
        <w:rPr>
          <w:rStyle w:val="HideTWBExt"/>
          <w:b w:val="0"/>
        </w:rPr>
        <w:t>&lt;/RepeatBlock-By&gt;</w:t>
      </w:r>
    </w:p>
    <w:p w14:paraId="744C3AC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B77B1FF" w14:textId="77777777" w:rsidR="00FE72DD" w:rsidRPr="00D13DCF" w:rsidRDefault="00FE72DD" w:rsidP="00FE72DD">
      <w:pPr>
        <w:pStyle w:val="NormalBold"/>
      </w:pPr>
      <w:r w:rsidRPr="00D13DCF">
        <w:rPr>
          <w:rStyle w:val="HideTWBExt"/>
          <w:b w:val="0"/>
        </w:rPr>
        <w:t>&lt;Article&gt;</w:t>
      </w:r>
      <w:r w:rsidRPr="00D13DCF">
        <w:t>Volitus 28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B09CD28" w14:textId="77777777" w:rsidTr="00F6643D">
        <w:trPr>
          <w:trHeight w:hRule="exact" w:val="240"/>
          <w:jc w:val="center"/>
        </w:trPr>
        <w:tc>
          <w:tcPr>
            <w:tcW w:w="9752" w:type="dxa"/>
            <w:gridSpan w:val="2"/>
            <w:tcBorders>
              <w:top w:val="nil"/>
              <w:left w:val="nil"/>
              <w:bottom w:val="nil"/>
              <w:right w:val="nil"/>
            </w:tcBorders>
          </w:tcPr>
          <w:p w14:paraId="29F4450D" w14:textId="77777777" w:rsidR="00FE72DD" w:rsidRPr="00D13DCF" w:rsidRDefault="00FE72DD" w:rsidP="00F6643D"/>
        </w:tc>
      </w:tr>
      <w:tr w:rsidR="00FE72DD" w:rsidRPr="00D13DCF" w14:paraId="1DDE7302" w14:textId="77777777" w:rsidTr="00F6643D">
        <w:trPr>
          <w:trHeight w:val="240"/>
          <w:jc w:val="center"/>
        </w:trPr>
        <w:tc>
          <w:tcPr>
            <w:tcW w:w="4876" w:type="dxa"/>
            <w:tcBorders>
              <w:top w:val="nil"/>
              <w:left w:val="nil"/>
              <w:bottom w:val="nil"/>
              <w:right w:val="nil"/>
            </w:tcBorders>
          </w:tcPr>
          <w:p w14:paraId="62102B4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15A3CE2" w14:textId="77777777" w:rsidR="00FE72DD" w:rsidRPr="00D13DCF" w:rsidRDefault="00FE72DD" w:rsidP="00F6643D">
            <w:pPr>
              <w:pStyle w:val="AmColumnHeading"/>
            </w:pPr>
            <w:r w:rsidRPr="00D13DCF">
              <w:t>Muudatusettepanek</w:t>
            </w:r>
          </w:p>
        </w:tc>
      </w:tr>
      <w:tr w:rsidR="00FE72DD" w:rsidRPr="00D13DCF" w14:paraId="64DE498E" w14:textId="77777777" w:rsidTr="00F6643D">
        <w:trPr>
          <w:jc w:val="center"/>
        </w:trPr>
        <w:tc>
          <w:tcPr>
            <w:tcW w:w="4876" w:type="dxa"/>
            <w:tcBorders>
              <w:top w:val="nil"/>
              <w:left w:val="nil"/>
              <w:bottom w:val="nil"/>
              <w:right w:val="nil"/>
            </w:tcBorders>
          </w:tcPr>
          <w:p w14:paraId="79EEE372" w14:textId="77777777" w:rsidR="00FE72DD" w:rsidRPr="00D13DCF" w:rsidRDefault="00FE72DD" w:rsidP="00F6643D">
            <w:pPr>
              <w:pStyle w:val="Normal6a"/>
            </w:pPr>
            <w:r w:rsidRPr="00D13DCF">
              <w:rPr>
                <w:b/>
                <w:i/>
              </w:rPr>
              <w:t>–</w:t>
            </w:r>
            <w:r w:rsidRPr="00D13DCF">
              <w:tab/>
            </w:r>
            <w:r w:rsidRPr="00D13DCF">
              <w:rPr>
                <w:b/>
                <w:i/>
              </w:rPr>
              <w:t>võttes arvesse oma 10. juuni 2021. aasta resolutsiooni õigusriigi olukorra kohta Euroopa Liidus ja tingimuslikkuse määruse (EL, Euratom) 2020/2092 kohaldamise kohta</w:t>
            </w:r>
            <w:r w:rsidRPr="00D13DCF">
              <w:rPr>
                <w:b/>
                <w:i/>
                <w:vertAlign w:val="superscript"/>
              </w:rPr>
              <w:t>16</w:t>
            </w:r>
            <w:r w:rsidRPr="00D13DCF">
              <w:rPr>
                <w:b/>
                <w:i/>
              </w:rPr>
              <w:t>,</w:t>
            </w:r>
          </w:p>
        </w:tc>
        <w:tc>
          <w:tcPr>
            <w:tcW w:w="4876" w:type="dxa"/>
            <w:tcBorders>
              <w:top w:val="nil"/>
              <w:left w:val="nil"/>
              <w:bottom w:val="nil"/>
              <w:right w:val="nil"/>
            </w:tcBorders>
          </w:tcPr>
          <w:p w14:paraId="5C9896CE" w14:textId="77777777" w:rsidR="00FE72DD" w:rsidRPr="00D13DCF" w:rsidRDefault="00FE72DD" w:rsidP="00F6643D">
            <w:pPr>
              <w:pStyle w:val="Normal6a"/>
            </w:pPr>
            <w:r w:rsidRPr="00D13DCF">
              <w:rPr>
                <w:b/>
                <w:i/>
              </w:rPr>
              <w:t>välja jäetud</w:t>
            </w:r>
          </w:p>
        </w:tc>
      </w:tr>
      <w:tr w:rsidR="00FE72DD" w:rsidRPr="00D13DCF" w14:paraId="54F16813" w14:textId="77777777" w:rsidTr="00F6643D">
        <w:trPr>
          <w:jc w:val="center"/>
        </w:trPr>
        <w:tc>
          <w:tcPr>
            <w:tcW w:w="4876" w:type="dxa"/>
            <w:tcBorders>
              <w:top w:val="nil"/>
              <w:left w:val="nil"/>
              <w:bottom w:val="nil"/>
              <w:right w:val="nil"/>
            </w:tcBorders>
          </w:tcPr>
          <w:p w14:paraId="3EB8BBEE"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500E7027" w14:textId="77777777" w:rsidR="00FE72DD" w:rsidRPr="00D13DCF" w:rsidRDefault="00FE72DD" w:rsidP="00F6643D"/>
        </w:tc>
      </w:tr>
      <w:tr w:rsidR="00FE72DD" w:rsidRPr="00D13DCF" w14:paraId="7E41160F" w14:textId="77777777" w:rsidTr="00F6643D">
        <w:trPr>
          <w:jc w:val="center"/>
        </w:trPr>
        <w:tc>
          <w:tcPr>
            <w:tcW w:w="4876" w:type="dxa"/>
            <w:tcBorders>
              <w:top w:val="nil"/>
              <w:left w:val="nil"/>
              <w:bottom w:val="nil"/>
              <w:right w:val="nil"/>
            </w:tcBorders>
          </w:tcPr>
          <w:p w14:paraId="4C328DEC" w14:textId="77777777" w:rsidR="00FE72DD" w:rsidRPr="00D13DCF" w:rsidRDefault="00FE72DD" w:rsidP="00F6643D">
            <w:pPr>
              <w:pStyle w:val="Normal6a"/>
            </w:pPr>
            <w:r w:rsidRPr="00D13DCF">
              <w:rPr>
                <w:b/>
                <w:i/>
                <w:vertAlign w:val="superscript"/>
              </w:rPr>
              <w:t>16</w:t>
            </w:r>
            <w:r w:rsidRPr="00D13DCF">
              <w:t xml:space="preserve"> </w:t>
            </w:r>
            <w:r w:rsidRPr="00D13DCF">
              <w:rPr>
                <w:b/>
                <w:i/>
              </w:rPr>
              <w:t>ELT C 67, 8.2.2022, lk 86.</w:t>
            </w:r>
          </w:p>
        </w:tc>
        <w:tc>
          <w:tcPr>
            <w:tcW w:w="4876" w:type="dxa"/>
            <w:tcBorders>
              <w:top w:val="nil"/>
              <w:left w:val="nil"/>
              <w:bottom w:val="nil"/>
              <w:right w:val="nil"/>
            </w:tcBorders>
          </w:tcPr>
          <w:p w14:paraId="4A7B7B96" w14:textId="77777777" w:rsidR="00FE72DD" w:rsidRPr="00D13DCF" w:rsidRDefault="00FE72DD" w:rsidP="00F6643D"/>
        </w:tc>
      </w:tr>
    </w:tbl>
    <w:p w14:paraId="21F8453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C845447" w14:textId="77777777" w:rsidR="00FE72DD" w:rsidRPr="00D13DCF" w:rsidRDefault="00FE72DD" w:rsidP="00FE72DD">
      <w:r w:rsidRPr="00D13DCF">
        <w:rPr>
          <w:rStyle w:val="HideTWBExt"/>
        </w:rPr>
        <w:t>&lt;/Amend&gt;</w:t>
      </w:r>
    </w:p>
    <w:p w14:paraId="126C0B9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53</w:t>
      </w:r>
      <w:r w:rsidRPr="00D13DCF">
        <w:rPr>
          <w:rStyle w:val="HideTWBExt"/>
          <w:b w:val="0"/>
        </w:rPr>
        <w:t>&lt;/NumAm&gt;</w:t>
      </w:r>
    </w:p>
    <w:p w14:paraId="56069CA4"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56B41D2A" w14:textId="77777777" w:rsidR="00FE72DD" w:rsidRPr="00D13DCF" w:rsidRDefault="00FE72DD" w:rsidP="00FE72DD">
      <w:pPr>
        <w:pStyle w:val="NormalBold"/>
      </w:pPr>
      <w:r w:rsidRPr="00D13DCF">
        <w:rPr>
          <w:rStyle w:val="HideTWBExt"/>
          <w:b w:val="0"/>
        </w:rPr>
        <w:t>&lt;/RepeatBlock-By&gt;</w:t>
      </w:r>
    </w:p>
    <w:p w14:paraId="56CFA91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7962F6A" w14:textId="77777777" w:rsidR="00FE72DD" w:rsidRPr="00D13DCF" w:rsidRDefault="00FE72DD" w:rsidP="00FE72DD">
      <w:pPr>
        <w:pStyle w:val="NormalBold"/>
      </w:pPr>
      <w:r w:rsidRPr="00D13DCF">
        <w:rPr>
          <w:rStyle w:val="HideTWBExt"/>
          <w:b w:val="0"/>
        </w:rPr>
        <w:t>&lt;Article&gt;</w:t>
      </w:r>
      <w:r w:rsidRPr="00D13DCF">
        <w:t>Volitus 29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5E12CA8" w14:textId="77777777" w:rsidTr="00F6643D">
        <w:trPr>
          <w:trHeight w:hRule="exact" w:val="240"/>
          <w:jc w:val="center"/>
        </w:trPr>
        <w:tc>
          <w:tcPr>
            <w:tcW w:w="9752" w:type="dxa"/>
            <w:gridSpan w:val="2"/>
            <w:tcBorders>
              <w:top w:val="nil"/>
              <w:left w:val="nil"/>
              <w:bottom w:val="nil"/>
              <w:right w:val="nil"/>
            </w:tcBorders>
          </w:tcPr>
          <w:p w14:paraId="57A5FCD4" w14:textId="77777777" w:rsidR="00FE72DD" w:rsidRPr="00D13DCF" w:rsidRDefault="00FE72DD" w:rsidP="00F6643D"/>
        </w:tc>
      </w:tr>
      <w:tr w:rsidR="00FE72DD" w:rsidRPr="00D13DCF" w14:paraId="12B6AED2" w14:textId="77777777" w:rsidTr="00F6643D">
        <w:trPr>
          <w:trHeight w:val="240"/>
          <w:jc w:val="center"/>
        </w:trPr>
        <w:tc>
          <w:tcPr>
            <w:tcW w:w="4876" w:type="dxa"/>
            <w:tcBorders>
              <w:top w:val="nil"/>
              <w:left w:val="nil"/>
              <w:bottom w:val="nil"/>
              <w:right w:val="nil"/>
            </w:tcBorders>
          </w:tcPr>
          <w:p w14:paraId="7A7AE22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741CF33" w14:textId="77777777" w:rsidR="00FE72DD" w:rsidRPr="00D13DCF" w:rsidRDefault="00FE72DD" w:rsidP="00F6643D">
            <w:pPr>
              <w:pStyle w:val="AmColumnHeading"/>
            </w:pPr>
            <w:r w:rsidRPr="00D13DCF">
              <w:t>Muudatusettepanek</w:t>
            </w:r>
          </w:p>
        </w:tc>
      </w:tr>
      <w:tr w:rsidR="00FE72DD" w:rsidRPr="00D13DCF" w14:paraId="16A77B8B" w14:textId="77777777" w:rsidTr="00F6643D">
        <w:trPr>
          <w:jc w:val="center"/>
        </w:trPr>
        <w:tc>
          <w:tcPr>
            <w:tcW w:w="4876" w:type="dxa"/>
            <w:tcBorders>
              <w:top w:val="nil"/>
              <w:left w:val="nil"/>
              <w:bottom w:val="nil"/>
              <w:right w:val="nil"/>
            </w:tcBorders>
          </w:tcPr>
          <w:p w14:paraId="055D7939" w14:textId="77777777" w:rsidR="00FE72DD" w:rsidRPr="00D13DCF" w:rsidRDefault="00FE72DD" w:rsidP="00F6643D">
            <w:pPr>
              <w:pStyle w:val="Normal6a"/>
            </w:pPr>
            <w:r w:rsidRPr="00D13DCF">
              <w:rPr>
                <w:b/>
                <w:i/>
              </w:rPr>
              <w:t>–</w:t>
            </w:r>
            <w:r w:rsidRPr="00D13DCF">
              <w:tab/>
            </w:r>
            <w:r w:rsidRPr="00D13DCF">
              <w:rPr>
                <w:b/>
                <w:i/>
              </w:rPr>
              <w:t>võttes arvesse oma 24. juuni 2021. aasta resolutsiooni, mis käsitleb komisjoni 2020. aasta aruannet õigusriigi kohta</w:t>
            </w:r>
            <w:r w:rsidRPr="00D13DCF">
              <w:rPr>
                <w:b/>
                <w:i/>
                <w:vertAlign w:val="superscript"/>
              </w:rPr>
              <w:t>17</w:t>
            </w:r>
            <w:r w:rsidRPr="00D13DCF">
              <w:rPr>
                <w:b/>
                <w:i/>
              </w:rPr>
              <w:t>,</w:t>
            </w:r>
          </w:p>
        </w:tc>
        <w:tc>
          <w:tcPr>
            <w:tcW w:w="4876" w:type="dxa"/>
            <w:tcBorders>
              <w:top w:val="nil"/>
              <w:left w:val="nil"/>
              <w:bottom w:val="nil"/>
              <w:right w:val="nil"/>
            </w:tcBorders>
          </w:tcPr>
          <w:p w14:paraId="6E002565" w14:textId="77777777" w:rsidR="00FE72DD" w:rsidRPr="00D13DCF" w:rsidRDefault="00FE72DD" w:rsidP="00F6643D">
            <w:pPr>
              <w:pStyle w:val="Normal6a"/>
            </w:pPr>
            <w:r w:rsidRPr="00D13DCF">
              <w:rPr>
                <w:b/>
                <w:i/>
              </w:rPr>
              <w:t>välja jäetud</w:t>
            </w:r>
          </w:p>
        </w:tc>
      </w:tr>
      <w:tr w:rsidR="00FE72DD" w:rsidRPr="00D13DCF" w14:paraId="016808F6" w14:textId="77777777" w:rsidTr="00F6643D">
        <w:trPr>
          <w:jc w:val="center"/>
        </w:trPr>
        <w:tc>
          <w:tcPr>
            <w:tcW w:w="4876" w:type="dxa"/>
            <w:tcBorders>
              <w:top w:val="nil"/>
              <w:left w:val="nil"/>
              <w:bottom w:val="nil"/>
              <w:right w:val="nil"/>
            </w:tcBorders>
          </w:tcPr>
          <w:p w14:paraId="323B540C"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29140DF4" w14:textId="77777777" w:rsidR="00FE72DD" w:rsidRPr="00D13DCF" w:rsidRDefault="00FE72DD" w:rsidP="00F6643D"/>
        </w:tc>
      </w:tr>
      <w:tr w:rsidR="00FE72DD" w:rsidRPr="00D13DCF" w14:paraId="2BC828BA" w14:textId="77777777" w:rsidTr="00F6643D">
        <w:trPr>
          <w:jc w:val="center"/>
        </w:trPr>
        <w:tc>
          <w:tcPr>
            <w:tcW w:w="4876" w:type="dxa"/>
            <w:tcBorders>
              <w:top w:val="nil"/>
              <w:left w:val="nil"/>
              <w:bottom w:val="nil"/>
              <w:right w:val="nil"/>
            </w:tcBorders>
          </w:tcPr>
          <w:p w14:paraId="0F2C6524" w14:textId="77777777" w:rsidR="00FE72DD" w:rsidRPr="00D13DCF" w:rsidRDefault="00FE72DD" w:rsidP="00F6643D">
            <w:pPr>
              <w:pStyle w:val="Normal6a"/>
            </w:pPr>
            <w:r w:rsidRPr="00D13DCF">
              <w:rPr>
                <w:b/>
                <w:i/>
                <w:vertAlign w:val="superscript"/>
              </w:rPr>
              <w:t>17</w:t>
            </w:r>
            <w:r w:rsidRPr="00D13DCF">
              <w:t xml:space="preserve"> </w:t>
            </w:r>
            <w:r w:rsidRPr="00D13DCF">
              <w:rPr>
                <w:b/>
                <w:i/>
              </w:rPr>
              <w:t>ELT C 81, 18.2.2022, lk 27.</w:t>
            </w:r>
          </w:p>
        </w:tc>
        <w:tc>
          <w:tcPr>
            <w:tcW w:w="4876" w:type="dxa"/>
            <w:tcBorders>
              <w:top w:val="nil"/>
              <w:left w:val="nil"/>
              <w:bottom w:val="nil"/>
              <w:right w:val="nil"/>
            </w:tcBorders>
          </w:tcPr>
          <w:p w14:paraId="3530CA28" w14:textId="77777777" w:rsidR="00FE72DD" w:rsidRPr="00D13DCF" w:rsidRDefault="00FE72DD" w:rsidP="00F6643D"/>
        </w:tc>
      </w:tr>
    </w:tbl>
    <w:p w14:paraId="38CF2EA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F3D1B35" w14:textId="77777777" w:rsidR="00FE72DD" w:rsidRPr="00D13DCF" w:rsidRDefault="00FE72DD" w:rsidP="00FE72DD">
      <w:r w:rsidRPr="00D13DCF">
        <w:rPr>
          <w:rStyle w:val="HideTWBExt"/>
        </w:rPr>
        <w:t>&lt;/Amend&gt;</w:t>
      </w:r>
    </w:p>
    <w:p w14:paraId="55217A2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54</w:t>
      </w:r>
      <w:r w:rsidRPr="00D13DCF">
        <w:rPr>
          <w:rStyle w:val="HideTWBExt"/>
          <w:b w:val="0"/>
        </w:rPr>
        <w:t>&lt;/NumAm&gt;</w:t>
      </w:r>
    </w:p>
    <w:p w14:paraId="0059326C"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78F00870" w14:textId="77777777" w:rsidR="00FE72DD" w:rsidRPr="00D13DCF" w:rsidRDefault="00FE72DD" w:rsidP="00FE72DD">
      <w:pPr>
        <w:pStyle w:val="NormalBold"/>
      </w:pPr>
      <w:r w:rsidRPr="00D13DCF">
        <w:rPr>
          <w:rStyle w:val="HideTWBExt"/>
          <w:b w:val="0"/>
        </w:rPr>
        <w:t>&lt;/RepeatBlock-By&gt;</w:t>
      </w:r>
    </w:p>
    <w:p w14:paraId="2B809B2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FCD6076" w14:textId="77777777" w:rsidR="00FE72DD" w:rsidRPr="00D13DCF" w:rsidRDefault="00FE72DD" w:rsidP="00FE72DD">
      <w:pPr>
        <w:pStyle w:val="NormalBold"/>
      </w:pPr>
      <w:r w:rsidRPr="00D13DCF">
        <w:rPr>
          <w:rStyle w:val="HideTWBExt"/>
          <w:b w:val="0"/>
        </w:rPr>
        <w:t>&lt;Article&gt;</w:t>
      </w:r>
      <w:r w:rsidRPr="00D13DCF">
        <w:t>Volitus 30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C71CA27" w14:textId="77777777" w:rsidTr="00F6643D">
        <w:trPr>
          <w:trHeight w:hRule="exact" w:val="240"/>
          <w:jc w:val="center"/>
        </w:trPr>
        <w:tc>
          <w:tcPr>
            <w:tcW w:w="9752" w:type="dxa"/>
            <w:gridSpan w:val="2"/>
            <w:tcBorders>
              <w:top w:val="nil"/>
              <w:left w:val="nil"/>
              <w:bottom w:val="nil"/>
              <w:right w:val="nil"/>
            </w:tcBorders>
          </w:tcPr>
          <w:p w14:paraId="04FA96A4" w14:textId="77777777" w:rsidR="00FE72DD" w:rsidRPr="00D13DCF" w:rsidRDefault="00FE72DD" w:rsidP="00F6643D"/>
        </w:tc>
      </w:tr>
      <w:tr w:rsidR="00FE72DD" w:rsidRPr="00D13DCF" w14:paraId="392852AA" w14:textId="77777777" w:rsidTr="00F6643D">
        <w:trPr>
          <w:trHeight w:val="240"/>
          <w:jc w:val="center"/>
        </w:trPr>
        <w:tc>
          <w:tcPr>
            <w:tcW w:w="4876" w:type="dxa"/>
            <w:tcBorders>
              <w:top w:val="nil"/>
              <w:left w:val="nil"/>
              <w:bottom w:val="nil"/>
              <w:right w:val="nil"/>
            </w:tcBorders>
          </w:tcPr>
          <w:p w14:paraId="5464F2F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FC9BB6E" w14:textId="77777777" w:rsidR="00FE72DD" w:rsidRPr="00D13DCF" w:rsidRDefault="00FE72DD" w:rsidP="00F6643D">
            <w:pPr>
              <w:pStyle w:val="AmColumnHeading"/>
            </w:pPr>
            <w:r w:rsidRPr="00D13DCF">
              <w:t>Muudatusettepanek</w:t>
            </w:r>
          </w:p>
        </w:tc>
      </w:tr>
      <w:tr w:rsidR="00FE72DD" w:rsidRPr="00D13DCF" w14:paraId="1CD3B11E" w14:textId="77777777" w:rsidTr="00F6643D">
        <w:trPr>
          <w:jc w:val="center"/>
        </w:trPr>
        <w:tc>
          <w:tcPr>
            <w:tcW w:w="4876" w:type="dxa"/>
            <w:tcBorders>
              <w:top w:val="nil"/>
              <w:left w:val="nil"/>
              <w:bottom w:val="nil"/>
              <w:right w:val="nil"/>
            </w:tcBorders>
          </w:tcPr>
          <w:p w14:paraId="5AF80638" w14:textId="77777777" w:rsidR="00FE72DD" w:rsidRPr="00D13DCF" w:rsidRDefault="00FE72DD" w:rsidP="00F6643D">
            <w:pPr>
              <w:pStyle w:val="Normal6a"/>
            </w:pPr>
            <w:r w:rsidRPr="00D13DCF">
              <w:rPr>
                <w:b/>
                <w:i/>
              </w:rPr>
              <w:t>–</w:t>
            </w:r>
            <w:r w:rsidRPr="00D13DCF">
              <w:tab/>
            </w:r>
            <w:r w:rsidRPr="00D13DCF">
              <w:rPr>
                <w:b/>
                <w:i/>
              </w:rPr>
              <w:t>võttes arvesse oma 8. juuli 2021. aasta resolutsiooni liidu eelarve kaitsmiseks kehtestatud üldise tingimuslikkuse korra kohaldamise suuniste koostamise kohta</w:t>
            </w:r>
            <w:r w:rsidRPr="00D13DCF">
              <w:rPr>
                <w:b/>
                <w:i/>
                <w:vertAlign w:val="superscript"/>
              </w:rPr>
              <w:t>18</w:t>
            </w:r>
            <w:r w:rsidRPr="00D13DCF">
              <w:rPr>
                <w:b/>
                <w:i/>
              </w:rPr>
              <w:t>,</w:t>
            </w:r>
          </w:p>
        </w:tc>
        <w:tc>
          <w:tcPr>
            <w:tcW w:w="4876" w:type="dxa"/>
            <w:tcBorders>
              <w:top w:val="nil"/>
              <w:left w:val="nil"/>
              <w:bottom w:val="nil"/>
              <w:right w:val="nil"/>
            </w:tcBorders>
          </w:tcPr>
          <w:p w14:paraId="7813709A" w14:textId="77777777" w:rsidR="00FE72DD" w:rsidRPr="00D13DCF" w:rsidRDefault="00FE72DD" w:rsidP="00F6643D">
            <w:pPr>
              <w:pStyle w:val="Normal6a"/>
            </w:pPr>
            <w:r w:rsidRPr="00D13DCF">
              <w:rPr>
                <w:b/>
                <w:i/>
              </w:rPr>
              <w:t>välja jäetud</w:t>
            </w:r>
          </w:p>
        </w:tc>
      </w:tr>
      <w:tr w:rsidR="00FE72DD" w:rsidRPr="00D13DCF" w14:paraId="736E96BB" w14:textId="77777777" w:rsidTr="00F6643D">
        <w:trPr>
          <w:jc w:val="center"/>
        </w:trPr>
        <w:tc>
          <w:tcPr>
            <w:tcW w:w="4876" w:type="dxa"/>
            <w:tcBorders>
              <w:top w:val="nil"/>
              <w:left w:val="nil"/>
              <w:bottom w:val="nil"/>
              <w:right w:val="nil"/>
            </w:tcBorders>
          </w:tcPr>
          <w:p w14:paraId="003E9868"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7C696C59" w14:textId="77777777" w:rsidR="00FE72DD" w:rsidRPr="00D13DCF" w:rsidRDefault="00FE72DD" w:rsidP="00F6643D"/>
        </w:tc>
      </w:tr>
      <w:tr w:rsidR="00FE72DD" w:rsidRPr="00D13DCF" w14:paraId="0886607A" w14:textId="77777777" w:rsidTr="00F6643D">
        <w:trPr>
          <w:jc w:val="center"/>
        </w:trPr>
        <w:tc>
          <w:tcPr>
            <w:tcW w:w="4876" w:type="dxa"/>
            <w:tcBorders>
              <w:top w:val="nil"/>
              <w:left w:val="nil"/>
              <w:bottom w:val="nil"/>
              <w:right w:val="nil"/>
            </w:tcBorders>
          </w:tcPr>
          <w:p w14:paraId="74996AA8" w14:textId="77777777" w:rsidR="00FE72DD" w:rsidRPr="00D13DCF" w:rsidRDefault="00FE72DD" w:rsidP="00F6643D">
            <w:pPr>
              <w:pStyle w:val="Normal6a"/>
            </w:pPr>
            <w:r w:rsidRPr="00D13DCF">
              <w:rPr>
                <w:b/>
                <w:i/>
                <w:vertAlign w:val="superscript"/>
              </w:rPr>
              <w:t>18</w:t>
            </w:r>
            <w:r w:rsidRPr="00D13DCF">
              <w:t xml:space="preserve"> </w:t>
            </w:r>
            <w:r w:rsidRPr="00D13DCF">
              <w:rPr>
                <w:b/>
                <w:i/>
              </w:rPr>
              <w:t>ELT C 99, 1.3.2022, lk 146.</w:t>
            </w:r>
          </w:p>
        </w:tc>
        <w:tc>
          <w:tcPr>
            <w:tcW w:w="4876" w:type="dxa"/>
            <w:tcBorders>
              <w:top w:val="nil"/>
              <w:left w:val="nil"/>
              <w:bottom w:val="nil"/>
              <w:right w:val="nil"/>
            </w:tcBorders>
          </w:tcPr>
          <w:p w14:paraId="3C9DB06F" w14:textId="77777777" w:rsidR="00FE72DD" w:rsidRPr="00D13DCF" w:rsidRDefault="00FE72DD" w:rsidP="00F6643D"/>
        </w:tc>
      </w:tr>
    </w:tbl>
    <w:p w14:paraId="262FED1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7A7F4E9" w14:textId="77777777" w:rsidR="00FE72DD" w:rsidRPr="00D13DCF" w:rsidRDefault="00FE72DD" w:rsidP="00FE72DD">
      <w:r w:rsidRPr="00D13DCF">
        <w:rPr>
          <w:rStyle w:val="HideTWBExt"/>
        </w:rPr>
        <w:t>&lt;/Amend&gt;</w:t>
      </w:r>
    </w:p>
    <w:p w14:paraId="4038FB4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55</w:t>
      </w:r>
      <w:r w:rsidRPr="00D13DCF">
        <w:rPr>
          <w:rStyle w:val="HideTWBExt"/>
          <w:b w:val="0"/>
        </w:rPr>
        <w:t>&lt;/NumAm&gt;</w:t>
      </w:r>
    </w:p>
    <w:p w14:paraId="650C629A"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Jadwiga Wiśniewska, Guillaume Peltier, Laurence Trochu, Jacek Ozdoba, Stephen Nikola Bartulica</w:t>
      </w:r>
      <w:r w:rsidRPr="00D13DCF">
        <w:rPr>
          <w:rStyle w:val="HideTWBExt"/>
          <w:b w:val="0"/>
        </w:rPr>
        <w:t>&lt;/Members&gt;</w:t>
      </w:r>
    </w:p>
    <w:p w14:paraId="272F944D" w14:textId="77777777" w:rsidR="00FE72DD" w:rsidRPr="00D13DCF" w:rsidRDefault="00FE72DD" w:rsidP="00FE72DD">
      <w:pPr>
        <w:pStyle w:val="NormalBold"/>
      </w:pPr>
      <w:r w:rsidRPr="00D13DCF">
        <w:rPr>
          <w:rStyle w:val="HideTWBExt"/>
          <w:b w:val="0"/>
        </w:rPr>
        <w:t>&lt;/RepeatBlock-By&gt;</w:t>
      </w:r>
    </w:p>
    <w:p w14:paraId="6759061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D4BA26E" w14:textId="77777777" w:rsidR="00FE72DD" w:rsidRPr="00D13DCF" w:rsidRDefault="00FE72DD" w:rsidP="00FE72DD">
      <w:pPr>
        <w:pStyle w:val="NormalBold"/>
      </w:pPr>
      <w:r w:rsidRPr="00D13DCF">
        <w:rPr>
          <w:rStyle w:val="HideTWBExt"/>
          <w:b w:val="0"/>
        </w:rPr>
        <w:t>&lt;Article&gt;</w:t>
      </w:r>
      <w:r w:rsidRPr="00D13DCF">
        <w:t>Volitus 30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650876B" w14:textId="77777777" w:rsidTr="00F6643D">
        <w:trPr>
          <w:trHeight w:hRule="exact" w:val="240"/>
          <w:jc w:val="center"/>
        </w:trPr>
        <w:tc>
          <w:tcPr>
            <w:tcW w:w="9752" w:type="dxa"/>
            <w:gridSpan w:val="2"/>
            <w:tcBorders>
              <w:top w:val="nil"/>
              <w:left w:val="nil"/>
              <w:bottom w:val="nil"/>
              <w:right w:val="nil"/>
            </w:tcBorders>
          </w:tcPr>
          <w:p w14:paraId="39A33C63" w14:textId="77777777" w:rsidR="00FE72DD" w:rsidRPr="00D13DCF" w:rsidRDefault="00FE72DD" w:rsidP="00F6643D"/>
        </w:tc>
      </w:tr>
      <w:tr w:rsidR="00FE72DD" w:rsidRPr="00D13DCF" w14:paraId="4877260D" w14:textId="77777777" w:rsidTr="00F6643D">
        <w:trPr>
          <w:trHeight w:val="240"/>
          <w:jc w:val="center"/>
        </w:trPr>
        <w:tc>
          <w:tcPr>
            <w:tcW w:w="4876" w:type="dxa"/>
            <w:tcBorders>
              <w:top w:val="nil"/>
              <w:left w:val="nil"/>
              <w:bottom w:val="nil"/>
              <w:right w:val="nil"/>
            </w:tcBorders>
          </w:tcPr>
          <w:p w14:paraId="1A67EB7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FC0F4AC" w14:textId="77777777" w:rsidR="00FE72DD" w:rsidRPr="00D13DCF" w:rsidRDefault="00FE72DD" w:rsidP="00F6643D">
            <w:pPr>
              <w:pStyle w:val="AmColumnHeading"/>
            </w:pPr>
            <w:r w:rsidRPr="00D13DCF">
              <w:t>Muudatusettepanek</w:t>
            </w:r>
          </w:p>
        </w:tc>
      </w:tr>
      <w:tr w:rsidR="00FE72DD" w:rsidRPr="00D13DCF" w14:paraId="6DDCD74D" w14:textId="77777777" w:rsidTr="00F6643D">
        <w:trPr>
          <w:jc w:val="center"/>
        </w:trPr>
        <w:tc>
          <w:tcPr>
            <w:tcW w:w="4876" w:type="dxa"/>
            <w:tcBorders>
              <w:top w:val="nil"/>
              <w:left w:val="nil"/>
              <w:bottom w:val="nil"/>
              <w:right w:val="nil"/>
            </w:tcBorders>
          </w:tcPr>
          <w:p w14:paraId="1DFBAA13" w14:textId="77777777" w:rsidR="00FE72DD" w:rsidRPr="00D13DCF" w:rsidRDefault="00FE72DD" w:rsidP="00F6643D">
            <w:pPr>
              <w:pStyle w:val="Normal6a"/>
            </w:pPr>
            <w:r w:rsidRPr="00D13DCF">
              <w:rPr>
                <w:b/>
                <w:i/>
              </w:rPr>
              <w:t>–</w:t>
            </w:r>
            <w:r w:rsidRPr="00D13DCF">
              <w:tab/>
            </w:r>
            <w:r w:rsidRPr="00D13DCF">
              <w:rPr>
                <w:b/>
                <w:i/>
              </w:rPr>
              <w:t>võttes arvesse oma 8. juuli 2021. aasta resolutsiooni liidu eelarve kaitsmiseks kehtestatud üldise tingimuslikkuse korra kohaldamise suuniste koostamise kohta</w:t>
            </w:r>
            <w:r w:rsidRPr="00D13DCF">
              <w:rPr>
                <w:b/>
                <w:i/>
                <w:vertAlign w:val="superscript"/>
              </w:rPr>
              <w:t>18</w:t>
            </w:r>
            <w:r w:rsidRPr="00D13DCF">
              <w:rPr>
                <w:b/>
                <w:i/>
              </w:rPr>
              <w:t>,</w:t>
            </w:r>
          </w:p>
        </w:tc>
        <w:tc>
          <w:tcPr>
            <w:tcW w:w="4876" w:type="dxa"/>
            <w:tcBorders>
              <w:top w:val="nil"/>
              <w:left w:val="nil"/>
              <w:bottom w:val="nil"/>
              <w:right w:val="nil"/>
            </w:tcBorders>
          </w:tcPr>
          <w:p w14:paraId="5AB85D36" w14:textId="77777777" w:rsidR="00FE72DD" w:rsidRPr="00D13DCF" w:rsidRDefault="00FE72DD" w:rsidP="00F6643D">
            <w:pPr>
              <w:pStyle w:val="Normal6a"/>
            </w:pPr>
            <w:r w:rsidRPr="00D13DCF">
              <w:rPr>
                <w:b/>
                <w:i/>
              </w:rPr>
              <w:t>välja jäetud</w:t>
            </w:r>
          </w:p>
        </w:tc>
      </w:tr>
      <w:tr w:rsidR="00FE72DD" w:rsidRPr="00D13DCF" w14:paraId="0D5EC5D3" w14:textId="77777777" w:rsidTr="00F6643D">
        <w:trPr>
          <w:jc w:val="center"/>
        </w:trPr>
        <w:tc>
          <w:tcPr>
            <w:tcW w:w="4876" w:type="dxa"/>
            <w:tcBorders>
              <w:top w:val="nil"/>
              <w:left w:val="nil"/>
              <w:bottom w:val="nil"/>
              <w:right w:val="nil"/>
            </w:tcBorders>
          </w:tcPr>
          <w:p w14:paraId="4C3C9A63"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4BFB93B8" w14:textId="77777777" w:rsidR="00FE72DD" w:rsidRPr="00D13DCF" w:rsidRDefault="00FE72DD" w:rsidP="00F6643D"/>
        </w:tc>
      </w:tr>
      <w:tr w:rsidR="00FE72DD" w:rsidRPr="00D13DCF" w14:paraId="797F2081" w14:textId="77777777" w:rsidTr="00F6643D">
        <w:trPr>
          <w:jc w:val="center"/>
        </w:trPr>
        <w:tc>
          <w:tcPr>
            <w:tcW w:w="4876" w:type="dxa"/>
            <w:tcBorders>
              <w:top w:val="nil"/>
              <w:left w:val="nil"/>
              <w:bottom w:val="nil"/>
              <w:right w:val="nil"/>
            </w:tcBorders>
          </w:tcPr>
          <w:p w14:paraId="07D7EA2D" w14:textId="77777777" w:rsidR="00FE72DD" w:rsidRPr="00D13DCF" w:rsidRDefault="00FE72DD" w:rsidP="00F6643D">
            <w:pPr>
              <w:pStyle w:val="Normal6a"/>
            </w:pPr>
            <w:r w:rsidRPr="00D13DCF">
              <w:rPr>
                <w:b/>
                <w:i/>
                <w:vertAlign w:val="superscript"/>
              </w:rPr>
              <w:t>18</w:t>
            </w:r>
            <w:r w:rsidRPr="00D13DCF">
              <w:t xml:space="preserve"> </w:t>
            </w:r>
            <w:r w:rsidRPr="00D13DCF">
              <w:rPr>
                <w:b/>
                <w:i/>
              </w:rPr>
              <w:t>ELT C 99, 1.3.2022, lk 146.</w:t>
            </w:r>
          </w:p>
        </w:tc>
        <w:tc>
          <w:tcPr>
            <w:tcW w:w="4876" w:type="dxa"/>
            <w:tcBorders>
              <w:top w:val="nil"/>
              <w:left w:val="nil"/>
              <w:bottom w:val="nil"/>
              <w:right w:val="nil"/>
            </w:tcBorders>
          </w:tcPr>
          <w:p w14:paraId="013F6E82" w14:textId="77777777" w:rsidR="00FE72DD" w:rsidRPr="00D13DCF" w:rsidRDefault="00FE72DD" w:rsidP="00F6643D"/>
        </w:tc>
      </w:tr>
    </w:tbl>
    <w:p w14:paraId="1D0EE64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FA623DD" w14:textId="77777777" w:rsidR="00FE72DD" w:rsidRPr="00D13DCF" w:rsidRDefault="00FE72DD" w:rsidP="00FE72DD">
      <w:r w:rsidRPr="00D13DCF">
        <w:rPr>
          <w:rStyle w:val="HideTWBExt"/>
        </w:rPr>
        <w:t>&lt;/Amend&gt;</w:t>
      </w:r>
    </w:p>
    <w:p w14:paraId="4E39BDD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56</w:t>
      </w:r>
      <w:r w:rsidRPr="00D13DCF">
        <w:rPr>
          <w:rStyle w:val="HideTWBExt"/>
          <w:b w:val="0"/>
        </w:rPr>
        <w:t>&lt;/NumAm&gt;</w:t>
      </w:r>
    </w:p>
    <w:p w14:paraId="183572F9"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558869F6" w14:textId="77777777" w:rsidR="00FE72DD" w:rsidRPr="00D13DCF" w:rsidRDefault="00FE72DD" w:rsidP="00FE72DD">
      <w:pPr>
        <w:pStyle w:val="NormalBold"/>
      </w:pPr>
      <w:r w:rsidRPr="00D13DCF">
        <w:rPr>
          <w:rStyle w:val="HideTWBExt"/>
          <w:b w:val="0"/>
        </w:rPr>
        <w:t>&lt;/RepeatBlock-By&gt;</w:t>
      </w:r>
    </w:p>
    <w:p w14:paraId="6D55E25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2D96453" w14:textId="77777777" w:rsidR="00FE72DD" w:rsidRPr="00D13DCF" w:rsidRDefault="00FE72DD" w:rsidP="00FE72DD">
      <w:pPr>
        <w:pStyle w:val="NormalBold"/>
      </w:pPr>
      <w:r w:rsidRPr="00D13DCF">
        <w:rPr>
          <w:rStyle w:val="HideTWBExt"/>
          <w:b w:val="0"/>
        </w:rPr>
        <w:t>&lt;Article&gt;</w:t>
      </w:r>
      <w:r w:rsidRPr="00D13DCF">
        <w:t>Volitus 31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704A144" w14:textId="77777777" w:rsidTr="00F6643D">
        <w:trPr>
          <w:trHeight w:hRule="exact" w:val="240"/>
          <w:jc w:val="center"/>
        </w:trPr>
        <w:tc>
          <w:tcPr>
            <w:tcW w:w="9752" w:type="dxa"/>
            <w:gridSpan w:val="2"/>
            <w:tcBorders>
              <w:top w:val="nil"/>
              <w:left w:val="nil"/>
              <w:bottom w:val="nil"/>
              <w:right w:val="nil"/>
            </w:tcBorders>
          </w:tcPr>
          <w:p w14:paraId="38EA7E86" w14:textId="77777777" w:rsidR="00FE72DD" w:rsidRPr="00D13DCF" w:rsidRDefault="00FE72DD" w:rsidP="00F6643D"/>
        </w:tc>
      </w:tr>
      <w:tr w:rsidR="00FE72DD" w:rsidRPr="00D13DCF" w14:paraId="2C4F2617" w14:textId="77777777" w:rsidTr="00F6643D">
        <w:trPr>
          <w:trHeight w:val="240"/>
          <w:jc w:val="center"/>
        </w:trPr>
        <w:tc>
          <w:tcPr>
            <w:tcW w:w="4876" w:type="dxa"/>
            <w:tcBorders>
              <w:top w:val="nil"/>
              <w:left w:val="nil"/>
              <w:bottom w:val="nil"/>
              <w:right w:val="nil"/>
            </w:tcBorders>
          </w:tcPr>
          <w:p w14:paraId="27AB653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5572C65" w14:textId="77777777" w:rsidR="00FE72DD" w:rsidRPr="00D13DCF" w:rsidRDefault="00FE72DD" w:rsidP="00F6643D">
            <w:pPr>
              <w:pStyle w:val="AmColumnHeading"/>
            </w:pPr>
            <w:r w:rsidRPr="00D13DCF">
              <w:t>Muudatusettepanek</w:t>
            </w:r>
          </w:p>
        </w:tc>
      </w:tr>
      <w:tr w:rsidR="00FE72DD" w:rsidRPr="00D13DCF" w14:paraId="617F3B94" w14:textId="77777777" w:rsidTr="00F6643D">
        <w:trPr>
          <w:jc w:val="center"/>
        </w:trPr>
        <w:tc>
          <w:tcPr>
            <w:tcW w:w="4876" w:type="dxa"/>
            <w:tcBorders>
              <w:top w:val="nil"/>
              <w:left w:val="nil"/>
              <w:bottom w:val="nil"/>
              <w:right w:val="nil"/>
            </w:tcBorders>
          </w:tcPr>
          <w:p w14:paraId="7374FC85" w14:textId="77777777" w:rsidR="00FE72DD" w:rsidRPr="00D13DCF" w:rsidRDefault="00FE72DD" w:rsidP="00F6643D">
            <w:pPr>
              <w:pStyle w:val="Normal6a"/>
            </w:pPr>
            <w:r w:rsidRPr="00D13DCF">
              <w:rPr>
                <w:b/>
                <w:i/>
              </w:rPr>
              <w:t>—</w:t>
            </w:r>
            <w:r w:rsidRPr="00D13DCF">
              <w:tab/>
            </w:r>
            <w:r w:rsidRPr="00D13DCF">
              <w:rPr>
                <w:b/>
                <w:i/>
              </w:rPr>
              <w:t>võttes arvesse oma 16. septembri 2021. aasta resolutsiooni soovitustega komisjonile seoses soolise vägivalla määratlemisega ELi toimimise lepingu artikli 83 lõikes 1 nimetatava uue kuriteoliigina</w:t>
            </w:r>
            <w:r w:rsidRPr="00D13DCF">
              <w:rPr>
                <w:b/>
                <w:i/>
                <w:vertAlign w:val="superscript"/>
              </w:rPr>
              <w:t>19</w:t>
            </w:r>
            <w:r w:rsidRPr="00D13DCF">
              <w:rPr>
                <w:b/>
                <w:i/>
              </w:rPr>
              <w:t>,</w:t>
            </w:r>
          </w:p>
        </w:tc>
        <w:tc>
          <w:tcPr>
            <w:tcW w:w="4876" w:type="dxa"/>
            <w:tcBorders>
              <w:top w:val="nil"/>
              <w:left w:val="nil"/>
              <w:bottom w:val="nil"/>
              <w:right w:val="nil"/>
            </w:tcBorders>
          </w:tcPr>
          <w:p w14:paraId="6A08750C" w14:textId="77777777" w:rsidR="00FE72DD" w:rsidRPr="00D13DCF" w:rsidRDefault="00FE72DD" w:rsidP="00F6643D">
            <w:pPr>
              <w:pStyle w:val="Normal6a"/>
            </w:pPr>
            <w:r w:rsidRPr="00D13DCF">
              <w:rPr>
                <w:b/>
                <w:i/>
              </w:rPr>
              <w:t>välja jäetud</w:t>
            </w:r>
          </w:p>
        </w:tc>
      </w:tr>
      <w:tr w:rsidR="00FE72DD" w:rsidRPr="00D13DCF" w14:paraId="48670EC0" w14:textId="77777777" w:rsidTr="00F6643D">
        <w:trPr>
          <w:jc w:val="center"/>
        </w:trPr>
        <w:tc>
          <w:tcPr>
            <w:tcW w:w="4876" w:type="dxa"/>
            <w:tcBorders>
              <w:top w:val="nil"/>
              <w:left w:val="nil"/>
              <w:bottom w:val="nil"/>
              <w:right w:val="nil"/>
            </w:tcBorders>
          </w:tcPr>
          <w:p w14:paraId="691D7E05"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2B787D2E" w14:textId="77777777" w:rsidR="00FE72DD" w:rsidRPr="00D13DCF" w:rsidRDefault="00FE72DD" w:rsidP="00F6643D"/>
        </w:tc>
      </w:tr>
      <w:tr w:rsidR="00FE72DD" w:rsidRPr="00D13DCF" w14:paraId="48A2763D" w14:textId="77777777" w:rsidTr="00F6643D">
        <w:trPr>
          <w:jc w:val="center"/>
        </w:trPr>
        <w:tc>
          <w:tcPr>
            <w:tcW w:w="4876" w:type="dxa"/>
            <w:tcBorders>
              <w:top w:val="nil"/>
              <w:left w:val="nil"/>
              <w:bottom w:val="nil"/>
              <w:right w:val="nil"/>
            </w:tcBorders>
          </w:tcPr>
          <w:p w14:paraId="34ADA8B4" w14:textId="77777777" w:rsidR="00FE72DD" w:rsidRPr="00D13DCF" w:rsidRDefault="00FE72DD" w:rsidP="00F6643D">
            <w:pPr>
              <w:pStyle w:val="Normal6a"/>
            </w:pPr>
            <w:r w:rsidRPr="00D13DCF">
              <w:rPr>
                <w:b/>
                <w:i/>
                <w:vertAlign w:val="superscript"/>
              </w:rPr>
              <w:t>19</w:t>
            </w:r>
            <w:r w:rsidRPr="00D13DCF">
              <w:t xml:space="preserve"> </w:t>
            </w:r>
            <w:r w:rsidRPr="00D13DCF">
              <w:rPr>
                <w:b/>
                <w:i/>
              </w:rPr>
              <w:t>ELT C 117, 11.3.2022, lk 88.</w:t>
            </w:r>
          </w:p>
        </w:tc>
        <w:tc>
          <w:tcPr>
            <w:tcW w:w="4876" w:type="dxa"/>
            <w:tcBorders>
              <w:top w:val="nil"/>
              <w:left w:val="nil"/>
              <w:bottom w:val="nil"/>
              <w:right w:val="nil"/>
            </w:tcBorders>
          </w:tcPr>
          <w:p w14:paraId="052DC9C6" w14:textId="77777777" w:rsidR="00FE72DD" w:rsidRPr="00D13DCF" w:rsidRDefault="00FE72DD" w:rsidP="00F6643D"/>
        </w:tc>
      </w:tr>
    </w:tbl>
    <w:p w14:paraId="1B9EDCA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38849C82" w14:textId="77777777" w:rsidR="00FE72DD" w:rsidRPr="00D13DCF" w:rsidRDefault="00FE72DD" w:rsidP="00FE72DD">
      <w:r w:rsidRPr="00D13DCF">
        <w:rPr>
          <w:rStyle w:val="HideTWBExt"/>
        </w:rPr>
        <w:t>&lt;/Amend&gt;</w:t>
      </w:r>
    </w:p>
    <w:p w14:paraId="6548057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57</w:t>
      </w:r>
      <w:r w:rsidRPr="00D13DCF">
        <w:rPr>
          <w:rStyle w:val="HideTWBExt"/>
          <w:b w:val="0"/>
        </w:rPr>
        <w:t>&lt;/NumAm&gt;</w:t>
      </w:r>
    </w:p>
    <w:p w14:paraId="17077FA7"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Jadwiga Wiśniewska, Guillaume Peltier, Laurence Trochu, Jacek Ozdoba, Stephen Nikola Bartulica</w:t>
      </w:r>
      <w:r w:rsidRPr="00D13DCF">
        <w:rPr>
          <w:rStyle w:val="HideTWBExt"/>
          <w:b w:val="0"/>
        </w:rPr>
        <w:t>&lt;/Members&gt;</w:t>
      </w:r>
    </w:p>
    <w:p w14:paraId="15B8EB15" w14:textId="77777777" w:rsidR="00FE72DD" w:rsidRPr="00D13DCF" w:rsidRDefault="00FE72DD" w:rsidP="00FE72DD">
      <w:pPr>
        <w:pStyle w:val="NormalBold"/>
      </w:pPr>
      <w:r w:rsidRPr="00D13DCF">
        <w:rPr>
          <w:rStyle w:val="HideTWBExt"/>
          <w:b w:val="0"/>
        </w:rPr>
        <w:t>&lt;/RepeatBlock-By&gt;</w:t>
      </w:r>
    </w:p>
    <w:p w14:paraId="721F4E0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6026F97" w14:textId="77777777" w:rsidR="00FE72DD" w:rsidRPr="00D13DCF" w:rsidRDefault="00FE72DD" w:rsidP="00FE72DD">
      <w:pPr>
        <w:pStyle w:val="NormalBold"/>
      </w:pPr>
      <w:r w:rsidRPr="00D13DCF">
        <w:rPr>
          <w:rStyle w:val="HideTWBExt"/>
          <w:b w:val="0"/>
        </w:rPr>
        <w:t>&lt;Article&gt;</w:t>
      </w:r>
      <w:r w:rsidRPr="00D13DCF">
        <w:t>Volitus 31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D3A1769" w14:textId="77777777" w:rsidTr="00F6643D">
        <w:trPr>
          <w:trHeight w:hRule="exact" w:val="240"/>
          <w:jc w:val="center"/>
        </w:trPr>
        <w:tc>
          <w:tcPr>
            <w:tcW w:w="9752" w:type="dxa"/>
            <w:gridSpan w:val="2"/>
            <w:tcBorders>
              <w:top w:val="nil"/>
              <w:left w:val="nil"/>
              <w:bottom w:val="nil"/>
              <w:right w:val="nil"/>
            </w:tcBorders>
          </w:tcPr>
          <w:p w14:paraId="167FBB1D" w14:textId="77777777" w:rsidR="00FE72DD" w:rsidRPr="00D13DCF" w:rsidRDefault="00FE72DD" w:rsidP="00F6643D"/>
        </w:tc>
      </w:tr>
      <w:tr w:rsidR="00FE72DD" w:rsidRPr="00D13DCF" w14:paraId="3DDD3782" w14:textId="77777777" w:rsidTr="00F6643D">
        <w:trPr>
          <w:trHeight w:val="240"/>
          <w:jc w:val="center"/>
        </w:trPr>
        <w:tc>
          <w:tcPr>
            <w:tcW w:w="4876" w:type="dxa"/>
            <w:tcBorders>
              <w:top w:val="nil"/>
              <w:left w:val="nil"/>
              <w:bottom w:val="nil"/>
              <w:right w:val="nil"/>
            </w:tcBorders>
          </w:tcPr>
          <w:p w14:paraId="78A0E2B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F279DCA" w14:textId="77777777" w:rsidR="00FE72DD" w:rsidRPr="00D13DCF" w:rsidRDefault="00FE72DD" w:rsidP="00F6643D">
            <w:pPr>
              <w:pStyle w:val="AmColumnHeading"/>
            </w:pPr>
            <w:r w:rsidRPr="00D13DCF">
              <w:t>Muudatusettepanek</w:t>
            </w:r>
          </w:p>
        </w:tc>
      </w:tr>
      <w:tr w:rsidR="00FE72DD" w:rsidRPr="00D13DCF" w14:paraId="46B67614" w14:textId="77777777" w:rsidTr="00F6643D">
        <w:trPr>
          <w:jc w:val="center"/>
        </w:trPr>
        <w:tc>
          <w:tcPr>
            <w:tcW w:w="4876" w:type="dxa"/>
            <w:tcBorders>
              <w:top w:val="nil"/>
              <w:left w:val="nil"/>
              <w:bottom w:val="nil"/>
              <w:right w:val="nil"/>
            </w:tcBorders>
          </w:tcPr>
          <w:p w14:paraId="6AA749FE" w14:textId="77777777" w:rsidR="00FE72DD" w:rsidRPr="00D13DCF" w:rsidRDefault="00FE72DD" w:rsidP="00F6643D">
            <w:pPr>
              <w:pStyle w:val="Normal6a"/>
            </w:pPr>
            <w:r w:rsidRPr="00D13DCF">
              <w:rPr>
                <w:b/>
                <w:i/>
              </w:rPr>
              <w:t>–</w:t>
            </w:r>
            <w:r w:rsidRPr="00D13DCF">
              <w:tab/>
            </w:r>
            <w:r w:rsidRPr="00D13DCF">
              <w:rPr>
                <w:b/>
                <w:i/>
              </w:rPr>
              <w:t>võttes arvesse oma 16. septembri 2021. aasta resolutsiooni soovitustega komisjonile seoses soolise vägivalla määratlemisega ELi toimimise lepingu artikli 83 lõikes 1 nimetatava uue kuriteoliigina</w:t>
            </w:r>
            <w:r w:rsidRPr="00D13DCF">
              <w:rPr>
                <w:b/>
                <w:i/>
                <w:vertAlign w:val="superscript"/>
              </w:rPr>
              <w:t>19</w:t>
            </w:r>
            <w:r w:rsidRPr="00D13DCF">
              <w:rPr>
                <w:b/>
                <w:i/>
              </w:rPr>
              <w:t>,</w:t>
            </w:r>
          </w:p>
        </w:tc>
        <w:tc>
          <w:tcPr>
            <w:tcW w:w="4876" w:type="dxa"/>
            <w:tcBorders>
              <w:top w:val="nil"/>
              <w:left w:val="nil"/>
              <w:bottom w:val="nil"/>
              <w:right w:val="nil"/>
            </w:tcBorders>
          </w:tcPr>
          <w:p w14:paraId="2ECE9853" w14:textId="77777777" w:rsidR="00FE72DD" w:rsidRPr="00D13DCF" w:rsidRDefault="00FE72DD" w:rsidP="00F6643D">
            <w:pPr>
              <w:pStyle w:val="Normal6a"/>
            </w:pPr>
            <w:r w:rsidRPr="00D13DCF">
              <w:rPr>
                <w:b/>
                <w:i/>
              </w:rPr>
              <w:t>välja jäetud</w:t>
            </w:r>
          </w:p>
        </w:tc>
      </w:tr>
      <w:tr w:rsidR="00FE72DD" w:rsidRPr="00D13DCF" w14:paraId="4D406552" w14:textId="77777777" w:rsidTr="00F6643D">
        <w:trPr>
          <w:jc w:val="center"/>
        </w:trPr>
        <w:tc>
          <w:tcPr>
            <w:tcW w:w="4876" w:type="dxa"/>
            <w:tcBorders>
              <w:top w:val="nil"/>
              <w:left w:val="nil"/>
              <w:bottom w:val="nil"/>
              <w:right w:val="nil"/>
            </w:tcBorders>
          </w:tcPr>
          <w:p w14:paraId="60DCB382"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0DDF5EB1" w14:textId="77777777" w:rsidR="00FE72DD" w:rsidRPr="00D13DCF" w:rsidRDefault="00FE72DD" w:rsidP="00F6643D"/>
        </w:tc>
      </w:tr>
      <w:tr w:rsidR="00FE72DD" w:rsidRPr="00D13DCF" w14:paraId="5C56C17D" w14:textId="77777777" w:rsidTr="00F6643D">
        <w:trPr>
          <w:jc w:val="center"/>
        </w:trPr>
        <w:tc>
          <w:tcPr>
            <w:tcW w:w="4876" w:type="dxa"/>
            <w:tcBorders>
              <w:top w:val="nil"/>
              <w:left w:val="nil"/>
              <w:bottom w:val="nil"/>
              <w:right w:val="nil"/>
            </w:tcBorders>
          </w:tcPr>
          <w:p w14:paraId="3A7BDD65" w14:textId="77777777" w:rsidR="00FE72DD" w:rsidRPr="00D13DCF" w:rsidRDefault="00FE72DD" w:rsidP="00F6643D">
            <w:pPr>
              <w:pStyle w:val="Normal6a"/>
            </w:pPr>
            <w:r w:rsidRPr="00D13DCF">
              <w:rPr>
                <w:b/>
                <w:i/>
                <w:vertAlign w:val="superscript"/>
              </w:rPr>
              <w:t>19</w:t>
            </w:r>
            <w:r w:rsidRPr="00D13DCF">
              <w:t xml:space="preserve"> </w:t>
            </w:r>
            <w:r w:rsidRPr="00D13DCF">
              <w:rPr>
                <w:b/>
                <w:i/>
              </w:rPr>
              <w:t>ELT C 117, 11.3.2022, lk 88.</w:t>
            </w:r>
          </w:p>
        </w:tc>
        <w:tc>
          <w:tcPr>
            <w:tcW w:w="4876" w:type="dxa"/>
            <w:tcBorders>
              <w:top w:val="nil"/>
              <w:left w:val="nil"/>
              <w:bottom w:val="nil"/>
              <w:right w:val="nil"/>
            </w:tcBorders>
          </w:tcPr>
          <w:p w14:paraId="3CE94708" w14:textId="77777777" w:rsidR="00FE72DD" w:rsidRPr="00D13DCF" w:rsidRDefault="00FE72DD" w:rsidP="00F6643D"/>
        </w:tc>
      </w:tr>
    </w:tbl>
    <w:p w14:paraId="0749D27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61C1B50" w14:textId="77777777" w:rsidR="00FE72DD" w:rsidRPr="00D13DCF" w:rsidRDefault="00FE72DD" w:rsidP="00FE72DD">
      <w:r w:rsidRPr="00D13DCF">
        <w:rPr>
          <w:rStyle w:val="HideTWBExt"/>
        </w:rPr>
        <w:t>&lt;/Amend&gt;</w:t>
      </w:r>
    </w:p>
    <w:p w14:paraId="23A1AA4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58</w:t>
      </w:r>
      <w:r w:rsidRPr="00D13DCF">
        <w:rPr>
          <w:rStyle w:val="HideTWBExt"/>
          <w:b w:val="0"/>
        </w:rPr>
        <w:t>&lt;/NumAm&gt;</w:t>
      </w:r>
    </w:p>
    <w:p w14:paraId="0C0EE214"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3203E325" w14:textId="77777777" w:rsidR="00FE72DD" w:rsidRPr="00D13DCF" w:rsidRDefault="00FE72DD" w:rsidP="00FE72DD">
      <w:pPr>
        <w:pStyle w:val="NormalBold"/>
      </w:pPr>
      <w:r w:rsidRPr="00D13DCF">
        <w:rPr>
          <w:rStyle w:val="HideTWBExt"/>
          <w:b w:val="0"/>
        </w:rPr>
        <w:t>&lt;/RepeatBlock-By&gt;</w:t>
      </w:r>
    </w:p>
    <w:p w14:paraId="5A2DE00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CF8415D" w14:textId="77777777" w:rsidR="00FE72DD" w:rsidRPr="00D13DCF" w:rsidRDefault="00FE72DD" w:rsidP="00FE72DD">
      <w:pPr>
        <w:pStyle w:val="NormalBold"/>
      </w:pPr>
      <w:r w:rsidRPr="00D13DCF">
        <w:rPr>
          <w:rStyle w:val="HideTWBExt"/>
          <w:b w:val="0"/>
        </w:rPr>
        <w:t>&lt;Article&gt;</w:t>
      </w:r>
      <w:r w:rsidRPr="00D13DCF">
        <w:t>Volitus 31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16A7326" w14:textId="77777777" w:rsidTr="00F6643D">
        <w:trPr>
          <w:trHeight w:hRule="exact" w:val="240"/>
          <w:jc w:val="center"/>
        </w:trPr>
        <w:tc>
          <w:tcPr>
            <w:tcW w:w="9752" w:type="dxa"/>
            <w:gridSpan w:val="2"/>
            <w:tcBorders>
              <w:top w:val="nil"/>
              <w:left w:val="nil"/>
              <w:bottom w:val="nil"/>
              <w:right w:val="nil"/>
            </w:tcBorders>
          </w:tcPr>
          <w:p w14:paraId="4AF057F0" w14:textId="77777777" w:rsidR="00FE72DD" w:rsidRPr="00D13DCF" w:rsidRDefault="00FE72DD" w:rsidP="00F6643D"/>
        </w:tc>
      </w:tr>
      <w:tr w:rsidR="00FE72DD" w:rsidRPr="00D13DCF" w14:paraId="18BD9E8B" w14:textId="77777777" w:rsidTr="00F6643D">
        <w:trPr>
          <w:trHeight w:val="240"/>
          <w:jc w:val="center"/>
        </w:trPr>
        <w:tc>
          <w:tcPr>
            <w:tcW w:w="4876" w:type="dxa"/>
            <w:tcBorders>
              <w:top w:val="nil"/>
              <w:left w:val="nil"/>
              <w:bottom w:val="nil"/>
              <w:right w:val="nil"/>
            </w:tcBorders>
          </w:tcPr>
          <w:p w14:paraId="6BD02DE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C7ED4FC" w14:textId="77777777" w:rsidR="00FE72DD" w:rsidRPr="00D13DCF" w:rsidRDefault="00FE72DD" w:rsidP="00F6643D">
            <w:pPr>
              <w:pStyle w:val="AmColumnHeading"/>
            </w:pPr>
            <w:r w:rsidRPr="00D13DCF">
              <w:t>Muudatusettepanek</w:t>
            </w:r>
          </w:p>
        </w:tc>
      </w:tr>
      <w:tr w:rsidR="00FE72DD" w:rsidRPr="00D13DCF" w14:paraId="233BD2D5" w14:textId="77777777" w:rsidTr="00F6643D">
        <w:trPr>
          <w:jc w:val="center"/>
        </w:trPr>
        <w:tc>
          <w:tcPr>
            <w:tcW w:w="4876" w:type="dxa"/>
            <w:tcBorders>
              <w:top w:val="nil"/>
              <w:left w:val="nil"/>
              <w:bottom w:val="nil"/>
              <w:right w:val="nil"/>
            </w:tcBorders>
          </w:tcPr>
          <w:p w14:paraId="3D77E98D" w14:textId="77777777" w:rsidR="00FE72DD" w:rsidRPr="00D13DCF" w:rsidRDefault="00FE72DD" w:rsidP="00F6643D">
            <w:pPr>
              <w:pStyle w:val="Normal6a"/>
            </w:pPr>
            <w:r w:rsidRPr="00D13DCF">
              <w:rPr>
                <w:b/>
                <w:i/>
              </w:rPr>
              <w:t>—</w:t>
            </w:r>
            <w:r w:rsidRPr="00D13DCF">
              <w:tab/>
            </w:r>
            <w:r w:rsidRPr="00D13DCF">
              <w:rPr>
                <w:b/>
                <w:i/>
              </w:rPr>
              <w:t>võttes arvesse oma 16. septembri 2021. aasta resolutsiooni soovitustega komisjonile seoses soolise vägivalla määratlemisega ELi toimimise lepingu artikli 83 lõikes 1 nimetatava uue kuriteoliigina</w:t>
            </w:r>
            <w:r w:rsidRPr="00D13DCF">
              <w:rPr>
                <w:b/>
                <w:i/>
                <w:vertAlign w:val="superscript"/>
              </w:rPr>
              <w:t>19</w:t>
            </w:r>
            <w:r w:rsidRPr="00D13DCF">
              <w:rPr>
                <w:b/>
                <w:i/>
              </w:rPr>
              <w:t>,</w:t>
            </w:r>
          </w:p>
        </w:tc>
        <w:tc>
          <w:tcPr>
            <w:tcW w:w="4876" w:type="dxa"/>
            <w:tcBorders>
              <w:top w:val="nil"/>
              <w:left w:val="nil"/>
              <w:bottom w:val="nil"/>
              <w:right w:val="nil"/>
            </w:tcBorders>
          </w:tcPr>
          <w:p w14:paraId="3C47A2C2" w14:textId="77777777" w:rsidR="00FE72DD" w:rsidRPr="00D13DCF" w:rsidRDefault="00FE72DD" w:rsidP="00F6643D">
            <w:pPr>
              <w:pStyle w:val="Normal6a"/>
            </w:pPr>
            <w:r w:rsidRPr="00D13DCF">
              <w:rPr>
                <w:b/>
                <w:i/>
              </w:rPr>
              <w:t>välja jäetud</w:t>
            </w:r>
          </w:p>
        </w:tc>
      </w:tr>
      <w:tr w:rsidR="00FE72DD" w:rsidRPr="00D13DCF" w14:paraId="20D2B50C" w14:textId="77777777" w:rsidTr="00F6643D">
        <w:trPr>
          <w:jc w:val="center"/>
        </w:trPr>
        <w:tc>
          <w:tcPr>
            <w:tcW w:w="4876" w:type="dxa"/>
            <w:tcBorders>
              <w:top w:val="nil"/>
              <w:left w:val="nil"/>
              <w:bottom w:val="nil"/>
              <w:right w:val="nil"/>
            </w:tcBorders>
          </w:tcPr>
          <w:p w14:paraId="4913ED80"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1C8B2337" w14:textId="77777777" w:rsidR="00FE72DD" w:rsidRPr="00D13DCF" w:rsidRDefault="00FE72DD" w:rsidP="00F6643D"/>
        </w:tc>
      </w:tr>
      <w:tr w:rsidR="00FE72DD" w:rsidRPr="00D13DCF" w14:paraId="0C698FF4" w14:textId="77777777" w:rsidTr="00F6643D">
        <w:trPr>
          <w:jc w:val="center"/>
        </w:trPr>
        <w:tc>
          <w:tcPr>
            <w:tcW w:w="4876" w:type="dxa"/>
            <w:tcBorders>
              <w:top w:val="nil"/>
              <w:left w:val="nil"/>
              <w:bottom w:val="nil"/>
              <w:right w:val="nil"/>
            </w:tcBorders>
          </w:tcPr>
          <w:p w14:paraId="4E784C73" w14:textId="77777777" w:rsidR="00FE72DD" w:rsidRPr="00D13DCF" w:rsidRDefault="00FE72DD" w:rsidP="00F6643D">
            <w:pPr>
              <w:pStyle w:val="Normal6a"/>
            </w:pPr>
            <w:r w:rsidRPr="00D13DCF">
              <w:rPr>
                <w:b/>
                <w:i/>
                <w:vertAlign w:val="superscript"/>
              </w:rPr>
              <w:t>19</w:t>
            </w:r>
            <w:r w:rsidRPr="00D13DCF">
              <w:t xml:space="preserve"> </w:t>
            </w:r>
            <w:r w:rsidRPr="00D13DCF">
              <w:rPr>
                <w:b/>
                <w:i/>
              </w:rPr>
              <w:t>ELT C 117, 11.3.2022, lk 88.</w:t>
            </w:r>
          </w:p>
        </w:tc>
        <w:tc>
          <w:tcPr>
            <w:tcW w:w="4876" w:type="dxa"/>
            <w:tcBorders>
              <w:top w:val="nil"/>
              <w:left w:val="nil"/>
              <w:bottom w:val="nil"/>
              <w:right w:val="nil"/>
            </w:tcBorders>
          </w:tcPr>
          <w:p w14:paraId="7819AF5E" w14:textId="77777777" w:rsidR="00FE72DD" w:rsidRPr="00D13DCF" w:rsidRDefault="00FE72DD" w:rsidP="00F6643D"/>
        </w:tc>
      </w:tr>
    </w:tbl>
    <w:p w14:paraId="48C43F3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2BB9BD9B" w14:textId="77777777" w:rsidR="00FE72DD" w:rsidRPr="00D13DCF" w:rsidRDefault="00FE72DD" w:rsidP="00FE72DD">
      <w:r w:rsidRPr="00D13DCF">
        <w:rPr>
          <w:rStyle w:val="HideTWBExt"/>
        </w:rPr>
        <w:t>&lt;/Amend&gt;</w:t>
      </w:r>
    </w:p>
    <w:p w14:paraId="0C48402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59</w:t>
      </w:r>
      <w:r w:rsidRPr="00D13DCF">
        <w:rPr>
          <w:rStyle w:val="HideTWBExt"/>
          <w:b w:val="0"/>
        </w:rPr>
        <w:t>&lt;/NumAm&gt;</w:t>
      </w:r>
    </w:p>
    <w:p w14:paraId="4AD229FA"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7BA147CA" w14:textId="77777777" w:rsidR="00FE72DD" w:rsidRPr="00D13DCF" w:rsidRDefault="00FE72DD" w:rsidP="00FE72DD">
      <w:pPr>
        <w:pStyle w:val="NormalBold"/>
      </w:pPr>
      <w:r w:rsidRPr="00D13DCF">
        <w:rPr>
          <w:rStyle w:val="HideTWBExt"/>
          <w:b w:val="0"/>
        </w:rPr>
        <w:t>&lt;/RepeatBlock-By&gt;</w:t>
      </w:r>
    </w:p>
    <w:p w14:paraId="754C06C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0AC8D1C" w14:textId="77777777" w:rsidR="00FE72DD" w:rsidRPr="00D13DCF" w:rsidRDefault="00FE72DD" w:rsidP="00FE72DD">
      <w:pPr>
        <w:pStyle w:val="NormalBold"/>
      </w:pPr>
      <w:r w:rsidRPr="00D13DCF">
        <w:rPr>
          <w:rStyle w:val="HideTWBExt"/>
          <w:b w:val="0"/>
        </w:rPr>
        <w:t>&lt;Article&gt;</w:t>
      </w:r>
      <w:r w:rsidRPr="00D13DCF">
        <w:t>Volitus 32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13693D8" w14:textId="77777777" w:rsidTr="00F6643D">
        <w:trPr>
          <w:trHeight w:hRule="exact" w:val="240"/>
          <w:jc w:val="center"/>
        </w:trPr>
        <w:tc>
          <w:tcPr>
            <w:tcW w:w="9752" w:type="dxa"/>
            <w:gridSpan w:val="2"/>
            <w:tcBorders>
              <w:top w:val="nil"/>
              <w:left w:val="nil"/>
              <w:bottom w:val="nil"/>
              <w:right w:val="nil"/>
            </w:tcBorders>
          </w:tcPr>
          <w:p w14:paraId="76AE210B" w14:textId="77777777" w:rsidR="00FE72DD" w:rsidRPr="00D13DCF" w:rsidRDefault="00FE72DD" w:rsidP="00F6643D"/>
        </w:tc>
      </w:tr>
      <w:tr w:rsidR="00FE72DD" w:rsidRPr="00D13DCF" w14:paraId="7506BD57" w14:textId="77777777" w:rsidTr="00F6643D">
        <w:trPr>
          <w:trHeight w:val="240"/>
          <w:jc w:val="center"/>
        </w:trPr>
        <w:tc>
          <w:tcPr>
            <w:tcW w:w="4876" w:type="dxa"/>
            <w:tcBorders>
              <w:top w:val="nil"/>
              <w:left w:val="nil"/>
              <w:bottom w:val="nil"/>
              <w:right w:val="nil"/>
            </w:tcBorders>
          </w:tcPr>
          <w:p w14:paraId="75D2733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59C376B" w14:textId="77777777" w:rsidR="00FE72DD" w:rsidRPr="00D13DCF" w:rsidRDefault="00FE72DD" w:rsidP="00F6643D">
            <w:pPr>
              <w:pStyle w:val="AmColumnHeading"/>
            </w:pPr>
            <w:r w:rsidRPr="00D13DCF">
              <w:t>Muudatusettepanek</w:t>
            </w:r>
          </w:p>
        </w:tc>
      </w:tr>
      <w:tr w:rsidR="00FE72DD" w:rsidRPr="00D13DCF" w14:paraId="30C6284D" w14:textId="77777777" w:rsidTr="00F6643D">
        <w:trPr>
          <w:jc w:val="center"/>
        </w:trPr>
        <w:tc>
          <w:tcPr>
            <w:tcW w:w="4876" w:type="dxa"/>
            <w:tcBorders>
              <w:top w:val="nil"/>
              <w:left w:val="nil"/>
              <w:bottom w:val="nil"/>
              <w:right w:val="nil"/>
            </w:tcBorders>
          </w:tcPr>
          <w:p w14:paraId="1E9A98A9" w14:textId="77777777" w:rsidR="00FE72DD" w:rsidRPr="00D13DCF" w:rsidRDefault="00FE72DD" w:rsidP="00F6643D">
            <w:pPr>
              <w:pStyle w:val="Normal6a"/>
            </w:pPr>
            <w:r w:rsidRPr="00D13DCF">
              <w:rPr>
                <w:b/>
                <w:i/>
              </w:rPr>
              <w:t>—</w:t>
            </w:r>
            <w:r w:rsidRPr="00D13DCF">
              <w:tab/>
            </w:r>
            <w:r w:rsidRPr="00D13DCF">
              <w:rPr>
                <w:b/>
                <w:i/>
              </w:rPr>
              <w:t>võttes arvesse oma 11. novembri 2021. aasta resolutsiooni demokraatia ning massiteabevahendite vabaduse ja mitmekesisuse tugevdamise kohta ELis: tsiviil- ja kriminaalõiguse kohaste meetmete lubamatu kasutamine ajakirjanike, valitsusväliste organisatsioonide ja kodanikuühiskonna vaikima sundimiseks</w:t>
            </w:r>
            <w:r w:rsidRPr="00D13DCF">
              <w:rPr>
                <w:b/>
                <w:i/>
                <w:vertAlign w:val="superscript"/>
              </w:rPr>
              <w:t>20</w:t>
            </w:r>
            <w:r w:rsidRPr="00D13DCF">
              <w:rPr>
                <w:b/>
                <w:i/>
              </w:rPr>
              <w:t>,</w:t>
            </w:r>
          </w:p>
        </w:tc>
        <w:tc>
          <w:tcPr>
            <w:tcW w:w="4876" w:type="dxa"/>
            <w:tcBorders>
              <w:top w:val="nil"/>
              <w:left w:val="nil"/>
              <w:bottom w:val="nil"/>
              <w:right w:val="nil"/>
            </w:tcBorders>
          </w:tcPr>
          <w:p w14:paraId="2BDF4E28" w14:textId="77777777" w:rsidR="00FE72DD" w:rsidRPr="00D13DCF" w:rsidRDefault="00FE72DD" w:rsidP="00F6643D">
            <w:pPr>
              <w:pStyle w:val="Normal6a"/>
            </w:pPr>
            <w:r w:rsidRPr="00D13DCF">
              <w:rPr>
                <w:b/>
                <w:i/>
              </w:rPr>
              <w:t>välja jäetud</w:t>
            </w:r>
          </w:p>
        </w:tc>
      </w:tr>
      <w:tr w:rsidR="00FE72DD" w:rsidRPr="00D13DCF" w14:paraId="3F6DFB08" w14:textId="77777777" w:rsidTr="00F6643D">
        <w:trPr>
          <w:jc w:val="center"/>
        </w:trPr>
        <w:tc>
          <w:tcPr>
            <w:tcW w:w="4876" w:type="dxa"/>
            <w:tcBorders>
              <w:top w:val="nil"/>
              <w:left w:val="nil"/>
              <w:bottom w:val="nil"/>
              <w:right w:val="nil"/>
            </w:tcBorders>
          </w:tcPr>
          <w:p w14:paraId="3D04EEA9"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01449753" w14:textId="77777777" w:rsidR="00FE72DD" w:rsidRPr="00D13DCF" w:rsidRDefault="00FE72DD" w:rsidP="00F6643D"/>
        </w:tc>
      </w:tr>
      <w:tr w:rsidR="00FE72DD" w:rsidRPr="00D13DCF" w14:paraId="505CBF60" w14:textId="77777777" w:rsidTr="00F6643D">
        <w:trPr>
          <w:jc w:val="center"/>
        </w:trPr>
        <w:tc>
          <w:tcPr>
            <w:tcW w:w="4876" w:type="dxa"/>
            <w:tcBorders>
              <w:top w:val="nil"/>
              <w:left w:val="nil"/>
              <w:bottom w:val="nil"/>
              <w:right w:val="nil"/>
            </w:tcBorders>
          </w:tcPr>
          <w:p w14:paraId="79443E5E" w14:textId="77777777" w:rsidR="00FE72DD" w:rsidRPr="00D13DCF" w:rsidRDefault="00FE72DD" w:rsidP="00F6643D">
            <w:pPr>
              <w:pStyle w:val="Normal6a"/>
            </w:pPr>
            <w:r w:rsidRPr="00D13DCF">
              <w:rPr>
                <w:b/>
                <w:i/>
                <w:vertAlign w:val="superscript"/>
              </w:rPr>
              <w:t>20</w:t>
            </w:r>
            <w:r w:rsidRPr="00D13DCF">
              <w:t> </w:t>
            </w:r>
            <w:r w:rsidRPr="00D13DCF">
              <w:rPr>
                <w:b/>
                <w:i/>
              </w:rPr>
              <w:t>ELT C 205, 20.5.2022, lk 2.</w:t>
            </w:r>
          </w:p>
        </w:tc>
        <w:tc>
          <w:tcPr>
            <w:tcW w:w="4876" w:type="dxa"/>
            <w:tcBorders>
              <w:top w:val="nil"/>
              <w:left w:val="nil"/>
              <w:bottom w:val="nil"/>
              <w:right w:val="nil"/>
            </w:tcBorders>
          </w:tcPr>
          <w:p w14:paraId="4A1986FF" w14:textId="77777777" w:rsidR="00FE72DD" w:rsidRPr="00D13DCF" w:rsidRDefault="00FE72DD" w:rsidP="00F6643D"/>
        </w:tc>
      </w:tr>
    </w:tbl>
    <w:p w14:paraId="11269E7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1199235B" w14:textId="77777777" w:rsidR="00FE72DD" w:rsidRPr="00D13DCF" w:rsidRDefault="00FE72DD" w:rsidP="00FE72DD">
      <w:r w:rsidRPr="00D13DCF">
        <w:rPr>
          <w:rStyle w:val="HideTWBExt"/>
        </w:rPr>
        <w:t>&lt;/Amend&gt;</w:t>
      </w:r>
    </w:p>
    <w:p w14:paraId="36E9A54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60</w:t>
      </w:r>
      <w:r w:rsidRPr="00D13DCF">
        <w:rPr>
          <w:rStyle w:val="HideTWBExt"/>
          <w:b w:val="0"/>
        </w:rPr>
        <w:t>&lt;/NumAm&gt;</w:t>
      </w:r>
    </w:p>
    <w:p w14:paraId="3C771FC3"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410A5CCC" w14:textId="77777777" w:rsidR="00FE72DD" w:rsidRPr="00D13DCF" w:rsidRDefault="00FE72DD" w:rsidP="00FE72DD">
      <w:pPr>
        <w:pStyle w:val="NormalBold"/>
      </w:pPr>
      <w:r w:rsidRPr="00D13DCF">
        <w:rPr>
          <w:rStyle w:val="HideTWBExt"/>
          <w:b w:val="0"/>
        </w:rPr>
        <w:t>&lt;/RepeatBlock-By&gt;</w:t>
      </w:r>
    </w:p>
    <w:p w14:paraId="4596D99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726941B" w14:textId="77777777" w:rsidR="00FE72DD" w:rsidRPr="00D13DCF" w:rsidRDefault="00FE72DD" w:rsidP="00FE72DD">
      <w:pPr>
        <w:pStyle w:val="NormalBold"/>
      </w:pPr>
      <w:r w:rsidRPr="00D13DCF">
        <w:rPr>
          <w:rStyle w:val="HideTWBExt"/>
          <w:b w:val="0"/>
        </w:rPr>
        <w:t>&lt;Article&gt;</w:t>
      </w:r>
      <w:r w:rsidRPr="00D13DCF">
        <w:t>Volitus 34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4AD2FCF" w14:textId="77777777" w:rsidTr="00F6643D">
        <w:trPr>
          <w:trHeight w:hRule="exact" w:val="240"/>
          <w:jc w:val="center"/>
        </w:trPr>
        <w:tc>
          <w:tcPr>
            <w:tcW w:w="9752" w:type="dxa"/>
            <w:gridSpan w:val="2"/>
            <w:tcBorders>
              <w:top w:val="nil"/>
              <w:left w:val="nil"/>
              <w:bottom w:val="nil"/>
              <w:right w:val="nil"/>
            </w:tcBorders>
          </w:tcPr>
          <w:p w14:paraId="2E0C9B43" w14:textId="77777777" w:rsidR="00FE72DD" w:rsidRPr="00D13DCF" w:rsidRDefault="00FE72DD" w:rsidP="00F6643D"/>
        </w:tc>
      </w:tr>
      <w:tr w:rsidR="00FE72DD" w:rsidRPr="00D13DCF" w14:paraId="700B125F" w14:textId="77777777" w:rsidTr="00F6643D">
        <w:trPr>
          <w:trHeight w:val="240"/>
          <w:jc w:val="center"/>
        </w:trPr>
        <w:tc>
          <w:tcPr>
            <w:tcW w:w="4876" w:type="dxa"/>
            <w:tcBorders>
              <w:top w:val="nil"/>
              <w:left w:val="nil"/>
              <w:bottom w:val="nil"/>
              <w:right w:val="nil"/>
            </w:tcBorders>
          </w:tcPr>
          <w:p w14:paraId="730FE33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38C14E9" w14:textId="77777777" w:rsidR="00FE72DD" w:rsidRPr="00D13DCF" w:rsidRDefault="00FE72DD" w:rsidP="00F6643D">
            <w:pPr>
              <w:pStyle w:val="AmColumnHeading"/>
            </w:pPr>
            <w:r w:rsidRPr="00D13DCF">
              <w:t>Muudatusettepanek</w:t>
            </w:r>
          </w:p>
        </w:tc>
      </w:tr>
      <w:tr w:rsidR="00FE72DD" w:rsidRPr="00D13DCF" w14:paraId="2698609B" w14:textId="77777777" w:rsidTr="00F6643D">
        <w:trPr>
          <w:jc w:val="center"/>
        </w:trPr>
        <w:tc>
          <w:tcPr>
            <w:tcW w:w="4876" w:type="dxa"/>
            <w:tcBorders>
              <w:top w:val="nil"/>
              <w:left w:val="nil"/>
              <w:bottom w:val="nil"/>
              <w:right w:val="nil"/>
            </w:tcBorders>
          </w:tcPr>
          <w:p w14:paraId="73CCBDA5" w14:textId="77777777" w:rsidR="00FE72DD" w:rsidRPr="00D13DCF" w:rsidRDefault="00FE72DD" w:rsidP="00F6643D">
            <w:pPr>
              <w:pStyle w:val="Normal6a"/>
            </w:pPr>
            <w:r w:rsidRPr="00D13DCF">
              <w:rPr>
                <w:b/>
                <w:i/>
              </w:rPr>
              <w:t>—</w:t>
            </w:r>
            <w:r w:rsidRPr="00D13DCF">
              <w:tab/>
            </w:r>
            <w:r w:rsidRPr="00D13DCF">
              <w:rPr>
                <w:b/>
                <w:i/>
              </w:rPr>
              <w:t>võttes arvesse oma 8. märtsi 2022. aasta resolutsiooni kodanikuühiskonna tegutsemisruumi ahenemise kohta Euroopas</w:t>
            </w:r>
            <w:r w:rsidRPr="00D13DCF">
              <w:rPr>
                <w:b/>
                <w:i/>
                <w:vertAlign w:val="superscript"/>
              </w:rPr>
              <w:t>22</w:t>
            </w:r>
            <w:r w:rsidRPr="00D13DCF">
              <w:rPr>
                <w:b/>
                <w:i/>
              </w:rPr>
              <w:t>,</w:t>
            </w:r>
          </w:p>
        </w:tc>
        <w:tc>
          <w:tcPr>
            <w:tcW w:w="4876" w:type="dxa"/>
            <w:tcBorders>
              <w:top w:val="nil"/>
              <w:left w:val="nil"/>
              <w:bottom w:val="nil"/>
              <w:right w:val="nil"/>
            </w:tcBorders>
          </w:tcPr>
          <w:p w14:paraId="10945BF4" w14:textId="77777777" w:rsidR="00FE72DD" w:rsidRPr="00D13DCF" w:rsidRDefault="00FE72DD" w:rsidP="00F6643D">
            <w:pPr>
              <w:pStyle w:val="Normal6a"/>
            </w:pPr>
            <w:r w:rsidRPr="00D13DCF">
              <w:rPr>
                <w:b/>
                <w:i/>
              </w:rPr>
              <w:t>välja jäetud</w:t>
            </w:r>
          </w:p>
        </w:tc>
      </w:tr>
      <w:tr w:rsidR="00FE72DD" w:rsidRPr="00D13DCF" w14:paraId="5378AFAF" w14:textId="77777777" w:rsidTr="00F6643D">
        <w:trPr>
          <w:jc w:val="center"/>
        </w:trPr>
        <w:tc>
          <w:tcPr>
            <w:tcW w:w="4876" w:type="dxa"/>
            <w:tcBorders>
              <w:top w:val="nil"/>
              <w:left w:val="nil"/>
              <w:bottom w:val="nil"/>
              <w:right w:val="nil"/>
            </w:tcBorders>
          </w:tcPr>
          <w:p w14:paraId="3EBEE04B"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3BAF69C0" w14:textId="77777777" w:rsidR="00FE72DD" w:rsidRPr="00D13DCF" w:rsidRDefault="00FE72DD" w:rsidP="00F6643D"/>
        </w:tc>
      </w:tr>
      <w:tr w:rsidR="00FE72DD" w:rsidRPr="00D13DCF" w14:paraId="5568A1FA" w14:textId="77777777" w:rsidTr="00F6643D">
        <w:trPr>
          <w:jc w:val="center"/>
        </w:trPr>
        <w:tc>
          <w:tcPr>
            <w:tcW w:w="4876" w:type="dxa"/>
            <w:tcBorders>
              <w:top w:val="nil"/>
              <w:left w:val="nil"/>
              <w:bottom w:val="nil"/>
              <w:right w:val="nil"/>
            </w:tcBorders>
          </w:tcPr>
          <w:p w14:paraId="57F8AA9C" w14:textId="77777777" w:rsidR="00FE72DD" w:rsidRPr="00D13DCF" w:rsidRDefault="00FE72DD" w:rsidP="00F6643D">
            <w:pPr>
              <w:pStyle w:val="Normal6a"/>
            </w:pPr>
            <w:r w:rsidRPr="00D13DCF">
              <w:rPr>
                <w:b/>
                <w:i/>
                <w:vertAlign w:val="superscript"/>
              </w:rPr>
              <w:t>22</w:t>
            </w:r>
            <w:r w:rsidRPr="00D13DCF">
              <w:t> </w:t>
            </w:r>
            <w:r w:rsidRPr="00D13DCF">
              <w:rPr>
                <w:b/>
                <w:i/>
              </w:rPr>
              <w:t>ELT C 347, 9.9.2022, lk 2.</w:t>
            </w:r>
          </w:p>
        </w:tc>
        <w:tc>
          <w:tcPr>
            <w:tcW w:w="4876" w:type="dxa"/>
            <w:tcBorders>
              <w:top w:val="nil"/>
              <w:left w:val="nil"/>
              <w:bottom w:val="nil"/>
              <w:right w:val="nil"/>
            </w:tcBorders>
          </w:tcPr>
          <w:p w14:paraId="79B5FAEF" w14:textId="77777777" w:rsidR="00FE72DD" w:rsidRPr="00D13DCF" w:rsidRDefault="00FE72DD" w:rsidP="00F6643D"/>
        </w:tc>
      </w:tr>
    </w:tbl>
    <w:p w14:paraId="2A1AD71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62BACDC5" w14:textId="77777777" w:rsidR="00FE72DD" w:rsidRPr="00D13DCF" w:rsidRDefault="00FE72DD" w:rsidP="00FE72DD">
      <w:r w:rsidRPr="00D13DCF">
        <w:rPr>
          <w:rStyle w:val="HideTWBExt"/>
        </w:rPr>
        <w:t>&lt;/Amend&gt;</w:t>
      </w:r>
    </w:p>
    <w:p w14:paraId="2380207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61</w:t>
      </w:r>
      <w:r w:rsidRPr="00D13DCF">
        <w:rPr>
          <w:rStyle w:val="HideTWBExt"/>
          <w:b w:val="0"/>
        </w:rPr>
        <w:t>&lt;/NumAm&gt;</w:t>
      </w:r>
    </w:p>
    <w:p w14:paraId="056B37BA"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7D4585A7" w14:textId="77777777" w:rsidR="00FE72DD" w:rsidRPr="00D13DCF" w:rsidRDefault="00FE72DD" w:rsidP="00FE72DD">
      <w:pPr>
        <w:pStyle w:val="NormalBold"/>
      </w:pPr>
      <w:r w:rsidRPr="00D13DCF">
        <w:rPr>
          <w:rStyle w:val="HideTWBExt"/>
          <w:b w:val="0"/>
        </w:rPr>
        <w:t>&lt;/RepeatBlock-By&gt;</w:t>
      </w:r>
    </w:p>
    <w:p w14:paraId="6F25428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3759CB2" w14:textId="77777777" w:rsidR="00FE72DD" w:rsidRPr="00D13DCF" w:rsidRDefault="00FE72DD" w:rsidP="00FE72DD">
      <w:pPr>
        <w:pStyle w:val="NormalBold"/>
      </w:pPr>
      <w:r w:rsidRPr="00D13DCF">
        <w:rPr>
          <w:rStyle w:val="HideTWBExt"/>
          <w:b w:val="0"/>
        </w:rPr>
        <w:t>&lt;Article&gt;</w:t>
      </w:r>
      <w:r w:rsidRPr="00D13DCF">
        <w:t>Volitus 34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FF594D2" w14:textId="77777777" w:rsidTr="00F6643D">
        <w:trPr>
          <w:trHeight w:hRule="exact" w:val="240"/>
          <w:jc w:val="center"/>
        </w:trPr>
        <w:tc>
          <w:tcPr>
            <w:tcW w:w="9752" w:type="dxa"/>
            <w:gridSpan w:val="2"/>
            <w:tcBorders>
              <w:top w:val="nil"/>
              <w:left w:val="nil"/>
              <w:bottom w:val="nil"/>
              <w:right w:val="nil"/>
            </w:tcBorders>
          </w:tcPr>
          <w:p w14:paraId="52090AF1" w14:textId="77777777" w:rsidR="00FE72DD" w:rsidRPr="00D13DCF" w:rsidRDefault="00FE72DD" w:rsidP="00F6643D"/>
        </w:tc>
      </w:tr>
      <w:tr w:rsidR="00FE72DD" w:rsidRPr="00D13DCF" w14:paraId="4A0C3E2F" w14:textId="77777777" w:rsidTr="00F6643D">
        <w:trPr>
          <w:trHeight w:val="240"/>
          <w:jc w:val="center"/>
        </w:trPr>
        <w:tc>
          <w:tcPr>
            <w:tcW w:w="4876" w:type="dxa"/>
            <w:tcBorders>
              <w:top w:val="nil"/>
              <w:left w:val="nil"/>
              <w:bottom w:val="nil"/>
              <w:right w:val="nil"/>
            </w:tcBorders>
          </w:tcPr>
          <w:p w14:paraId="4B5B0AE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EBD950E" w14:textId="77777777" w:rsidR="00FE72DD" w:rsidRPr="00D13DCF" w:rsidRDefault="00FE72DD" w:rsidP="00F6643D">
            <w:pPr>
              <w:pStyle w:val="AmColumnHeading"/>
            </w:pPr>
            <w:r w:rsidRPr="00D13DCF">
              <w:t>Muudatusettepanek</w:t>
            </w:r>
          </w:p>
        </w:tc>
      </w:tr>
      <w:tr w:rsidR="00FE72DD" w:rsidRPr="00D13DCF" w14:paraId="72B8E37A" w14:textId="77777777" w:rsidTr="00F6643D">
        <w:trPr>
          <w:jc w:val="center"/>
        </w:trPr>
        <w:tc>
          <w:tcPr>
            <w:tcW w:w="4876" w:type="dxa"/>
            <w:tcBorders>
              <w:top w:val="nil"/>
              <w:left w:val="nil"/>
              <w:bottom w:val="nil"/>
              <w:right w:val="nil"/>
            </w:tcBorders>
          </w:tcPr>
          <w:p w14:paraId="52BA73E7" w14:textId="77777777" w:rsidR="00FE72DD" w:rsidRPr="00D13DCF" w:rsidRDefault="00FE72DD" w:rsidP="00F6643D">
            <w:pPr>
              <w:pStyle w:val="Normal6a"/>
            </w:pPr>
            <w:r w:rsidRPr="00D13DCF">
              <w:rPr>
                <w:b/>
                <w:i/>
              </w:rPr>
              <w:t>–</w:t>
            </w:r>
            <w:r w:rsidRPr="00D13DCF">
              <w:tab/>
            </w:r>
            <w:r w:rsidRPr="00D13DCF">
              <w:rPr>
                <w:b/>
                <w:i/>
              </w:rPr>
              <w:t>võttes arvesse oma 8. märtsi 2022. aasta resolutsiooni kodanikuühiskonna tegutsemisruumi ahenemise kohta Euroopas</w:t>
            </w:r>
            <w:r w:rsidRPr="00D13DCF">
              <w:rPr>
                <w:b/>
                <w:i/>
                <w:vertAlign w:val="superscript"/>
              </w:rPr>
              <w:t>22</w:t>
            </w:r>
            <w:r w:rsidRPr="00D13DCF">
              <w:rPr>
                <w:b/>
                <w:i/>
              </w:rPr>
              <w:t>,</w:t>
            </w:r>
          </w:p>
        </w:tc>
        <w:tc>
          <w:tcPr>
            <w:tcW w:w="4876" w:type="dxa"/>
            <w:tcBorders>
              <w:top w:val="nil"/>
              <w:left w:val="nil"/>
              <w:bottom w:val="nil"/>
              <w:right w:val="nil"/>
            </w:tcBorders>
          </w:tcPr>
          <w:p w14:paraId="55FD5529" w14:textId="77777777" w:rsidR="00FE72DD" w:rsidRPr="00D13DCF" w:rsidRDefault="00FE72DD" w:rsidP="00F6643D">
            <w:pPr>
              <w:pStyle w:val="Normal6a"/>
            </w:pPr>
            <w:r w:rsidRPr="00D13DCF">
              <w:rPr>
                <w:b/>
                <w:i/>
              </w:rPr>
              <w:t>välja jäetud</w:t>
            </w:r>
          </w:p>
        </w:tc>
      </w:tr>
      <w:tr w:rsidR="00FE72DD" w:rsidRPr="00D13DCF" w14:paraId="5F702469" w14:textId="77777777" w:rsidTr="00F6643D">
        <w:trPr>
          <w:jc w:val="center"/>
        </w:trPr>
        <w:tc>
          <w:tcPr>
            <w:tcW w:w="4876" w:type="dxa"/>
            <w:tcBorders>
              <w:top w:val="nil"/>
              <w:left w:val="nil"/>
              <w:bottom w:val="nil"/>
              <w:right w:val="nil"/>
            </w:tcBorders>
          </w:tcPr>
          <w:p w14:paraId="39FBBA81"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092EB205" w14:textId="77777777" w:rsidR="00FE72DD" w:rsidRPr="00D13DCF" w:rsidRDefault="00FE72DD" w:rsidP="00F6643D"/>
        </w:tc>
      </w:tr>
      <w:tr w:rsidR="00FE72DD" w:rsidRPr="00D13DCF" w14:paraId="2C632954" w14:textId="77777777" w:rsidTr="00F6643D">
        <w:trPr>
          <w:jc w:val="center"/>
        </w:trPr>
        <w:tc>
          <w:tcPr>
            <w:tcW w:w="4876" w:type="dxa"/>
            <w:tcBorders>
              <w:top w:val="nil"/>
              <w:left w:val="nil"/>
              <w:bottom w:val="nil"/>
              <w:right w:val="nil"/>
            </w:tcBorders>
          </w:tcPr>
          <w:p w14:paraId="6C31ABA1" w14:textId="77777777" w:rsidR="00FE72DD" w:rsidRPr="00D13DCF" w:rsidRDefault="00FE72DD" w:rsidP="00F6643D">
            <w:pPr>
              <w:pStyle w:val="Normal6a"/>
            </w:pPr>
            <w:r w:rsidRPr="00D13DCF">
              <w:rPr>
                <w:b/>
                <w:i/>
                <w:vertAlign w:val="superscript"/>
              </w:rPr>
              <w:t>22</w:t>
            </w:r>
            <w:r w:rsidRPr="00D13DCF">
              <w:t xml:space="preserve"> </w:t>
            </w:r>
            <w:r w:rsidRPr="00D13DCF">
              <w:rPr>
                <w:b/>
                <w:i/>
              </w:rPr>
              <w:t>ELT C 347, 9.9.2022, lk 2.</w:t>
            </w:r>
          </w:p>
        </w:tc>
        <w:tc>
          <w:tcPr>
            <w:tcW w:w="4876" w:type="dxa"/>
            <w:tcBorders>
              <w:top w:val="nil"/>
              <w:left w:val="nil"/>
              <w:bottom w:val="nil"/>
              <w:right w:val="nil"/>
            </w:tcBorders>
          </w:tcPr>
          <w:p w14:paraId="48923760" w14:textId="77777777" w:rsidR="00FE72DD" w:rsidRPr="00D13DCF" w:rsidRDefault="00FE72DD" w:rsidP="00F6643D"/>
        </w:tc>
      </w:tr>
    </w:tbl>
    <w:p w14:paraId="733551F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F96FB8C" w14:textId="77777777" w:rsidR="00FE72DD" w:rsidRPr="00D13DCF" w:rsidRDefault="00FE72DD" w:rsidP="00FE72DD">
      <w:r w:rsidRPr="00D13DCF">
        <w:rPr>
          <w:rStyle w:val="HideTWBExt"/>
        </w:rPr>
        <w:t>&lt;/Amend&gt;</w:t>
      </w:r>
    </w:p>
    <w:p w14:paraId="65FAD6C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62</w:t>
      </w:r>
      <w:r w:rsidRPr="00D13DCF">
        <w:rPr>
          <w:rStyle w:val="HideTWBExt"/>
          <w:b w:val="0"/>
        </w:rPr>
        <w:t>&lt;/NumAm&gt;</w:t>
      </w:r>
    </w:p>
    <w:p w14:paraId="630D8021"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Jadwiga Wiśniewska, Guillaume Peltier, Laurence Trochu, Jacek Ozdoba, Stephen Nikola Bartulica</w:t>
      </w:r>
      <w:r w:rsidRPr="00D13DCF">
        <w:rPr>
          <w:rStyle w:val="HideTWBExt"/>
          <w:b w:val="0"/>
        </w:rPr>
        <w:t>&lt;/Members&gt;</w:t>
      </w:r>
    </w:p>
    <w:p w14:paraId="17F95FE9" w14:textId="77777777" w:rsidR="00FE72DD" w:rsidRPr="00D13DCF" w:rsidRDefault="00FE72DD" w:rsidP="00FE72DD">
      <w:pPr>
        <w:pStyle w:val="NormalBold"/>
      </w:pPr>
      <w:r w:rsidRPr="00D13DCF">
        <w:rPr>
          <w:rStyle w:val="HideTWBExt"/>
          <w:b w:val="0"/>
        </w:rPr>
        <w:t>&lt;/RepeatBlock-By&gt;</w:t>
      </w:r>
    </w:p>
    <w:p w14:paraId="54E1330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E6F7506" w14:textId="77777777" w:rsidR="00FE72DD" w:rsidRPr="00D13DCF" w:rsidRDefault="00FE72DD" w:rsidP="00FE72DD">
      <w:pPr>
        <w:pStyle w:val="NormalBold"/>
      </w:pPr>
      <w:r w:rsidRPr="00D13DCF">
        <w:rPr>
          <w:rStyle w:val="HideTWBExt"/>
          <w:b w:val="0"/>
        </w:rPr>
        <w:t>&lt;Article&gt;</w:t>
      </w:r>
      <w:r w:rsidRPr="00D13DCF">
        <w:t>Volitus 34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53EF9AB" w14:textId="77777777" w:rsidTr="00F6643D">
        <w:trPr>
          <w:trHeight w:hRule="exact" w:val="240"/>
          <w:jc w:val="center"/>
        </w:trPr>
        <w:tc>
          <w:tcPr>
            <w:tcW w:w="9752" w:type="dxa"/>
            <w:gridSpan w:val="2"/>
            <w:tcBorders>
              <w:top w:val="nil"/>
              <w:left w:val="nil"/>
              <w:bottom w:val="nil"/>
              <w:right w:val="nil"/>
            </w:tcBorders>
          </w:tcPr>
          <w:p w14:paraId="74E94D14" w14:textId="77777777" w:rsidR="00FE72DD" w:rsidRPr="00D13DCF" w:rsidRDefault="00FE72DD" w:rsidP="00F6643D"/>
        </w:tc>
      </w:tr>
      <w:tr w:rsidR="00FE72DD" w:rsidRPr="00D13DCF" w14:paraId="20794315" w14:textId="77777777" w:rsidTr="00F6643D">
        <w:trPr>
          <w:trHeight w:val="240"/>
          <w:jc w:val="center"/>
        </w:trPr>
        <w:tc>
          <w:tcPr>
            <w:tcW w:w="4876" w:type="dxa"/>
            <w:tcBorders>
              <w:top w:val="nil"/>
              <w:left w:val="nil"/>
              <w:bottom w:val="nil"/>
              <w:right w:val="nil"/>
            </w:tcBorders>
          </w:tcPr>
          <w:p w14:paraId="4BFCE34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FA7B937" w14:textId="77777777" w:rsidR="00FE72DD" w:rsidRPr="00D13DCF" w:rsidRDefault="00FE72DD" w:rsidP="00F6643D">
            <w:pPr>
              <w:pStyle w:val="AmColumnHeading"/>
            </w:pPr>
            <w:r w:rsidRPr="00D13DCF">
              <w:t>Muudatusettepanek</w:t>
            </w:r>
          </w:p>
        </w:tc>
      </w:tr>
      <w:tr w:rsidR="00FE72DD" w:rsidRPr="00D13DCF" w14:paraId="38E51158" w14:textId="77777777" w:rsidTr="00F6643D">
        <w:trPr>
          <w:jc w:val="center"/>
        </w:trPr>
        <w:tc>
          <w:tcPr>
            <w:tcW w:w="4876" w:type="dxa"/>
            <w:tcBorders>
              <w:top w:val="nil"/>
              <w:left w:val="nil"/>
              <w:bottom w:val="nil"/>
              <w:right w:val="nil"/>
            </w:tcBorders>
          </w:tcPr>
          <w:p w14:paraId="670F36C5" w14:textId="77777777" w:rsidR="00FE72DD" w:rsidRPr="00D13DCF" w:rsidRDefault="00FE72DD" w:rsidP="00F6643D">
            <w:pPr>
              <w:pStyle w:val="Normal6a"/>
            </w:pPr>
            <w:r w:rsidRPr="00D13DCF">
              <w:rPr>
                <w:b/>
                <w:i/>
              </w:rPr>
              <w:t>–</w:t>
            </w:r>
            <w:r w:rsidRPr="00D13DCF">
              <w:tab/>
            </w:r>
            <w:r w:rsidRPr="00D13DCF">
              <w:rPr>
                <w:b/>
                <w:i/>
              </w:rPr>
              <w:t>võttes arvesse oma 8. märtsi 2022. aasta resolutsiooni kodanikuühiskonna tegutsemisruumi ahenemise kohta Euroopas</w:t>
            </w:r>
            <w:r w:rsidRPr="00D13DCF">
              <w:rPr>
                <w:b/>
                <w:i/>
                <w:vertAlign w:val="superscript"/>
              </w:rPr>
              <w:t>22</w:t>
            </w:r>
            <w:r w:rsidRPr="00D13DCF">
              <w:rPr>
                <w:b/>
                <w:i/>
              </w:rPr>
              <w:t>,</w:t>
            </w:r>
          </w:p>
        </w:tc>
        <w:tc>
          <w:tcPr>
            <w:tcW w:w="4876" w:type="dxa"/>
            <w:tcBorders>
              <w:top w:val="nil"/>
              <w:left w:val="nil"/>
              <w:bottom w:val="nil"/>
              <w:right w:val="nil"/>
            </w:tcBorders>
          </w:tcPr>
          <w:p w14:paraId="4DB521F8" w14:textId="77777777" w:rsidR="00FE72DD" w:rsidRPr="00D13DCF" w:rsidRDefault="00FE72DD" w:rsidP="00F6643D">
            <w:pPr>
              <w:pStyle w:val="Normal6a"/>
            </w:pPr>
            <w:r w:rsidRPr="00D13DCF">
              <w:rPr>
                <w:b/>
                <w:i/>
              </w:rPr>
              <w:t>välja jäetud</w:t>
            </w:r>
          </w:p>
        </w:tc>
      </w:tr>
      <w:tr w:rsidR="00FE72DD" w:rsidRPr="00D13DCF" w14:paraId="26A694AD" w14:textId="77777777" w:rsidTr="00F6643D">
        <w:trPr>
          <w:jc w:val="center"/>
        </w:trPr>
        <w:tc>
          <w:tcPr>
            <w:tcW w:w="4876" w:type="dxa"/>
            <w:tcBorders>
              <w:top w:val="nil"/>
              <w:left w:val="nil"/>
              <w:bottom w:val="nil"/>
              <w:right w:val="nil"/>
            </w:tcBorders>
          </w:tcPr>
          <w:p w14:paraId="46D7262C"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46E05195" w14:textId="77777777" w:rsidR="00FE72DD" w:rsidRPr="00D13DCF" w:rsidRDefault="00FE72DD" w:rsidP="00F6643D"/>
        </w:tc>
      </w:tr>
      <w:tr w:rsidR="00FE72DD" w:rsidRPr="00D13DCF" w14:paraId="05DDB16A" w14:textId="77777777" w:rsidTr="00F6643D">
        <w:trPr>
          <w:jc w:val="center"/>
        </w:trPr>
        <w:tc>
          <w:tcPr>
            <w:tcW w:w="4876" w:type="dxa"/>
            <w:tcBorders>
              <w:top w:val="nil"/>
              <w:left w:val="nil"/>
              <w:bottom w:val="nil"/>
              <w:right w:val="nil"/>
            </w:tcBorders>
          </w:tcPr>
          <w:p w14:paraId="5FA278A1" w14:textId="77777777" w:rsidR="00FE72DD" w:rsidRPr="00D13DCF" w:rsidRDefault="00FE72DD" w:rsidP="00F6643D">
            <w:pPr>
              <w:pStyle w:val="Normal6a"/>
            </w:pPr>
            <w:r w:rsidRPr="00D13DCF">
              <w:rPr>
                <w:b/>
                <w:i/>
                <w:vertAlign w:val="superscript"/>
              </w:rPr>
              <w:t>22</w:t>
            </w:r>
            <w:r w:rsidRPr="00D13DCF">
              <w:t xml:space="preserve"> </w:t>
            </w:r>
            <w:r w:rsidRPr="00D13DCF">
              <w:rPr>
                <w:b/>
                <w:i/>
              </w:rPr>
              <w:t>ELT C 347, 9.9.2022, lk 2.</w:t>
            </w:r>
          </w:p>
        </w:tc>
        <w:tc>
          <w:tcPr>
            <w:tcW w:w="4876" w:type="dxa"/>
            <w:tcBorders>
              <w:top w:val="nil"/>
              <w:left w:val="nil"/>
              <w:bottom w:val="nil"/>
              <w:right w:val="nil"/>
            </w:tcBorders>
          </w:tcPr>
          <w:p w14:paraId="76FA92C6" w14:textId="77777777" w:rsidR="00FE72DD" w:rsidRPr="00D13DCF" w:rsidRDefault="00FE72DD" w:rsidP="00F6643D"/>
        </w:tc>
      </w:tr>
    </w:tbl>
    <w:p w14:paraId="24EBF02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A699876" w14:textId="77777777" w:rsidR="00FE72DD" w:rsidRPr="00D13DCF" w:rsidRDefault="00FE72DD" w:rsidP="00FE72DD">
      <w:r w:rsidRPr="00D13DCF">
        <w:rPr>
          <w:rStyle w:val="HideTWBExt"/>
        </w:rPr>
        <w:t>&lt;/Amend&gt;</w:t>
      </w:r>
    </w:p>
    <w:p w14:paraId="08944D5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63</w:t>
      </w:r>
      <w:r w:rsidRPr="00D13DCF">
        <w:rPr>
          <w:rStyle w:val="HideTWBExt"/>
          <w:b w:val="0"/>
        </w:rPr>
        <w:t>&lt;/NumAm&gt;</w:t>
      </w:r>
    </w:p>
    <w:p w14:paraId="3C68AB2C"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167B8E47" w14:textId="77777777" w:rsidR="00FE72DD" w:rsidRPr="00D13DCF" w:rsidRDefault="00FE72DD" w:rsidP="00FE72DD">
      <w:pPr>
        <w:pStyle w:val="NormalBold"/>
      </w:pPr>
      <w:r w:rsidRPr="00D13DCF">
        <w:rPr>
          <w:rStyle w:val="HideTWBExt"/>
          <w:b w:val="0"/>
        </w:rPr>
        <w:t>&lt;/RepeatBlock-By&gt;</w:t>
      </w:r>
    </w:p>
    <w:p w14:paraId="1D0E04B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DD7F942" w14:textId="77777777" w:rsidR="00FE72DD" w:rsidRPr="00D13DCF" w:rsidRDefault="00FE72DD" w:rsidP="00FE72DD">
      <w:pPr>
        <w:pStyle w:val="NormalBold"/>
      </w:pPr>
      <w:r w:rsidRPr="00D13DCF">
        <w:rPr>
          <w:rStyle w:val="HideTWBExt"/>
          <w:b w:val="0"/>
        </w:rPr>
        <w:t>&lt;Article&gt;</w:t>
      </w:r>
      <w:r w:rsidRPr="00D13DCF">
        <w:t>Volitus 34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CFDD56B" w14:textId="77777777" w:rsidTr="00F6643D">
        <w:trPr>
          <w:trHeight w:hRule="exact" w:val="240"/>
          <w:jc w:val="center"/>
        </w:trPr>
        <w:tc>
          <w:tcPr>
            <w:tcW w:w="9752" w:type="dxa"/>
            <w:gridSpan w:val="2"/>
            <w:tcBorders>
              <w:top w:val="nil"/>
              <w:left w:val="nil"/>
              <w:bottom w:val="nil"/>
              <w:right w:val="nil"/>
            </w:tcBorders>
          </w:tcPr>
          <w:p w14:paraId="218240D4" w14:textId="77777777" w:rsidR="00FE72DD" w:rsidRPr="00D13DCF" w:rsidRDefault="00FE72DD" w:rsidP="00F6643D"/>
        </w:tc>
      </w:tr>
      <w:tr w:rsidR="00FE72DD" w:rsidRPr="00D13DCF" w14:paraId="102F3455" w14:textId="77777777" w:rsidTr="00F6643D">
        <w:trPr>
          <w:trHeight w:val="240"/>
          <w:jc w:val="center"/>
        </w:trPr>
        <w:tc>
          <w:tcPr>
            <w:tcW w:w="4876" w:type="dxa"/>
            <w:tcBorders>
              <w:top w:val="nil"/>
              <w:left w:val="nil"/>
              <w:bottom w:val="nil"/>
              <w:right w:val="nil"/>
            </w:tcBorders>
          </w:tcPr>
          <w:p w14:paraId="50F1198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C6D1799" w14:textId="77777777" w:rsidR="00FE72DD" w:rsidRPr="00D13DCF" w:rsidRDefault="00FE72DD" w:rsidP="00F6643D">
            <w:pPr>
              <w:pStyle w:val="AmColumnHeading"/>
            </w:pPr>
            <w:r w:rsidRPr="00D13DCF">
              <w:t>Muudatusettepanek</w:t>
            </w:r>
          </w:p>
        </w:tc>
      </w:tr>
      <w:tr w:rsidR="00FE72DD" w:rsidRPr="00D13DCF" w14:paraId="7D40282B" w14:textId="77777777" w:rsidTr="00F6643D">
        <w:trPr>
          <w:jc w:val="center"/>
        </w:trPr>
        <w:tc>
          <w:tcPr>
            <w:tcW w:w="4876" w:type="dxa"/>
            <w:tcBorders>
              <w:top w:val="nil"/>
              <w:left w:val="nil"/>
              <w:bottom w:val="nil"/>
              <w:right w:val="nil"/>
            </w:tcBorders>
          </w:tcPr>
          <w:p w14:paraId="7DF75BFE" w14:textId="77777777" w:rsidR="00FE72DD" w:rsidRPr="00D13DCF" w:rsidRDefault="00FE72DD" w:rsidP="00F6643D">
            <w:pPr>
              <w:pStyle w:val="Normal6a"/>
            </w:pPr>
            <w:r w:rsidRPr="00D13DCF">
              <w:rPr>
                <w:b/>
                <w:i/>
              </w:rPr>
              <w:t>–</w:t>
            </w:r>
            <w:r w:rsidRPr="00D13DCF">
              <w:tab/>
            </w:r>
            <w:r w:rsidRPr="00D13DCF">
              <w:rPr>
                <w:b/>
                <w:i/>
              </w:rPr>
              <w:t>võttes arvesse oma 8. märtsi 2022. aasta resolutsiooni kodanikuühiskonna tegutsemisruumi ahenemise kohta Euroopas</w:t>
            </w:r>
            <w:r w:rsidRPr="00D13DCF">
              <w:rPr>
                <w:b/>
                <w:i/>
                <w:vertAlign w:val="superscript"/>
              </w:rPr>
              <w:t>22</w:t>
            </w:r>
            <w:r w:rsidRPr="00D13DCF">
              <w:rPr>
                <w:b/>
                <w:i/>
              </w:rPr>
              <w:t>,</w:t>
            </w:r>
          </w:p>
        </w:tc>
        <w:tc>
          <w:tcPr>
            <w:tcW w:w="4876" w:type="dxa"/>
            <w:tcBorders>
              <w:top w:val="nil"/>
              <w:left w:val="nil"/>
              <w:bottom w:val="nil"/>
              <w:right w:val="nil"/>
            </w:tcBorders>
          </w:tcPr>
          <w:p w14:paraId="15912B8B" w14:textId="77777777" w:rsidR="00FE72DD" w:rsidRPr="00D13DCF" w:rsidRDefault="00FE72DD" w:rsidP="00F6643D">
            <w:pPr>
              <w:pStyle w:val="Normal6a"/>
            </w:pPr>
            <w:r w:rsidRPr="00D13DCF">
              <w:rPr>
                <w:b/>
                <w:i/>
              </w:rPr>
              <w:t>välja jäetud</w:t>
            </w:r>
          </w:p>
        </w:tc>
      </w:tr>
      <w:tr w:rsidR="00FE72DD" w:rsidRPr="00D13DCF" w14:paraId="66E64972" w14:textId="77777777" w:rsidTr="00F6643D">
        <w:trPr>
          <w:jc w:val="center"/>
        </w:trPr>
        <w:tc>
          <w:tcPr>
            <w:tcW w:w="4876" w:type="dxa"/>
            <w:tcBorders>
              <w:top w:val="nil"/>
              <w:left w:val="nil"/>
              <w:bottom w:val="nil"/>
              <w:right w:val="nil"/>
            </w:tcBorders>
          </w:tcPr>
          <w:p w14:paraId="2151EE10"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5F2699C7" w14:textId="77777777" w:rsidR="00FE72DD" w:rsidRPr="00D13DCF" w:rsidRDefault="00FE72DD" w:rsidP="00F6643D"/>
        </w:tc>
      </w:tr>
      <w:tr w:rsidR="00FE72DD" w:rsidRPr="00D13DCF" w14:paraId="70ABD7C5" w14:textId="77777777" w:rsidTr="00F6643D">
        <w:trPr>
          <w:jc w:val="center"/>
        </w:trPr>
        <w:tc>
          <w:tcPr>
            <w:tcW w:w="4876" w:type="dxa"/>
            <w:tcBorders>
              <w:top w:val="nil"/>
              <w:left w:val="nil"/>
              <w:bottom w:val="nil"/>
              <w:right w:val="nil"/>
            </w:tcBorders>
          </w:tcPr>
          <w:p w14:paraId="2B9C98AB" w14:textId="77777777" w:rsidR="00FE72DD" w:rsidRPr="00D13DCF" w:rsidRDefault="00FE72DD" w:rsidP="00F6643D">
            <w:pPr>
              <w:pStyle w:val="Normal6a"/>
            </w:pPr>
            <w:r w:rsidRPr="00D13DCF">
              <w:rPr>
                <w:b/>
                <w:i/>
                <w:vertAlign w:val="superscript"/>
              </w:rPr>
              <w:t>22</w:t>
            </w:r>
            <w:r w:rsidRPr="00D13DCF">
              <w:t xml:space="preserve"> </w:t>
            </w:r>
            <w:r w:rsidRPr="00D13DCF">
              <w:rPr>
                <w:b/>
                <w:i/>
              </w:rPr>
              <w:t>ELT C 347, 9.9.2022, lk 2.</w:t>
            </w:r>
          </w:p>
        </w:tc>
        <w:tc>
          <w:tcPr>
            <w:tcW w:w="4876" w:type="dxa"/>
            <w:tcBorders>
              <w:top w:val="nil"/>
              <w:left w:val="nil"/>
              <w:bottom w:val="nil"/>
              <w:right w:val="nil"/>
            </w:tcBorders>
          </w:tcPr>
          <w:p w14:paraId="3199B46F" w14:textId="77777777" w:rsidR="00FE72DD" w:rsidRPr="00D13DCF" w:rsidRDefault="00FE72DD" w:rsidP="00F6643D"/>
        </w:tc>
      </w:tr>
    </w:tbl>
    <w:p w14:paraId="0B818B6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3CE3C40" w14:textId="77777777" w:rsidR="00FE72DD" w:rsidRPr="00D13DCF" w:rsidRDefault="00FE72DD" w:rsidP="00FE72DD">
      <w:r w:rsidRPr="00D13DCF">
        <w:rPr>
          <w:rStyle w:val="HideTWBExt"/>
        </w:rPr>
        <w:t>&lt;/Amend&gt;</w:t>
      </w:r>
    </w:p>
    <w:p w14:paraId="0D8DC16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64</w:t>
      </w:r>
      <w:r w:rsidRPr="00D13DCF">
        <w:rPr>
          <w:rStyle w:val="HideTWBExt"/>
          <w:b w:val="0"/>
        </w:rPr>
        <w:t>&lt;/NumAm&gt;</w:t>
      </w:r>
    </w:p>
    <w:p w14:paraId="1241F838"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Jadwiga Wiśniewska, Guillaume Peltier, Laurence Trochu, Jacek Ozdoba, Stephen Nikola Bartulica</w:t>
      </w:r>
      <w:r w:rsidRPr="00D13DCF">
        <w:rPr>
          <w:rStyle w:val="HideTWBExt"/>
          <w:b w:val="0"/>
        </w:rPr>
        <w:t>&lt;/Members&gt;</w:t>
      </w:r>
    </w:p>
    <w:p w14:paraId="07DC47BA" w14:textId="77777777" w:rsidR="00FE72DD" w:rsidRPr="00D13DCF" w:rsidRDefault="00FE72DD" w:rsidP="00FE72DD">
      <w:pPr>
        <w:pStyle w:val="NormalBold"/>
      </w:pPr>
      <w:r w:rsidRPr="00D13DCF">
        <w:rPr>
          <w:rStyle w:val="HideTWBExt"/>
          <w:b w:val="0"/>
        </w:rPr>
        <w:t>&lt;/RepeatBlock-By&gt;</w:t>
      </w:r>
    </w:p>
    <w:p w14:paraId="28B853B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27015E1" w14:textId="77777777" w:rsidR="00FE72DD" w:rsidRPr="00D13DCF" w:rsidRDefault="00FE72DD" w:rsidP="00FE72DD">
      <w:pPr>
        <w:pStyle w:val="NormalBold"/>
      </w:pPr>
      <w:r w:rsidRPr="00D13DCF">
        <w:rPr>
          <w:rStyle w:val="HideTWBExt"/>
          <w:b w:val="0"/>
        </w:rPr>
        <w:t>&lt;Article&gt;</w:t>
      </w:r>
      <w:r w:rsidRPr="00D13DCF">
        <w:t>Volitus 36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80135DA" w14:textId="77777777" w:rsidTr="00F6643D">
        <w:trPr>
          <w:trHeight w:hRule="exact" w:val="240"/>
          <w:jc w:val="center"/>
        </w:trPr>
        <w:tc>
          <w:tcPr>
            <w:tcW w:w="9752" w:type="dxa"/>
            <w:gridSpan w:val="2"/>
            <w:tcBorders>
              <w:top w:val="nil"/>
              <w:left w:val="nil"/>
              <w:bottom w:val="nil"/>
              <w:right w:val="nil"/>
            </w:tcBorders>
          </w:tcPr>
          <w:p w14:paraId="61042B62" w14:textId="77777777" w:rsidR="00FE72DD" w:rsidRPr="00D13DCF" w:rsidRDefault="00FE72DD" w:rsidP="00F6643D"/>
        </w:tc>
      </w:tr>
      <w:tr w:rsidR="00FE72DD" w:rsidRPr="00D13DCF" w14:paraId="054D41FA" w14:textId="77777777" w:rsidTr="00F6643D">
        <w:trPr>
          <w:trHeight w:val="240"/>
          <w:jc w:val="center"/>
        </w:trPr>
        <w:tc>
          <w:tcPr>
            <w:tcW w:w="4876" w:type="dxa"/>
            <w:tcBorders>
              <w:top w:val="nil"/>
              <w:left w:val="nil"/>
              <w:bottom w:val="nil"/>
              <w:right w:val="nil"/>
            </w:tcBorders>
          </w:tcPr>
          <w:p w14:paraId="617BD19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623C519" w14:textId="77777777" w:rsidR="00FE72DD" w:rsidRPr="00D13DCF" w:rsidRDefault="00FE72DD" w:rsidP="00F6643D">
            <w:pPr>
              <w:pStyle w:val="AmColumnHeading"/>
            </w:pPr>
            <w:r w:rsidRPr="00D13DCF">
              <w:t>Muudatusettepanek</w:t>
            </w:r>
          </w:p>
        </w:tc>
      </w:tr>
      <w:tr w:rsidR="00FE72DD" w:rsidRPr="00D13DCF" w14:paraId="79A3FE72" w14:textId="77777777" w:rsidTr="00F6643D">
        <w:trPr>
          <w:jc w:val="center"/>
        </w:trPr>
        <w:tc>
          <w:tcPr>
            <w:tcW w:w="4876" w:type="dxa"/>
            <w:tcBorders>
              <w:top w:val="nil"/>
              <w:left w:val="nil"/>
              <w:bottom w:val="nil"/>
              <w:right w:val="nil"/>
            </w:tcBorders>
          </w:tcPr>
          <w:p w14:paraId="7FE8CAE4" w14:textId="77777777" w:rsidR="00FE72DD" w:rsidRPr="00D13DCF" w:rsidRDefault="00FE72DD" w:rsidP="00F6643D">
            <w:pPr>
              <w:pStyle w:val="Normal6a"/>
            </w:pPr>
            <w:r w:rsidRPr="00D13DCF">
              <w:rPr>
                <w:b/>
                <w:i/>
              </w:rPr>
              <w:t>–</w:t>
            </w:r>
            <w:r w:rsidRPr="00D13DCF">
              <w:tab/>
            </w:r>
            <w:r w:rsidRPr="00D13DCF">
              <w:rPr>
                <w:b/>
                <w:i/>
              </w:rPr>
              <w:t>võttes arvesse oma 11. märtsi 2021. aasta resolutsiooni Euroopa Liidu kuulutamise kohta LGBTIQ vabaduse alaks</w:t>
            </w:r>
            <w:r w:rsidRPr="00D13DCF">
              <w:rPr>
                <w:b/>
                <w:i/>
                <w:vertAlign w:val="superscript"/>
              </w:rPr>
              <w:t>24</w:t>
            </w:r>
            <w:r w:rsidRPr="00D13DCF">
              <w:rPr>
                <w:b/>
                <w:i/>
              </w:rPr>
              <w:t>,</w:t>
            </w:r>
          </w:p>
        </w:tc>
        <w:tc>
          <w:tcPr>
            <w:tcW w:w="4876" w:type="dxa"/>
            <w:tcBorders>
              <w:top w:val="nil"/>
              <w:left w:val="nil"/>
              <w:bottom w:val="nil"/>
              <w:right w:val="nil"/>
            </w:tcBorders>
          </w:tcPr>
          <w:p w14:paraId="20BC7A13" w14:textId="77777777" w:rsidR="00FE72DD" w:rsidRPr="00D13DCF" w:rsidRDefault="00FE72DD" w:rsidP="00F6643D">
            <w:pPr>
              <w:pStyle w:val="Normal6a"/>
            </w:pPr>
            <w:r w:rsidRPr="00D13DCF">
              <w:rPr>
                <w:b/>
                <w:i/>
              </w:rPr>
              <w:t>välja jäetud</w:t>
            </w:r>
          </w:p>
        </w:tc>
      </w:tr>
      <w:tr w:rsidR="00FE72DD" w:rsidRPr="00D13DCF" w14:paraId="15AB3206" w14:textId="77777777" w:rsidTr="00F6643D">
        <w:trPr>
          <w:jc w:val="center"/>
        </w:trPr>
        <w:tc>
          <w:tcPr>
            <w:tcW w:w="4876" w:type="dxa"/>
            <w:tcBorders>
              <w:top w:val="nil"/>
              <w:left w:val="nil"/>
              <w:bottom w:val="nil"/>
              <w:right w:val="nil"/>
            </w:tcBorders>
          </w:tcPr>
          <w:p w14:paraId="23654990"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7FC3CD62" w14:textId="77777777" w:rsidR="00FE72DD" w:rsidRPr="00D13DCF" w:rsidRDefault="00FE72DD" w:rsidP="00F6643D"/>
        </w:tc>
      </w:tr>
      <w:tr w:rsidR="00FE72DD" w:rsidRPr="00D13DCF" w14:paraId="36675459" w14:textId="77777777" w:rsidTr="00F6643D">
        <w:trPr>
          <w:jc w:val="center"/>
        </w:trPr>
        <w:tc>
          <w:tcPr>
            <w:tcW w:w="4876" w:type="dxa"/>
            <w:tcBorders>
              <w:top w:val="nil"/>
              <w:left w:val="nil"/>
              <w:bottom w:val="nil"/>
              <w:right w:val="nil"/>
            </w:tcBorders>
          </w:tcPr>
          <w:p w14:paraId="63AAC8C0" w14:textId="77777777" w:rsidR="00FE72DD" w:rsidRPr="00D13DCF" w:rsidRDefault="00FE72DD" w:rsidP="00F6643D">
            <w:pPr>
              <w:pStyle w:val="Normal6a"/>
            </w:pPr>
            <w:r w:rsidRPr="00D13DCF">
              <w:rPr>
                <w:b/>
                <w:i/>
                <w:vertAlign w:val="superscript"/>
              </w:rPr>
              <w:t>24</w:t>
            </w:r>
            <w:r w:rsidRPr="00D13DCF">
              <w:t xml:space="preserve"> </w:t>
            </w:r>
            <w:r w:rsidRPr="00D13DCF">
              <w:rPr>
                <w:b/>
                <w:i/>
              </w:rPr>
              <w:t>ELT C 474, 24.11.2021, lk 140.</w:t>
            </w:r>
          </w:p>
        </w:tc>
        <w:tc>
          <w:tcPr>
            <w:tcW w:w="4876" w:type="dxa"/>
            <w:tcBorders>
              <w:top w:val="nil"/>
              <w:left w:val="nil"/>
              <w:bottom w:val="nil"/>
              <w:right w:val="nil"/>
            </w:tcBorders>
          </w:tcPr>
          <w:p w14:paraId="29E44CE9" w14:textId="77777777" w:rsidR="00FE72DD" w:rsidRPr="00D13DCF" w:rsidRDefault="00FE72DD" w:rsidP="00F6643D"/>
        </w:tc>
      </w:tr>
    </w:tbl>
    <w:p w14:paraId="351B9BA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F2FD7F1" w14:textId="77777777" w:rsidR="00FE72DD" w:rsidRPr="00D13DCF" w:rsidRDefault="00FE72DD" w:rsidP="00FE72DD">
      <w:r w:rsidRPr="00D13DCF">
        <w:rPr>
          <w:rStyle w:val="HideTWBExt"/>
        </w:rPr>
        <w:t>&lt;/Amend&gt;</w:t>
      </w:r>
    </w:p>
    <w:p w14:paraId="2A760DC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65</w:t>
      </w:r>
      <w:r w:rsidRPr="00D13DCF">
        <w:rPr>
          <w:rStyle w:val="HideTWBExt"/>
          <w:b w:val="0"/>
        </w:rPr>
        <w:t>&lt;/NumAm&gt;</w:t>
      </w:r>
    </w:p>
    <w:p w14:paraId="0DFC0D46" w14:textId="77777777" w:rsidR="00FE72DD" w:rsidRPr="00D13DCF" w:rsidRDefault="00FE72DD" w:rsidP="00FE72DD">
      <w:pPr>
        <w:pStyle w:val="NormalBold"/>
      </w:pPr>
      <w:r w:rsidRPr="00D13DCF">
        <w:rPr>
          <w:rStyle w:val="HideTWBExt"/>
          <w:b w:val="0"/>
        </w:rPr>
        <w:t>&lt;RepeatBlock-By&gt;&lt;Members&gt;</w:t>
      </w:r>
      <w:r w:rsidRPr="00D13DCF">
        <w:t>Milan Uhrík</w:t>
      </w:r>
      <w:r w:rsidRPr="00D13DCF">
        <w:rPr>
          <w:rStyle w:val="HideTWBExt"/>
          <w:b w:val="0"/>
        </w:rPr>
        <w:t>&lt;/Members&gt;</w:t>
      </w:r>
    </w:p>
    <w:p w14:paraId="1995F8D2" w14:textId="77777777" w:rsidR="00FE72DD" w:rsidRPr="00D13DCF" w:rsidRDefault="00FE72DD" w:rsidP="00FE72DD">
      <w:pPr>
        <w:pStyle w:val="NormalBold"/>
      </w:pPr>
      <w:r w:rsidRPr="00D13DCF">
        <w:rPr>
          <w:rStyle w:val="HideTWBExt"/>
          <w:b w:val="0"/>
        </w:rPr>
        <w:t>&lt;/RepeatBlock-By&gt;</w:t>
      </w:r>
    </w:p>
    <w:p w14:paraId="2977413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F0DCC45" w14:textId="77777777" w:rsidR="00FE72DD" w:rsidRPr="00D13DCF" w:rsidRDefault="00FE72DD" w:rsidP="00FE72DD">
      <w:pPr>
        <w:pStyle w:val="NormalBold"/>
      </w:pPr>
      <w:r w:rsidRPr="00D13DCF">
        <w:rPr>
          <w:rStyle w:val="HideTWBExt"/>
          <w:b w:val="0"/>
        </w:rPr>
        <w:t>&lt;Article&gt;</w:t>
      </w:r>
      <w:r w:rsidRPr="00D13DCF">
        <w:t>Volitus 36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CDC0788" w14:textId="77777777" w:rsidTr="00F6643D">
        <w:trPr>
          <w:trHeight w:hRule="exact" w:val="240"/>
          <w:jc w:val="center"/>
        </w:trPr>
        <w:tc>
          <w:tcPr>
            <w:tcW w:w="9752" w:type="dxa"/>
            <w:gridSpan w:val="2"/>
            <w:tcBorders>
              <w:top w:val="nil"/>
              <w:left w:val="nil"/>
              <w:bottom w:val="nil"/>
              <w:right w:val="nil"/>
            </w:tcBorders>
          </w:tcPr>
          <w:p w14:paraId="2F62657C" w14:textId="77777777" w:rsidR="00FE72DD" w:rsidRPr="00D13DCF" w:rsidRDefault="00FE72DD" w:rsidP="00F6643D"/>
        </w:tc>
      </w:tr>
      <w:tr w:rsidR="00FE72DD" w:rsidRPr="00D13DCF" w14:paraId="2B9D4102" w14:textId="77777777" w:rsidTr="00F6643D">
        <w:trPr>
          <w:trHeight w:val="240"/>
          <w:jc w:val="center"/>
        </w:trPr>
        <w:tc>
          <w:tcPr>
            <w:tcW w:w="4876" w:type="dxa"/>
            <w:tcBorders>
              <w:top w:val="nil"/>
              <w:left w:val="nil"/>
              <w:bottom w:val="nil"/>
              <w:right w:val="nil"/>
            </w:tcBorders>
          </w:tcPr>
          <w:p w14:paraId="5019E32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C2CBEB8" w14:textId="77777777" w:rsidR="00FE72DD" w:rsidRPr="00D13DCF" w:rsidRDefault="00FE72DD" w:rsidP="00F6643D">
            <w:pPr>
              <w:pStyle w:val="AmColumnHeading"/>
            </w:pPr>
            <w:r w:rsidRPr="00D13DCF">
              <w:t>Muudatusettepanek</w:t>
            </w:r>
          </w:p>
        </w:tc>
      </w:tr>
      <w:tr w:rsidR="00FE72DD" w:rsidRPr="00D13DCF" w14:paraId="61727A95" w14:textId="77777777" w:rsidTr="00F6643D">
        <w:trPr>
          <w:jc w:val="center"/>
        </w:trPr>
        <w:tc>
          <w:tcPr>
            <w:tcW w:w="4876" w:type="dxa"/>
            <w:tcBorders>
              <w:top w:val="nil"/>
              <w:left w:val="nil"/>
              <w:bottom w:val="nil"/>
              <w:right w:val="nil"/>
            </w:tcBorders>
          </w:tcPr>
          <w:p w14:paraId="4AD3AAFD" w14:textId="77777777" w:rsidR="00FE72DD" w:rsidRPr="00D13DCF" w:rsidRDefault="00FE72DD" w:rsidP="00F6643D">
            <w:pPr>
              <w:pStyle w:val="Normal6a"/>
            </w:pPr>
            <w:r w:rsidRPr="00D13DCF">
              <w:rPr>
                <w:b/>
                <w:i/>
              </w:rPr>
              <w:t>–</w:t>
            </w:r>
            <w:r w:rsidRPr="00D13DCF">
              <w:tab/>
            </w:r>
            <w:r w:rsidRPr="00D13DCF">
              <w:rPr>
                <w:b/>
                <w:i/>
              </w:rPr>
              <w:t>võttes arvesse oma 11. märtsi 2021. aasta resolutsiooni Euroopa Liidu kuulutamise kohta LGBTIQ vabaduse alaks</w:t>
            </w:r>
            <w:r w:rsidRPr="00D13DCF">
              <w:rPr>
                <w:b/>
                <w:i/>
                <w:vertAlign w:val="superscript"/>
              </w:rPr>
              <w:t>24</w:t>
            </w:r>
            <w:r w:rsidRPr="00D13DCF">
              <w:rPr>
                <w:b/>
                <w:i/>
              </w:rPr>
              <w:t>,</w:t>
            </w:r>
          </w:p>
        </w:tc>
        <w:tc>
          <w:tcPr>
            <w:tcW w:w="4876" w:type="dxa"/>
            <w:tcBorders>
              <w:top w:val="nil"/>
              <w:left w:val="nil"/>
              <w:bottom w:val="nil"/>
              <w:right w:val="nil"/>
            </w:tcBorders>
          </w:tcPr>
          <w:p w14:paraId="35538DC4" w14:textId="77777777" w:rsidR="00FE72DD" w:rsidRPr="00D13DCF" w:rsidRDefault="00FE72DD" w:rsidP="00F6643D">
            <w:pPr>
              <w:pStyle w:val="Normal6a"/>
            </w:pPr>
            <w:r w:rsidRPr="00D13DCF">
              <w:rPr>
                <w:b/>
                <w:i/>
              </w:rPr>
              <w:t>välja jäetud</w:t>
            </w:r>
          </w:p>
        </w:tc>
      </w:tr>
      <w:tr w:rsidR="00FE72DD" w:rsidRPr="00D13DCF" w14:paraId="218EC502" w14:textId="77777777" w:rsidTr="00F6643D">
        <w:trPr>
          <w:jc w:val="center"/>
        </w:trPr>
        <w:tc>
          <w:tcPr>
            <w:tcW w:w="4876" w:type="dxa"/>
            <w:tcBorders>
              <w:top w:val="nil"/>
              <w:left w:val="nil"/>
              <w:bottom w:val="nil"/>
              <w:right w:val="nil"/>
            </w:tcBorders>
          </w:tcPr>
          <w:p w14:paraId="7FD592EC"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3F725E0C" w14:textId="77777777" w:rsidR="00FE72DD" w:rsidRPr="00D13DCF" w:rsidRDefault="00FE72DD" w:rsidP="00F6643D"/>
        </w:tc>
      </w:tr>
      <w:tr w:rsidR="00FE72DD" w:rsidRPr="00D13DCF" w14:paraId="02E9FD36" w14:textId="77777777" w:rsidTr="00F6643D">
        <w:trPr>
          <w:jc w:val="center"/>
        </w:trPr>
        <w:tc>
          <w:tcPr>
            <w:tcW w:w="4876" w:type="dxa"/>
            <w:tcBorders>
              <w:top w:val="nil"/>
              <w:left w:val="nil"/>
              <w:bottom w:val="nil"/>
              <w:right w:val="nil"/>
            </w:tcBorders>
          </w:tcPr>
          <w:p w14:paraId="7D289E9C" w14:textId="77777777" w:rsidR="00FE72DD" w:rsidRPr="00D13DCF" w:rsidRDefault="00FE72DD" w:rsidP="00F6643D">
            <w:pPr>
              <w:pStyle w:val="Normal6a"/>
            </w:pPr>
            <w:r w:rsidRPr="00D13DCF">
              <w:rPr>
                <w:b/>
                <w:i/>
                <w:vertAlign w:val="superscript"/>
              </w:rPr>
              <w:t>24</w:t>
            </w:r>
            <w:r w:rsidRPr="00D13DCF">
              <w:t xml:space="preserve"> </w:t>
            </w:r>
            <w:r w:rsidRPr="00D13DCF">
              <w:rPr>
                <w:b/>
                <w:i/>
              </w:rPr>
              <w:t>ELT C 474, 24.11.2021, lk 140.</w:t>
            </w:r>
          </w:p>
        </w:tc>
        <w:tc>
          <w:tcPr>
            <w:tcW w:w="4876" w:type="dxa"/>
            <w:tcBorders>
              <w:top w:val="nil"/>
              <w:left w:val="nil"/>
              <w:bottom w:val="nil"/>
              <w:right w:val="nil"/>
            </w:tcBorders>
          </w:tcPr>
          <w:p w14:paraId="1A59D26A" w14:textId="77777777" w:rsidR="00FE72DD" w:rsidRPr="00D13DCF" w:rsidRDefault="00FE72DD" w:rsidP="00F6643D"/>
        </w:tc>
      </w:tr>
    </w:tbl>
    <w:p w14:paraId="65A3A5C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21BC718" w14:textId="77777777" w:rsidR="00FE72DD" w:rsidRPr="00D13DCF" w:rsidRDefault="00FE72DD" w:rsidP="00FE72DD">
      <w:r w:rsidRPr="00D13DCF">
        <w:rPr>
          <w:rStyle w:val="HideTWBExt"/>
        </w:rPr>
        <w:t>&lt;/Amend&gt;</w:t>
      </w:r>
    </w:p>
    <w:p w14:paraId="7D99CD4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66</w:t>
      </w:r>
      <w:r w:rsidRPr="00D13DCF">
        <w:rPr>
          <w:rStyle w:val="HideTWBExt"/>
          <w:b w:val="0"/>
        </w:rPr>
        <w:t>&lt;/NumAm&gt;</w:t>
      </w:r>
    </w:p>
    <w:p w14:paraId="106522D8" w14:textId="77777777" w:rsidR="00FE72DD" w:rsidRPr="00D13DCF" w:rsidRDefault="00FE72DD" w:rsidP="00FE72DD">
      <w:pPr>
        <w:pStyle w:val="NormalBold"/>
      </w:pPr>
      <w:r w:rsidRPr="00D13DCF">
        <w:rPr>
          <w:rStyle w:val="HideTWBExt"/>
          <w:b w:val="0"/>
        </w:rPr>
        <w:t>&lt;RepeatBlock-By&gt;&lt;Members&gt;</w:t>
      </w:r>
      <w:r w:rsidRPr="00D13DCF">
        <w:t>Fredis Beleris, Tomáš Zdechovský, Emil Radev</w:t>
      </w:r>
      <w:r w:rsidRPr="00D13DCF">
        <w:rPr>
          <w:rStyle w:val="HideTWBExt"/>
          <w:b w:val="0"/>
        </w:rPr>
        <w:t>&lt;/Members&gt;</w:t>
      </w:r>
    </w:p>
    <w:p w14:paraId="12F66A4D" w14:textId="77777777" w:rsidR="00FE72DD" w:rsidRPr="00D13DCF" w:rsidRDefault="00FE72DD" w:rsidP="00FE72DD">
      <w:pPr>
        <w:pStyle w:val="NormalBold"/>
      </w:pPr>
      <w:r w:rsidRPr="00D13DCF">
        <w:rPr>
          <w:rStyle w:val="HideTWBExt"/>
          <w:b w:val="0"/>
        </w:rPr>
        <w:t>&lt;/RepeatBlock-By&gt;</w:t>
      </w:r>
    </w:p>
    <w:p w14:paraId="1258B76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081DE49" w14:textId="77777777" w:rsidR="00FE72DD" w:rsidRPr="00D13DCF" w:rsidRDefault="00FE72DD" w:rsidP="00FE72DD">
      <w:pPr>
        <w:pStyle w:val="NormalBold"/>
      </w:pPr>
      <w:r w:rsidRPr="00D13DCF">
        <w:rPr>
          <w:rStyle w:val="HideTWBExt"/>
          <w:b w:val="0"/>
        </w:rPr>
        <w:t>&lt;Article&gt;</w:t>
      </w:r>
      <w:r w:rsidRPr="00D13DCF">
        <w:t>Volitus 36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65E4B4D" w14:textId="77777777" w:rsidTr="00F6643D">
        <w:trPr>
          <w:trHeight w:hRule="exact" w:val="240"/>
          <w:jc w:val="center"/>
        </w:trPr>
        <w:tc>
          <w:tcPr>
            <w:tcW w:w="9752" w:type="dxa"/>
            <w:gridSpan w:val="2"/>
            <w:tcBorders>
              <w:top w:val="nil"/>
              <w:left w:val="nil"/>
              <w:bottom w:val="nil"/>
              <w:right w:val="nil"/>
            </w:tcBorders>
          </w:tcPr>
          <w:p w14:paraId="413982DE" w14:textId="77777777" w:rsidR="00FE72DD" w:rsidRPr="00D13DCF" w:rsidRDefault="00FE72DD" w:rsidP="00F6643D"/>
        </w:tc>
      </w:tr>
      <w:tr w:rsidR="00FE72DD" w:rsidRPr="00D13DCF" w14:paraId="41B67A6E" w14:textId="77777777" w:rsidTr="00F6643D">
        <w:trPr>
          <w:trHeight w:val="240"/>
          <w:jc w:val="center"/>
        </w:trPr>
        <w:tc>
          <w:tcPr>
            <w:tcW w:w="4876" w:type="dxa"/>
            <w:tcBorders>
              <w:top w:val="nil"/>
              <w:left w:val="nil"/>
              <w:bottom w:val="nil"/>
              <w:right w:val="nil"/>
            </w:tcBorders>
          </w:tcPr>
          <w:p w14:paraId="7A7B9BD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3168342" w14:textId="77777777" w:rsidR="00FE72DD" w:rsidRPr="00D13DCF" w:rsidRDefault="00FE72DD" w:rsidP="00F6643D">
            <w:pPr>
              <w:pStyle w:val="AmColumnHeading"/>
            </w:pPr>
            <w:r w:rsidRPr="00D13DCF">
              <w:t>Muudatusettepanek</w:t>
            </w:r>
          </w:p>
        </w:tc>
      </w:tr>
      <w:tr w:rsidR="00FE72DD" w:rsidRPr="00D13DCF" w14:paraId="2B2EDB5D" w14:textId="77777777" w:rsidTr="00F6643D">
        <w:trPr>
          <w:jc w:val="center"/>
        </w:trPr>
        <w:tc>
          <w:tcPr>
            <w:tcW w:w="4876" w:type="dxa"/>
            <w:tcBorders>
              <w:top w:val="nil"/>
              <w:left w:val="nil"/>
              <w:bottom w:val="nil"/>
              <w:right w:val="nil"/>
            </w:tcBorders>
          </w:tcPr>
          <w:p w14:paraId="1083A6C1" w14:textId="77777777" w:rsidR="00FE72DD" w:rsidRPr="00D13DCF" w:rsidRDefault="00FE72DD" w:rsidP="00F6643D">
            <w:pPr>
              <w:pStyle w:val="Normal6a"/>
            </w:pPr>
            <w:r w:rsidRPr="00D13DCF">
              <w:rPr>
                <w:b/>
                <w:i/>
              </w:rPr>
              <w:t>–</w:t>
            </w:r>
            <w:r w:rsidRPr="00D13DCF">
              <w:tab/>
            </w:r>
            <w:r w:rsidRPr="00D13DCF">
              <w:rPr>
                <w:b/>
                <w:i/>
              </w:rPr>
              <w:t>võttes arvesse oma 11. märtsi 2021. aasta resolutsiooni Euroopa Liidu kuulutamise kohta LGBTIQ vabaduse alaks</w:t>
            </w:r>
            <w:r w:rsidRPr="00D13DCF">
              <w:rPr>
                <w:b/>
                <w:i/>
                <w:vertAlign w:val="superscript"/>
              </w:rPr>
              <w:t>24</w:t>
            </w:r>
            <w:r w:rsidRPr="00D13DCF">
              <w:rPr>
                <w:b/>
                <w:i/>
              </w:rPr>
              <w:t>,</w:t>
            </w:r>
          </w:p>
        </w:tc>
        <w:tc>
          <w:tcPr>
            <w:tcW w:w="4876" w:type="dxa"/>
            <w:tcBorders>
              <w:top w:val="nil"/>
              <w:left w:val="nil"/>
              <w:bottom w:val="nil"/>
              <w:right w:val="nil"/>
            </w:tcBorders>
          </w:tcPr>
          <w:p w14:paraId="25A0F6F5" w14:textId="77777777" w:rsidR="00FE72DD" w:rsidRPr="00D13DCF" w:rsidRDefault="00FE72DD" w:rsidP="00F6643D">
            <w:pPr>
              <w:pStyle w:val="Normal6a"/>
            </w:pPr>
            <w:r w:rsidRPr="00D13DCF">
              <w:rPr>
                <w:b/>
                <w:i/>
              </w:rPr>
              <w:t>välja jäetud</w:t>
            </w:r>
          </w:p>
        </w:tc>
      </w:tr>
      <w:tr w:rsidR="00FE72DD" w:rsidRPr="00D13DCF" w14:paraId="7B373119" w14:textId="77777777" w:rsidTr="00F6643D">
        <w:trPr>
          <w:jc w:val="center"/>
        </w:trPr>
        <w:tc>
          <w:tcPr>
            <w:tcW w:w="4876" w:type="dxa"/>
            <w:tcBorders>
              <w:top w:val="nil"/>
              <w:left w:val="nil"/>
              <w:bottom w:val="nil"/>
              <w:right w:val="nil"/>
            </w:tcBorders>
          </w:tcPr>
          <w:p w14:paraId="3FA247C4"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4FA800E5" w14:textId="77777777" w:rsidR="00FE72DD" w:rsidRPr="00D13DCF" w:rsidRDefault="00FE72DD" w:rsidP="00F6643D"/>
        </w:tc>
      </w:tr>
      <w:tr w:rsidR="00FE72DD" w:rsidRPr="00D13DCF" w14:paraId="3A9F930D" w14:textId="77777777" w:rsidTr="00F6643D">
        <w:trPr>
          <w:jc w:val="center"/>
        </w:trPr>
        <w:tc>
          <w:tcPr>
            <w:tcW w:w="4876" w:type="dxa"/>
            <w:tcBorders>
              <w:top w:val="nil"/>
              <w:left w:val="nil"/>
              <w:bottom w:val="nil"/>
              <w:right w:val="nil"/>
            </w:tcBorders>
          </w:tcPr>
          <w:p w14:paraId="0F63791B" w14:textId="77777777" w:rsidR="00FE72DD" w:rsidRPr="00D13DCF" w:rsidRDefault="00FE72DD" w:rsidP="00F6643D">
            <w:pPr>
              <w:pStyle w:val="Normal6a"/>
            </w:pPr>
            <w:r w:rsidRPr="00D13DCF">
              <w:rPr>
                <w:b/>
                <w:i/>
                <w:vertAlign w:val="superscript"/>
              </w:rPr>
              <w:t>24</w:t>
            </w:r>
            <w:r w:rsidRPr="00D13DCF">
              <w:t xml:space="preserve"> </w:t>
            </w:r>
            <w:r w:rsidRPr="00D13DCF">
              <w:rPr>
                <w:b/>
                <w:i/>
              </w:rPr>
              <w:t>ELT C 474, 24.11.2021, lk 140.</w:t>
            </w:r>
          </w:p>
        </w:tc>
        <w:tc>
          <w:tcPr>
            <w:tcW w:w="4876" w:type="dxa"/>
            <w:tcBorders>
              <w:top w:val="nil"/>
              <w:left w:val="nil"/>
              <w:bottom w:val="nil"/>
              <w:right w:val="nil"/>
            </w:tcBorders>
          </w:tcPr>
          <w:p w14:paraId="7629BF5F" w14:textId="77777777" w:rsidR="00FE72DD" w:rsidRPr="00D13DCF" w:rsidRDefault="00FE72DD" w:rsidP="00F6643D"/>
        </w:tc>
      </w:tr>
    </w:tbl>
    <w:p w14:paraId="16D9372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625E6C7" w14:textId="77777777" w:rsidR="00FE72DD" w:rsidRPr="00D13DCF" w:rsidRDefault="00FE72DD" w:rsidP="00FE72DD">
      <w:r w:rsidRPr="00D13DCF">
        <w:rPr>
          <w:rStyle w:val="HideTWBExt"/>
        </w:rPr>
        <w:t>&lt;/Amend&gt;</w:t>
      </w:r>
    </w:p>
    <w:p w14:paraId="46A65ED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67</w:t>
      </w:r>
      <w:r w:rsidRPr="00D13DCF">
        <w:rPr>
          <w:rStyle w:val="HideTWBExt"/>
          <w:b w:val="0"/>
        </w:rPr>
        <w:t>&lt;/NumAm&gt;</w:t>
      </w:r>
    </w:p>
    <w:p w14:paraId="7790957F"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00C428F8" w14:textId="77777777" w:rsidR="00FE72DD" w:rsidRPr="00D13DCF" w:rsidRDefault="00FE72DD" w:rsidP="00FE72DD">
      <w:pPr>
        <w:pStyle w:val="NormalBold"/>
      </w:pPr>
      <w:r w:rsidRPr="00D13DCF">
        <w:rPr>
          <w:rStyle w:val="HideTWBExt"/>
          <w:b w:val="0"/>
        </w:rPr>
        <w:t>&lt;/RepeatBlock-By&gt;</w:t>
      </w:r>
    </w:p>
    <w:p w14:paraId="0064611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5ECEB79" w14:textId="77777777" w:rsidR="00FE72DD" w:rsidRPr="00D13DCF" w:rsidRDefault="00FE72DD" w:rsidP="00FE72DD">
      <w:pPr>
        <w:pStyle w:val="NormalBold"/>
      </w:pPr>
      <w:r w:rsidRPr="00D13DCF">
        <w:rPr>
          <w:rStyle w:val="HideTWBExt"/>
          <w:b w:val="0"/>
        </w:rPr>
        <w:t>&lt;Article&gt;</w:t>
      </w:r>
      <w:r w:rsidRPr="00D13DCF">
        <w:t>Volitus 36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2A9A352" w14:textId="77777777" w:rsidTr="00F6643D">
        <w:trPr>
          <w:trHeight w:hRule="exact" w:val="240"/>
          <w:jc w:val="center"/>
        </w:trPr>
        <w:tc>
          <w:tcPr>
            <w:tcW w:w="9752" w:type="dxa"/>
            <w:gridSpan w:val="2"/>
            <w:tcBorders>
              <w:top w:val="nil"/>
              <w:left w:val="nil"/>
              <w:bottom w:val="nil"/>
              <w:right w:val="nil"/>
            </w:tcBorders>
          </w:tcPr>
          <w:p w14:paraId="0D125092" w14:textId="77777777" w:rsidR="00FE72DD" w:rsidRPr="00D13DCF" w:rsidRDefault="00FE72DD" w:rsidP="00F6643D"/>
        </w:tc>
      </w:tr>
      <w:tr w:rsidR="00FE72DD" w:rsidRPr="00D13DCF" w14:paraId="500B8EEF" w14:textId="77777777" w:rsidTr="00F6643D">
        <w:trPr>
          <w:trHeight w:val="240"/>
          <w:jc w:val="center"/>
        </w:trPr>
        <w:tc>
          <w:tcPr>
            <w:tcW w:w="4876" w:type="dxa"/>
            <w:tcBorders>
              <w:top w:val="nil"/>
              <w:left w:val="nil"/>
              <w:bottom w:val="nil"/>
              <w:right w:val="nil"/>
            </w:tcBorders>
          </w:tcPr>
          <w:p w14:paraId="10EB2FB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9918E44" w14:textId="77777777" w:rsidR="00FE72DD" w:rsidRPr="00D13DCF" w:rsidRDefault="00FE72DD" w:rsidP="00F6643D">
            <w:pPr>
              <w:pStyle w:val="AmColumnHeading"/>
            </w:pPr>
            <w:r w:rsidRPr="00D13DCF">
              <w:t>Muudatusettepanek</w:t>
            </w:r>
          </w:p>
        </w:tc>
      </w:tr>
      <w:tr w:rsidR="00FE72DD" w:rsidRPr="00D13DCF" w14:paraId="4B5756AA" w14:textId="77777777" w:rsidTr="00F6643D">
        <w:trPr>
          <w:jc w:val="center"/>
        </w:trPr>
        <w:tc>
          <w:tcPr>
            <w:tcW w:w="4876" w:type="dxa"/>
            <w:tcBorders>
              <w:top w:val="nil"/>
              <w:left w:val="nil"/>
              <w:bottom w:val="nil"/>
              <w:right w:val="nil"/>
            </w:tcBorders>
          </w:tcPr>
          <w:p w14:paraId="6677448F" w14:textId="77777777" w:rsidR="00FE72DD" w:rsidRPr="00D13DCF" w:rsidRDefault="00FE72DD" w:rsidP="00F6643D">
            <w:pPr>
              <w:pStyle w:val="Normal6a"/>
            </w:pPr>
            <w:r w:rsidRPr="00D13DCF">
              <w:rPr>
                <w:b/>
                <w:i/>
              </w:rPr>
              <w:t>—</w:t>
            </w:r>
            <w:r w:rsidRPr="00D13DCF">
              <w:tab/>
            </w:r>
            <w:r w:rsidRPr="00D13DCF">
              <w:rPr>
                <w:b/>
                <w:i/>
              </w:rPr>
              <w:t>võttes arvesse oma 11. märtsi 2021. aasta resolutsiooni Euroopa Liidu kuulutamise kohta LGBTIQ vabaduse alaks</w:t>
            </w:r>
            <w:r w:rsidRPr="00D13DCF">
              <w:rPr>
                <w:b/>
                <w:i/>
                <w:vertAlign w:val="superscript"/>
              </w:rPr>
              <w:t>24</w:t>
            </w:r>
            <w:r w:rsidRPr="00D13DCF">
              <w:rPr>
                <w:b/>
                <w:i/>
              </w:rPr>
              <w:t>,</w:t>
            </w:r>
          </w:p>
        </w:tc>
        <w:tc>
          <w:tcPr>
            <w:tcW w:w="4876" w:type="dxa"/>
            <w:tcBorders>
              <w:top w:val="nil"/>
              <w:left w:val="nil"/>
              <w:bottom w:val="nil"/>
              <w:right w:val="nil"/>
            </w:tcBorders>
          </w:tcPr>
          <w:p w14:paraId="088E04B5" w14:textId="77777777" w:rsidR="00FE72DD" w:rsidRPr="00D13DCF" w:rsidRDefault="00FE72DD" w:rsidP="00F6643D">
            <w:pPr>
              <w:pStyle w:val="Normal6a"/>
            </w:pPr>
            <w:r w:rsidRPr="00D13DCF">
              <w:rPr>
                <w:b/>
                <w:i/>
              </w:rPr>
              <w:t>välja jäetud</w:t>
            </w:r>
          </w:p>
        </w:tc>
      </w:tr>
      <w:tr w:rsidR="00FE72DD" w:rsidRPr="00D13DCF" w14:paraId="1F914199" w14:textId="77777777" w:rsidTr="00F6643D">
        <w:trPr>
          <w:jc w:val="center"/>
        </w:trPr>
        <w:tc>
          <w:tcPr>
            <w:tcW w:w="4876" w:type="dxa"/>
            <w:tcBorders>
              <w:top w:val="nil"/>
              <w:left w:val="nil"/>
              <w:bottom w:val="nil"/>
              <w:right w:val="nil"/>
            </w:tcBorders>
          </w:tcPr>
          <w:p w14:paraId="70A49976"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75A03EAC" w14:textId="77777777" w:rsidR="00FE72DD" w:rsidRPr="00D13DCF" w:rsidRDefault="00FE72DD" w:rsidP="00F6643D"/>
        </w:tc>
      </w:tr>
      <w:tr w:rsidR="00FE72DD" w:rsidRPr="00D13DCF" w14:paraId="732546EB" w14:textId="77777777" w:rsidTr="00F6643D">
        <w:trPr>
          <w:jc w:val="center"/>
        </w:trPr>
        <w:tc>
          <w:tcPr>
            <w:tcW w:w="4876" w:type="dxa"/>
            <w:tcBorders>
              <w:top w:val="nil"/>
              <w:left w:val="nil"/>
              <w:bottom w:val="nil"/>
              <w:right w:val="nil"/>
            </w:tcBorders>
          </w:tcPr>
          <w:p w14:paraId="228E60D4" w14:textId="77777777" w:rsidR="00FE72DD" w:rsidRPr="00D13DCF" w:rsidRDefault="00FE72DD" w:rsidP="00F6643D">
            <w:pPr>
              <w:pStyle w:val="Normal6a"/>
            </w:pPr>
            <w:r w:rsidRPr="00D13DCF">
              <w:rPr>
                <w:b/>
                <w:i/>
                <w:vertAlign w:val="superscript"/>
              </w:rPr>
              <w:t>24</w:t>
            </w:r>
            <w:r w:rsidRPr="00D13DCF">
              <w:t> </w:t>
            </w:r>
            <w:r w:rsidRPr="00D13DCF">
              <w:rPr>
                <w:b/>
                <w:i/>
              </w:rPr>
              <w:t>ELT C 474, 24.11.2021, lk 140.</w:t>
            </w:r>
          </w:p>
        </w:tc>
        <w:tc>
          <w:tcPr>
            <w:tcW w:w="4876" w:type="dxa"/>
            <w:tcBorders>
              <w:top w:val="nil"/>
              <w:left w:val="nil"/>
              <w:bottom w:val="nil"/>
              <w:right w:val="nil"/>
            </w:tcBorders>
          </w:tcPr>
          <w:p w14:paraId="4B255B1D" w14:textId="77777777" w:rsidR="00FE72DD" w:rsidRPr="00D13DCF" w:rsidRDefault="00FE72DD" w:rsidP="00F6643D"/>
        </w:tc>
      </w:tr>
    </w:tbl>
    <w:p w14:paraId="781E87F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46535D28" w14:textId="77777777" w:rsidR="00FE72DD" w:rsidRPr="00D13DCF" w:rsidRDefault="00FE72DD" w:rsidP="00FE72DD">
      <w:r w:rsidRPr="00D13DCF">
        <w:rPr>
          <w:rStyle w:val="HideTWBExt"/>
        </w:rPr>
        <w:t>&lt;/Amend&gt;</w:t>
      </w:r>
    </w:p>
    <w:p w14:paraId="4F04FEC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68</w:t>
      </w:r>
      <w:r w:rsidRPr="00D13DCF">
        <w:rPr>
          <w:rStyle w:val="HideTWBExt"/>
          <w:b w:val="0"/>
        </w:rPr>
        <w:t>&lt;/NumAm&gt;</w:t>
      </w:r>
    </w:p>
    <w:p w14:paraId="0DAE5ADB"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74E03921" w14:textId="77777777" w:rsidR="00FE72DD" w:rsidRPr="00D13DCF" w:rsidRDefault="00FE72DD" w:rsidP="00FE72DD">
      <w:pPr>
        <w:pStyle w:val="NormalBold"/>
      </w:pPr>
      <w:r w:rsidRPr="00D13DCF">
        <w:rPr>
          <w:rStyle w:val="HideTWBExt"/>
          <w:b w:val="0"/>
        </w:rPr>
        <w:t>&lt;/RepeatBlock-By&gt;</w:t>
      </w:r>
    </w:p>
    <w:p w14:paraId="58FCA25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EEBFD07" w14:textId="77777777" w:rsidR="00FE72DD" w:rsidRPr="00D13DCF" w:rsidRDefault="00FE72DD" w:rsidP="00FE72DD">
      <w:pPr>
        <w:pStyle w:val="NormalBold"/>
      </w:pPr>
      <w:r w:rsidRPr="00D13DCF">
        <w:rPr>
          <w:rStyle w:val="HideTWBExt"/>
          <w:b w:val="0"/>
        </w:rPr>
        <w:t>&lt;Article&gt;</w:t>
      </w:r>
      <w:r w:rsidRPr="00D13DCF">
        <w:t>Volitus 38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54A3E50" w14:textId="77777777" w:rsidTr="00F6643D">
        <w:trPr>
          <w:trHeight w:hRule="exact" w:val="240"/>
          <w:jc w:val="center"/>
        </w:trPr>
        <w:tc>
          <w:tcPr>
            <w:tcW w:w="9752" w:type="dxa"/>
            <w:gridSpan w:val="2"/>
            <w:tcBorders>
              <w:top w:val="nil"/>
              <w:left w:val="nil"/>
              <w:bottom w:val="nil"/>
              <w:right w:val="nil"/>
            </w:tcBorders>
          </w:tcPr>
          <w:p w14:paraId="6E56DC31" w14:textId="77777777" w:rsidR="00FE72DD" w:rsidRPr="00D13DCF" w:rsidRDefault="00FE72DD" w:rsidP="00F6643D"/>
        </w:tc>
      </w:tr>
      <w:tr w:rsidR="00FE72DD" w:rsidRPr="00D13DCF" w14:paraId="5232F219" w14:textId="77777777" w:rsidTr="00F6643D">
        <w:trPr>
          <w:trHeight w:val="240"/>
          <w:jc w:val="center"/>
        </w:trPr>
        <w:tc>
          <w:tcPr>
            <w:tcW w:w="4876" w:type="dxa"/>
            <w:tcBorders>
              <w:top w:val="nil"/>
              <w:left w:val="nil"/>
              <w:bottom w:val="nil"/>
              <w:right w:val="nil"/>
            </w:tcBorders>
          </w:tcPr>
          <w:p w14:paraId="5C4535F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6331ED6" w14:textId="77777777" w:rsidR="00FE72DD" w:rsidRPr="00D13DCF" w:rsidRDefault="00FE72DD" w:rsidP="00F6643D">
            <w:pPr>
              <w:pStyle w:val="AmColumnHeading"/>
            </w:pPr>
            <w:r w:rsidRPr="00D13DCF">
              <w:t>Muudatusettepanek</w:t>
            </w:r>
          </w:p>
        </w:tc>
      </w:tr>
      <w:tr w:rsidR="00FE72DD" w:rsidRPr="00D13DCF" w14:paraId="7616B382" w14:textId="77777777" w:rsidTr="00F6643D">
        <w:trPr>
          <w:jc w:val="center"/>
        </w:trPr>
        <w:tc>
          <w:tcPr>
            <w:tcW w:w="4876" w:type="dxa"/>
            <w:tcBorders>
              <w:top w:val="nil"/>
              <w:left w:val="nil"/>
              <w:bottom w:val="nil"/>
              <w:right w:val="nil"/>
            </w:tcBorders>
          </w:tcPr>
          <w:p w14:paraId="077E9AAD" w14:textId="77777777" w:rsidR="00FE72DD" w:rsidRPr="00D13DCF" w:rsidRDefault="00FE72DD" w:rsidP="00F6643D">
            <w:pPr>
              <w:pStyle w:val="Normal6a"/>
            </w:pPr>
            <w:r w:rsidRPr="00D13DCF">
              <w:rPr>
                <w:b/>
                <w:i/>
              </w:rPr>
              <w:t>—</w:t>
            </w:r>
            <w:r w:rsidRPr="00D13DCF">
              <w:tab/>
            </w:r>
            <w:r w:rsidRPr="00D13DCF">
              <w:rPr>
                <w:b/>
                <w:i/>
              </w:rPr>
              <w:t>võttes arvesse oma 9. juuni 2022. aasta resolutsiooni õigusriigi ja Poola riikliku taastekava võimaliku heakskiitmise kohta</w:t>
            </w:r>
            <w:r w:rsidRPr="00D13DCF">
              <w:rPr>
                <w:b/>
                <w:i/>
                <w:vertAlign w:val="superscript"/>
              </w:rPr>
              <w:t>26</w:t>
            </w:r>
            <w:r w:rsidRPr="00D13DCF">
              <w:rPr>
                <w:b/>
                <w:i/>
              </w:rPr>
              <w:t>,</w:t>
            </w:r>
          </w:p>
        </w:tc>
        <w:tc>
          <w:tcPr>
            <w:tcW w:w="4876" w:type="dxa"/>
            <w:tcBorders>
              <w:top w:val="nil"/>
              <w:left w:val="nil"/>
              <w:bottom w:val="nil"/>
              <w:right w:val="nil"/>
            </w:tcBorders>
          </w:tcPr>
          <w:p w14:paraId="1F00A06A" w14:textId="77777777" w:rsidR="00FE72DD" w:rsidRPr="00D13DCF" w:rsidRDefault="00FE72DD" w:rsidP="00F6643D">
            <w:pPr>
              <w:pStyle w:val="Normal6a"/>
            </w:pPr>
            <w:r w:rsidRPr="00D13DCF">
              <w:rPr>
                <w:b/>
                <w:i/>
              </w:rPr>
              <w:t>välja jäetud</w:t>
            </w:r>
          </w:p>
        </w:tc>
      </w:tr>
      <w:tr w:rsidR="00FE72DD" w:rsidRPr="00D13DCF" w14:paraId="44AC32B4" w14:textId="77777777" w:rsidTr="00F6643D">
        <w:trPr>
          <w:jc w:val="center"/>
        </w:trPr>
        <w:tc>
          <w:tcPr>
            <w:tcW w:w="4876" w:type="dxa"/>
            <w:tcBorders>
              <w:top w:val="nil"/>
              <w:left w:val="nil"/>
              <w:bottom w:val="nil"/>
              <w:right w:val="nil"/>
            </w:tcBorders>
          </w:tcPr>
          <w:p w14:paraId="5FF17A7C"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4DF4D56A" w14:textId="77777777" w:rsidR="00FE72DD" w:rsidRPr="00D13DCF" w:rsidRDefault="00FE72DD" w:rsidP="00F6643D"/>
        </w:tc>
      </w:tr>
      <w:tr w:rsidR="00FE72DD" w:rsidRPr="00D13DCF" w14:paraId="2CC7A021" w14:textId="77777777" w:rsidTr="00F6643D">
        <w:trPr>
          <w:jc w:val="center"/>
        </w:trPr>
        <w:tc>
          <w:tcPr>
            <w:tcW w:w="4876" w:type="dxa"/>
            <w:tcBorders>
              <w:top w:val="nil"/>
              <w:left w:val="nil"/>
              <w:bottom w:val="nil"/>
              <w:right w:val="nil"/>
            </w:tcBorders>
          </w:tcPr>
          <w:p w14:paraId="1D21EC26" w14:textId="77777777" w:rsidR="00FE72DD" w:rsidRPr="00D13DCF" w:rsidRDefault="00FE72DD" w:rsidP="00F6643D">
            <w:pPr>
              <w:pStyle w:val="Normal6a"/>
            </w:pPr>
            <w:r w:rsidRPr="00D13DCF">
              <w:rPr>
                <w:b/>
                <w:i/>
                <w:vertAlign w:val="superscript"/>
              </w:rPr>
              <w:t>26</w:t>
            </w:r>
            <w:r w:rsidRPr="00D13DCF">
              <w:t> </w:t>
            </w:r>
            <w:r w:rsidRPr="00D13DCF">
              <w:rPr>
                <w:b/>
                <w:i/>
              </w:rPr>
              <w:t>ELT C 493, 27.12.2022, lk 108.</w:t>
            </w:r>
          </w:p>
        </w:tc>
        <w:tc>
          <w:tcPr>
            <w:tcW w:w="4876" w:type="dxa"/>
            <w:tcBorders>
              <w:top w:val="nil"/>
              <w:left w:val="nil"/>
              <w:bottom w:val="nil"/>
              <w:right w:val="nil"/>
            </w:tcBorders>
          </w:tcPr>
          <w:p w14:paraId="396D2F98" w14:textId="77777777" w:rsidR="00FE72DD" w:rsidRPr="00D13DCF" w:rsidRDefault="00FE72DD" w:rsidP="00F6643D"/>
        </w:tc>
      </w:tr>
    </w:tbl>
    <w:p w14:paraId="0156D78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7B96F8BB" w14:textId="77777777" w:rsidR="00FE72DD" w:rsidRPr="00D13DCF" w:rsidRDefault="00FE72DD" w:rsidP="00FE72DD">
      <w:r w:rsidRPr="00D13DCF">
        <w:rPr>
          <w:rStyle w:val="HideTWBExt"/>
        </w:rPr>
        <w:t>&lt;/Amend&gt;</w:t>
      </w:r>
    </w:p>
    <w:p w14:paraId="3F893A6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69</w:t>
      </w:r>
      <w:r w:rsidRPr="00D13DCF">
        <w:rPr>
          <w:rStyle w:val="HideTWBExt"/>
          <w:b w:val="0"/>
        </w:rPr>
        <w:t>&lt;/NumAm&gt;</w:t>
      </w:r>
    </w:p>
    <w:p w14:paraId="0E921521"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Laurence Trochu, Jacek Ozdoba, Stephen Nikola Bartulica</w:t>
      </w:r>
      <w:r w:rsidRPr="00D13DCF">
        <w:rPr>
          <w:rStyle w:val="HideTWBExt"/>
          <w:b w:val="0"/>
        </w:rPr>
        <w:t>&lt;/Members&gt;</w:t>
      </w:r>
    </w:p>
    <w:p w14:paraId="15413DB3" w14:textId="77777777" w:rsidR="00FE72DD" w:rsidRPr="00D13DCF" w:rsidRDefault="00FE72DD" w:rsidP="00FE72DD">
      <w:pPr>
        <w:pStyle w:val="NormalBold"/>
      </w:pPr>
      <w:r w:rsidRPr="00D13DCF">
        <w:rPr>
          <w:rStyle w:val="HideTWBExt"/>
          <w:b w:val="0"/>
        </w:rPr>
        <w:t>&lt;/RepeatBlock-By&gt;</w:t>
      </w:r>
    </w:p>
    <w:p w14:paraId="02E8C40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6B5561A" w14:textId="77777777" w:rsidR="00FE72DD" w:rsidRPr="00D13DCF" w:rsidRDefault="00FE72DD" w:rsidP="00FE72DD">
      <w:pPr>
        <w:pStyle w:val="NormalBold"/>
      </w:pPr>
      <w:r w:rsidRPr="00D13DCF">
        <w:rPr>
          <w:rStyle w:val="HideTWBExt"/>
          <w:b w:val="0"/>
        </w:rPr>
        <w:t>&lt;Article&gt;</w:t>
      </w:r>
      <w:r w:rsidRPr="00D13DCF">
        <w:t>Volitus 38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8D65FAE" w14:textId="77777777" w:rsidTr="00F6643D">
        <w:trPr>
          <w:trHeight w:hRule="exact" w:val="240"/>
          <w:jc w:val="center"/>
        </w:trPr>
        <w:tc>
          <w:tcPr>
            <w:tcW w:w="9752" w:type="dxa"/>
            <w:gridSpan w:val="2"/>
            <w:tcBorders>
              <w:top w:val="nil"/>
              <w:left w:val="nil"/>
              <w:bottom w:val="nil"/>
              <w:right w:val="nil"/>
            </w:tcBorders>
          </w:tcPr>
          <w:p w14:paraId="65B4EC33" w14:textId="77777777" w:rsidR="00FE72DD" w:rsidRPr="00D13DCF" w:rsidRDefault="00FE72DD" w:rsidP="00F6643D"/>
        </w:tc>
      </w:tr>
      <w:tr w:rsidR="00FE72DD" w:rsidRPr="00D13DCF" w14:paraId="2DE3D46B" w14:textId="77777777" w:rsidTr="00F6643D">
        <w:trPr>
          <w:trHeight w:val="240"/>
          <w:jc w:val="center"/>
        </w:trPr>
        <w:tc>
          <w:tcPr>
            <w:tcW w:w="4876" w:type="dxa"/>
            <w:tcBorders>
              <w:top w:val="nil"/>
              <w:left w:val="nil"/>
              <w:bottom w:val="nil"/>
              <w:right w:val="nil"/>
            </w:tcBorders>
          </w:tcPr>
          <w:p w14:paraId="0321796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63BC43B" w14:textId="77777777" w:rsidR="00FE72DD" w:rsidRPr="00D13DCF" w:rsidRDefault="00FE72DD" w:rsidP="00F6643D">
            <w:pPr>
              <w:pStyle w:val="AmColumnHeading"/>
            </w:pPr>
            <w:r w:rsidRPr="00D13DCF">
              <w:t>Muudatusettepanek</w:t>
            </w:r>
          </w:p>
        </w:tc>
      </w:tr>
      <w:tr w:rsidR="00FE72DD" w:rsidRPr="00D13DCF" w14:paraId="5FCFE4C7" w14:textId="77777777" w:rsidTr="00F6643D">
        <w:trPr>
          <w:jc w:val="center"/>
        </w:trPr>
        <w:tc>
          <w:tcPr>
            <w:tcW w:w="4876" w:type="dxa"/>
            <w:tcBorders>
              <w:top w:val="nil"/>
              <w:left w:val="nil"/>
              <w:bottom w:val="nil"/>
              <w:right w:val="nil"/>
            </w:tcBorders>
          </w:tcPr>
          <w:p w14:paraId="1858D435" w14:textId="77777777" w:rsidR="00FE72DD" w:rsidRPr="00D13DCF" w:rsidRDefault="00FE72DD" w:rsidP="00F6643D">
            <w:pPr>
              <w:pStyle w:val="Normal6a"/>
            </w:pPr>
            <w:r w:rsidRPr="00D13DCF">
              <w:rPr>
                <w:b/>
                <w:i/>
              </w:rPr>
              <w:t>–</w:t>
            </w:r>
            <w:r w:rsidRPr="00D13DCF">
              <w:tab/>
            </w:r>
            <w:r w:rsidRPr="00D13DCF">
              <w:rPr>
                <w:b/>
                <w:i/>
              </w:rPr>
              <w:t>võttes arvesse oma 9. juuni 2022. aasta resolutsiooni õigusriigi ja Poola riikliku taastekava võimaliku heakskiitmise kohta</w:t>
            </w:r>
            <w:r w:rsidRPr="00D13DCF">
              <w:rPr>
                <w:b/>
                <w:i/>
                <w:vertAlign w:val="superscript"/>
              </w:rPr>
              <w:t>26</w:t>
            </w:r>
            <w:r w:rsidRPr="00D13DCF">
              <w:rPr>
                <w:b/>
                <w:i/>
              </w:rPr>
              <w:t>,</w:t>
            </w:r>
          </w:p>
        </w:tc>
        <w:tc>
          <w:tcPr>
            <w:tcW w:w="4876" w:type="dxa"/>
            <w:tcBorders>
              <w:top w:val="nil"/>
              <w:left w:val="nil"/>
              <w:bottom w:val="nil"/>
              <w:right w:val="nil"/>
            </w:tcBorders>
          </w:tcPr>
          <w:p w14:paraId="22D1A5BC" w14:textId="77777777" w:rsidR="00FE72DD" w:rsidRPr="00D13DCF" w:rsidRDefault="00FE72DD" w:rsidP="00F6643D">
            <w:pPr>
              <w:pStyle w:val="Normal6a"/>
            </w:pPr>
            <w:r w:rsidRPr="00D13DCF">
              <w:rPr>
                <w:b/>
                <w:i/>
              </w:rPr>
              <w:t>välja jäetud</w:t>
            </w:r>
          </w:p>
        </w:tc>
      </w:tr>
      <w:tr w:rsidR="00FE72DD" w:rsidRPr="00D13DCF" w14:paraId="5C20A59B" w14:textId="77777777" w:rsidTr="00F6643D">
        <w:trPr>
          <w:jc w:val="center"/>
        </w:trPr>
        <w:tc>
          <w:tcPr>
            <w:tcW w:w="4876" w:type="dxa"/>
            <w:tcBorders>
              <w:top w:val="nil"/>
              <w:left w:val="nil"/>
              <w:bottom w:val="nil"/>
              <w:right w:val="nil"/>
            </w:tcBorders>
          </w:tcPr>
          <w:p w14:paraId="45888B12"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224C1725" w14:textId="77777777" w:rsidR="00FE72DD" w:rsidRPr="00D13DCF" w:rsidRDefault="00FE72DD" w:rsidP="00F6643D"/>
        </w:tc>
      </w:tr>
      <w:tr w:rsidR="00FE72DD" w:rsidRPr="00D13DCF" w14:paraId="7E41B4E5" w14:textId="77777777" w:rsidTr="00F6643D">
        <w:trPr>
          <w:jc w:val="center"/>
        </w:trPr>
        <w:tc>
          <w:tcPr>
            <w:tcW w:w="4876" w:type="dxa"/>
            <w:tcBorders>
              <w:top w:val="nil"/>
              <w:left w:val="nil"/>
              <w:bottom w:val="nil"/>
              <w:right w:val="nil"/>
            </w:tcBorders>
          </w:tcPr>
          <w:p w14:paraId="6B7E09DE" w14:textId="77777777" w:rsidR="00FE72DD" w:rsidRPr="00D13DCF" w:rsidRDefault="00FE72DD" w:rsidP="00F6643D">
            <w:pPr>
              <w:pStyle w:val="Normal6a"/>
            </w:pPr>
            <w:r w:rsidRPr="00D13DCF">
              <w:rPr>
                <w:b/>
                <w:i/>
                <w:vertAlign w:val="superscript"/>
              </w:rPr>
              <w:t>26</w:t>
            </w:r>
            <w:r w:rsidRPr="00D13DCF">
              <w:t xml:space="preserve"> </w:t>
            </w:r>
            <w:r w:rsidRPr="00D13DCF">
              <w:rPr>
                <w:b/>
                <w:i/>
              </w:rPr>
              <w:t>ELT C 493, 27.12.2022, lk 108.</w:t>
            </w:r>
          </w:p>
        </w:tc>
        <w:tc>
          <w:tcPr>
            <w:tcW w:w="4876" w:type="dxa"/>
            <w:tcBorders>
              <w:top w:val="nil"/>
              <w:left w:val="nil"/>
              <w:bottom w:val="nil"/>
              <w:right w:val="nil"/>
            </w:tcBorders>
          </w:tcPr>
          <w:p w14:paraId="5D4D6C54" w14:textId="77777777" w:rsidR="00FE72DD" w:rsidRPr="00D13DCF" w:rsidRDefault="00FE72DD" w:rsidP="00F6643D"/>
        </w:tc>
      </w:tr>
    </w:tbl>
    <w:p w14:paraId="39C5A1F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DE436DB" w14:textId="77777777" w:rsidR="00FE72DD" w:rsidRPr="00D13DCF" w:rsidRDefault="00FE72DD" w:rsidP="00FE72DD">
      <w:r w:rsidRPr="00D13DCF">
        <w:rPr>
          <w:rStyle w:val="HideTWBExt"/>
        </w:rPr>
        <w:t>&lt;/Amend&gt;</w:t>
      </w:r>
    </w:p>
    <w:p w14:paraId="7462703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70</w:t>
      </w:r>
      <w:r w:rsidRPr="00D13DCF">
        <w:rPr>
          <w:rStyle w:val="HideTWBExt"/>
          <w:b w:val="0"/>
        </w:rPr>
        <w:t>&lt;/NumAm&gt;</w:t>
      </w:r>
    </w:p>
    <w:p w14:paraId="7F77C3D8"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30A13BF7" w14:textId="77777777" w:rsidR="00FE72DD" w:rsidRPr="00D13DCF" w:rsidRDefault="00FE72DD" w:rsidP="00FE72DD">
      <w:pPr>
        <w:pStyle w:val="NormalBold"/>
      </w:pPr>
      <w:r w:rsidRPr="00D13DCF">
        <w:rPr>
          <w:rStyle w:val="HideTWBExt"/>
          <w:b w:val="0"/>
        </w:rPr>
        <w:t>&lt;/RepeatBlock-By&gt;</w:t>
      </w:r>
    </w:p>
    <w:p w14:paraId="34864E5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F794B9C" w14:textId="77777777" w:rsidR="00FE72DD" w:rsidRPr="00D13DCF" w:rsidRDefault="00FE72DD" w:rsidP="00FE72DD">
      <w:pPr>
        <w:pStyle w:val="NormalBold"/>
      </w:pPr>
      <w:r w:rsidRPr="00D13DCF">
        <w:rPr>
          <w:rStyle w:val="HideTWBExt"/>
          <w:b w:val="0"/>
        </w:rPr>
        <w:t>&lt;Article&gt;</w:t>
      </w:r>
      <w:r w:rsidRPr="00D13DCF">
        <w:t>Volitus 38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C1C4F52" w14:textId="77777777" w:rsidTr="00F6643D">
        <w:trPr>
          <w:trHeight w:hRule="exact" w:val="240"/>
          <w:jc w:val="center"/>
        </w:trPr>
        <w:tc>
          <w:tcPr>
            <w:tcW w:w="9752" w:type="dxa"/>
            <w:gridSpan w:val="2"/>
            <w:tcBorders>
              <w:top w:val="nil"/>
              <w:left w:val="nil"/>
              <w:bottom w:val="nil"/>
              <w:right w:val="nil"/>
            </w:tcBorders>
          </w:tcPr>
          <w:p w14:paraId="0B5662E3" w14:textId="77777777" w:rsidR="00FE72DD" w:rsidRPr="00D13DCF" w:rsidRDefault="00FE72DD" w:rsidP="00F6643D"/>
        </w:tc>
      </w:tr>
      <w:tr w:rsidR="00FE72DD" w:rsidRPr="00D13DCF" w14:paraId="14F32637" w14:textId="77777777" w:rsidTr="00F6643D">
        <w:trPr>
          <w:trHeight w:val="240"/>
          <w:jc w:val="center"/>
        </w:trPr>
        <w:tc>
          <w:tcPr>
            <w:tcW w:w="4876" w:type="dxa"/>
            <w:tcBorders>
              <w:top w:val="nil"/>
              <w:left w:val="nil"/>
              <w:bottom w:val="nil"/>
              <w:right w:val="nil"/>
            </w:tcBorders>
          </w:tcPr>
          <w:p w14:paraId="351BC0C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4BE55ED" w14:textId="77777777" w:rsidR="00FE72DD" w:rsidRPr="00D13DCF" w:rsidRDefault="00FE72DD" w:rsidP="00F6643D">
            <w:pPr>
              <w:pStyle w:val="AmColumnHeading"/>
            </w:pPr>
            <w:r w:rsidRPr="00D13DCF">
              <w:t>Muudatusettepanek</w:t>
            </w:r>
          </w:p>
        </w:tc>
      </w:tr>
      <w:tr w:rsidR="00FE72DD" w:rsidRPr="00D13DCF" w14:paraId="27899360" w14:textId="77777777" w:rsidTr="00F6643D">
        <w:trPr>
          <w:jc w:val="center"/>
        </w:trPr>
        <w:tc>
          <w:tcPr>
            <w:tcW w:w="4876" w:type="dxa"/>
            <w:tcBorders>
              <w:top w:val="nil"/>
              <w:left w:val="nil"/>
              <w:bottom w:val="nil"/>
              <w:right w:val="nil"/>
            </w:tcBorders>
          </w:tcPr>
          <w:p w14:paraId="4F0DB989" w14:textId="77777777" w:rsidR="00FE72DD" w:rsidRPr="00D13DCF" w:rsidRDefault="00FE72DD" w:rsidP="00F6643D">
            <w:pPr>
              <w:pStyle w:val="Normal6a"/>
            </w:pPr>
            <w:r w:rsidRPr="00D13DCF">
              <w:rPr>
                <w:b/>
                <w:i/>
              </w:rPr>
              <w:t>–</w:t>
            </w:r>
            <w:r w:rsidRPr="00D13DCF">
              <w:tab/>
            </w:r>
            <w:r w:rsidRPr="00D13DCF">
              <w:rPr>
                <w:b/>
                <w:i/>
              </w:rPr>
              <w:t>võttes arvesse oma 9. juuni 2022. aasta resolutsiooni õigusriigi ja Poola riikliku taastekava võimaliku heakskiitmise kohta</w:t>
            </w:r>
            <w:r w:rsidRPr="00D13DCF">
              <w:rPr>
                <w:b/>
                <w:i/>
                <w:vertAlign w:val="superscript"/>
              </w:rPr>
              <w:t>26</w:t>
            </w:r>
            <w:r w:rsidRPr="00D13DCF">
              <w:rPr>
                <w:b/>
                <w:i/>
              </w:rPr>
              <w:t>,</w:t>
            </w:r>
          </w:p>
        </w:tc>
        <w:tc>
          <w:tcPr>
            <w:tcW w:w="4876" w:type="dxa"/>
            <w:tcBorders>
              <w:top w:val="nil"/>
              <w:left w:val="nil"/>
              <w:bottom w:val="nil"/>
              <w:right w:val="nil"/>
            </w:tcBorders>
          </w:tcPr>
          <w:p w14:paraId="5C93A764" w14:textId="77777777" w:rsidR="00FE72DD" w:rsidRPr="00D13DCF" w:rsidRDefault="00FE72DD" w:rsidP="00F6643D">
            <w:pPr>
              <w:pStyle w:val="Normal6a"/>
            </w:pPr>
            <w:r w:rsidRPr="00D13DCF">
              <w:rPr>
                <w:b/>
                <w:i/>
              </w:rPr>
              <w:t>välja jäetud</w:t>
            </w:r>
          </w:p>
        </w:tc>
      </w:tr>
      <w:tr w:rsidR="00FE72DD" w:rsidRPr="00D13DCF" w14:paraId="24A77AB7" w14:textId="77777777" w:rsidTr="00F6643D">
        <w:trPr>
          <w:jc w:val="center"/>
        </w:trPr>
        <w:tc>
          <w:tcPr>
            <w:tcW w:w="4876" w:type="dxa"/>
            <w:tcBorders>
              <w:top w:val="nil"/>
              <w:left w:val="nil"/>
              <w:bottom w:val="nil"/>
              <w:right w:val="nil"/>
            </w:tcBorders>
          </w:tcPr>
          <w:p w14:paraId="63E7A0DD"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48133A11" w14:textId="77777777" w:rsidR="00FE72DD" w:rsidRPr="00D13DCF" w:rsidRDefault="00FE72DD" w:rsidP="00F6643D"/>
        </w:tc>
      </w:tr>
      <w:tr w:rsidR="00FE72DD" w:rsidRPr="00D13DCF" w14:paraId="753CFAFA" w14:textId="77777777" w:rsidTr="00F6643D">
        <w:trPr>
          <w:jc w:val="center"/>
        </w:trPr>
        <w:tc>
          <w:tcPr>
            <w:tcW w:w="4876" w:type="dxa"/>
            <w:tcBorders>
              <w:top w:val="nil"/>
              <w:left w:val="nil"/>
              <w:bottom w:val="nil"/>
              <w:right w:val="nil"/>
            </w:tcBorders>
          </w:tcPr>
          <w:p w14:paraId="481B7E78" w14:textId="77777777" w:rsidR="00FE72DD" w:rsidRPr="00D13DCF" w:rsidRDefault="00FE72DD" w:rsidP="00F6643D">
            <w:pPr>
              <w:pStyle w:val="Normal6a"/>
            </w:pPr>
            <w:r w:rsidRPr="00D13DCF">
              <w:rPr>
                <w:b/>
                <w:i/>
                <w:vertAlign w:val="superscript"/>
              </w:rPr>
              <w:t>26</w:t>
            </w:r>
            <w:r w:rsidRPr="00D13DCF">
              <w:t xml:space="preserve"> </w:t>
            </w:r>
            <w:r w:rsidRPr="00D13DCF">
              <w:rPr>
                <w:b/>
                <w:i/>
              </w:rPr>
              <w:t>ELT C 493, 27.12.2022, lk 108.</w:t>
            </w:r>
          </w:p>
        </w:tc>
        <w:tc>
          <w:tcPr>
            <w:tcW w:w="4876" w:type="dxa"/>
            <w:tcBorders>
              <w:top w:val="nil"/>
              <w:left w:val="nil"/>
              <w:bottom w:val="nil"/>
              <w:right w:val="nil"/>
            </w:tcBorders>
          </w:tcPr>
          <w:p w14:paraId="61CFA014" w14:textId="77777777" w:rsidR="00FE72DD" w:rsidRPr="00D13DCF" w:rsidRDefault="00FE72DD" w:rsidP="00F6643D"/>
        </w:tc>
      </w:tr>
    </w:tbl>
    <w:p w14:paraId="3F752F3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DA2696B" w14:textId="77777777" w:rsidR="00FE72DD" w:rsidRPr="00D13DCF" w:rsidRDefault="00FE72DD" w:rsidP="00FE72DD">
      <w:r w:rsidRPr="00D13DCF">
        <w:rPr>
          <w:rStyle w:val="HideTWBExt"/>
        </w:rPr>
        <w:t>&lt;/Amend&gt;</w:t>
      </w:r>
    </w:p>
    <w:p w14:paraId="53EEC31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71</w:t>
      </w:r>
      <w:r w:rsidRPr="00D13DCF">
        <w:rPr>
          <w:rStyle w:val="HideTWBExt"/>
          <w:b w:val="0"/>
        </w:rPr>
        <w:t>&lt;/NumAm&gt;</w:t>
      </w:r>
    </w:p>
    <w:p w14:paraId="09BE239E"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Jadwiga Wiśniewska, Guillaume Peltier, Laurence Trochu, Jacek Ozdoba, Stephen Nikola Bartulica</w:t>
      </w:r>
      <w:r w:rsidRPr="00D13DCF">
        <w:rPr>
          <w:rStyle w:val="HideTWBExt"/>
          <w:b w:val="0"/>
        </w:rPr>
        <w:t>&lt;/Members&gt;</w:t>
      </w:r>
    </w:p>
    <w:p w14:paraId="5E691FF7" w14:textId="77777777" w:rsidR="00FE72DD" w:rsidRPr="00D13DCF" w:rsidRDefault="00FE72DD" w:rsidP="00FE72DD">
      <w:pPr>
        <w:pStyle w:val="NormalBold"/>
      </w:pPr>
      <w:r w:rsidRPr="00D13DCF">
        <w:rPr>
          <w:rStyle w:val="HideTWBExt"/>
          <w:b w:val="0"/>
        </w:rPr>
        <w:t>&lt;/RepeatBlock-By&gt;</w:t>
      </w:r>
    </w:p>
    <w:p w14:paraId="01FC301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2CD57F1" w14:textId="77777777" w:rsidR="00FE72DD" w:rsidRPr="00D13DCF" w:rsidRDefault="00FE72DD" w:rsidP="00FE72DD">
      <w:pPr>
        <w:pStyle w:val="NormalBold"/>
      </w:pPr>
      <w:r w:rsidRPr="00D13DCF">
        <w:rPr>
          <w:rStyle w:val="HideTWBExt"/>
          <w:b w:val="0"/>
        </w:rPr>
        <w:t>&lt;Article&gt;</w:t>
      </w:r>
      <w:r w:rsidRPr="00D13DCF">
        <w:t>Volitus 39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496DF6E" w14:textId="77777777" w:rsidTr="00F6643D">
        <w:trPr>
          <w:trHeight w:hRule="exact" w:val="240"/>
          <w:jc w:val="center"/>
        </w:trPr>
        <w:tc>
          <w:tcPr>
            <w:tcW w:w="9752" w:type="dxa"/>
            <w:gridSpan w:val="2"/>
            <w:tcBorders>
              <w:top w:val="nil"/>
              <w:left w:val="nil"/>
              <w:bottom w:val="nil"/>
              <w:right w:val="nil"/>
            </w:tcBorders>
          </w:tcPr>
          <w:p w14:paraId="5AB388E0" w14:textId="77777777" w:rsidR="00FE72DD" w:rsidRPr="00D13DCF" w:rsidRDefault="00FE72DD" w:rsidP="00F6643D"/>
        </w:tc>
      </w:tr>
      <w:tr w:rsidR="00FE72DD" w:rsidRPr="00D13DCF" w14:paraId="760E64B9" w14:textId="77777777" w:rsidTr="00F6643D">
        <w:trPr>
          <w:trHeight w:val="240"/>
          <w:jc w:val="center"/>
        </w:trPr>
        <w:tc>
          <w:tcPr>
            <w:tcW w:w="4876" w:type="dxa"/>
            <w:tcBorders>
              <w:top w:val="nil"/>
              <w:left w:val="nil"/>
              <w:bottom w:val="nil"/>
              <w:right w:val="nil"/>
            </w:tcBorders>
          </w:tcPr>
          <w:p w14:paraId="1B06419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A0E6A3C" w14:textId="77777777" w:rsidR="00FE72DD" w:rsidRPr="00D13DCF" w:rsidRDefault="00FE72DD" w:rsidP="00F6643D">
            <w:pPr>
              <w:pStyle w:val="AmColumnHeading"/>
            </w:pPr>
            <w:r w:rsidRPr="00D13DCF">
              <w:t>Muudatusettepanek</w:t>
            </w:r>
          </w:p>
        </w:tc>
      </w:tr>
      <w:tr w:rsidR="00FE72DD" w:rsidRPr="00D13DCF" w14:paraId="47F97189" w14:textId="77777777" w:rsidTr="00F6643D">
        <w:trPr>
          <w:jc w:val="center"/>
        </w:trPr>
        <w:tc>
          <w:tcPr>
            <w:tcW w:w="4876" w:type="dxa"/>
            <w:tcBorders>
              <w:top w:val="nil"/>
              <w:left w:val="nil"/>
              <w:bottom w:val="nil"/>
              <w:right w:val="nil"/>
            </w:tcBorders>
          </w:tcPr>
          <w:p w14:paraId="213B00C0" w14:textId="77777777" w:rsidR="00FE72DD" w:rsidRPr="00D13DCF" w:rsidRDefault="00FE72DD" w:rsidP="00F6643D">
            <w:pPr>
              <w:pStyle w:val="Normal6a"/>
            </w:pPr>
            <w:r w:rsidRPr="00D13DCF">
              <w:rPr>
                <w:b/>
                <w:i/>
              </w:rPr>
              <w:t>–</w:t>
            </w:r>
            <w:r w:rsidRPr="00D13DCF">
              <w:tab/>
            </w:r>
            <w:r w:rsidRPr="00D13DCF">
              <w:rPr>
                <w:b/>
                <w:i/>
              </w:rPr>
              <w:t>võttes arvesse oma 15. septembri 2022. aasta resolutsiooni põhiõiguste olukorra kohta Euroopa Liidus 2020. ja 2021. aastal</w:t>
            </w:r>
            <w:r w:rsidRPr="00D13DCF">
              <w:rPr>
                <w:b/>
                <w:i/>
                <w:vertAlign w:val="superscript"/>
              </w:rPr>
              <w:t>27</w:t>
            </w:r>
            <w:r w:rsidRPr="00D13DCF">
              <w:rPr>
                <w:b/>
                <w:i/>
              </w:rPr>
              <w:t>,</w:t>
            </w:r>
          </w:p>
        </w:tc>
        <w:tc>
          <w:tcPr>
            <w:tcW w:w="4876" w:type="dxa"/>
            <w:tcBorders>
              <w:top w:val="nil"/>
              <w:left w:val="nil"/>
              <w:bottom w:val="nil"/>
              <w:right w:val="nil"/>
            </w:tcBorders>
          </w:tcPr>
          <w:p w14:paraId="6F987CD2" w14:textId="77777777" w:rsidR="00FE72DD" w:rsidRPr="00D13DCF" w:rsidRDefault="00FE72DD" w:rsidP="00F6643D">
            <w:pPr>
              <w:pStyle w:val="Normal6a"/>
            </w:pPr>
            <w:r w:rsidRPr="00D13DCF">
              <w:rPr>
                <w:b/>
                <w:i/>
              </w:rPr>
              <w:t>välja jäetud</w:t>
            </w:r>
          </w:p>
        </w:tc>
      </w:tr>
      <w:tr w:rsidR="00FE72DD" w:rsidRPr="00D13DCF" w14:paraId="638AD28A" w14:textId="77777777" w:rsidTr="00F6643D">
        <w:trPr>
          <w:jc w:val="center"/>
        </w:trPr>
        <w:tc>
          <w:tcPr>
            <w:tcW w:w="4876" w:type="dxa"/>
            <w:tcBorders>
              <w:top w:val="nil"/>
              <w:left w:val="nil"/>
              <w:bottom w:val="nil"/>
              <w:right w:val="nil"/>
            </w:tcBorders>
          </w:tcPr>
          <w:p w14:paraId="47856850"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63FFB335" w14:textId="77777777" w:rsidR="00FE72DD" w:rsidRPr="00D13DCF" w:rsidRDefault="00FE72DD" w:rsidP="00F6643D"/>
        </w:tc>
      </w:tr>
      <w:tr w:rsidR="00FE72DD" w:rsidRPr="00D13DCF" w14:paraId="1997F74A" w14:textId="77777777" w:rsidTr="00F6643D">
        <w:trPr>
          <w:jc w:val="center"/>
        </w:trPr>
        <w:tc>
          <w:tcPr>
            <w:tcW w:w="4876" w:type="dxa"/>
            <w:tcBorders>
              <w:top w:val="nil"/>
              <w:left w:val="nil"/>
              <w:bottom w:val="nil"/>
              <w:right w:val="nil"/>
            </w:tcBorders>
          </w:tcPr>
          <w:p w14:paraId="5FBBF39D" w14:textId="77777777" w:rsidR="00FE72DD" w:rsidRPr="00D13DCF" w:rsidRDefault="00FE72DD" w:rsidP="00F6643D">
            <w:pPr>
              <w:pStyle w:val="Normal6a"/>
            </w:pPr>
            <w:r w:rsidRPr="00D13DCF">
              <w:rPr>
                <w:b/>
                <w:i/>
                <w:vertAlign w:val="superscript"/>
              </w:rPr>
              <w:t>27</w:t>
            </w:r>
            <w:r w:rsidRPr="00D13DCF">
              <w:t xml:space="preserve"> </w:t>
            </w:r>
            <w:r w:rsidRPr="00D13DCF">
              <w:rPr>
                <w:b/>
                <w:i/>
              </w:rPr>
              <w:t>ELT C 125, 5.4.2023, lk 80.</w:t>
            </w:r>
          </w:p>
        </w:tc>
        <w:tc>
          <w:tcPr>
            <w:tcW w:w="4876" w:type="dxa"/>
            <w:tcBorders>
              <w:top w:val="nil"/>
              <w:left w:val="nil"/>
              <w:bottom w:val="nil"/>
              <w:right w:val="nil"/>
            </w:tcBorders>
          </w:tcPr>
          <w:p w14:paraId="487DB510" w14:textId="77777777" w:rsidR="00FE72DD" w:rsidRPr="00D13DCF" w:rsidRDefault="00FE72DD" w:rsidP="00F6643D"/>
        </w:tc>
      </w:tr>
    </w:tbl>
    <w:p w14:paraId="75F6888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DDFA6AA" w14:textId="77777777" w:rsidR="00FE72DD" w:rsidRPr="00D13DCF" w:rsidRDefault="00FE72DD" w:rsidP="00FE72DD">
      <w:r w:rsidRPr="00D13DCF">
        <w:rPr>
          <w:rStyle w:val="HideTWBExt"/>
        </w:rPr>
        <w:t>&lt;/Amend&gt;</w:t>
      </w:r>
    </w:p>
    <w:p w14:paraId="154E494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72</w:t>
      </w:r>
      <w:r w:rsidRPr="00D13DCF">
        <w:rPr>
          <w:rStyle w:val="HideTWBExt"/>
          <w:b w:val="0"/>
        </w:rPr>
        <w:t>&lt;/NumAm&gt;</w:t>
      </w:r>
    </w:p>
    <w:p w14:paraId="775E8005"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7F623317" w14:textId="77777777" w:rsidR="00FE72DD" w:rsidRPr="00D13DCF" w:rsidRDefault="00FE72DD" w:rsidP="00FE72DD">
      <w:pPr>
        <w:pStyle w:val="NormalBold"/>
      </w:pPr>
      <w:r w:rsidRPr="00D13DCF">
        <w:rPr>
          <w:rStyle w:val="HideTWBExt"/>
          <w:b w:val="0"/>
        </w:rPr>
        <w:t>&lt;/RepeatBlock-By&gt;</w:t>
      </w:r>
    </w:p>
    <w:p w14:paraId="754EF7E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189778A" w14:textId="77777777" w:rsidR="00FE72DD" w:rsidRPr="00D13DCF" w:rsidRDefault="00FE72DD" w:rsidP="00FE72DD">
      <w:pPr>
        <w:pStyle w:val="NormalBold"/>
      </w:pPr>
      <w:r w:rsidRPr="00D13DCF">
        <w:rPr>
          <w:rStyle w:val="HideTWBExt"/>
          <w:b w:val="0"/>
        </w:rPr>
        <w:t>&lt;Article&gt;</w:t>
      </w:r>
      <w:r w:rsidRPr="00D13DCF">
        <w:t>Volitus 40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E4738C4" w14:textId="77777777" w:rsidTr="00F6643D">
        <w:trPr>
          <w:trHeight w:hRule="exact" w:val="240"/>
          <w:jc w:val="center"/>
        </w:trPr>
        <w:tc>
          <w:tcPr>
            <w:tcW w:w="9752" w:type="dxa"/>
            <w:gridSpan w:val="2"/>
            <w:tcBorders>
              <w:top w:val="nil"/>
              <w:left w:val="nil"/>
              <w:bottom w:val="nil"/>
              <w:right w:val="nil"/>
            </w:tcBorders>
          </w:tcPr>
          <w:p w14:paraId="41BBD781" w14:textId="77777777" w:rsidR="00FE72DD" w:rsidRPr="00D13DCF" w:rsidRDefault="00FE72DD" w:rsidP="00F6643D"/>
        </w:tc>
      </w:tr>
      <w:tr w:rsidR="00FE72DD" w:rsidRPr="00D13DCF" w14:paraId="25237E5E" w14:textId="77777777" w:rsidTr="00F6643D">
        <w:trPr>
          <w:trHeight w:val="240"/>
          <w:jc w:val="center"/>
        </w:trPr>
        <w:tc>
          <w:tcPr>
            <w:tcW w:w="4876" w:type="dxa"/>
            <w:tcBorders>
              <w:top w:val="nil"/>
              <w:left w:val="nil"/>
              <w:bottom w:val="nil"/>
              <w:right w:val="nil"/>
            </w:tcBorders>
          </w:tcPr>
          <w:p w14:paraId="6D59AD4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459D3EA" w14:textId="77777777" w:rsidR="00FE72DD" w:rsidRPr="00D13DCF" w:rsidRDefault="00FE72DD" w:rsidP="00F6643D">
            <w:pPr>
              <w:pStyle w:val="AmColumnHeading"/>
            </w:pPr>
            <w:r w:rsidRPr="00D13DCF">
              <w:t>Muudatusettepanek</w:t>
            </w:r>
          </w:p>
        </w:tc>
      </w:tr>
      <w:tr w:rsidR="00FE72DD" w:rsidRPr="00D13DCF" w14:paraId="622A281E" w14:textId="77777777" w:rsidTr="00F6643D">
        <w:trPr>
          <w:jc w:val="center"/>
        </w:trPr>
        <w:tc>
          <w:tcPr>
            <w:tcW w:w="4876" w:type="dxa"/>
            <w:tcBorders>
              <w:top w:val="nil"/>
              <w:left w:val="nil"/>
              <w:bottom w:val="nil"/>
              <w:right w:val="nil"/>
            </w:tcBorders>
          </w:tcPr>
          <w:p w14:paraId="5DB3A521" w14:textId="77777777" w:rsidR="00FE72DD" w:rsidRPr="00D13DCF" w:rsidRDefault="00FE72DD" w:rsidP="00F6643D">
            <w:pPr>
              <w:pStyle w:val="Normal6a"/>
            </w:pPr>
            <w:r w:rsidRPr="00D13DCF">
              <w:rPr>
                <w:b/>
                <w:i/>
              </w:rPr>
              <w:t>–</w:t>
            </w:r>
            <w:r w:rsidRPr="00D13DCF">
              <w:tab/>
            </w:r>
            <w:r w:rsidRPr="00D13DCF">
              <w:rPr>
                <w:b/>
                <w:i/>
              </w:rPr>
              <w:t>võttes arvesse oma 15. septembri 2022. aasta resolutsiooni, mis käsitleb ettepanekut võtta vastu nõukogu otsus, millega tehakse Euroopa Liidu lepingu artikli 7 lõike 1 alusel kindlaks, et on ilmne oht, et Ungari rikub oluliselt liidu aluseks olevaid väärtusi</w:t>
            </w:r>
            <w:r w:rsidRPr="00D13DCF">
              <w:rPr>
                <w:b/>
                <w:i/>
                <w:vertAlign w:val="superscript"/>
              </w:rPr>
              <w:t>28</w:t>
            </w:r>
            <w:r w:rsidRPr="00D13DCF">
              <w:rPr>
                <w:b/>
                <w:i/>
              </w:rPr>
              <w:t>,</w:t>
            </w:r>
          </w:p>
        </w:tc>
        <w:tc>
          <w:tcPr>
            <w:tcW w:w="4876" w:type="dxa"/>
            <w:tcBorders>
              <w:top w:val="nil"/>
              <w:left w:val="nil"/>
              <w:bottom w:val="nil"/>
              <w:right w:val="nil"/>
            </w:tcBorders>
          </w:tcPr>
          <w:p w14:paraId="4FD2B9AE" w14:textId="77777777" w:rsidR="00FE72DD" w:rsidRPr="00D13DCF" w:rsidRDefault="00FE72DD" w:rsidP="00F6643D">
            <w:pPr>
              <w:pStyle w:val="Normal6a"/>
            </w:pPr>
            <w:r w:rsidRPr="00D13DCF">
              <w:rPr>
                <w:b/>
                <w:i/>
              </w:rPr>
              <w:t>välja jäetud</w:t>
            </w:r>
          </w:p>
        </w:tc>
      </w:tr>
      <w:tr w:rsidR="00FE72DD" w:rsidRPr="00D13DCF" w14:paraId="63766E47" w14:textId="77777777" w:rsidTr="00F6643D">
        <w:trPr>
          <w:jc w:val="center"/>
        </w:trPr>
        <w:tc>
          <w:tcPr>
            <w:tcW w:w="4876" w:type="dxa"/>
            <w:tcBorders>
              <w:top w:val="nil"/>
              <w:left w:val="nil"/>
              <w:bottom w:val="nil"/>
              <w:right w:val="nil"/>
            </w:tcBorders>
          </w:tcPr>
          <w:p w14:paraId="0651F3EC"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1107633A" w14:textId="77777777" w:rsidR="00FE72DD" w:rsidRPr="00D13DCF" w:rsidRDefault="00FE72DD" w:rsidP="00F6643D"/>
        </w:tc>
      </w:tr>
      <w:tr w:rsidR="00FE72DD" w:rsidRPr="00D13DCF" w14:paraId="7BECB806" w14:textId="77777777" w:rsidTr="00F6643D">
        <w:trPr>
          <w:jc w:val="center"/>
        </w:trPr>
        <w:tc>
          <w:tcPr>
            <w:tcW w:w="4876" w:type="dxa"/>
            <w:tcBorders>
              <w:top w:val="nil"/>
              <w:left w:val="nil"/>
              <w:bottom w:val="nil"/>
              <w:right w:val="nil"/>
            </w:tcBorders>
          </w:tcPr>
          <w:p w14:paraId="51717B33" w14:textId="77777777" w:rsidR="00FE72DD" w:rsidRPr="00D13DCF" w:rsidRDefault="00FE72DD" w:rsidP="00F6643D">
            <w:pPr>
              <w:pStyle w:val="Normal6a"/>
            </w:pPr>
            <w:r w:rsidRPr="00D13DCF">
              <w:rPr>
                <w:b/>
                <w:i/>
                <w:vertAlign w:val="superscript"/>
              </w:rPr>
              <w:t>28</w:t>
            </w:r>
            <w:r w:rsidRPr="00D13DCF">
              <w:t xml:space="preserve"> </w:t>
            </w:r>
            <w:r w:rsidRPr="00D13DCF">
              <w:rPr>
                <w:b/>
                <w:i/>
              </w:rPr>
              <w:t>ELT C 125, 5.4.2023, lk 463.</w:t>
            </w:r>
          </w:p>
        </w:tc>
        <w:tc>
          <w:tcPr>
            <w:tcW w:w="4876" w:type="dxa"/>
            <w:tcBorders>
              <w:top w:val="nil"/>
              <w:left w:val="nil"/>
              <w:bottom w:val="nil"/>
              <w:right w:val="nil"/>
            </w:tcBorders>
          </w:tcPr>
          <w:p w14:paraId="09903277" w14:textId="77777777" w:rsidR="00FE72DD" w:rsidRPr="00D13DCF" w:rsidRDefault="00FE72DD" w:rsidP="00F6643D"/>
        </w:tc>
      </w:tr>
    </w:tbl>
    <w:p w14:paraId="435CB23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62EDC4C" w14:textId="77777777" w:rsidR="00FE72DD" w:rsidRPr="00D13DCF" w:rsidRDefault="00FE72DD" w:rsidP="00FE72DD">
      <w:r w:rsidRPr="00D13DCF">
        <w:rPr>
          <w:rStyle w:val="HideTWBExt"/>
        </w:rPr>
        <w:t>&lt;/Amend&gt;</w:t>
      </w:r>
    </w:p>
    <w:p w14:paraId="26B2F13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73</w:t>
      </w:r>
      <w:r w:rsidRPr="00D13DCF">
        <w:rPr>
          <w:rStyle w:val="HideTWBExt"/>
          <w:b w:val="0"/>
        </w:rPr>
        <w:t>&lt;/NumAm&gt;</w:t>
      </w:r>
    </w:p>
    <w:p w14:paraId="39DBF94F" w14:textId="77777777" w:rsidR="00FE72DD" w:rsidRPr="00D13DCF" w:rsidRDefault="00FE72DD" w:rsidP="00FE72DD">
      <w:pPr>
        <w:pStyle w:val="NormalBold"/>
      </w:pPr>
      <w:r w:rsidRPr="00D13DCF">
        <w:rPr>
          <w:rStyle w:val="HideTWBExt"/>
          <w:b w:val="0"/>
        </w:rPr>
        <w:t>&lt;RepeatBlock-By&gt;&lt;Members&gt;</w:t>
      </w:r>
      <w:r w:rsidRPr="00D13DCF">
        <w:t>Nicolas Bay, Paolo Inselvini, Georgiana Teodorescu, Jadwiga Wiśniewska, Guillaume Peltier, Laurence Trochu, Jacek Ozdoba, Stephen Nikola Bartulica</w:t>
      </w:r>
      <w:r w:rsidRPr="00D13DCF">
        <w:rPr>
          <w:rStyle w:val="HideTWBExt"/>
          <w:b w:val="0"/>
        </w:rPr>
        <w:t>&lt;/Members&gt;</w:t>
      </w:r>
    </w:p>
    <w:p w14:paraId="46F825FD" w14:textId="77777777" w:rsidR="00FE72DD" w:rsidRPr="00D13DCF" w:rsidRDefault="00FE72DD" w:rsidP="00FE72DD">
      <w:pPr>
        <w:pStyle w:val="NormalBold"/>
      </w:pPr>
      <w:r w:rsidRPr="00D13DCF">
        <w:rPr>
          <w:rStyle w:val="HideTWBExt"/>
          <w:b w:val="0"/>
        </w:rPr>
        <w:t>&lt;/RepeatBlock-By&gt;</w:t>
      </w:r>
    </w:p>
    <w:p w14:paraId="38D6300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BFD6393" w14:textId="77777777" w:rsidR="00FE72DD" w:rsidRPr="00D13DCF" w:rsidRDefault="00FE72DD" w:rsidP="00FE72DD">
      <w:pPr>
        <w:pStyle w:val="NormalBold"/>
      </w:pPr>
      <w:r w:rsidRPr="00D13DCF">
        <w:rPr>
          <w:rStyle w:val="HideTWBExt"/>
          <w:b w:val="0"/>
        </w:rPr>
        <w:t>&lt;Article&gt;</w:t>
      </w:r>
      <w:r w:rsidRPr="00D13DCF">
        <w:t>Volitus 40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60A8693" w14:textId="77777777" w:rsidTr="00F6643D">
        <w:trPr>
          <w:trHeight w:hRule="exact" w:val="240"/>
          <w:jc w:val="center"/>
        </w:trPr>
        <w:tc>
          <w:tcPr>
            <w:tcW w:w="9752" w:type="dxa"/>
            <w:gridSpan w:val="2"/>
            <w:tcBorders>
              <w:top w:val="nil"/>
              <w:left w:val="nil"/>
              <w:bottom w:val="nil"/>
              <w:right w:val="nil"/>
            </w:tcBorders>
          </w:tcPr>
          <w:p w14:paraId="12E1A884" w14:textId="77777777" w:rsidR="00FE72DD" w:rsidRPr="00D13DCF" w:rsidRDefault="00FE72DD" w:rsidP="00F6643D"/>
        </w:tc>
      </w:tr>
      <w:tr w:rsidR="00FE72DD" w:rsidRPr="00D13DCF" w14:paraId="613EE543" w14:textId="77777777" w:rsidTr="00F6643D">
        <w:trPr>
          <w:trHeight w:val="240"/>
          <w:jc w:val="center"/>
        </w:trPr>
        <w:tc>
          <w:tcPr>
            <w:tcW w:w="4876" w:type="dxa"/>
            <w:tcBorders>
              <w:top w:val="nil"/>
              <w:left w:val="nil"/>
              <w:bottom w:val="nil"/>
              <w:right w:val="nil"/>
            </w:tcBorders>
          </w:tcPr>
          <w:p w14:paraId="0CD99F3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3BD53A7" w14:textId="77777777" w:rsidR="00FE72DD" w:rsidRPr="00D13DCF" w:rsidRDefault="00FE72DD" w:rsidP="00F6643D">
            <w:pPr>
              <w:pStyle w:val="AmColumnHeading"/>
            </w:pPr>
            <w:r w:rsidRPr="00D13DCF">
              <w:t>Muudatusettepanek</w:t>
            </w:r>
          </w:p>
        </w:tc>
      </w:tr>
      <w:tr w:rsidR="00FE72DD" w:rsidRPr="00D13DCF" w14:paraId="5F30C479" w14:textId="77777777" w:rsidTr="00F6643D">
        <w:trPr>
          <w:jc w:val="center"/>
        </w:trPr>
        <w:tc>
          <w:tcPr>
            <w:tcW w:w="4876" w:type="dxa"/>
            <w:tcBorders>
              <w:top w:val="nil"/>
              <w:left w:val="nil"/>
              <w:bottom w:val="nil"/>
              <w:right w:val="nil"/>
            </w:tcBorders>
          </w:tcPr>
          <w:p w14:paraId="44EE3300" w14:textId="77777777" w:rsidR="00FE72DD" w:rsidRPr="00D13DCF" w:rsidRDefault="00FE72DD" w:rsidP="00F6643D">
            <w:pPr>
              <w:pStyle w:val="Normal6a"/>
            </w:pPr>
            <w:r w:rsidRPr="00D13DCF">
              <w:rPr>
                <w:b/>
                <w:i/>
              </w:rPr>
              <w:t>–</w:t>
            </w:r>
            <w:r w:rsidRPr="00D13DCF">
              <w:tab/>
            </w:r>
            <w:r w:rsidRPr="00D13DCF">
              <w:rPr>
                <w:b/>
                <w:i/>
              </w:rPr>
              <w:t>võttes arvesse oma 15. septembri 2022. aasta resolutsiooni, mis käsitleb ettepanekut võtta vastu nõukogu otsus, millega tehakse Euroopa Liidu lepingu artikli 7 lõike 1 alusel kindlaks, et on ilmne oht, et Ungari rikub oluliselt liidu aluseks olevaid väärtusi</w:t>
            </w:r>
            <w:r w:rsidRPr="00D13DCF">
              <w:rPr>
                <w:b/>
                <w:i/>
                <w:vertAlign w:val="superscript"/>
              </w:rPr>
              <w:t>28</w:t>
            </w:r>
            <w:r w:rsidRPr="00D13DCF">
              <w:rPr>
                <w:b/>
                <w:i/>
              </w:rPr>
              <w:t>,</w:t>
            </w:r>
          </w:p>
        </w:tc>
        <w:tc>
          <w:tcPr>
            <w:tcW w:w="4876" w:type="dxa"/>
            <w:tcBorders>
              <w:top w:val="nil"/>
              <w:left w:val="nil"/>
              <w:bottom w:val="nil"/>
              <w:right w:val="nil"/>
            </w:tcBorders>
          </w:tcPr>
          <w:p w14:paraId="012763EA" w14:textId="77777777" w:rsidR="00FE72DD" w:rsidRPr="00D13DCF" w:rsidRDefault="00FE72DD" w:rsidP="00F6643D">
            <w:pPr>
              <w:pStyle w:val="Normal6a"/>
            </w:pPr>
            <w:r w:rsidRPr="00D13DCF">
              <w:rPr>
                <w:b/>
                <w:i/>
              </w:rPr>
              <w:t>välja jäetud</w:t>
            </w:r>
          </w:p>
        </w:tc>
      </w:tr>
      <w:tr w:rsidR="00FE72DD" w:rsidRPr="00D13DCF" w14:paraId="294B29B8" w14:textId="77777777" w:rsidTr="00F6643D">
        <w:trPr>
          <w:jc w:val="center"/>
        </w:trPr>
        <w:tc>
          <w:tcPr>
            <w:tcW w:w="4876" w:type="dxa"/>
            <w:tcBorders>
              <w:top w:val="nil"/>
              <w:left w:val="nil"/>
              <w:bottom w:val="nil"/>
              <w:right w:val="nil"/>
            </w:tcBorders>
          </w:tcPr>
          <w:p w14:paraId="6CEE4633"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0C07FB95" w14:textId="77777777" w:rsidR="00FE72DD" w:rsidRPr="00D13DCF" w:rsidRDefault="00FE72DD" w:rsidP="00F6643D"/>
        </w:tc>
      </w:tr>
      <w:tr w:rsidR="00FE72DD" w:rsidRPr="00D13DCF" w14:paraId="75C981C0" w14:textId="77777777" w:rsidTr="00F6643D">
        <w:trPr>
          <w:jc w:val="center"/>
        </w:trPr>
        <w:tc>
          <w:tcPr>
            <w:tcW w:w="4876" w:type="dxa"/>
            <w:tcBorders>
              <w:top w:val="nil"/>
              <w:left w:val="nil"/>
              <w:bottom w:val="nil"/>
              <w:right w:val="nil"/>
            </w:tcBorders>
          </w:tcPr>
          <w:p w14:paraId="438C4039" w14:textId="77777777" w:rsidR="00FE72DD" w:rsidRPr="00D13DCF" w:rsidRDefault="00FE72DD" w:rsidP="00F6643D">
            <w:pPr>
              <w:pStyle w:val="Normal6a"/>
            </w:pPr>
            <w:r w:rsidRPr="00D13DCF">
              <w:rPr>
                <w:b/>
                <w:i/>
                <w:vertAlign w:val="superscript"/>
              </w:rPr>
              <w:t>28</w:t>
            </w:r>
            <w:r w:rsidRPr="00D13DCF">
              <w:t xml:space="preserve"> </w:t>
            </w:r>
            <w:r w:rsidRPr="00D13DCF">
              <w:rPr>
                <w:b/>
                <w:i/>
              </w:rPr>
              <w:t>ELT C 125, 5.4.2023, lk 463.</w:t>
            </w:r>
          </w:p>
        </w:tc>
        <w:tc>
          <w:tcPr>
            <w:tcW w:w="4876" w:type="dxa"/>
            <w:tcBorders>
              <w:top w:val="nil"/>
              <w:left w:val="nil"/>
              <w:bottom w:val="nil"/>
              <w:right w:val="nil"/>
            </w:tcBorders>
          </w:tcPr>
          <w:p w14:paraId="7688B660" w14:textId="77777777" w:rsidR="00FE72DD" w:rsidRPr="00D13DCF" w:rsidRDefault="00FE72DD" w:rsidP="00F6643D"/>
        </w:tc>
      </w:tr>
    </w:tbl>
    <w:p w14:paraId="4E838CC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7BC62AB" w14:textId="77777777" w:rsidR="00FE72DD" w:rsidRPr="00D13DCF" w:rsidRDefault="00FE72DD" w:rsidP="00FE72DD">
      <w:r w:rsidRPr="00D13DCF">
        <w:rPr>
          <w:rStyle w:val="HideTWBExt"/>
        </w:rPr>
        <w:t>&lt;/Amend&gt;</w:t>
      </w:r>
    </w:p>
    <w:p w14:paraId="1755E97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74</w:t>
      </w:r>
      <w:r w:rsidRPr="00D13DCF">
        <w:rPr>
          <w:rStyle w:val="HideTWBExt"/>
          <w:b w:val="0"/>
        </w:rPr>
        <w:t>&lt;/NumAm&gt;</w:t>
      </w:r>
    </w:p>
    <w:p w14:paraId="55EAD2B3"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2CA1EDA7" w14:textId="77777777" w:rsidR="00FE72DD" w:rsidRPr="00D13DCF" w:rsidRDefault="00FE72DD" w:rsidP="00FE72DD">
      <w:pPr>
        <w:pStyle w:val="NormalBold"/>
      </w:pPr>
      <w:r w:rsidRPr="00D13DCF">
        <w:rPr>
          <w:rStyle w:val="HideTWBExt"/>
          <w:b w:val="0"/>
        </w:rPr>
        <w:t>&lt;/RepeatBlock-By&gt;</w:t>
      </w:r>
    </w:p>
    <w:p w14:paraId="5B26E43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E0E66A0" w14:textId="77777777" w:rsidR="00FE72DD" w:rsidRPr="00D13DCF" w:rsidRDefault="00FE72DD" w:rsidP="00FE72DD">
      <w:pPr>
        <w:pStyle w:val="NormalBold"/>
      </w:pPr>
      <w:r w:rsidRPr="00D13DCF">
        <w:rPr>
          <w:rStyle w:val="HideTWBExt"/>
          <w:b w:val="0"/>
        </w:rPr>
        <w:t>&lt;Article&gt;</w:t>
      </w:r>
      <w:r w:rsidRPr="00D13DCF">
        <w:t>Volitus 42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65AB1A1" w14:textId="77777777" w:rsidTr="00F6643D">
        <w:trPr>
          <w:trHeight w:hRule="exact" w:val="240"/>
          <w:jc w:val="center"/>
        </w:trPr>
        <w:tc>
          <w:tcPr>
            <w:tcW w:w="9752" w:type="dxa"/>
            <w:gridSpan w:val="2"/>
            <w:tcBorders>
              <w:top w:val="nil"/>
              <w:left w:val="nil"/>
              <w:bottom w:val="nil"/>
              <w:right w:val="nil"/>
            </w:tcBorders>
          </w:tcPr>
          <w:p w14:paraId="0983F500" w14:textId="77777777" w:rsidR="00FE72DD" w:rsidRPr="00D13DCF" w:rsidRDefault="00FE72DD" w:rsidP="00F6643D"/>
        </w:tc>
      </w:tr>
      <w:tr w:rsidR="00FE72DD" w:rsidRPr="00D13DCF" w14:paraId="6E2C2A47" w14:textId="77777777" w:rsidTr="00F6643D">
        <w:trPr>
          <w:trHeight w:val="240"/>
          <w:jc w:val="center"/>
        </w:trPr>
        <w:tc>
          <w:tcPr>
            <w:tcW w:w="4876" w:type="dxa"/>
            <w:tcBorders>
              <w:top w:val="nil"/>
              <w:left w:val="nil"/>
              <w:bottom w:val="nil"/>
              <w:right w:val="nil"/>
            </w:tcBorders>
          </w:tcPr>
          <w:p w14:paraId="005D42E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4DC9AD2" w14:textId="77777777" w:rsidR="00FE72DD" w:rsidRPr="00D13DCF" w:rsidRDefault="00FE72DD" w:rsidP="00F6643D">
            <w:pPr>
              <w:pStyle w:val="AmColumnHeading"/>
            </w:pPr>
            <w:r w:rsidRPr="00D13DCF">
              <w:t>Muudatusettepanek</w:t>
            </w:r>
          </w:p>
        </w:tc>
      </w:tr>
      <w:tr w:rsidR="00FE72DD" w:rsidRPr="00D13DCF" w14:paraId="6CDDCACA" w14:textId="77777777" w:rsidTr="00F6643D">
        <w:trPr>
          <w:jc w:val="center"/>
        </w:trPr>
        <w:tc>
          <w:tcPr>
            <w:tcW w:w="4876" w:type="dxa"/>
            <w:tcBorders>
              <w:top w:val="nil"/>
              <w:left w:val="nil"/>
              <w:bottom w:val="nil"/>
              <w:right w:val="nil"/>
            </w:tcBorders>
          </w:tcPr>
          <w:p w14:paraId="2F5ED2A5" w14:textId="77777777" w:rsidR="00FE72DD" w:rsidRPr="00D13DCF" w:rsidRDefault="00FE72DD" w:rsidP="00F6643D">
            <w:pPr>
              <w:pStyle w:val="Normal6a"/>
            </w:pPr>
            <w:r w:rsidRPr="00D13DCF">
              <w:rPr>
                <w:b/>
                <w:i/>
              </w:rPr>
              <w:t>—</w:t>
            </w:r>
            <w:r w:rsidRPr="00D13DCF">
              <w:tab/>
            </w:r>
            <w:r w:rsidRPr="00D13DCF">
              <w:rPr>
                <w:b/>
                <w:i/>
              </w:rPr>
              <w:t>võttes arvesse oma 20. oktoobri 2022. aasta resolutsiooni LGBTIQ+ kogukonna liikmete vastu suunatud vaenukuritegude sagenemise kohta kogu Euroopas, arvestades hiljutist homofoobset mõrva Slovakkias</w:t>
            </w:r>
            <w:r w:rsidRPr="00D13DCF">
              <w:rPr>
                <w:b/>
                <w:i/>
                <w:vertAlign w:val="superscript"/>
              </w:rPr>
              <w:t>30</w:t>
            </w:r>
            <w:r w:rsidRPr="00D13DCF">
              <w:rPr>
                <w:b/>
                <w:i/>
              </w:rPr>
              <w:t>,</w:t>
            </w:r>
          </w:p>
        </w:tc>
        <w:tc>
          <w:tcPr>
            <w:tcW w:w="4876" w:type="dxa"/>
            <w:tcBorders>
              <w:top w:val="nil"/>
              <w:left w:val="nil"/>
              <w:bottom w:val="nil"/>
              <w:right w:val="nil"/>
            </w:tcBorders>
          </w:tcPr>
          <w:p w14:paraId="63C3E2B9" w14:textId="77777777" w:rsidR="00FE72DD" w:rsidRPr="00D13DCF" w:rsidRDefault="00FE72DD" w:rsidP="00F6643D">
            <w:pPr>
              <w:pStyle w:val="Normal6a"/>
            </w:pPr>
            <w:r w:rsidRPr="00D13DCF">
              <w:rPr>
                <w:b/>
                <w:i/>
              </w:rPr>
              <w:t>välja jäetud</w:t>
            </w:r>
          </w:p>
        </w:tc>
      </w:tr>
      <w:tr w:rsidR="00FE72DD" w:rsidRPr="00D13DCF" w14:paraId="73F23D33" w14:textId="77777777" w:rsidTr="00F6643D">
        <w:trPr>
          <w:jc w:val="center"/>
        </w:trPr>
        <w:tc>
          <w:tcPr>
            <w:tcW w:w="4876" w:type="dxa"/>
            <w:tcBorders>
              <w:top w:val="nil"/>
              <w:left w:val="nil"/>
              <w:bottom w:val="nil"/>
              <w:right w:val="nil"/>
            </w:tcBorders>
          </w:tcPr>
          <w:p w14:paraId="13B9A3B1"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53C97DF7" w14:textId="77777777" w:rsidR="00FE72DD" w:rsidRPr="00D13DCF" w:rsidRDefault="00FE72DD" w:rsidP="00F6643D"/>
        </w:tc>
      </w:tr>
      <w:tr w:rsidR="00FE72DD" w:rsidRPr="00D13DCF" w14:paraId="472062FA" w14:textId="77777777" w:rsidTr="00F6643D">
        <w:trPr>
          <w:jc w:val="center"/>
        </w:trPr>
        <w:tc>
          <w:tcPr>
            <w:tcW w:w="4876" w:type="dxa"/>
            <w:tcBorders>
              <w:top w:val="nil"/>
              <w:left w:val="nil"/>
              <w:bottom w:val="nil"/>
              <w:right w:val="nil"/>
            </w:tcBorders>
          </w:tcPr>
          <w:p w14:paraId="2F22D0E1" w14:textId="77777777" w:rsidR="00FE72DD" w:rsidRPr="00D13DCF" w:rsidRDefault="00FE72DD" w:rsidP="00F6643D">
            <w:pPr>
              <w:pStyle w:val="Normal6a"/>
            </w:pPr>
            <w:r w:rsidRPr="00D13DCF">
              <w:rPr>
                <w:b/>
                <w:i/>
                <w:vertAlign w:val="superscript"/>
              </w:rPr>
              <w:t>30</w:t>
            </w:r>
            <w:r w:rsidRPr="00D13DCF">
              <w:t> </w:t>
            </w:r>
            <w:r w:rsidRPr="00D13DCF">
              <w:rPr>
                <w:b/>
                <w:i/>
              </w:rPr>
              <w:t>ELT C 149, 28.4.2023, lk 22.</w:t>
            </w:r>
          </w:p>
        </w:tc>
        <w:tc>
          <w:tcPr>
            <w:tcW w:w="4876" w:type="dxa"/>
            <w:tcBorders>
              <w:top w:val="nil"/>
              <w:left w:val="nil"/>
              <w:bottom w:val="nil"/>
              <w:right w:val="nil"/>
            </w:tcBorders>
          </w:tcPr>
          <w:p w14:paraId="65B40B3F" w14:textId="77777777" w:rsidR="00FE72DD" w:rsidRPr="00D13DCF" w:rsidRDefault="00FE72DD" w:rsidP="00F6643D"/>
        </w:tc>
      </w:tr>
    </w:tbl>
    <w:p w14:paraId="4081EAA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53142711" w14:textId="77777777" w:rsidR="00FE72DD" w:rsidRPr="00D13DCF" w:rsidRDefault="00FE72DD" w:rsidP="00FE72DD">
      <w:r w:rsidRPr="00D13DCF">
        <w:rPr>
          <w:rStyle w:val="HideTWBExt"/>
        </w:rPr>
        <w:t>&lt;/Amend&gt;</w:t>
      </w:r>
    </w:p>
    <w:p w14:paraId="7BBB02C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75</w:t>
      </w:r>
      <w:r w:rsidRPr="00D13DCF">
        <w:rPr>
          <w:rStyle w:val="HideTWBExt"/>
          <w:b w:val="0"/>
        </w:rPr>
        <w:t>&lt;/NumAm&gt;</w:t>
      </w:r>
    </w:p>
    <w:p w14:paraId="5065D7FE" w14:textId="77777777" w:rsidR="00FE72DD" w:rsidRPr="00D13DCF" w:rsidRDefault="00FE72DD" w:rsidP="00FE72DD">
      <w:pPr>
        <w:pStyle w:val="NormalBold"/>
      </w:pPr>
      <w:r w:rsidRPr="00D13DCF">
        <w:rPr>
          <w:rStyle w:val="HideTWBExt"/>
          <w:b w:val="0"/>
        </w:rPr>
        <w:t>&lt;RepeatBlock-By&gt;&lt;Members&gt;</w:t>
      </w:r>
      <w:r w:rsidRPr="00D13DCF">
        <w:t>Milan Uhrík</w:t>
      </w:r>
      <w:r w:rsidRPr="00D13DCF">
        <w:rPr>
          <w:rStyle w:val="HideTWBExt"/>
          <w:b w:val="0"/>
        </w:rPr>
        <w:t>&lt;/Members&gt;</w:t>
      </w:r>
    </w:p>
    <w:p w14:paraId="6E1C0D80" w14:textId="77777777" w:rsidR="00FE72DD" w:rsidRPr="00D13DCF" w:rsidRDefault="00FE72DD" w:rsidP="00FE72DD">
      <w:pPr>
        <w:pStyle w:val="NormalBold"/>
      </w:pPr>
      <w:r w:rsidRPr="00D13DCF">
        <w:rPr>
          <w:rStyle w:val="HideTWBExt"/>
          <w:b w:val="0"/>
        </w:rPr>
        <w:t>&lt;/RepeatBlock-By&gt;</w:t>
      </w:r>
    </w:p>
    <w:p w14:paraId="453EECB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A0C4D8D" w14:textId="77777777" w:rsidR="00FE72DD" w:rsidRPr="00D13DCF" w:rsidRDefault="00FE72DD" w:rsidP="00FE72DD">
      <w:pPr>
        <w:pStyle w:val="NormalBold"/>
      </w:pPr>
      <w:r w:rsidRPr="00D13DCF">
        <w:rPr>
          <w:rStyle w:val="HideTWBExt"/>
          <w:b w:val="0"/>
        </w:rPr>
        <w:t>&lt;Article&gt;</w:t>
      </w:r>
      <w:r w:rsidRPr="00D13DCF">
        <w:t>Volitus 42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84E337B" w14:textId="77777777" w:rsidTr="00F6643D">
        <w:trPr>
          <w:trHeight w:hRule="exact" w:val="240"/>
          <w:jc w:val="center"/>
        </w:trPr>
        <w:tc>
          <w:tcPr>
            <w:tcW w:w="9752" w:type="dxa"/>
            <w:gridSpan w:val="2"/>
            <w:tcBorders>
              <w:top w:val="nil"/>
              <w:left w:val="nil"/>
              <w:bottom w:val="nil"/>
              <w:right w:val="nil"/>
            </w:tcBorders>
          </w:tcPr>
          <w:p w14:paraId="6507D39E" w14:textId="77777777" w:rsidR="00FE72DD" w:rsidRPr="00D13DCF" w:rsidRDefault="00FE72DD" w:rsidP="00F6643D"/>
        </w:tc>
      </w:tr>
      <w:tr w:rsidR="00FE72DD" w:rsidRPr="00D13DCF" w14:paraId="22F8B910" w14:textId="77777777" w:rsidTr="00F6643D">
        <w:trPr>
          <w:trHeight w:val="240"/>
          <w:jc w:val="center"/>
        </w:trPr>
        <w:tc>
          <w:tcPr>
            <w:tcW w:w="4876" w:type="dxa"/>
            <w:tcBorders>
              <w:top w:val="nil"/>
              <w:left w:val="nil"/>
              <w:bottom w:val="nil"/>
              <w:right w:val="nil"/>
            </w:tcBorders>
          </w:tcPr>
          <w:p w14:paraId="6B19E2C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B1DD81D" w14:textId="77777777" w:rsidR="00FE72DD" w:rsidRPr="00D13DCF" w:rsidRDefault="00FE72DD" w:rsidP="00F6643D">
            <w:pPr>
              <w:pStyle w:val="AmColumnHeading"/>
            </w:pPr>
            <w:r w:rsidRPr="00D13DCF">
              <w:t>Muudatusettepanek</w:t>
            </w:r>
          </w:p>
        </w:tc>
      </w:tr>
      <w:tr w:rsidR="00FE72DD" w:rsidRPr="00D13DCF" w14:paraId="3DB0F738" w14:textId="77777777" w:rsidTr="00F6643D">
        <w:trPr>
          <w:jc w:val="center"/>
        </w:trPr>
        <w:tc>
          <w:tcPr>
            <w:tcW w:w="4876" w:type="dxa"/>
            <w:tcBorders>
              <w:top w:val="nil"/>
              <w:left w:val="nil"/>
              <w:bottom w:val="nil"/>
              <w:right w:val="nil"/>
            </w:tcBorders>
          </w:tcPr>
          <w:p w14:paraId="3AE05D33" w14:textId="77777777" w:rsidR="00FE72DD" w:rsidRPr="00D13DCF" w:rsidRDefault="00FE72DD" w:rsidP="00F6643D">
            <w:pPr>
              <w:pStyle w:val="Normal6a"/>
            </w:pPr>
            <w:r w:rsidRPr="00D13DCF">
              <w:rPr>
                <w:b/>
                <w:i/>
              </w:rPr>
              <w:t>–</w:t>
            </w:r>
            <w:r w:rsidRPr="00D13DCF">
              <w:tab/>
            </w:r>
            <w:r w:rsidRPr="00D13DCF">
              <w:rPr>
                <w:b/>
                <w:i/>
              </w:rPr>
              <w:t>võttes arvesse oma 20. oktoobri 2022. aasta resolutsiooni LGBTIQ+ kogukonna liikmete vastu suunatud vaenukuritegude sagenemise kohta kogu Euroopas, arvestades hiljutist homofoobset mõrva Slovakkias</w:t>
            </w:r>
            <w:r w:rsidRPr="00D13DCF">
              <w:rPr>
                <w:b/>
                <w:i/>
                <w:vertAlign w:val="superscript"/>
              </w:rPr>
              <w:t>30</w:t>
            </w:r>
            <w:r w:rsidRPr="00D13DCF">
              <w:rPr>
                <w:b/>
                <w:i/>
              </w:rPr>
              <w:t>,</w:t>
            </w:r>
          </w:p>
        </w:tc>
        <w:tc>
          <w:tcPr>
            <w:tcW w:w="4876" w:type="dxa"/>
            <w:tcBorders>
              <w:top w:val="nil"/>
              <w:left w:val="nil"/>
              <w:bottom w:val="nil"/>
              <w:right w:val="nil"/>
            </w:tcBorders>
          </w:tcPr>
          <w:p w14:paraId="4C6444D2" w14:textId="77777777" w:rsidR="00FE72DD" w:rsidRPr="00D13DCF" w:rsidRDefault="00FE72DD" w:rsidP="00F6643D">
            <w:pPr>
              <w:pStyle w:val="Normal6a"/>
            </w:pPr>
            <w:r w:rsidRPr="00D13DCF">
              <w:rPr>
                <w:b/>
                <w:i/>
              </w:rPr>
              <w:t>välja jäetud</w:t>
            </w:r>
          </w:p>
        </w:tc>
      </w:tr>
      <w:tr w:rsidR="00FE72DD" w:rsidRPr="00D13DCF" w14:paraId="604CC9E4" w14:textId="77777777" w:rsidTr="00F6643D">
        <w:trPr>
          <w:jc w:val="center"/>
        </w:trPr>
        <w:tc>
          <w:tcPr>
            <w:tcW w:w="4876" w:type="dxa"/>
            <w:tcBorders>
              <w:top w:val="nil"/>
              <w:left w:val="nil"/>
              <w:bottom w:val="nil"/>
              <w:right w:val="nil"/>
            </w:tcBorders>
          </w:tcPr>
          <w:p w14:paraId="4908EB65"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763B698A" w14:textId="77777777" w:rsidR="00FE72DD" w:rsidRPr="00D13DCF" w:rsidRDefault="00FE72DD" w:rsidP="00F6643D"/>
        </w:tc>
      </w:tr>
      <w:tr w:rsidR="00FE72DD" w:rsidRPr="00D13DCF" w14:paraId="43617C9F" w14:textId="77777777" w:rsidTr="00F6643D">
        <w:trPr>
          <w:jc w:val="center"/>
        </w:trPr>
        <w:tc>
          <w:tcPr>
            <w:tcW w:w="4876" w:type="dxa"/>
            <w:tcBorders>
              <w:top w:val="nil"/>
              <w:left w:val="nil"/>
              <w:bottom w:val="nil"/>
              <w:right w:val="nil"/>
            </w:tcBorders>
          </w:tcPr>
          <w:p w14:paraId="7CEA2C48" w14:textId="77777777" w:rsidR="00FE72DD" w:rsidRPr="00D13DCF" w:rsidRDefault="00FE72DD" w:rsidP="00F6643D">
            <w:pPr>
              <w:pStyle w:val="Normal6a"/>
            </w:pPr>
            <w:r w:rsidRPr="00D13DCF">
              <w:rPr>
                <w:b/>
                <w:i/>
                <w:vertAlign w:val="superscript"/>
              </w:rPr>
              <w:t>30</w:t>
            </w:r>
            <w:r w:rsidRPr="00D13DCF">
              <w:t xml:space="preserve"> </w:t>
            </w:r>
            <w:r w:rsidRPr="00D13DCF">
              <w:rPr>
                <w:b/>
                <w:i/>
              </w:rPr>
              <w:t>ELT C 149, 28.4.2023, lk 22.</w:t>
            </w:r>
          </w:p>
        </w:tc>
        <w:tc>
          <w:tcPr>
            <w:tcW w:w="4876" w:type="dxa"/>
            <w:tcBorders>
              <w:top w:val="nil"/>
              <w:left w:val="nil"/>
              <w:bottom w:val="nil"/>
              <w:right w:val="nil"/>
            </w:tcBorders>
          </w:tcPr>
          <w:p w14:paraId="3EB1BB0B" w14:textId="77777777" w:rsidR="00FE72DD" w:rsidRPr="00D13DCF" w:rsidRDefault="00FE72DD" w:rsidP="00F6643D"/>
        </w:tc>
      </w:tr>
    </w:tbl>
    <w:p w14:paraId="0DF6C19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E6EACC7" w14:textId="77777777" w:rsidR="00FE72DD" w:rsidRPr="00D13DCF" w:rsidRDefault="00FE72DD" w:rsidP="00FE72DD">
      <w:r w:rsidRPr="00D13DCF">
        <w:rPr>
          <w:rStyle w:val="HideTWBExt"/>
        </w:rPr>
        <w:t>&lt;/Amend&gt;</w:t>
      </w:r>
    </w:p>
    <w:p w14:paraId="71C06A6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76</w:t>
      </w:r>
      <w:r w:rsidRPr="00D13DCF">
        <w:rPr>
          <w:rStyle w:val="HideTWBExt"/>
          <w:b w:val="0"/>
        </w:rPr>
        <w:t>&lt;/NumAm&gt;</w:t>
      </w:r>
    </w:p>
    <w:p w14:paraId="7DBE3D7D"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0649E969" w14:textId="77777777" w:rsidR="00FE72DD" w:rsidRPr="00D13DCF" w:rsidRDefault="00FE72DD" w:rsidP="00FE72DD">
      <w:pPr>
        <w:pStyle w:val="NormalBold"/>
      </w:pPr>
      <w:r w:rsidRPr="00D13DCF">
        <w:rPr>
          <w:rStyle w:val="HideTWBExt"/>
          <w:b w:val="0"/>
        </w:rPr>
        <w:t>&lt;/RepeatBlock-By&gt;</w:t>
      </w:r>
    </w:p>
    <w:p w14:paraId="5C8C248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7614E05" w14:textId="77777777" w:rsidR="00FE72DD" w:rsidRPr="00D13DCF" w:rsidRDefault="00FE72DD" w:rsidP="00FE72DD">
      <w:pPr>
        <w:pStyle w:val="NormalBold"/>
      </w:pPr>
      <w:r w:rsidRPr="00D13DCF">
        <w:rPr>
          <w:rStyle w:val="HideTWBExt"/>
          <w:b w:val="0"/>
        </w:rPr>
        <w:t>&lt;Article&gt;</w:t>
      </w:r>
      <w:r w:rsidRPr="00D13DCF">
        <w:t>Volitus 42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34545B1" w14:textId="77777777" w:rsidTr="00F6643D">
        <w:trPr>
          <w:trHeight w:hRule="exact" w:val="240"/>
          <w:jc w:val="center"/>
        </w:trPr>
        <w:tc>
          <w:tcPr>
            <w:tcW w:w="9752" w:type="dxa"/>
            <w:gridSpan w:val="2"/>
            <w:tcBorders>
              <w:top w:val="nil"/>
              <w:left w:val="nil"/>
              <w:bottom w:val="nil"/>
              <w:right w:val="nil"/>
            </w:tcBorders>
          </w:tcPr>
          <w:p w14:paraId="3AFAD189" w14:textId="77777777" w:rsidR="00FE72DD" w:rsidRPr="00D13DCF" w:rsidRDefault="00FE72DD" w:rsidP="00F6643D"/>
        </w:tc>
      </w:tr>
      <w:tr w:rsidR="00FE72DD" w:rsidRPr="00D13DCF" w14:paraId="5E0C5C84" w14:textId="77777777" w:rsidTr="00F6643D">
        <w:trPr>
          <w:trHeight w:val="240"/>
          <w:jc w:val="center"/>
        </w:trPr>
        <w:tc>
          <w:tcPr>
            <w:tcW w:w="4876" w:type="dxa"/>
            <w:tcBorders>
              <w:top w:val="nil"/>
              <w:left w:val="nil"/>
              <w:bottom w:val="nil"/>
              <w:right w:val="nil"/>
            </w:tcBorders>
          </w:tcPr>
          <w:p w14:paraId="538F77B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1F1385F" w14:textId="77777777" w:rsidR="00FE72DD" w:rsidRPr="00D13DCF" w:rsidRDefault="00FE72DD" w:rsidP="00F6643D">
            <w:pPr>
              <w:pStyle w:val="AmColumnHeading"/>
            </w:pPr>
            <w:r w:rsidRPr="00D13DCF">
              <w:t>Muudatusettepanek</w:t>
            </w:r>
          </w:p>
        </w:tc>
      </w:tr>
      <w:tr w:rsidR="00FE72DD" w:rsidRPr="00D13DCF" w14:paraId="7DDD2319" w14:textId="77777777" w:rsidTr="00F6643D">
        <w:trPr>
          <w:jc w:val="center"/>
        </w:trPr>
        <w:tc>
          <w:tcPr>
            <w:tcW w:w="4876" w:type="dxa"/>
            <w:tcBorders>
              <w:top w:val="nil"/>
              <w:left w:val="nil"/>
              <w:bottom w:val="nil"/>
              <w:right w:val="nil"/>
            </w:tcBorders>
          </w:tcPr>
          <w:p w14:paraId="1B462326" w14:textId="77777777" w:rsidR="00FE72DD" w:rsidRPr="00D13DCF" w:rsidRDefault="00FE72DD" w:rsidP="00F6643D">
            <w:pPr>
              <w:pStyle w:val="Normal6a"/>
            </w:pPr>
            <w:r w:rsidRPr="00D13DCF">
              <w:t>–</w:t>
            </w:r>
            <w:r w:rsidRPr="00D13DCF">
              <w:tab/>
              <w:t xml:space="preserve">võttes arvesse oma 20. oktoobri 2022. aasta resolutsiooni LGBTIQ+ kogukonna liikmete vastu suunatud vaenukuritegude sagenemise kohta kogu Euroopas, arvestades </w:t>
            </w:r>
            <w:r w:rsidRPr="00D13DCF">
              <w:rPr>
                <w:b/>
                <w:bCs/>
                <w:i/>
                <w:iCs/>
              </w:rPr>
              <w:t>hiljutist</w:t>
            </w:r>
            <w:r w:rsidRPr="00D13DCF">
              <w:t xml:space="preserve"> homofoobset mõrva Slovakkias</w:t>
            </w:r>
            <w:r w:rsidRPr="00D13DCF">
              <w:rPr>
                <w:vertAlign w:val="superscript"/>
              </w:rPr>
              <w:t>30</w:t>
            </w:r>
            <w:r w:rsidRPr="00D13DCF">
              <w:t>,</w:t>
            </w:r>
          </w:p>
        </w:tc>
        <w:tc>
          <w:tcPr>
            <w:tcW w:w="4876" w:type="dxa"/>
            <w:tcBorders>
              <w:top w:val="nil"/>
              <w:left w:val="nil"/>
              <w:bottom w:val="nil"/>
              <w:right w:val="nil"/>
            </w:tcBorders>
          </w:tcPr>
          <w:p w14:paraId="6CBF318F" w14:textId="77777777" w:rsidR="00FE72DD" w:rsidRPr="00D13DCF" w:rsidRDefault="00FE72DD" w:rsidP="00F6643D">
            <w:pPr>
              <w:pStyle w:val="Normal6a"/>
            </w:pPr>
            <w:r w:rsidRPr="00D13DCF">
              <w:t>–</w:t>
            </w:r>
            <w:r w:rsidRPr="00D13DCF">
              <w:tab/>
              <w:t xml:space="preserve">võttes arvesse oma 20. oktoobri 2022. aasta resolutsiooni LGBTIQ+ kogukonna liikmete vastu suunatud vaenukuritegude sagenemise kohta kogu Euroopas, arvestades </w:t>
            </w:r>
            <w:r w:rsidRPr="00D13DCF">
              <w:rPr>
                <w:b/>
                <w:bCs/>
                <w:i/>
                <w:iCs/>
              </w:rPr>
              <w:t>samal aastal toime pandud</w:t>
            </w:r>
            <w:r w:rsidRPr="00D13DCF">
              <w:t xml:space="preserve"> homofoobset mõrva Slovakkias</w:t>
            </w:r>
            <w:r w:rsidRPr="00D13DCF">
              <w:rPr>
                <w:vertAlign w:val="superscript"/>
              </w:rPr>
              <w:t>30</w:t>
            </w:r>
            <w:r w:rsidRPr="00D13DCF">
              <w:t>,</w:t>
            </w:r>
          </w:p>
        </w:tc>
      </w:tr>
      <w:tr w:rsidR="00FE72DD" w:rsidRPr="00D13DCF" w14:paraId="70B9FDEC" w14:textId="77777777" w:rsidTr="00F6643D">
        <w:trPr>
          <w:jc w:val="center"/>
        </w:trPr>
        <w:tc>
          <w:tcPr>
            <w:tcW w:w="4876" w:type="dxa"/>
            <w:tcBorders>
              <w:top w:val="nil"/>
              <w:left w:val="nil"/>
              <w:bottom w:val="nil"/>
              <w:right w:val="nil"/>
            </w:tcBorders>
          </w:tcPr>
          <w:p w14:paraId="27986281"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1C07C269" w14:textId="77777777" w:rsidR="00FE72DD" w:rsidRPr="00D13DCF" w:rsidRDefault="00FE72DD" w:rsidP="00F6643D">
            <w:pPr>
              <w:pStyle w:val="Normal6a"/>
            </w:pPr>
            <w:r w:rsidRPr="00D13DCF">
              <w:rPr>
                <w:b/>
                <w:i/>
              </w:rPr>
              <w:t>_________________</w:t>
            </w:r>
          </w:p>
        </w:tc>
      </w:tr>
      <w:tr w:rsidR="00FE72DD" w:rsidRPr="00D13DCF" w14:paraId="482BCA87" w14:textId="77777777" w:rsidTr="00F6643D">
        <w:trPr>
          <w:jc w:val="center"/>
        </w:trPr>
        <w:tc>
          <w:tcPr>
            <w:tcW w:w="4876" w:type="dxa"/>
            <w:tcBorders>
              <w:top w:val="nil"/>
              <w:left w:val="nil"/>
              <w:bottom w:val="nil"/>
              <w:right w:val="nil"/>
            </w:tcBorders>
          </w:tcPr>
          <w:p w14:paraId="2A4F4763" w14:textId="77777777" w:rsidR="00FE72DD" w:rsidRPr="00D13DCF" w:rsidRDefault="00FE72DD" w:rsidP="00F6643D">
            <w:pPr>
              <w:pStyle w:val="Normal6a"/>
            </w:pPr>
            <w:r w:rsidRPr="00D13DCF">
              <w:rPr>
                <w:vertAlign w:val="superscript"/>
              </w:rPr>
              <w:t>30</w:t>
            </w:r>
            <w:r w:rsidRPr="00D13DCF">
              <w:t xml:space="preserve"> ELT C 149, 28.4.2023, lk 22.</w:t>
            </w:r>
          </w:p>
        </w:tc>
        <w:tc>
          <w:tcPr>
            <w:tcW w:w="4876" w:type="dxa"/>
            <w:tcBorders>
              <w:top w:val="nil"/>
              <w:left w:val="nil"/>
              <w:bottom w:val="nil"/>
              <w:right w:val="nil"/>
            </w:tcBorders>
          </w:tcPr>
          <w:p w14:paraId="3E727629" w14:textId="77777777" w:rsidR="00FE72DD" w:rsidRPr="00D13DCF" w:rsidRDefault="00FE72DD" w:rsidP="00F6643D">
            <w:pPr>
              <w:pStyle w:val="Normal6a"/>
            </w:pPr>
            <w:r w:rsidRPr="00D13DCF">
              <w:rPr>
                <w:vertAlign w:val="superscript"/>
              </w:rPr>
              <w:t>30</w:t>
            </w:r>
            <w:r w:rsidRPr="00D13DCF">
              <w:t xml:space="preserve"> ELT C 149, 28.4.2023, lk 22.</w:t>
            </w:r>
          </w:p>
        </w:tc>
      </w:tr>
    </w:tbl>
    <w:p w14:paraId="5305696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1A9250E" w14:textId="77777777" w:rsidR="00FE72DD" w:rsidRPr="00D13DCF" w:rsidRDefault="00FE72DD" w:rsidP="00FE72DD">
      <w:r w:rsidRPr="00D13DCF">
        <w:rPr>
          <w:rStyle w:val="HideTWBExt"/>
        </w:rPr>
        <w:t>&lt;/Amend&gt;</w:t>
      </w:r>
    </w:p>
    <w:p w14:paraId="3C8328D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77</w:t>
      </w:r>
      <w:r w:rsidRPr="00D13DCF">
        <w:rPr>
          <w:rStyle w:val="HideTWBExt"/>
          <w:b w:val="0"/>
        </w:rPr>
        <w:t>&lt;/NumAm&gt;</w:t>
      </w:r>
    </w:p>
    <w:p w14:paraId="0EC23F22"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4CFCC754" w14:textId="77777777" w:rsidR="00FE72DD" w:rsidRPr="00D13DCF" w:rsidRDefault="00FE72DD" w:rsidP="00FE72DD">
      <w:pPr>
        <w:pStyle w:val="NormalBold"/>
      </w:pPr>
      <w:r w:rsidRPr="00D13DCF">
        <w:rPr>
          <w:rStyle w:val="HideTWBExt"/>
          <w:b w:val="0"/>
        </w:rPr>
        <w:t>&lt;/RepeatBlock-By&gt;</w:t>
      </w:r>
    </w:p>
    <w:p w14:paraId="1877C26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5699793" w14:textId="77777777" w:rsidR="00FE72DD" w:rsidRPr="00D13DCF" w:rsidRDefault="00FE72DD" w:rsidP="00FE72DD">
      <w:pPr>
        <w:pStyle w:val="NormalBold"/>
      </w:pPr>
      <w:r w:rsidRPr="00D13DCF">
        <w:rPr>
          <w:rStyle w:val="HideTWBExt"/>
          <w:b w:val="0"/>
        </w:rPr>
        <w:t>&lt;Article&gt;</w:t>
      </w:r>
      <w:r w:rsidRPr="00D13DCF">
        <w:t>Volitus 43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0E96F70" w14:textId="77777777" w:rsidTr="00F6643D">
        <w:trPr>
          <w:trHeight w:hRule="exact" w:val="240"/>
          <w:jc w:val="center"/>
        </w:trPr>
        <w:tc>
          <w:tcPr>
            <w:tcW w:w="9752" w:type="dxa"/>
            <w:gridSpan w:val="2"/>
            <w:tcBorders>
              <w:top w:val="nil"/>
              <w:left w:val="nil"/>
              <w:bottom w:val="nil"/>
              <w:right w:val="nil"/>
            </w:tcBorders>
          </w:tcPr>
          <w:p w14:paraId="7EE8B80B" w14:textId="77777777" w:rsidR="00FE72DD" w:rsidRPr="00D13DCF" w:rsidRDefault="00FE72DD" w:rsidP="00F6643D"/>
        </w:tc>
      </w:tr>
      <w:tr w:rsidR="00FE72DD" w:rsidRPr="00D13DCF" w14:paraId="4030A66F" w14:textId="77777777" w:rsidTr="00F6643D">
        <w:trPr>
          <w:trHeight w:val="240"/>
          <w:jc w:val="center"/>
        </w:trPr>
        <w:tc>
          <w:tcPr>
            <w:tcW w:w="4876" w:type="dxa"/>
            <w:tcBorders>
              <w:top w:val="nil"/>
              <w:left w:val="nil"/>
              <w:bottom w:val="nil"/>
              <w:right w:val="nil"/>
            </w:tcBorders>
          </w:tcPr>
          <w:p w14:paraId="5664F5D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A378D32" w14:textId="77777777" w:rsidR="00FE72DD" w:rsidRPr="00D13DCF" w:rsidRDefault="00FE72DD" w:rsidP="00F6643D">
            <w:pPr>
              <w:pStyle w:val="AmColumnHeading"/>
            </w:pPr>
            <w:r w:rsidRPr="00D13DCF">
              <w:t>Muudatusettepanek</w:t>
            </w:r>
          </w:p>
        </w:tc>
      </w:tr>
      <w:tr w:rsidR="00FE72DD" w:rsidRPr="00D13DCF" w14:paraId="35C3DC81" w14:textId="77777777" w:rsidTr="00F6643D">
        <w:trPr>
          <w:jc w:val="center"/>
        </w:trPr>
        <w:tc>
          <w:tcPr>
            <w:tcW w:w="4876" w:type="dxa"/>
            <w:tcBorders>
              <w:top w:val="nil"/>
              <w:left w:val="nil"/>
              <w:bottom w:val="nil"/>
              <w:right w:val="nil"/>
            </w:tcBorders>
          </w:tcPr>
          <w:p w14:paraId="256DC020" w14:textId="77777777" w:rsidR="00FE72DD" w:rsidRPr="00D13DCF" w:rsidRDefault="00FE72DD" w:rsidP="00F6643D">
            <w:pPr>
              <w:pStyle w:val="Normal6a"/>
            </w:pPr>
            <w:r w:rsidRPr="00D13DCF">
              <w:rPr>
                <w:b/>
                <w:i/>
              </w:rPr>
              <w:t>—</w:t>
            </w:r>
            <w:r w:rsidRPr="00D13DCF">
              <w:tab/>
            </w:r>
            <w:r w:rsidRPr="00D13DCF">
              <w:rPr>
                <w:b/>
                <w:i/>
              </w:rPr>
              <w:t>võttes arvesse oma 10. novembri 2022. aasta resolutsiooni rassilise võrdsuse, mittediskrimineerimise ja rassismivastasuse kohta ELis</w:t>
            </w:r>
            <w:r w:rsidRPr="00D13DCF">
              <w:rPr>
                <w:b/>
                <w:i/>
                <w:vertAlign w:val="superscript"/>
              </w:rPr>
              <w:t>31</w:t>
            </w:r>
            <w:r w:rsidRPr="00D13DCF">
              <w:rPr>
                <w:b/>
                <w:i/>
              </w:rPr>
              <w:t>,</w:t>
            </w:r>
          </w:p>
        </w:tc>
        <w:tc>
          <w:tcPr>
            <w:tcW w:w="4876" w:type="dxa"/>
            <w:tcBorders>
              <w:top w:val="nil"/>
              <w:left w:val="nil"/>
              <w:bottom w:val="nil"/>
              <w:right w:val="nil"/>
            </w:tcBorders>
          </w:tcPr>
          <w:p w14:paraId="7E705041" w14:textId="77777777" w:rsidR="00FE72DD" w:rsidRPr="00D13DCF" w:rsidRDefault="00FE72DD" w:rsidP="00F6643D">
            <w:pPr>
              <w:pStyle w:val="Normal6a"/>
            </w:pPr>
            <w:r w:rsidRPr="00D13DCF">
              <w:rPr>
                <w:b/>
                <w:i/>
              </w:rPr>
              <w:t>välja jäetud</w:t>
            </w:r>
          </w:p>
        </w:tc>
      </w:tr>
      <w:tr w:rsidR="00FE72DD" w:rsidRPr="00D13DCF" w14:paraId="3FC25A51" w14:textId="77777777" w:rsidTr="00F6643D">
        <w:trPr>
          <w:jc w:val="center"/>
        </w:trPr>
        <w:tc>
          <w:tcPr>
            <w:tcW w:w="4876" w:type="dxa"/>
            <w:tcBorders>
              <w:top w:val="nil"/>
              <w:left w:val="nil"/>
              <w:bottom w:val="nil"/>
              <w:right w:val="nil"/>
            </w:tcBorders>
          </w:tcPr>
          <w:p w14:paraId="35EF0353"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2D5F656A" w14:textId="77777777" w:rsidR="00FE72DD" w:rsidRPr="00D13DCF" w:rsidRDefault="00FE72DD" w:rsidP="00F6643D"/>
        </w:tc>
      </w:tr>
      <w:tr w:rsidR="00FE72DD" w:rsidRPr="00D13DCF" w14:paraId="010A52D7" w14:textId="77777777" w:rsidTr="00F6643D">
        <w:trPr>
          <w:jc w:val="center"/>
        </w:trPr>
        <w:tc>
          <w:tcPr>
            <w:tcW w:w="4876" w:type="dxa"/>
            <w:tcBorders>
              <w:top w:val="nil"/>
              <w:left w:val="nil"/>
              <w:bottom w:val="nil"/>
              <w:right w:val="nil"/>
            </w:tcBorders>
          </w:tcPr>
          <w:p w14:paraId="1E0FA1DB" w14:textId="77777777" w:rsidR="00FE72DD" w:rsidRPr="00D13DCF" w:rsidRDefault="00FE72DD" w:rsidP="00F6643D">
            <w:pPr>
              <w:pStyle w:val="Normal6a"/>
            </w:pPr>
            <w:r w:rsidRPr="00D13DCF">
              <w:rPr>
                <w:b/>
                <w:i/>
                <w:vertAlign w:val="superscript"/>
              </w:rPr>
              <w:t>31</w:t>
            </w:r>
            <w:r w:rsidRPr="00D13DCF">
              <w:t> </w:t>
            </w:r>
            <w:r w:rsidRPr="00D13DCF">
              <w:rPr>
                <w:b/>
                <w:i/>
              </w:rPr>
              <w:t>ELT C 161, 5.5.2023, lk 10.</w:t>
            </w:r>
          </w:p>
        </w:tc>
        <w:tc>
          <w:tcPr>
            <w:tcW w:w="4876" w:type="dxa"/>
            <w:tcBorders>
              <w:top w:val="nil"/>
              <w:left w:val="nil"/>
              <w:bottom w:val="nil"/>
              <w:right w:val="nil"/>
            </w:tcBorders>
          </w:tcPr>
          <w:p w14:paraId="58C10C86" w14:textId="77777777" w:rsidR="00FE72DD" w:rsidRPr="00D13DCF" w:rsidRDefault="00FE72DD" w:rsidP="00F6643D"/>
        </w:tc>
      </w:tr>
    </w:tbl>
    <w:p w14:paraId="0418B3A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42B02A2A" w14:textId="77777777" w:rsidR="00FE72DD" w:rsidRPr="00D13DCF" w:rsidRDefault="00FE72DD" w:rsidP="00FE72DD">
      <w:r w:rsidRPr="00D13DCF">
        <w:rPr>
          <w:rStyle w:val="HideTWBExt"/>
        </w:rPr>
        <w:t>&lt;/Amend&gt;</w:t>
      </w:r>
    </w:p>
    <w:p w14:paraId="4CF3285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78</w:t>
      </w:r>
      <w:r w:rsidRPr="00D13DCF">
        <w:rPr>
          <w:rStyle w:val="HideTWBExt"/>
          <w:b w:val="0"/>
        </w:rPr>
        <w:t>&lt;/NumAm&gt;</w:t>
      </w:r>
    </w:p>
    <w:p w14:paraId="2760A2C6"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Jadwiga Wiśniewska, Guillaume Peltier, Laurence Trochu, Jacek Ozdoba, Stephen Nikola Bartulica</w:t>
      </w:r>
      <w:r w:rsidRPr="00D13DCF">
        <w:rPr>
          <w:rStyle w:val="HideTWBExt"/>
          <w:b w:val="0"/>
        </w:rPr>
        <w:t>&lt;/Members&gt;</w:t>
      </w:r>
    </w:p>
    <w:p w14:paraId="41514CBD" w14:textId="77777777" w:rsidR="00FE72DD" w:rsidRPr="00D13DCF" w:rsidRDefault="00FE72DD" w:rsidP="00FE72DD">
      <w:pPr>
        <w:pStyle w:val="NormalBold"/>
      </w:pPr>
      <w:r w:rsidRPr="00D13DCF">
        <w:rPr>
          <w:rStyle w:val="HideTWBExt"/>
          <w:b w:val="0"/>
        </w:rPr>
        <w:t>&lt;/RepeatBlock-By&gt;</w:t>
      </w:r>
    </w:p>
    <w:p w14:paraId="66F9BB1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58B1F53" w14:textId="77777777" w:rsidR="00FE72DD" w:rsidRPr="00D13DCF" w:rsidRDefault="00FE72DD" w:rsidP="00FE72DD">
      <w:pPr>
        <w:pStyle w:val="NormalBold"/>
      </w:pPr>
      <w:r w:rsidRPr="00D13DCF">
        <w:rPr>
          <w:rStyle w:val="HideTWBExt"/>
          <w:b w:val="0"/>
        </w:rPr>
        <w:t>&lt;Article&gt;</w:t>
      </w:r>
      <w:r w:rsidRPr="00D13DCF">
        <w:t>Volitus 43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0D611CD" w14:textId="77777777" w:rsidTr="00F6643D">
        <w:trPr>
          <w:trHeight w:hRule="exact" w:val="240"/>
          <w:jc w:val="center"/>
        </w:trPr>
        <w:tc>
          <w:tcPr>
            <w:tcW w:w="9752" w:type="dxa"/>
            <w:gridSpan w:val="2"/>
            <w:tcBorders>
              <w:top w:val="nil"/>
              <w:left w:val="nil"/>
              <w:bottom w:val="nil"/>
              <w:right w:val="nil"/>
            </w:tcBorders>
          </w:tcPr>
          <w:p w14:paraId="153D6EF3" w14:textId="77777777" w:rsidR="00FE72DD" w:rsidRPr="00D13DCF" w:rsidRDefault="00FE72DD" w:rsidP="00F6643D"/>
        </w:tc>
      </w:tr>
      <w:tr w:rsidR="00FE72DD" w:rsidRPr="00D13DCF" w14:paraId="481D4119" w14:textId="77777777" w:rsidTr="00F6643D">
        <w:trPr>
          <w:trHeight w:val="240"/>
          <w:jc w:val="center"/>
        </w:trPr>
        <w:tc>
          <w:tcPr>
            <w:tcW w:w="4876" w:type="dxa"/>
            <w:tcBorders>
              <w:top w:val="nil"/>
              <w:left w:val="nil"/>
              <w:bottom w:val="nil"/>
              <w:right w:val="nil"/>
            </w:tcBorders>
          </w:tcPr>
          <w:p w14:paraId="5F75E82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957CB40" w14:textId="77777777" w:rsidR="00FE72DD" w:rsidRPr="00D13DCF" w:rsidRDefault="00FE72DD" w:rsidP="00F6643D">
            <w:pPr>
              <w:pStyle w:val="AmColumnHeading"/>
            </w:pPr>
            <w:r w:rsidRPr="00D13DCF">
              <w:t>Muudatusettepanek</w:t>
            </w:r>
          </w:p>
        </w:tc>
      </w:tr>
      <w:tr w:rsidR="00FE72DD" w:rsidRPr="00D13DCF" w14:paraId="2FF14214" w14:textId="77777777" w:rsidTr="00F6643D">
        <w:trPr>
          <w:jc w:val="center"/>
        </w:trPr>
        <w:tc>
          <w:tcPr>
            <w:tcW w:w="4876" w:type="dxa"/>
            <w:tcBorders>
              <w:top w:val="nil"/>
              <w:left w:val="nil"/>
              <w:bottom w:val="nil"/>
              <w:right w:val="nil"/>
            </w:tcBorders>
          </w:tcPr>
          <w:p w14:paraId="255736AC" w14:textId="77777777" w:rsidR="00FE72DD" w:rsidRPr="00D13DCF" w:rsidRDefault="00FE72DD" w:rsidP="00F6643D">
            <w:pPr>
              <w:pStyle w:val="Normal6a"/>
            </w:pPr>
            <w:r w:rsidRPr="00D13DCF">
              <w:rPr>
                <w:b/>
                <w:i/>
              </w:rPr>
              <w:t>–</w:t>
            </w:r>
            <w:r w:rsidRPr="00D13DCF">
              <w:tab/>
            </w:r>
            <w:r w:rsidRPr="00D13DCF">
              <w:rPr>
                <w:b/>
                <w:i/>
              </w:rPr>
              <w:t>võttes arvesse oma 10. novembri 2022. aasta resolutsiooni rassilise võrdsuse, mittediskrimineerimise ja rassismivastasuse kohta ELis</w:t>
            </w:r>
            <w:r w:rsidRPr="00D13DCF">
              <w:rPr>
                <w:b/>
                <w:i/>
                <w:vertAlign w:val="superscript"/>
              </w:rPr>
              <w:t>31</w:t>
            </w:r>
            <w:r w:rsidRPr="00D13DCF">
              <w:rPr>
                <w:b/>
                <w:i/>
              </w:rPr>
              <w:t>,</w:t>
            </w:r>
          </w:p>
        </w:tc>
        <w:tc>
          <w:tcPr>
            <w:tcW w:w="4876" w:type="dxa"/>
            <w:tcBorders>
              <w:top w:val="nil"/>
              <w:left w:val="nil"/>
              <w:bottom w:val="nil"/>
              <w:right w:val="nil"/>
            </w:tcBorders>
          </w:tcPr>
          <w:p w14:paraId="1DD92F1E" w14:textId="77777777" w:rsidR="00FE72DD" w:rsidRPr="00D13DCF" w:rsidRDefault="00FE72DD" w:rsidP="00F6643D">
            <w:pPr>
              <w:pStyle w:val="Normal6a"/>
            </w:pPr>
            <w:r w:rsidRPr="00D13DCF">
              <w:rPr>
                <w:b/>
                <w:i/>
              </w:rPr>
              <w:t>välja jäetud</w:t>
            </w:r>
          </w:p>
        </w:tc>
      </w:tr>
      <w:tr w:rsidR="00FE72DD" w:rsidRPr="00D13DCF" w14:paraId="6118CD8D" w14:textId="77777777" w:rsidTr="00F6643D">
        <w:trPr>
          <w:jc w:val="center"/>
        </w:trPr>
        <w:tc>
          <w:tcPr>
            <w:tcW w:w="4876" w:type="dxa"/>
            <w:tcBorders>
              <w:top w:val="nil"/>
              <w:left w:val="nil"/>
              <w:bottom w:val="nil"/>
              <w:right w:val="nil"/>
            </w:tcBorders>
          </w:tcPr>
          <w:p w14:paraId="5580CB3C"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4901B20F" w14:textId="77777777" w:rsidR="00FE72DD" w:rsidRPr="00D13DCF" w:rsidRDefault="00FE72DD" w:rsidP="00F6643D"/>
        </w:tc>
      </w:tr>
      <w:tr w:rsidR="00FE72DD" w:rsidRPr="00D13DCF" w14:paraId="460FC7D3" w14:textId="77777777" w:rsidTr="00F6643D">
        <w:trPr>
          <w:jc w:val="center"/>
        </w:trPr>
        <w:tc>
          <w:tcPr>
            <w:tcW w:w="4876" w:type="dxa"/>
            <w:tcBorders>
              <w:top w:val="nil"/>
              <w:left w:val="nil"/>
              <w:bottom w:val="nil"/>
              <w:right w:val="nil"/>
            </w:tcBorders>
          </w:tcPr>
          <w:p w14:paraId="0F928DD7" w14:textId="77777777" w:rsidR="00FE72DD" w:rsidRPr="00D13DCF" w:rsidRDefault="00FE72DD" w:rsidP="00F6643D">
            <w:pPr>
              <w:pStyle w:val="Normal6a"/>
            </w:pPr>
            <w:r w:rsidRPr="00D13DCF">
              <w:rPr>
                <w:b/>
                <w:i/>
                <w:vertAlign w:val="superscript"/>
              </w:rPr>
              <w:t>31</w:t>
            </w:r>
            <w:r w:rsidRPr="00D13DCF">
              <w:t xml:space="preserve"> </w:t>
            </w:r>
            <w:r w:rsidRPr="00D13DCF">
              <w:rPr>
                <w:b/>
                <w:i/>
              </w:rPr>
              <w:t>ELT C 161, 5.5.2023, lk 10.</w:t>
            </w:r>
          </w:p>
        </w:tc>
        <w:tc>
          <w:tcPr>
            <w:tcW w:w="4876" w:type="dxa"/>
            <w:tcBorders>
              <w:top w:val="nil"/>
              <w:left w:val="nil"/>
              <w:bottom w:val="nil"/>
              <w:right w:val="nil"/>
            </w:tcBorders>
          </w:tcPr>
          <w:p w14:paraId="04582F00" w14:textId="77777777" w:rsidR="00FE72DD" w:rsidRPr="00D13DCF" w:rsidRDefault="00FE72DD" w:rsidP="00F6643D"/>
        </w:tc>
      </w:tr>
    </w:tbl>
    <w:p w14:paraId="6671C5A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5B8E6B2" w14:textId="77777777" w:rsidR="00FE72DD" w:rsidRPr="00D13DCF" w:rsidRDefault="00FE72DD" w:rsidP="00FE72DD">
      <w:r w:rsidRPr="00D13DCF">
        <w:rPr>
          <w:rStyle w:val="HideTWBExt"/>
        </w:rPr>
        <w:t>&lt;/Amend&gt;</w:t>
      </w:r>
    </w:p>
    <w:p w14:paraId="1735A1B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79</w:t>
      </w:r>
      <w:r w:rsidRPr="00D13DCF">
        <w:rPr>
          <w:rStyle w:val="HideTWBExt"/>
          <w:b w:val="0"/>
        </w:rPr>
        <w:t>&lt;/NumAm&gt;</w:t>
      </w:r>
    </w:p>
    <w:p w14:paraId="7F8A216D"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71315006" w14:textId="77777777" w:rsidR="00FE72DD" w:rsidRPr="00D13DCF" w:rsidRDefault="00FE72DD" w:rsidP="00FE72DD">
      <w:pPr>
        <w:pStyle w:val="NormalBold"/>
      </w:pPr>
      <w:r w:rsidRPr="00D13DCF">
        <w:rPr>
          <w:rStyle w:val="HideTWBExt"/>
          <w:b w:val="0"/>
        </w:rPr>
        <w:t>&lt;/RepeatBlock-By&gt;</w:t>
      </w:r>
    </w:p>
    <w:p w14:paraId="0BD7F91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77B5AB1" w14:textId="77777777" w:rsidR="00FE72DD" w:rsidRPr="00D13DCF" w:rsidRDefault="00FE72DD" w:rsidP="00FE72DD">
      <w:pPr>
        <w:pStyle w:val="NormalBold"/>
      </w:pPr>
      <w:r w:rsidRPr="00D13DCF">
        <w:rPr>
          <w:rStyle w:val="HideTWBExt"/>
          <w:b w:val="0"/>
        </w:rPr>
        <w:t>&lt;Article&gt;</w:t>
      </w:r>
      <w:r w:rsidRPr="00D13DCF">
        <w:t>Volitus 43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9A94CDA" w14:textId="77777777" w:rsidTr="00F6643D">
        <w:trPr>
          <w:trHeight w:hRule="exact" w:val="240"/>
          <w:jc w:val="center"/>
        </w:trPr>
        <w:tc>
          <w:tcPr>
            <w:tcW w:w="9752" w:type="dxa"/>
            <w:gridSpan w:val="2"/>
            <w:tcBorders>
              <w:top w:val="nil"/>
              <w:left w:val="nil"/>
              <w:bottom w:val="nil"/>
              <w:right w:val="nil"/>
            </w:tcBorders>
          </w:tcPr>
          <w:p w14:paraId="52531DC1" w14:textId="77777777" w:rsidR="00FE72DD" w:rsidRPr="00D13DCF" w:rsidRDefault="00FE72DD" w:rsidP="00F6643D"/>
        </w:tc>
      </w:tr>
      <w:tr w:rsidR="00FE72DD" w:rsidRPr="00D13DCF" w14:paraId="02EDA0B1" w14:textId="77777777" w:rsidTr="00F6643D">
        <w:trPr>
          <w:trHeight w:val="240"/>
          <w:jc w:val="center"/>
        </w:trPr>
        <w:tc>
          <w:tcPr>
            <w:tcW w:w="4876" w:type="dxa"/>
            <w:tcBorders>
              <w:top w:val="nil"/>
              <w:left w:val="nil"/>
              <w:bottom w:val="nil"/>
              <w:right w:val="nil"/>
            </w:tcBorders>
          </w:tcPr>
          <w:p w14:paraId="4EF63BE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7661983" w14:textId="77777777" w:rsidR="00FE72DD" w:rsidRPr="00D13DCF" w:rsidRDefault="00FE72DD" w:rsidP="00F6643D">
            <w:pPr>
              <w:pStyle w:val="AmColumnHeading"/>
            </w:pPr>
            <w:r w:rsidRPr="00D13DCF">
              <w:t>Muudatusettepanek</w:t>
            </w:r>
          </w:p>
        </w:tc>
      </w:tr>
      <w:tr w:rsidR="00FE72DD" w:rsidRPr="00D13DCF" w14:paraId="7C0110D3" w14:textId="77777777" w:rsidTr="00F6643D">
        <w:trPr>
          <w:jc w:val="center"/>
        </w:trPr>
        <w:tc>
          <w:tcPr>
            <w:tcW w:w="4876" w:type="dxa"/>
            <w:tcBorders>
              <w:top w:val="nil"/>
              <w:left w:val="nil"/>
              <w:bottom w:val="nil"/>
              <w:right w:val="nil"/>
            </w:tcBorders>
          </w:tcPr>
          <w:p w14:paraId="713A6191" w14:textId="77777777" w:rsidR="00FE72DD" w:rsidRPr="00D13DCF" w:rsidRDefault="00FE72DD" w:rsidP="00F6643D">
            <w:pPr>
              <w:pStyle w:val="Normal6a"/>
            </w:pPr>
            <w:r w:rsidRPr="00D13DCF">
              <w:rPr>
                <w:b/>
                <w:i/>
              </w:rPr>
              <w:t>–</w:t>
            </w:r>
            <w:r w:rsidRPr="00D13DCF">
              <w:tab/>
            </w:r>
            <w:r w:rsidRPr="00D13DCF">
              <w:rPr>
                <w:b/>
                <w:i/>
              </w:rPr>
              <w:t>võttes arvesse oma 10. novembri 2022. aasta resolutsiooni rassilise võrdsuse, mittediskrimineerimise ja rassismivastasuse kohta ELis</w:t>
            </w:r>
            <w:r w:rsidRPr="00D13DCF">
              <w:rPr>
                <w:b/>
                <w:i/>
                <w:vertAlign w:val="superscript"/>
              </w:rPr>
              <w:t>31</w:t>
            </w:r>
            <w:r w:rsidRPr="00D13DCF">
              <w:rPr>
                <w:b/>
                <w:i/>
              </w:rPr>
              <w:t>,</w:t>
            </w:r>
          </w:p>
        </w:tc>
        <w:tc>
          <w:tcPr>
            <w:tcW w:w="4876" w:type="dxa"/>
            <w:tcBorders>
              <w:top w:val="nil"/>
              <w:left w:val="nil"/>
              <w:bottom w:val="nil"/>
              <w:right w:val="nil"/>
            </w:tcBorders>
          </w:tcPr>
          <w:p w14:paraId="67BDEB84" w14:textId="77777777" w:rsidR="00FE72DD" w:rsidRPr="00D13DCF" w:rsidRDefault="00FE72DD" w:rsidP="00F6643D">
            <w:pPr>
              <w:pStyle w:val="Normal6a"/>
            </w:pPr>
            <w:r w:rsidRPr="00D13DCF">
              <w:rPr>
                <w:b/>
                <w:i/>
              </w:rPr>
              <w:t>välja jäetud</w:t>
            </w:r>
          </w:p>
        </w:tc>
      </w:tr>
      <w:tr w:rsidR="00FE72DD" w:rsidRPr="00D13DCF" w14:paraId="77ECE2F4" w14:textId="77777777" w:rsidTr="00F6643D">
        <w:trPr>
          <w:jc w:val="center"/>
        </w:trPr>
        <w:tc>
          <w:tcPr>
            <w:tcW w:w="4876" w:type="dxa"/>
            <w:tcBorders>
              <w:top w:val="nil"/>
              <w:left w:val="nil"/>
              <w:bottom w:val="nil"/>
              <w:right w:val="nil"/>
            </w:tcBorders>
          </w:tcPr>
          <w:p w14:paraId="4FEF61BE"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2D858FDD" w14:textId="77777777" w:rsidR="00FE72DD" w:rsidRPr="00D13DCF" w:rsidRDefault="00FE72DD" w:rsidP="00F6643D"/>
        </w:tc>
      </w:tr>
      <w:tr w:rsidR="00FE72DD" w:rsidRPr="00D13DCF" w14:paraId="29638CFF" w14:textId="77777777" w:rsidTr="00F6643D">
        <w:trPr>
          <w:jc w:val="center"/>
        </w:trPr>
        <w:tc>
          <w:tcPr>
            <w:tcW w:w="4876" w:type="dxa"/>
            <w:tcBorders>
              <w:top w:val="nil"/>
              <w:left w:val="nil"/>
              <w:bottom w:val="nil"/>
              <w:right w:val="nil"/>
            </w:tcBorders>
          </w:tcPr>
          <w:p w14:paraId="55CBAA64" w14:textId="77777777" w:rsidR="00FE72DD" w:rsidRPr="00D13DCF" w:rsidRDefault="00FE72DD" w:rsidP="00F6643D">
            <w:pPr>
              <w:pStyle w:val="Normal6a"/>
            </w:pPr>
            <w:r w:rsidRPr="00D13DCF">
              <w:rPr>
                <w:b/>
                <w:i/>
                <w:vertAlign w:val="superscript"/>
              </w:rPr>
              <w:t>31</w:t>
            </w:r>
            <w:r w:rsidRPr="00D13DCF">
              <w:t xml:space="preserve"> </w:t>
            </w:r>
            <w:r w:rsidRPr="00D13DCF">
              <w:rPr>
                <w:b/>
                <w:i/>
              </w:rPr>
              <w:t>ELT C 161, 5.5.2023, lk 10.</w:t>
            </w:r>
          </w:p>
        </w:tc>
        <w:tc>
          <w:tcPr>
            <w:tcW w:w="4876" w:type="dxa"/>
            <w:tcBorders>
              <w:top w:val="nil"/>
              <w:left w:val="nil"/>
              <w:bottom w:val="nil"/>
              <w:right w:val="nil"/>
            </w:tcBorders>
          </w:tcPr>
          <w:p w14:paraId="0154B2FF" w14:textId="77777777" w:rsidR="00FE72DD" w:rsidRPr="00D13DCF" w:rsidRDefault="00FE72DD" w:rsidP="00F6643D"/>
        </w:tc>
      </w:tr>
    </w:tbl>
    <w:p w14:paraId="6B24DA7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FDF0087" w14:textId="77777777" w:rsidR="00FE72DD" w:rsidRPr="00D13DCF" w:rsidRDefault="00FE72DD" w:rsidP="00FE72DD">
      <w:r w:rsidRPr="00D13DCF">
        <w:rPr>
          <w:rStyle w:val="HideTWBExt"/>
        </w:rPr>
        <w:t>&lt;/Amend&gt;</w:t>
      </w:r>
    </w:p>
    <w:p w14:paraId="474563A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80</w:t>
      </w:r>
      <w:r w:rsidRPr="00D13DCF">
        <w:rPr>
          <w:rStyle w:val="HideTWBExt"/>
          <w:b w:val="0"/>
        </w:rPr>
        <w:t>&lt;/NumAm&gt;</w:t>
      </w:r>
    </w:p>
    <w:p w14:paraId="4C0D41FB"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33A91021" w14:textId="77777777" w:rsidR="00FE72DD" w:rsidRPr="00D13DCF" w:rsidRDefault="00FE72DD" w:rsidP="00FE72DD">
      <w:pPr>
        <w:pStyle w:val="NormalBold"/>
      </w:pPr>
      <w:r w:rsidRPr="00D13DCF">
        <w:rPr>
          <w:rStyle w:val="HideTWBExt"/>
          <w:b w:val="0"/>
        </w:rPr>
        <w:t>&lt;/RepeatBlock-By&gt;</w:t>
      </w:r>
    </w:p>
    <w:p w14:paraId="77DC829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18A3145" w14:textId="77777777" w:rsidR="00FE72DD" w:rsidRPr="00D13DCF" w:rsidRDefault="00FE72DD" w:rsidP="00FE72DD">
      <w:pPr>
        <w:pStyle w:val="NormalBold"/>
      </w:pPr>
      <w:r w:rsidRPr="00D13DCF">
        <w:rPr>
          <w:rStyle w:val="HideTWBExt"/>
          <w:b w:val="0"/>
        </w:rPr>
        <w:t>&lt;Article&gt;</w:t>
      </w:r>
      <w:r w:rsidRPr="00D13DCF">
        <w:t>Volitus 44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F833248" w14:textId="77777777" w:rsidTr="00F6643D">
        <w:trPr>
          <w:trHeight w:hRule="exact" w:val="240"/>
          <w:jc w:val="center"/>
        </w:trPr>
        <w:tc>
          <w:tcPr>
            <w:tcW w:w="9752" w:type="dxa"/>
            <w:gridSpan w:val="2"/>
            <w:tcBorders>
              <w:top w:val="nil"/>
              <w:left w:val="nil"/>
              <w:bottom w:val="nil"/>
              <w:right w:val="nil"/>
            </w:tcBorders>
          </w:tcPr>
          <w:p w14:paraId="0D910540" w14:textId="77777777" w:rsidR="00FE72DD" w:rsidRPr="00D13DCF" w:rsidRDefault="00FE72DD" w:rsidP="00F6643D"/>
        </w:tc>
      </w:tr>
      <w:tr w:rsidR="00FE72DD" w:rsidRPr="00D13DCF" w14:paraId="046E6345" w14:textId="77777777" w:rsidTr="00F6643D">
        <w:trPr>
          <w:trHeight w:val="240"/>
          <w:jc w:val="center"/>
        </w:trPr>
        <w:tc>
          <w:tcPr>
            <w:tcW w:w="4876" w:type="dxa"/>
            <w:tcBorders>
              <w:top w:val="nil"/>
              <w:left w:val="nil"/>
              <w:bottom w:val="nil"/>
              <w:right w:val="nil"/>
            </w:tcBorders>
          </w:tcPr>
          <w:p w14:paraId="372CB95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9CE2501" w14:textId="77777777" w:rsidR="00FE72DD" w:rsidRPr="00D13DCF" w:rsidRDefault="00FE72DD" w:rsidP="00F6643D">
            <w:pPr>
              <w:pStyle w:val="AmColumnHeading"/>
            </w:pPr>
            <w:r w:rsidRPr="00D13DCF">
              <w:t>Muudatusettepanek</w:t>
            </w:r>
          </w:p>
        </w:tc>
      </w:tr>
      <w:tr w:rsidR="00FE72DD" w:rsidRPr="00D13DCF" w14:paraId="0D2FCBE8" w14:textId="77777777" w:rsidTr="00F6643D">
        <w:trPr>
          <w:jc w:val="center"/>
        </w:trPr>
        <w:tc>
          <w:tcPr>
            <w:tcW w:w="4876" w:type="dxa"/>
            <w:tcBorders>
              <w:top w:val="nil"/>
              <w:left w:val="nil"/>
              <w:bottom w:val="nil"/>
              <w:right w:val="nil"/>
            </w:tcBorders>
          </w:tcPr>
          <w:p w14:paraId="19E3019F" w14:textId="77777777" w:rsidR="00FE72DD" w:rsidRPr="00D13DCF" w:rsidRDefault="00FE72DD" w:rsidP="00F6643D">
            <w:pPr>
              <w:pStyle w:val="Normal6a"/>
            </w:pPr>
            <w:r w:rsidRPr="00D13DCF">
              <w:rPr>
                <w:b/>
                <w:i/>
              </w:rPr>
              <w:t>–</w:t>
            </w:r>
            <w:r w:rsidRPr="00D13DCF">
              <w:tab/>
            </w:r>
            <w:r w:rsidRPr="00D13DCF">
              <w:rPr>
                <w:b/>
                <w:i/>
              </w:rPr>
              <w:t>võttes arvesse oma 24. novembri 2022. aasta resolutsiooni hinnangu kohta sellele, kas Ungari täidab õigusriigi tingimuslikkuse määruses sätestatud õigusriigi tingimusi, ning Ungari taaste- ja vastupidavuskava hetkeseisu kohta</w:t>
            </w:r>
            <w:r w:rsidRPr="00D13DCF">
              <w:rPr>
                <w:b/>
                <w:i/>
                <w:vertAlign w:val="superscript"/>
              </w:rPr>
              <w:t>32</w:t>
            </w:r>
            <w:r w:rsidRPr="00D13DCF">
              <w:rPr>
                <w:b/>
                <w:i/>
              </w:rPr>
              <w:t>,</w:t>
            </w:r>
          </w:p>
        </w:tc>
        <w:tc>
          <w:tcPr>
            <w:tcW w:w="4876" w:type="dxa"/>
            <w:tcBorders>
              <w:top w:val="nil"/>
              <w:left w:val="nil"/>
              <w:bottom w:val="nil"/>
              <w:right w:val="nil"/>
            </w:tcBorders>
          </w:tcPr>
          <w:p w14:paraId="34C1E30A" w14:textId="77777777" w:rsidR="00FE72DD" w:rsidRPr="00D13DCF" w:rsidRDefault="00FE72DD" w:rsidP="00F6643D">
            <w:pPr>
              <w:pStyle w:val="Normal6a"/>
            </w:pPr>
            <w:r w:rsidRPr="00D13DCF">
              <w:rPr>
                <w:b/>
                <w:i/>
              </w:rPr>
              <w:t>välja jäetud</w:t>
            </w:r>
          </w:p>
        </w:tc>
      </w:tr>
      <w:tr w:rsidR="00FE72DD" w:rsidRPr="00D13DCF" w14:paraId="2986B999" w14:textId="77777777" w:rsidTr="00F6643D">
        <w:trPr>
          <w:jc w:val="center"/>
        </w:trPr>
        <w:tc>
          <w:tcPr>
            <w:tcW w:w="4876" w:type="dxa"/>
            <w:tcBorders>
              <w:top w:val="nil"/>
              <w:left w:val="nil"/>
              <w:bottom w:val="nil"/>
              <w:right w:val="nil"/>
            </w:tcBorders>
          </w:tcPr>
          <w:p w14:paraId="7DAE2B84"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1DC8558D" w14:textId="77777777" w:rsidR="00FE72DD" w:rsidRPr="00D13DCF" w:rsidRDefault="00FE72DD" w:rsidP="00F6643D"/>
        </w:tc>
      </w:tr>
      <w:tr w:rsidR="00FE72DD" w:rsidRPr="00D13DCF" w14:paraId="35CBEAA4" w14:textId="77777777" w:rsidTr="00F6643D">
        <w:trPr>
          <w:jc w:val="center"/>
        </w:trPr>
        <w:tc>
          <w:tcPr>
            <w:tcW w:w="4876" w:type="dxa"/>
            <w:tcBorders>
              <w:top w:val="nil"/>
              <w:left w:val="nil"/>
              <w:bottom w:val="nil"/>
              <w:right w:val="nil"/>
            </w:tcBorders>
          </w:tcPr>
          <w:p w14:paraId="308ADEFA" w14:textId="77777777" w:rsidR="00FE72DD" w:rsidRPr="00D13DCF" w:rsidRDefault="00FE72DD" w:rsidP="00F6643D">
            <w:pPr>
              <w:pStyle w:val="Normal6a"/>
            </w:pPr>
            <w:r w:rsidRPr="00D13DCF">
              <w:rPr>
                <w:b/>
                <w:i/>
                <w:vertAlign w:val="superscript"/>
              </w:rPr>
              <w:t>32</w:t>
            </w:r>
            <w:r w:rsidRPr="00D13DCF">
              <w:t xml:space="preserve"> </w:t>
            </w:r>
            <w:r w:rsidRPr="00D13DCF">
              <w:rPr>
                <w:b/>
                <w:i/>
              </w:rPr>
              <w:t>ELT C 167, 11.5.2023, lk 74.</w:t>
            </w:r>
          </w:p>
        </w:tc>
        <w:tc>
          <w:tcPr>
            <w:tcW w:w="4876" w:type="dxa"/>
            <w:tcBorders>
              <w:top w:val="nil"/>
              <w:left w:val="nil"/>
              <w:bottom w:val="nil"/>
              <w:right w:val="nil"/>
            </w:tcBorders>
          </w:tcPr>
          <w:p w14:paraId="5A98DFBB" w14:textId="77777777" w:rsidR="00FE72DD" w:rsidRPr="00D13DCF" w:rsidRDefault="00FE72DD" w:rsidP="00F6643D"/>
        </w:tc>
      </w:tr>
    </w:tbl>
    <w:p w14:paraId="6AF56A0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3F136DA" w14:textId="77777777" w:rsidR="00FE72DD" w:rsidRPr="00D13DCF" w:rsidRDefault="00FE72DD" w:rsidP="00FE72DD">
      <w:r w:rsidRPr="00D13DCF">
        <w:rPr>
          <w:rStyle w:val="HideTWBExt"/>
        </w:rPr>
        <w:t>&lt;/Amend&gt;</w:t>
      </w:r>
    </w:p>
    <w:p w14:paraId="49532DE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81</w:t>
      </w:r>
      <w:r w:rsidRPr="00D13DCF">
        <w:rPr>
          <w:rStyle w:val="HideTWBExt"/>
          <w:b w:val="0"/>
        </w:rPr>
        <w:t>&lt;/NumAm&gt;</w:t>
      </w:r>
    </w:p>
    <w:p w14:paraId="1713D8E6"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Jadwiga Wiśniewska, Guillaume Peltier, Laurence Trochu, Jacek Ozdoba, Stephen Nikola Bartulica</w:t>
      </w:r>
      <w:r w:rsidRPr="00D13DCF">
        <w:rPr>
          <w:rStyle w:val="HideTWBExt"/>
          <w:b w:val="0"/>
        </w:rPr>
        <w:t>&lt;/Members&gt;</w:t>
      </w:r>
    </w:p>
    <w:p w14:paraId="6F749FF5" w14:textId="77777777" w:rsidR="00FE72DD" w:rsidRPr="00D13DCF" w:rsidRDefault="00FE72DD" w:rsidP="00FE72DD">
      <w:pPr>
        <w:pStyle w:val="NormalBold"/>
      </w:pPr>
      <w:r w:rsidRPr="00D13DCF">
        <w:rPr>
          <w:rStyle w:val="HideTWBExt"/>
          <w:b w:val="0"/>
        </w:rPr>
        <w:t>&lt;/RepeatBlock-By&gt;</w:t>
      </w:r>
    </w:p>
    <w:p w14:paraId="682960E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67680B7" w14:textId="77777777" w:rsidR="00FE72DD" w:rsidRPr="00D13DCF" w:rsidRDefault="00FE72DD" w:rsidP="00FE72DD">
      <w:pPr>
        <w:pStyle w:val="NormalBold"/>
      </w:pPr>
      <w:r w:rsidRPr="00D13DCF">
        <w:rPr>
          <w:rStyle w:val="HideTWBExt"/>
          <w:b w:val="0"/>
        </w:rPr>
        <w:t>&lt;Article&gt;</w:t>
      </w:r>
      <w:r w:rsidRPr="00D13DCF">
        <w:t>Volitus 44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FA98BFF" w14:textId="77777777" w:rsidTr="00F6643D">
        <w:trPr>
          <w:trHeight w:hRule="exact" w:val="240"/>
          <w:jc w:val="center"/>
        </w:trPr>
        <w:tc>
          <w:tcPr>
            <w:tcW w:w="9752" w:type="dxa"/>
            <w:gridSpan w:val="2"/>
            <w:tcBorders>
              <w:top w:val="nil"/>
              <w:left w:val="nil"/>
              <w:bottom w:val="nil"/>
              <w:right w:val="nil"/>
            </w:tcBorders>
          </w:tcPr>
          <w:p w14:paraId="5B34B250" w14:textId="77777777" w:rsidR="00FE72DD" w:rsidRPr="00D13DCF" w:rsidRDefault="00FE72DD" w:rsidP="00F6643D"/>
        </w:tc>
      </w:tr>
      <w:tr w:rsidR="00FE72DD" w:rsidRPr="00D13DCF" w14:paraId="0BB49633" w14:textId="77777777" w:rsidTr="00F6643D">
        <w:trPr>
          <w:trHeight w:val="240"/>
          <w:jc w:val="center"/>
        </w:trPr>
        <w:tc>
          <w:tcPr>
            <w:tcW w:w="4876" w:type="dxa"/>
            <w:tcBorders>
              <w:top w:val="nil"/>
              <w:left w:val="nil"/>
              <w:bottom w:val="nil"/>
              <w:right w:val="nil"/>
            </w:tcBorders>
          </w:tcPr>
          <w:p w14:paraId="766C5C7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6238510" w14:textId="77777777" w:rsidR="00FE72DD" w:rsidRPr="00D13DCF" w:rsidRDefault="00FE72DD" w:rsidP="00F6643D">
            <w:pPr>
              <w:pStyle w:val="AmColumnHeading"/>
            </w:pPr>
            <w:r w:rsidRPr="00D13DCF">
              <w:t>Muudatusettepanek</w:t>
            </w:r>
          </w:p>
        </w:tc>
      </w:tr>
      <w:tr w:rsidR="00FE72DD" w:rsidRPr="00D13DCF" w14:paraId="236AB5DE" w14:textId="77777777" w:rsidTr="00F6643D">
        <w:trPr>
          <w:jc w:val="center"/>
        </w:trPr>
        <w:tc>
          <w:tcPr>
            <w:tcW w:w="4876" w:type="dxa"/>
            <w:tcBorders>
              <w:top w:val="nil"/>
              <w:left w:val="nil"/>
              <w:bottom w:val="nil"/>
              <w:right w:val="nil"/>
            </w:tcBorders>
          </w:tcPr>
          <w:p w14:paraId="29F2DEC5" w14:textId="77777777" w:rsidR="00FE72DD" w:rsidRPr="00D13DCF" w:rsidRDefault="00FE72DD" w:rsidP="00F6643D">
            <w:pPr>
              <w:pStyle w:val="Normal6a"/>
            </w:pPr>
            <w:r w:rsidRPr="00D13DCF">
              <w:rPr>
                <w:b/>
                <w:i/>
              </w:rPr>
              <w:t>–</w:t>
            </w:r>
            <w:r w:rsidRPr="00D13DCF">
              <w:tab/>
            </w:r>
            <w:r w:rsidRPr="00D13DCF">
              <w:rPr>
                <w:b/>
                <w:i/>
              </w:rPr>
              <w:t>võttes arvesse oma 24. novembri 2022. aasta resolutsiooni hinnangu kohta sellele, kas Ungari täidab õigusriigi tingimuslikkuse määruses sätestatud õigusriigi tingimusi, ning Ungari taaste- ja vastupidavuskava hetkeseisu kohta</w:t>
            </w:r>
            <w:r w:rsidRPr="00D13DCF">
              <w:rPr>
                <w:b/>
                <w:i/>
                <w:vertAlign w:val="superscript"/>
              </w:rPr>
              <w:t>32</w:t>
            </w:r>
            <w:r w:rsidRPr="00D13DCF">
              <w:rPr>
                <w:b/>
                <w:i/>
              </w:rPr>
              <w:t>,</w:t>
            </w:r>
          </w:p>
        </w:tc>
        <w:tc>
          <w:tcPr>
            <w:tcW w:w="4876" w:type="dxa"/>
            <w:tcBorders>
              <w:top w:val="nil"/>
              <w:left w:val="nil"/>
              <w:bottom w:val="nil"/>
              <w:right w:val="nil"/>
            </w:tcBorders>
          </w:tcPr>
          <w:p w14:paraId="655906E7" w14:textId="77777777" w:rsidR="00FE72DD" w:rsidRPr="00D13DCF" w:rsidRDefault="00FE72DD" w:rsidP="00F6643D">
            <w:pPr>
              <w:pStyle w:val="Normal6a"/>
            </w:pPr>
            <w:r w:rsidRPr="00D13DCF">
              <w:rPr>
                <w:b/>
                <w:i/>
              </w:rPr>
              <w:t>välja jäetud</w:t>
            </w:r>
          </w:p>
        </w:tc>
      </w:tr>
      <w:tr w:rsidR="00FE72DD" w:rsidRPr="00D13DCF" w14:paraId="54BF63FC" w14:textId="77777777" w:rsidTr="00F6643D">
        <w:trPr>
          <w:jc w:val="center"/>
        </w:trPr>
        <w:tc>
          <w:tcPr>
            <w:tcW w:w="4876" w:type="dxa"/>
            <w:tcBorders>
              <w:top w:val="nil"/>
              <w:left w:val="nil"/>
              <w:bottom w:val="nil"/>
              <w:right w:val="nil"/>
            </w:tcBorders>
          </w:tcPr>
          <w:p w14:paraId="4FCFD958"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73D1DAAF" w14:textId="77777777" w:rsidR="00FE72DD" w:rsidRPr="00D13DCF" w:rsidRDefault="00FE72DD" w:rsidP="00F6643D"/>
        </w:tc>
      </w:tr>
      <w:tr w:rsidR="00FE72DD" w:rsidRPr="00D13DCF" w14:paraId="4A68A34A" w14:textId="77777777" w:rsidTr="00F6643D">
        <w:trPr>
          <w:jc w:val="center"/>
        </w:trPr>
        <w:tc>
          <w:tcPr>
            <w:tcW w:w="4876" w:type="dxa"/>
            <w:tcBorders>
              <w:top w:val="nil"/>
              <w:left w:val="nil"/>
              <w:bottom w:val="nil"/>
              <w:right w:val="nil"/>
            </w:tcBorders>
          </w:tcPr>
          <w:p w14:paraId="4D6B907D" w14:textId="77777777" w:rsidR="00FE72DD" w:rsidRPr="00D13DCF" w:rsidRDefault="00FE72DD" w:rsidP="00F6643D">
            <w:pPr>
              <w:pStyle w:val="Normal6a"/>
            </w:pPr>
            <w:r w:rsidRPr="00D13DCF">
              <w:rPr>
                <w:b/>
                <w:i/>
                <w:vertAlign w:val="superscript"/>
              </w:rPr>
              <w:t>32</w:t>
            </w:r>
            <w:r w:rsidRPr="00D13DCF">
              <w:t xml:space="preserve"> </w:t>
            </w:r>
            <w:r w:rsidRPr="00D13DCF">
              <w:rPr>
                <w:b/>
                <w:i/>
              </w:rPr>
              <w:t>ELT C 167, 11.5.2023, lk 74.</w:t>
            </w:r>
          </w:p>
        </w:tc>
        <w:tc>
          <w:tcPr>
            <w:tcW w:w="4876" w:type="dxa"/>
            <w:tcBorders>
              <w:top w:val="nil"/>
              <w:left w:val="nil"/>
              <w:bottom w:val="nil"/>
              <w:right w:val="nil"/>
            </w:tcBorders>
          </w:tcPr>
          <w:p w14:paraId="3292F25D" w14:textId="77777777" w:rsidR="00FE72DD" w:rsidRPr="00D13DCF" w:rsidRDefault="00FE72DD" w:rsidP="00F6643D"/>
        </w:tc>
      </w:tr>
    </w:tbl>
    <w:p w14:paraId="2B4D2EF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B108955" w14:textId="77777777" w:rsidR="00FE72DD" w:rsidRPr="00D13DCF" w:rsidRDefault="00FE72DD" w:rsidP="00FE72DD">
      <w:r w:rsidRPr="00D13DCF">
        <w:rPr>
          <w:rStyle w:val="HideTWBExt"/>
        </w:rPr>
        <w:t>&lt;/Amend&gt;</w:t>
      </w:r>
    </w:p>
    <w:p w14:paraId="59D1177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82</w:t>
      </w:r>
      <w:r w:rsidRPr="00D13DCF">
        <w:rPr>
          <w:rStyle w:val="HideTWBExt"/>
          <w:b w:val="0"/>
        </w:rPr>
        <w:t>&lt;/NumAm&gt;</w:t>
      </w:r>
    </w:p>
    <w:p w14:paraId="457DDEB0" w14:textId="77777777" w:rsidR="00FE72DD" w:rsidRPr="00D13DCF" w:rsidRDefault="00FE72DD" w:rsidP="00FE72DD">
      <w:pPr>
        <w:pStyle w:val="NormalBold"/>
      </w:pPr>
      <w:r w:rsidRPr="00D13DCF">
        <w:rPr>
          <w:rStyle w:val="HideTWBExt"/>
          <w:b w:val="0"/>
        </w:rPr>
        <w:t>&lt;RepeatBlock-By&gt;&lt;Members&gt;</w:t>
      </w:r>
      <w:r w:rsidRPr="00D13DCF">
        <w:t>Emma Rafowicz, Juan Fernando López Aguilar, Krzysztof Śmiszek, Murielle Laurent, Hannes Heide, Chloé Ridel</w:t>
      </w:r>
      <w:r w:rsidRPr="00D13DCF">
        <w:rPr>
          <w:rStyle w:val="HideTWBExt"/>
          <w:b w:val="0"/>
        </w:rPr>
        <w:t>&lt;/Members&gt;</w:t>
      </w:r>
    </w:p>
    <w:p w14:paraId="08D4D118" w14:textId="77777777" w:rsidR="00FE72DD" w:rsidRPr="00D13DCF" w:rsidRDefault="00FE72DD" w:rsidP="00FE72DD">
      <w:pPr>
        <w:pStyle w:val="NormalBold"/>
      </w:pPr>
      <w:r w:rsidRPr="00D13DCF">
        <w:rPr>
          <w:rStyle w:val="HideTWBExt"/>
          <w:b w:val="0"/>
        </w:rPr>
        <w:t>&lt;/RepeatBlock-By&gt;</w:t>
      </w:r>
    </w:p>
    <w:p w14:paraId="6766405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8BE188C" w14:textId="77777777" w:rsidR="00FE72DD" w:rsidRPr="00D13DCF" w:rsidRDefault="00FE72DD" w:rsidP="00FE72DD">
      <w:pPr>
        <w:pStyle w:val="NormalBold"/>
      </w:pPr>
      <w:r w:rsidRPr="00D13DCF">
        <w:rPr>
          <w:rStyle w:val="HideTWBExt"/>
          <w:b w:val="0"/>
        </w:rPr>
        <w:t>&lt;Article&gt;</w:t>
      </w:r>
      <w:r w:rsidRPr="00D13DCF">
        <w:t>Volitus 46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D632CD6" w14:textId="77777777" w:rsidTr="00F6643D">
        <w:trPr>
          <w:trHeight w:hRule="exact" w:val="240"/>
          <w:jc w:val="center"/>
        </w:trPr>
        <w:tc>
          <w:tcPr>
            <w:tcW w:w="9752" w:type="dxa"/>
            <w:gridSpan w:val="2"/>
            <w:tcBorders>
              <w:top w:val="nil"/>
              <w:left w:val="nil"/>
              <w:bottom w:val="nil"/>
              <w:right w:val="nil"/>
            </w:tcBorders>
          </w:tcPr>
          <w:p w14:paraId="0FC0AABF" w14:textId="77777777" w:rsidR="00FE72DD" w:rsidRPr="00D13DCF" w:rsidRDefault="00FE72DD" w:rsidP="00F6643D"/>
        </w:tc>
      </w:tr>
      <w:tr w:rsidR="00FE72DD" w:rsidRPr="00D13DCF" w14:paraId="0EFA4C8C" w14:textId="77777777" w:rsidTr="00F6643D">
        <w:trPr>
          <w:trHeight w:val="240"/>
          <w:jc w:val="center"/>
        </w:trPr>
        <w:tc>
          <w:tcPr>
            <w:tcW w:w="4876" w:type="dxa"/>
            <w:tcBorders>
              <w:top w:val="nil"/>
              <w:left w:val="nil"/>
              <w:bottom w:val="nil"/>
              <w:right w:val="nil"/>
            </w:tcBorders>
          </w:tcPr>
          <w:p w14:paraId="10BC0A9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8EE748F" w14:textId="77777777" w:rsidR="00FE72DD" w:rsidRPr="00D13DCF" w:rsidRDefault="00FE72DD" w:rsidP="00F6643D">
            <w:pPr>
              <w:pStyle w:val="AmColumnHeading"/>
            </w:pPr>
            <w:r w:rsidRPr="00D13DCF">
              <w:t>Muudatusettepanek</w:t>
            </w:r>
          </w:p>
        </w:tc>
      </w:tr>
      <w:tr w:rsidR="00FE72DD" w:rsidRPr="00D13DCF" w14:paraId="357681FE" w14:textId="77777777" w:rsidTr="00F6643D">
        <w:trPr>
          <w:jc w:val="center"/>
        </w:trPr>
        <w:tc>
          <w:tcPr>
            <w:tcW w:w="4876" w:type="dxa"/>
            <w:tcBorders>
              <w:top w:val="nil"/>
              <w:left w:val="nil"/>
              <w:bottom w:val="nil"/>
              <w:right w:val="nil"/>
            </w:tcBorders>
          </w:tcPr>
          <w:p w14:paraId="33574BFC" w14:textId="77777777" w:rsidR="00FE72DD" w:rsidRPr="00D13DCF" w:rsidRDefault="00FE72DD" w:rsidP="00F6643D">
            <w:pPr>
              <w:pStyle w:val="Normal6a"/>
            </w:pPr>
          </w:p>
        </w:tc>
        <w:tc>
          <w:tcPr>
            <w:tcW w:w="4876" w:type="dxa"/>
            <w:tcBorders>
              <w:top w:val="nil"/>
              <w:left w:val="nil"/>
              <w:bottom w:val="nil"/>
              <w:right w:val="nil"/>
            </w:tcBorders>
          </w:tcPr>
          <w:p w14:paraId="370AD412" w14:textId="77777777" w:rsidR="00FE72DD" w:rsidRPr="00D13DCF" w:rsidRDefault="00FE72DD" w:rsidP="00F6643D">
            <w:pPr>
              <w:pStyle w:val="Normal6a"/>
            </w:pPr>
            <w:r w:rsidRPr="00D13DCF">
              <w:rPr>
                <w:b/>
                <w:i/>
              </w:rPr>
              <w:t>–</w:t>
            </w:r>
            <w:r w:rsidRPr="00D13DCF">
              <w:tab/>
            </w:r>
            <w:r w:rsidRPr="00D13DCF">
              <w:rPr>
                <w:b/>
                <w:i/>
              </w:rPr>
              <w:t>võttes arvesse Euroopa Nõukogu advokaadikutse kaitse konventsiooni (CETS nr 226),</w:t>
            </w:r>
          </w:p>
        </w:tc>
      </w:tr>
    </w:tbl>
    <w:p w14:paraId="1E65C3B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1131B07" w14:textId="77777777" w:rsidR="00FE72DD" w:rsidRPr="00D13DCF" w:rsidRDefault="00FE72DD" w:rsidP="00FE72DD">
      <w:r w:rsidRPr="00D13DCF">
        <w:rPr>
          <w:rStyle w:val="HideTWBExt"/>
        </w:rPr>
        <w:t>&lt;/Amend&gt;</w:t>
      </w:r>
    </w:p>
    <w:p w14:paraId="0D1FA95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83</w:t>
      </w:r>
      <w:r w:rsidRPr="00D13DCF">
        <w:rPr>
          <w:rStyle w:val="HideTWBExt"/>
          <w:b w:val="0"/>
        </w:rPr>
        <w:t>&lt;/NumAm&gt;</w:t>
      </w:r>
    </w:p>
    <w:p w14:paraId="12B070FC" w14:textId="77777777" w:rsidR="00FE72DD" w:rsidRPr="00D13DCF" w:rsidRDefault="00FE72DD" w:rsidP="00FE72DD">
      <w:pPr>
        <w:pStyle w:val="NormalBold"/>
      </w:pPr>
      <w:r w:rsidRPr="00D13DCF">
        <w:rPr>
          <w:rStyle w:val="HideTWBExt"/>
          <w:b w:val="0"/>
        </w:rPr>
        <w:t>&lt;RepeatBlock-By&gt;&lt;Members&gt;</w:t>
      </w:r>
      <w:r w:rsidRPr="00D13DCF">
        <w:t>Fredis Beleris, Tomáš Zdechovský, Emil Radev</w:t>
      </w:r>
      <w:r w:rsidRPr="00D13DCF">
        <w:rPr>
          <w:rStyle w:val="HideTWBExt"/>
          <w:b w:val="0"/>
        </w:rPr>
        <w:t>&lt;/Members&gt;</w:t>
      </w:r>
    </w:p>
    <w:p w14:paraId="15EB2920" w14:textId="77777777" w:rsidR="00FE72DD" w:rsidRPr="00D13DCF" w:rsidRDefault="00FE72DD" w:rsidP="00FE72DD">
      <w:pPr>
        <w:pStyle w:val="NormalBold"/>
      </w:pPr>
      <w:r w:rsidRPr="00D13DCF">
        <w:rPr>
          <w:rStyle w:val="HideTWBExt"/>
          <w:b w:val="0"/>
        </w:rPr>
        <w:t>&lt;/RepeatBlock-By&gt;</w:t>
      </w:r>
    </w:p>
    <w:p w14:paraId="79955F3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2733385" w14:textId="77777777" w:rsidR="00FE72DD" w:rsidRPr="00D13DCF" w:rsidRDefault="00FE72DD" w:rsidP="00FE72DD">
      <w:pPr>
        <w:pStyle w:val="NormalBold"/>
      </w:pPr>
      <w:r w:rsidRPr="00D13DCF">
        <w:rPr>
          <w:rStyle w:val="HideTWBExt"/>
          <w:b w:val="0"/>
        </w:rPr>
        <w:t>&lt;Article&gt;</w:t>
      </w:r>
      <w:r w:rsidRPr="00D13DCF">
        <w:t>Volitus 47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F5D02E0" w14:textId="77777777" w:rsidTr="00F6643D">
        <w:trPr>
          <w:trHeight w:hRule="exact" w:val="240"/>
          <w:jc w:val="center"/>
        </w:trPr>
        <w:tc>
          <w:tcPr>
            <w:tcW w:w="9752" w:type="dxa"/>
            <w:gridSpan w:val="2"/>
            <w:tcBorders>
              <w:top w:val="nil"/>
              <w:left w:val="nil"/>
              <w:bottom w:val="nil"/>
              <w:right w:val="nil"/>
            </w:tcBorders>
          </w:tcPr>
          <w:p w14:paraId="488C7478" w14:textId="77777777" w:rsidR="00FE72DD" w:rsidRPr="00D13DCF" w:rsidRDefault="00FE72DD" w:rsidP="00F6643D"/>
        </w:tc>
      </w:tr>
      <w:tr w:rsidR="00FE72DD" w:rsidRPr="00D13DCF" w14:paraId="6FE94C50" w14:textId="77777777" w:rsidTr="00F6643D">
        <w:trPr>
          <w:trHeight w:val="240"/>
          <w:jc w:val="center"/>
        </w:trPr>
        <w:tc>
          <w:tcPr>
            <w:tcW w:w="4876" w:type="dxa"/>
            <w:tcBorders>
              <w:top w:val="nil"/>
              <w:left w:val="nil"/>
              <w:bottom w:val="nil"/>
              <w:right w:val="nil"/>
            </w:tcBorders>
          </w:tcPr>
          <w:p w14:paraId="3E4418B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5747640" w14:textId="77777777" w:rsidR="00FE72DD" w:rsidRPr="00D13DCF" w:rsidRDefault="00FE72DD" w:rsidP="00F6643D">
            <w:pPr>
              <w:pStyle w:val="AmColumnHeading"/>
            </w:pPr>
            <w:r w:rsidRPr="00D13DCF">
              <w:t>Muudatusettepanek</w:t>
            </w:r>
          </w:p>
        </w:tc>
      </w:tr>
      <w:tr w:rsidR="00FE72DD" w:rsidRPr="00D13DCF" w14:paraId="1576076C" w14:textId="77777777" w:rsidTr="00F6643D">
        <w:trPr>
          <w:jc w:val="center"/>
        </w:trPr>
        <w:tc>
          <w:tcPr>
            <w:tcW w:w="4876" w:type="dxa"/>
            <w:tcBorders>
              <w:top w:val="nil"/>
              <w:left w:val="nil"/>
              <w:bottom w:val="nil"/>
              <w:right w:val="nil"/>
            </w:tcBorders>
          </w:tcPr>
          <w:p w14:paraId="64219BCF" w14:textId="77777777" w:rsidR="00FE72DD" w:rsidRPr="00D13DCF" w:rsidRDefault="00FE72DD" w:rsidP="00F6643D">
            <w:pPr>
              <w:pStyle w:val="Normal6a"/>
            </w:pPr>
            <w:r w:rsidRPr="00D13DCF">
              <w:rPr>
                <w:b/>
                <w:i/>
              </w:rPr>
              <w:t>–</w:t>
            </w:r>
            <w:r w:rsidRPr="00D13DCF">
              <w:tab/>
            </w:r>
            <w:r w:rsidRPr="00D13DCF">
              <w:rPr>
                <w:b/>
                <w:i/>
              </w:rPr>
              <w:t>võttes arvesse oma 7. veebruari 2024. aasta resolutsiooni õigusriigi ja meediavabaduse kohta Kreekas</w:t>
            </w:r>
            <w:r w:rsidRPr="00D13DCF">
              <w:rPr>
                <w:b/>
                <w:i/>
                <w:vertAlign w:val="superscript"/>
              </w:rPr>
              <w:t>35</w:t>
            </w:r>
            <w:r w:rsidRPr="00D13DCF">
              <w:rPr>
                <w:b/>
                <w:i/>
              </w:rPr>
              <w:t>,</w:t>
            </w:r>
          </w:p>
        </w:tc>
        <w:tc>
          <w:tcPr>
            <w:tcW w:w="4876" w:type="dxa"/>
            <w:tcBorders>
              <w:top w:val="nil"/>
              <w:left w:val="nil"/>
              <w:bottom w:val="nil"/>
              <w:right w:val="nil"/>
            </w:tcBorders>
          </w:tcPr>
          <w:p w14:paraId="7863530D" w14:textId="77777777" w:rsidR="00FE72DD" w:rsidRPr="00D13DCF" w:rsidRDefault="00FE72DD" w:rsidP="00F6643D">
            <w:pPr>
              <w:pStyle w:val="Normal6a"/>
            </w:pPr>
            <w:r w:rsidRPr="00D13DCF">
              <w:rPr>
                <w:b/>
                <w:i/>
              </w:rPr>
              <w:t>välja jäetud</w:t>
            </w:r>
          </w:p>
        </w:tc>
      </w:tr>
      <w:tr w:rsidR="00FE72DD" w:rsidRPr="00D13DCF" w14:paraId="5172834B" w14:textId="77777777" w:rsidTr="00F6643D">
        <w:trPr>
          <w:jc w:val="center"/>
        </w:trPr>
        <w:tc>
          <w:tcPr>
            <w:tcW w:w="4876" w:type="dxa"/>
            <w:tcBorders>
              <w:top w:val="nil"/>
              <w:left w:val="nil"/>
              <w:bottom w:val="nil"/>
              <w:right w:val="nil"/>
            </w:tcBorders>
          </w:tcPr>
          <w:p w14:paraId="6C076AB6"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7395B5F6" w14:textId="77777777" w:rsidR="00FE72DD" w:rsidRPr="00D13DCF" w:rsidRDefault="00FE72DD" w:rsidP="00F6643D"/>
        </w:tc>
      </w:tr>
      <w:tr w:rsidR="00FE72DD" w:rsidRPr="00D13DCF" w14:paraId="4166C489" w14:textId="77777777" w:rsidTr="00F6643D">
        <w:trPr>
          <w:jc w:val="center"/>
        </w:trPr>
        <w:tc>
          <w:tcPr>
            <w:tcW w:w="4876" w:type="dxa"/>
            <w:tcBorders>
              <w:top w:val="nil"/>
              <w:left w:val="nil"/>
              <w:bottom w:val="nil"/>
              <w:right w:val="nil"/>
            </w:tcBorders>
          </w:tcPr>
          <w:p w14:paraId="3123C7DD" w14:textId="77777777" w:rsidR="00FE72DD" w:rsidRPr="00D13DCF" w:rsidRDefault="00FE72DD" w:rsidP="00F6643D">
            <w:pPr>
              <w:pStyle w:val="Normal6a"/>
            </w:pPr>
            <w:r w:rsidRPr="00D13DCF">
              <w:rPr>
                <w:b/>
                <w:i/>
                <w:vertAlign w:val="superscript"/>
              </w:rPr>
              <w:t>35</w:t>
            </w:r>
            <w:r w:rsidRPr="00D13DCF">
              <w:t xml:space="preserve"> </w:t>
            </w:r>
            <w:r w:rsidRPr="00D13DCF">
              <w:rPr>
                <w:b/>
                <w:i/>
              </w:rPr>
              <w:t xml:space="preserve">ELT C, C/2024/6334, 7.11.2024, ELI: </w:t>
            </w:r>
            <w:r w:rsidRPr="00D13DCF">
              <w:rPr>
                <w:b/>
                <w:bCs/>
                <w:i/>
                <w:iCs/>
              </w:rPr>
              <w:t>http://data.europa.eu/eli/C/2024/6334/oj.</w:t>
            </w:r>
          </w:p>
        </w:tc>
        <w:tc>
          <w:tcPr>
            <w:tcW w:w="4876" w:type="dxa"/>
            <w:tcBorders>
              <w:top w:val="nil"/>
              <w:left w:val="nil"/>
              <w:bottom w:val="nil"/>
              <w:right w:val="nil"/>
            </w:tcBorders>
          </w:tcPr>
          <w:p w14:paraId="44B7272D" w14:textId="77777777" w:rsidR="00FE72DD" w:rsidRPr="00D13DCF" w:rsidRDefault="00FE72DD" w:rsidP="00F6643D"/>
        </w:tc>
      </w:tr>
    </w:tbl>
    <w:p w14:paraId="1E8E97C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F61AF97" w14:textId="77777777" w:rsidR="00FE72DD" w:rsidRPr="00D13DCF" w:rsidRDefault="00FE72DD" w:rsidP="00FE72DD">
      <w:r w:rsidRPr="00D13DCF">
        <w:rPr>
          <w:rStyle w:val="HideTWBExt"/>
        </w:rPr>
        <w:t>&lt;/Amend&gt;</w:t>
      </w:r>
    </w:p>
    <w:p w14:paraId="6DF1C4B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84</w:t>
      </w:r>
      <w:r w:rsidRPr="00D13DCF">
        <w:rPr>
          <w:rStyle w:val="HideTWBExt"/>
          <w:b w:val="0"/>
        </w:rPr>
        <w:t>&lt;/NumAm&gt;</w:t>
      </w:r>
    </w:p>
    <w:p w14:paraId="6F14A28E"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05AD0804" w14:textId="77777777" w:rsidR="00FE72DD" w:rsidRPr="00D13DCF" w:rsidRDefault="00FE72DD" w:rsidP="00FE72DD">
      <w:pPr>
        <w:pStyle w:val="NormalBold"/>
      </w:pPr>
      <w:r w:rsidRPr="00D13DCF">
        <w:rPr>
          <w:rStyle w:val="HideTWBExt"/>
          <w:b w:val="0"/>
        </w:rPr>
        <w:t>&lt;/RepeatBlock-By&gt;</w:t>
      </w:r>
    </w:p>
    <w:p w14:paraId="5A19409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5D0CBF6" w14:textId="77777777" w:rsidR="00FE72DD" w:rsidRPr="00D13DCF" w:rsidRDefault="00FE72DD" w:rsidP="00FE72DD">
      <w:pPr>
        <w:pStyle w:val="NormalBold"/>
      </w:pPr>
      <w:r w:rsidRPr="00D13DCF">
        <w:rPr>
          <w:rStyle w:val="HideTWBExt"/>
          <w:b w:val="0"/>
        </w:rPr>
        <w:t>&lt;Article&gt;</w:t>
      </w:r>
      <w:r w:rsidRPr="00D13DCF">
        <w:t>Volitus 50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4B013E2" w14:textId="77777777" w:rsidTr="00F6643D">
        <w:trPr>
          <w:trHeight w:hRule="exact" w:val="240"/>
          <w:jc w:val="center"/>
        </w:trPr>
        <w:tc>
          <w:tcPr>
            <w:tcW w:w="9752" w:type="dxa"/>
            <w:gridSpan w:val="2"/>
            <w:tcBorders>
              <w:top w:val="nil"/>
              <w:left w:val="nil"/>
              <w:bottom w:val="nil"/>
              <w:right w:val="nil"/>
            </w:tcBorders>
          </w:tcPr>
          <w:p w14:paraId="062D58B0" w14:textId="77777777" w:rsidR="00FE72DD" w:rsidRPr="00D13DCF" w:rsidRDefault="00FE72DD" w:rsidP="00F6643D"/>
        </w:tc>
      </w:tr>
      <w:tr w:rsidR="00FE72DD" w:rsidRPr="00D13DCF" w14:paraId="1B95AB96" w14:textId="77777777" w:rsidTr="00F6643D">
        <w:trPr>
          <w:trHeight w:val="240"/>
          <w:jc w:val="center"/>
        </w:trPr>
        <w:tc>
          <w:tcPr>
            <w:tcW w:w="4876" w:type="dxa"/>
            <w:tcBorders>
              <w:top w:val="nil"/>
              <w:left w:val="nil"/>
              <w:bottom w:val="nil"/>
              <w:right w:val="nil"/>
            </w:tcBorders>
          </w:tcPr>
          <w:p w14:paraId="41F7849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FA582BF" w14:textId="77777777" w:rsidR="00FE72DD" w:rsidRPr="00D13DCF" w:rsidRDefault="00FE72DD" w:rsidP="00F6643D">
            <w:pPr>
              <w:pStyle w:val="AmColumnHeading"/>
            </w:pPr>
            <w:r w:rsidRPr="00D13DCF">
              <w:t>Muudatusettepanek</w:t>
            </w:r>
          </w:p>
        </w:tc>
      </w:tr>
      <w:tr w:rsidR="00FE72DD" w:rsidRPr="00D13DCF" w14:paraId="7485170C" w14:textId="77777777" w:rsidTr="00F6643D">
        <w:trPr>
          <w:jc w:val="center"/>
        </w:trPr>
        <w:tc>
          <w:tcPr>
            <w:tcW w:w="4876" w:type="dxa"/>
            <w:tcBorders>
              <w:top w:val="nil"/>
              <w:left w:val="nil"/>
              <w:bottom w:val="nil"/>
              <w:right w:val="nil"/>
            </w:tcBorders>
          </w:tcPr>
          <w:p w14:paraId="57E456EF" w14:textId="77777777" w:rsidR="00FE72DD" w:rsidRPr="00D13DCF" w:rsidRDefault="00FE72DD" w:rsidP="00F6643D">
            <w:pPr>
              <w:pStyle w:val="Normal6a"/>
            </w:pPr>
            <w:r w:rsidRPr="00D13DCF">
              <w:rPr>
                <w:b/>
                <w:i/>
              </w:rPr>
              <w:t>–</w:t>
            </w:r>
            <w:r w:rsidRPr="00D13DCF">
              <w:tab/>
            </w:r>
            <w:r w:rsidRPr="00D13DCF">
              <w:rPr>
                <w:b/>
                <w:i/>
              </w:rPr>
              <w:t>võttes arvesse oma 1. juuni 2023. aasta resolutsiooni õigusriigi ja põhiõiguste rikkumise kohta Ungaris ning külmutatud ELi rahaliste vahendite kohta</w:t>
            </w:r>
            <w:r w:rsidRPr="00D13DCF">
              <w:rPr>
                <w:b/>
                <w:i/>
                <w:vertAlign w:val="superscript"/>
              </w:rPr>
              <w:t>38</w:t>
            </w:r>
            <w:r w:rsidRPr="00D13DCF">
              <w:rPr>
                <w:b/>
                <w:i/>
              </w:rPr>
              <w:t>,</w:t>
            </w:r>
          </w:p>
        </w:tc>
        <w:tc>
          <w:tcPr>
            <w:tcW w:w="4876" w:type="dxa"/>
            <w:tcBorders>
              <w:top w:val="nil"/>
              <w:left w:val="nil"/>
              <w:bottom w:val="nil"/>
              <w:right w:val="nil"/>
            </w:tcBorders>
          </w:tcPr>
          <w:p w14:paraId="6DE7E690" w14:textId="77777777" w:rsidR="00FE72DD" w:rsidRPr="00D13DCF" w:rsidRDefault="00FE72DD" w:rsidP="00F6643D">
            <w:pPr>
              <w:pStyle w:val="Normal6a"/>
            </w:pPr>
            <w:r w:rsidRPr="00D13DCF">
              <w:rPr>
                <w:b/>
                <w:i/>
              </w:rPr>
              <w:t>välja jäetud</w:t>
            </w:r>
          </w:p>
        </w:tc>
      </w:tr>
      <w:tr w:rsidR="00FE72DD" w:rsidRPr="00D13DCF" w14:paraId="267DCCCF" w14:textId="77777777" w:rsidTr="00F6643D">
        <w:trPr>
          <w:jc w:val="center"/>
        </w:trPr>
        <w:tc>
          <w:tcPr>
            <w:tcW w:w="4876" w:type="dxa"/>
            <w:tcBorders>
              <w:top w:val="nil"/>
              <w:left w:val="nil"/>
              <w:bottom w:val="nil"/>
              <w:right w:val="nil"/>
            </w:tcBorders>
          </w:tcPr>
          <w:p w14:paraId="30D22790"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09449110" w14:textId="77777777" w:rsidR="00FE72DD" w:rsidRPr="00D13DCF" w:rsidRDefault="00FE72DD" w:rsidP="00F6643D"/>
        </w:tc>
      </w:tr>
      <w:tr w:rsidR="00FE72DD" w:rsidRPr="00D13DCF" w14:paraId="5F792CAF" w14:textId="77777777" w:rsidTr="00F6643D">
        <w:trPr>
          <w:jc w:val="center"/>
        </w:trPr>
        <w:tc>
          <w:tcPr>
            <w:tcW w:w="4876" w:type="dxa"/>
            <w:tcBorders>
              <w:top w:val="nil"/>
              <w:left w:val="nil"/>
              <w:bottom w:val="nil"/>
              <w:right w:val="nil"/>
            </w:tcBorders>
          </w:tcPr>
          <w:p w14:paraId="4326EB4E" w14:textId="77777777" w:rsidR="00FE72DD" w:rsidRPr="00D13DCF" w:rsidRDefault="00FE72DD" w:rsidP="00F6643D">
            <w:pPr>
              <w:pStyle w:val="Normal6a"/>
            </w:pPr>
            <w:r w:rsidRPr="00D13DCF">
              <w:rPr>
                <w:b/>
                <w:i/>
                <w:vertAlign w:val="superscript"/>
              </w:rPr>
              <w:t>38</w:t>
            </w:r>
            <w:r w:rsidRPr="00D13DCF">
              <w:t xml:space="preserve"> </w:t>
            </w:r>
            <w:r w:rsidRPr="00D13DCF">
              <w:rPr>
                <w:b/>
                <w:i/>
              </w:rPr>
              <w:t xml:space="preserve">ELT C, C/2023/1223, 21.12.2023, ELI: </w:t>
            </w:r>
            <w:r w:rsidRPr="00D13DCF">
              <w:rPr>
                <w:b/>
                <w:bCs/>
                <w:i/>
                <w:iCs/>
              </w:rPr>
              <w:t>http://data.europa.eu/eli/C/2023/1223/oj.</w:t>
            </w:r>
          </w:p>
        </w:tc>
        <w:tc>
          <w:tcPr>
            <w:tcW w:w="4876" w:type="dxa"/>
            <w:tcBorders>
              <w:top w:val="nil"/>
              <w:left w:val="nil"/>
              <w:bottom w:val="nil"/>
              <w:right w:val="nil"/>
            </w:tcBorders>
          </w:tcPr>
          <w:p w14:paraId="471DDB77" w14:textId="77777777" w:rsidR="00FE72DD" w:rsidRPr="00D13DCF" w:rsidRDefault="00FE72DD" w:rsidP="00F6643D"/>
        </w:tc>
      </w:tr>
    </w:tbl>
    <w:p w14:paraId="46B4283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8779C60" w14:textId="77777777" w:rsidR="00FE72DD" w:rsidRPr="00D13DCF" w:rsidRDefault="00FE72DD" w:rsidP="00FE72DD">
      <w:r w:rsidRPr="00D13DCF">
        <w:rPr>
          <w:rStyle w:val="HideTWBExt"/>
        </w:rPr>
        <w:t>&lt;/Amend&gt;</w:t>
      </w:r>
    </w:p>
    <w:p w14:paraId="4FE082A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85</w:t>
      </w:r>
      <w:r w:rsidRPr="00D13DCF">
        <w:rPr>
          <w:rStyle w:val="HideTWBExt"/>
          <w:b w:val="0"/>
        </w:rPr>
        <w:t>&lt;/NumAm&gt;</w:t>
      </w:r>
    </w:p>
    <w:p w14:paraId="7301FEF6"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Jadwiga Wiśniewska, Guillaume Peltier, Laurence Trochu, Jacek Ozdoba, Stephen Nikola Bartulica</w:t>
      </w:r>
      <w:r w:rsidRPr="00D13DCF">
        <w:rPr>
          <w:rStyle w:val="HideTWBExt"/>
          <w:b w:val="0"/>
        </w:rPr>
        <w:t>&lt;/Members&gt;</w:t>
      </w:r>
    </w:p>
    <w:p w14:paraId="2E9F1496" w14:textId="77777777" w:rsidR="00FE72DD" w:rsidRPr="00D13DCF" w:rsidRDefault="00FE72DD" w:rsidP="00FE72DD">
      <w:pPr>
        <w:pStyle w:val="NormalBold"/>
      </w:pPr>
      <w:r w:rsidRPr="00D13DCF">
        <w:rPr>
          <w:rStyle w:val="HideTWBExt"/>
          <w:b w:val="0"/>
        </w:rPr>
        <w:t>&lt;/RepeatBlock-By&gt;</w:t>
      </w:r>
    </w:p>
    <w:p w14:paraId="27E583A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AF86A3F" w14:textId="77777777" w:rsidR="00FE72DD" w:rsidRPr="00D13DCF" w:rsidRDefault="00FE72DD" w:rsidP="00FE72DD">
      <w:pPr>
        <w:pStyle w:val="NormalBold"/>
      </w:pPr>
      <w:r w:rsidRPr="00D13DCF">
        <w:rPr>
          <w:rStyle w:val="HideTWBExt"/>
          <w:b w:val="0"/>
        </w:rPr>
        <w:t>&lt;Article&gt;</w:t>
      </w:r>
      <w:r w:rsidRPr="00D13DCF">
        <w:t>Volitus 50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874254B" w14:textId="77777777" w:rsidTr="00F6643D">
        <w:trPr>
          <w:trHeight w:hRule="exact" w:val="240"/>
          <w:jc w:val="center"/>
        </w:trPr>
        <w:tc>
          <w:tcPr>
            <w:tcW w:w="9752" w:type="dxa"/>
            <w:gridSpan w:val="2"/>
            <w:tcBorders>
              <w:top w:val="nil"/>
              <w:left w:val="nil"/>
              <w:bottom w:val="nil"/>
              <w:right w:val="nil"/>
            </w:tcBorders>
          </w:tcPr>
          <w:p w14:paraId="1710BECB" w14:textId="77777777" w:rsidR="00FE72DD" w:rsidRPr="00D13DCF" w:rsidRDefault="00FE72DD" w:rsidP="00F6643D"/>
        </w:tc>
      </w:tr>
      <w:tr w:rsidR="00FE72DD" w:rsidRPr="00D13DCF" w14:paraId="4AD0ADC9" w14:textId="77777777" w:rsidTr="00F6643D">
        <w:trPr>
          <w:trHeight w:val="240"/>
          <w:jc w:val="center"/>
        </w:trPr>
        <w:tc>
          <w:tcPr>
            <w:tcW w:w="4876" w:type="dxa"/>
            <w:tcBorders>
              <w:top w:val="nil"/>
              <w:left w:val="nil"/>
              <w:bottom w:val="nil"/>
              <w:right w:val="nil"/>
            </w:tcBorders>
          </w:tcPr>
          <w:p w14:paraId="1AC7AD4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94E4597" w14:textId="77777777" w:rsidR="00FE72DD" w:rsidRPr="00D13DCF" w:rsidRDefault="00FE72DD" w:rsidP="00F6643D">
            <w:pPr>
              <w:pStyle w:val="AmColumnHeading"/>
            </w:pPr>
            <w:r w:rsidRPr="00D13DCF">
              <w:t>Muudatusettepanek</w:t>
            </w:r>
          </w:p>
        </w:tc>
      </w:tr>
      <w:tr w:rsidR="00FE72DD" w:rsidRPr="00D13DCF" w14:paraId="6E48661D" w14:textId="77777777" w:rsidTr="00F6643D">
        <w:trPr>
          <w:jc w:val="center"/>
        </w:trPr>
        <w:tc>
          <w:tcPr>
            <w:tcW w:w="4876" w:type="dxa"/>
            <w:tcBorders>
              <w:top w:val="nil"/>
              <w:left w:val="nil"/>
              <w:bottom w:val="nil"/>
              <w:right w:val="nil"/>
            </w:tcBorders>
          </w:tcPr>
          <w:p w14:paraId="42A7E2A5" w14:textId="77777777" w:rsidR="00FE72DD" w:rsidRPr="00D13DCF" w:rsidRDefault="00FE72DD" w:rsidP="00F6643D">
            <w:pPr>
              <w:pStyle w:val="Normal6a"/>
            </w:pPr>
            <w:r w:rsidRPr="00D13DCF">
              <w:rPr>
                <w:b/>
                <w:i/>
              </w:rPr>
              <w:t>–</w:t>
            </w:r>
            <w:r w:rsidRPr="00D13DCF">
              <w:tab/>
            </w:r>
            <w:r w:rsidRPr="00D13DCF">
              <w:rPr>
                <w:b/>
                <w:i/>
              </w:rPr>
              <w:t>võttes arvesse oma 1. juuni 2023. aasta resolutsiooni õigusriigi ja põhiõiguste rikkumise kohta Ungaris ning külmutatud ELi rahaliste vahendite kohta</w:t>
            </w:r>
            <w:r w:rsidRPr="00D13DCF">
              <w:rPr>
                <w:b/>
                <w:i/>
                <w:vertAlign w:val="superscript"/>
              </w:rPr>
              <w:t>38</w:t>
            </w:r>
            <w:r w:rsidRPr="00D13DCF">
              <w:rPr>
                <w:b/>
                <w:i/>
              </w:rPr>
              <w:t>,</w:t>
            </w:r>
          </w:p>
        </w:tc>
        <w:tc>
          <w:tcPr>
            <w:tcW w:w="4876" w:type="dxa"/>
            <w:tcBorders>
              <w:top w:val="nil"/>
              <w:left w:val="nil"/>
              <w:bottom w:val="nil"/>
              <w:right w:val="nil"/>
            </w:tcBorders>
          </w:tcPr>
          <w:p w14:paraId="3DAE99A0" w14:textId="77777777" w:rsidR="00FE72DD" w:rsidRPr="00D13DCF" w:rsidRDefault="00FE72DD" w:rsidP="00F6643D">
            <w:pPr>
              <w:pStyle w:val="Normal6a"/>
            </w:pPr>
            <w:r w:rsidRPr="00D13DCF">
              <w:rPr>
                <w:b/>
                <w:i/>
              </w:rPr>
              <w:t>välja jäetud</w:t>
            </w:r>
          </w:p>
        </w:tc>
      </w:tr>
      <w:tr w:rsidR="00FE72DD" w:rsidRPr="00D13DCF" w14:paraId="29D958B9" w14:textId="77777777" w:rsidTr="00F6643D">
        <w:trPr>
          <w:jc w:val="center"/>
        </w:trPr>
        <w:tc>
          <w:tcPr>
            <w:tcW w:w="4876" w:type="dxa"/>
            <w:tcBorders>
              <w:top w:val="nil"/>
              <w:left w:val="nil"/>
              <w:bottom w:val="nil"/>
              <w:right w:val="nil"/>
            </w:tcBorders>
          </w:tcPr>
          <w:p w14:paraId="6A826250"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270299F7" w14:textId="77777777" w:rsidR="00FE72DD" w:rsidRPr="00D13DCF" w:rsidRDefault="00FE72DD" w:rsidP="00F6643D"/>
        </w:tc>
      </w:tr>
      <w:tr w:rsidR="00FE72DD" w:rsidRPr="00D13DCF" w14:paraId="5D6C727F" w14:textId="77777777" w:rsidTr="00F6643D">
        <w:trPr>
          <w:jc w:val="center"/>
        </w:trPr>
        <w:tc>
          <w:tcPr>
            <w:tcW w:w="4876" w:type="dxa"/>
            <w:tcBorders>
              <w:top w:val="nil"/>
              <w:left w:val="nil"/>
              <w:bottom w:val="nil"/>
              <w:right w:val="nil"/>
            </w:tcBorders>
          </w:tcPr>
          <w:p w14:paraId="122D6955" w14:textId="77777777" w:rsidR="00FE72DD" w:rsidRPr="00D13DCF" w:rsidRDefault="00FE72DD" w:rsidP="00F6643D">
            <w:pPr>
              <w:pStyle w:val="Normal6a"/>
            </w:pPr>
            <w:r w:rsidRPr="00D13DCF">
              <w:rPr>
                <w:b/>
                <w:i/>
                <w:vertAlign w:val="superscript"/>
              </w:rPr>
              <w:t>38</w:t>
            </w:r>
            <w:r w:rsidRPr="00D13DCF">
              <w:t xml:space="preserve"> </w:t>
            </w:r>
            <w:r w:rsidRPr="00D13DCF">
              <w:rPr>
                <w:b/>
                <w:i/>
              </w:rPr>
              <w:t xml:space="preserve">ELT C, C/2023/1223, 21.12.2023, ELI: </w:t>
            </w:r>
            <w:r w:rsidRPr="00D13DCF">
              <w:rPr>
                <w:b/>
                <w:bCs/>
                <w:i/>
                <w:iCs/>
              </w:rPr>
              <w:t>http://data.europa.eu/eli/C/2023/1223/oj</w:t>
            </w:r>
            <w:r w:rsidRPr="00D13DCF">
              <w:rPr>
                <w:b/>
                <w:i/>
              </w:rPr>
              <w:t>.</w:t>
            </w:r>
          </w:p>
        </w:tc>
        <w:tc>
          <w:tcPr>
            <w:tcW w:w="4876" w:type="dxa"/>
            <w:tcBorders>
              <w:top w:val="nil"/>
              <w:left w:val="nil"/>
              <w:bottom w:val="nil"/>
              <w:right w:val="nil"/>
            </w:tcBorders>
          </w:tcPr>
          <w:p w14:paraId="732E973A" w14:textId="77777777" w:rsidR="00FE72DD" w:rsidRPr="00D13DCF" w:rsidRDefault="00FE72DD" w:rsidP="00F6643D"/>
        </w:tc>
      </w:tr>
    </w:tbl>
    <w:p w14:paraId="247157A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B3CF352" w14:textId="77777777" w:rsidR="00FE72DD" w:rsidRPr="00D13DCF" w:rsidRDefault="00FE72DD" w:rsidP="00FE72DD">
      <w:r w:rsidRPr="00D13DCF">
        <w:rPr>
          <w:rStyle w:val="HideTWBExt"/>
        </w:rPr>
        <w:t>&lt;/Amend&gt;</w:t>
      </w:r>
    </w:p>
    <w:p w14:paraId="7F3FA03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86</w:t>
      </w:r>
      <w:r w:rsidRPr="00D13DCF">
        <w:rPr>
          <w:rStyle w:val="HideTWBExt"/>
          <w:b w:val="0"/>
        </w:rPr>
        <w:t>&lt;/NumAm&gt;</w:t>
      </w:r>
    </w:p>
    <w:p w14:paraId="46F3968F"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09E3C797" w14:textId="77777777" w:rsidR="00FE72DD" w:rsidRPr="00D13DCF" w:rsidRDefault="00FE72DD" w:rsidP="00FE72DD">
      <w:pPr>
        <w:pStyle w:val="NormalBold"/>
      </w:pPr>
      <w:r w:rsidRPr="00D13DCF">
        <w:rPr>
          <w:rStyle w:val="HideTWBExt"/>
          <w:b w:val="0"/>
        </w:rPr>
        <w:t>&lt;/RepeatBlock-By&gt;</w:t>
      </w:r>
    </w:p>
    <w:p w14:paraId="026CA4F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D00E7DB" w14:textId="77777777" w:rsidR="00FE72DD" w:rsidRPr="00D13DCF" w:rsidRDefault="00FE72DD" w:rsidP="00FE72DD">
      <w:pPr>
        <w:pStyle w:val="NormalBold"/>
      </w:pPr>
      <w:r w:rsidRPr="00D13DCF">
        <w:rPr>
          <w:rStyle w:val="HideTWBExt"/>
          <w:b w:val="0"/>
        </w:rPr>
        <w:t>&lt;Article&gt;</w:t>
      </w:r>
      <w:r w:rsidRPr="00D13DCF">
        <w:t>Volitus 51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531567A" w14:textId="77777777" w:rsidTr="00F6643D">
        <w:trPr>
          <w:trHeight w:hRule="exact" w:val="240"/>
          <w:jc w:val="center"/>
        </w:trPr>
        <w:tc>
          <w:tcPr>
            <w:tcW w:w="9752" w:type="dxa"/>
            <w:gridSpan w:val="2"/>
            <w:tcBorders>
              <w:top w:val="nil"/>
              <w:left w:val="nil"/>
              <w:bottom w:val="nil"/>
              <w:right w:val="nil"/>
            </w:tcBorders>
          </w:tcPr>
          <w:p w14:paraId="46CB6D6A" w14:textId="77777777" w:rsidR="00FE72DD" w:rsidRPr="00D13DCF" w:rsidRDefault="00FE72DD" w:rsidP="00F6643D"/>
        </w:tc>
      </w:tr>
      <w:tr w:rsidR="00FE72DD" w:rsidRPr="00D13DCF" w14:paraId="30A52162" w14:textId="77777777" w:rsidTr="00F6643D">
        <w:trPr>
          <w:trHeight w:val="240"/>
          <w:jc w:val="center"/>
        </w:trPr>
        <w:tc>
          <w:tcPr>
            <w:tcW w:w="4876" w:type="dxa"/>
            <w:tcBorders>
              <w:top w:val="nil"/>
              <w:left w:val="nil"/>
              <w:bottom w:val="nil"/>
              <w:right w:val="nil"/>
            </w:tcBorders>
          </w:tcPr>
          <w:p w14:paraId="50CF271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61A791D" w14:textId="77777777" w:rsidR="00FE72DD" w:rsidRPr="00D13DCF" w:rsidRDefault="00FE72DD" w:rsidP="00F6643D">
            <w:pPr>
              <w:pStyle w:val="AmColumnHeading"/>
            </w:pPr>
            <w:r w:rsidRPr="00D13DCF">
              <w:t>Muudatusettepanek</w:t>
            </w:r>
          </w:p>
        </w:tc>
      </w:tr>
      <w:tr w:rsidR="00FE72DD" w:rsidRPr="00D13DCF" w14:paraId="3C70F041" w14:textId="77777777" w:rsidTr="00F6643D">
        <w:trPr>
          <w:jc w:val="center"/>
        </w:trPr>
        <w:tc>
          <w:tcPr>
            <w:tcW w:w="4876" w:type="dxa"/>
            <w:tcBorders>
              <w:top w:val="nil"/>
              <w:left w:val="nil"/>
              <w:bottom w:val="nil"/>
              <w:right w:val="nil"/>
            </w:tcBorders>
          </w:tcPr>
          <w:p w14:paraId="49FE69E5" w14:textId="77777777" w:rsidR="00FE72DD" w:rsidRPr="00D13DCF" w:rsidRDefault="00FE72DD" w:rsidP="00F6643D">
            <w:pPr>
              <w:pStyle w:val="Normal6a"/>
            </w:pPr>
            <w:r w:rsidRPr="00D13DCF">
              <w:rPr>
                <w:b/>
                <w:i/>
              </w:rPr>
              <w:t>–</w:t>
            </w:r>
            <w:r w:rsidRPr="00D13DCF">
              <w:tab/>
            </w:r>
            <w:r w:rsidRPr="00D13DCF">
              <w:rPr>
                <w:b/>
                <w:i/>
              </w:rPr>
              <w:t>võttes arvesse Pegasuse ja samaväärse salajälgimiseks mõeldud nuhkvara kasutamist käsitleva uurimiskomisjoni aruannet ning oma 15. juuni 2023. aasta soovitust nõukogule ja komisjonile pärast liidu õiguse kohaldamisel ilmnenud väidetavate rikkumiste ja haldusomavoli uurimist seoses Pegasuse ja samaväärse salajälgimiseks mõeldud nuhkvara kasutamisega</w:t>
            </w:r>
            <w:r w:rsidRPr="00D13DCF">
              <w:rPr>
                <w:b/>
                <w:i/>
                <w:vertAlign w:val="superscript"/>
              </w:rPr>
              <w:t>39</w:t>
            </w:r>
            <w:r w:rsidRPr="00D13DCF">
              <w:rPr>
                <w:b/>
                <w:i/>
              </w:rPr>
              <w:t>,</w:t>
            </w:r>
          </w:p>
        </w:tc>
        <w:tc>
          <w:tcPr>
            <w:tcW w:w="4876" w:type="dxa"/>
            <w:tcBorders>
              <w:top w:val="nil"/>
              <w:left w:val="nil"/>
              <w:bottom w:val="nil"/>
              <w:right w:val="nil"/>
            </w:tcBorders>
          </w:tcPr>
          <w:p w14:paraId="40313FFF" w14:textId="77777777" w:rsidR="00FE72DD" w:rsidRPr="00D13DCF" w:rsidRDefault="00FE72DD" w:rsidP="00F6643D">
            <w:pPr>
              <w:pStyle w:val="Normal6a"/>
            </w:pPr>
            <w:r w:rsidRPr="00D13DCF">
              <w:rPr>
                <w:b/>
                <w:i/>
              </w:rPr>
              <w:t>välja jäetud</w:t>
            </w:r>
          </w:p>
        </w:tc>
      </w:tr>
      <w:tr w:rsidR="00FE72DD" w:rsidRPr="00D13DCF" w14:paraId="1A55D444" w14:textId="77777777" w:rsidTr="00F6643D">
        <w:trPr>
          <w:jc w:val="center"/>
        </w:trPr>
        <w:tc>
          <w:tcPr>
            <w:tcW w:w="4876" w:type="dxa"/>
            <w:tcBorders>
              <w:top w:val="nil"/>
              <w:left w:val="nil"/>
              <w:bottom w:val="nil"/>
              <w:right w:val="nil"/>
            </w:tcBorders>
          </w:tcPr>
          <w:p w14:paraId="53BDC68D"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3277005E" w14:textId="77777777" w:rsidR="00FE72DD" w:rsidRPr="00D13DCF" w:rsidRDefault="00FE72DD" w:rsidP="00F6643D"/>
        </w:tc>
      </w:tr>
      <w:tr w:rsidR="00FE72DD" w:rsidRPr="00D13DCF" w14:paraId="6293A884" w14:textId="77777777" w:rsidTr="00F6643D">
        <w:trPr>
          <w:jc w:val="center"/>
        </w:trPr>
        <w:tc>
          <w:tcPr>
            <w:tcW w:w="4876" w:type="dxa"/>
            <w:tcBorders>
              <w:top w:val="nil"/>
              <w:left w:val="nil"/>
              <w:bottom w:val="nil"/>
              <w:right w:val="nil"/>
            </w:tcBorders>
          </w:tcPr>
          <w:p w14:paraId="69BCFE6E" w14:textId="77777777" w:rsidR="00FE72DD" w:rsidRPr="00D13DCF" w:rsidRDefault="00FE72DD" w:rsidP="00F6643D">
            <w:pPr>
              <w:pStyle w:val="Normal6a"/>
            </w:pPr>
            <w:r w:rsidRPr="00D13DCF">
              <w:rPr>
                <w:b/>
                <w:i/>
                <w:vertAlign w:val="superscript"/>
              </w:rPr>
              <w:t>39</w:t>
            </w:r>
            <w:r w:rsidRPr="00D13DCF">
              <w:t xml:space="preserve"> </w:t>
            </w:r>
            <w:r w:rsidRPr="00D13DCF">
              <w:rPr>
                <w:b/>
                <w:i/>
              </w:rPr>
              <w:t xml:space="preserve">ELT C, C/2024/494, 23.1.2024, ELI: </w:t>
            </w:r>
            <w:r w:rsidRPr="00D13DCF">
              <w:rPr>
                <w:b/>
                <w:bCs/>
                <w:i/>
                <w:iCs/>
              </w:rPr>
              <w:t>http://data.europa.eu/eli/C/2024/494/oj.</w:t>
            </w:r>
          </w:p>
        </w:tc>
        <w:tc>
          <w:tcPr>
            <w:tcW w:w="4876" w:type="dxa"/>
            <w:tcBorders>
              <w:top w:val="nil"/>
              <w:left w:val="nil"/>
              <w:bottom w:val="nil"/>
              <w:right w:val="nil"/>
            </w:tcBorders>
          </w:tcPr>
          <w:p w14:paraId="1279B7FA" w14:textId="77777777" w:rsidR="00FE72DD" w:rsidRPr="00D13DCF" w:rsidRDefault="00FE72DD" w:rsidP="00F6643D"/>
        </w:tc>
      </w:tr>
    </w:tbl>
    <w:p w14:paraId="55B4C0B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2523AD9" w14:textId="77777777" w:rsidR="00FE72DD" w:rsidRPr="00D13DCF" w:rsidRDefault="00FE72DD" w:rsidP="00FE72DD">
      <w:r w:rsidRPr="00D13DCF">
        <w:rPr>
          <w:rStyle w:val="HideTWBExt"/>
        </w:rPr>
        <w:t>&lt;/Amend&gt;</w:t>
      </w:r>
    </w:p>
    <w:p w14:paraId="29AD1E1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87</w:t>
      </w:r>
      <w:r w:rsidRPr="00D13DCF">
        <w:rPr>
          <w:rStyle w:val="HideTWBExt"/>
          <w:b w:val="0"/>
        </w:rPr>
        <w:t>&lt;/NumAm&gt;</w:t>
      </w:r>
    </w:p>
    <w:p w14:paraId="7168EA11"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Laurence Trochu, Jacek Ozdoba, Stephen Nikola Bartulica</w:t>
      </w:r>
      <w:r w:rsidRPr="00D13DCF">
        <w:rPr>
          <w:rStyle w:val="HideTWBExt"/>
          <w:b w:val="0"/>
        </w:rPr>
        <w:t>&lt;/Members&gt;</w:t>
      </w:r>
    </w:p>
    <w:p w14:paraId="60E87C78" w14:textId="77777777" w:rsidR="00FE72DD" w:rsidRPr="00D13DCF" w:rsidRDefault="00FE72DD" w:rsidP="00FE72DD">
      <w:pPr>
        <w:pStyle w:val="NormalBold"/>
      </w:pPr>
      <w:r w:rsidRPr="00D13DCF">
        <w:rPr>
          <w:rStyle w:val="HideTWBExt"/>
          <w:b w:val="0"/>
        </w:rPr>
        <w:t>&lt;/RepeatBlock-By&gt;</w:t>
      </w:r>
    </w:p>
    <w:p w14:paraId="51FBEFD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92C182A" w14:textId="77777777" w:rsidR="00FE72DD" w:rsidRPr="00D13DCF" w:rsidRDefault="00FE72DD" w:rsidP="00FE72DD">
      <w:pPr>
        <w:pStyle w:val="NormalBold"/>
      </w:pPr>
      <w:r w:rsidRPr="00D13DCF">
        <w:rPr>
          <w:rStyle w:val="HideTWBExt"/>
          <w:b w:val="0"/>
        </w:rPr>
        <w:t>&lt;Article&gt;</w:t>
      </w:r>
      <w:r w:rsidRPr="00D13DCF">
        <w:t>Volitus 52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3F081B3" w14:textId="77777777" w:rsidTr="00F6643D">
        <w:trPr>
          <w:trHeight w:hRule="exact" w:val="240"/>
          <w:jc w:val="center"/>
        </w:trPr>
        <w:tc>
          <w:tcPr>
            <w:tcW w:w="9752" w:type="dxa"/>
            <w:gridSpan w:val="2"/>
            <w:tcBorders>
              <w:top w:val="nil"/>
              <w:left w:val="nil"/>
              <w:bottom w:val="nil"/>
              <w:right w:val="nil"/>
            </w:tcBorders>
          </w:tcPr>
          <w:p w14:paraId="3BA7EB09" w14:textId="77777777" w:rsidR="00FE72DD" w:rsidRPr="00D13DCF" w:rsidRDefault="00FE72DD" w:rsidP="00F6643D"/>
        </w:tc>
      </w:tr>
      <w:tr w:rsidR="00FE72DD" w:rsidRPr="00D13DCF" w14:paraId="36D159BE" w14:textId="77777777" w:rsidTr="00F6643D">
        <w:trPr>
          <w:trHeight w:val="240"/>
          <w:jc w:val="center"/>
        </w:trPr>
        <w:tc>
          <w:tcPr>
            <w:tcW w:w="4876" w:type="dxa"/>
            <w:tcBorders>
              <w:top w:val="nil"/>
              <w:left w:val="nil"/>
              <w:bottom w:val="nil"/>
              <w:right w:val="nil"/>
            </w:tcBorders>
          </w:tcPr>
          <w:p w14:paraId="2CAC8A2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23D5ACD" w14:textId="77777777" w:rsidR="00FE72DD" w:rsidRPr="00D13DCF" w:rsidRDefault="00FE72DD" w:rsidP="00F6643D">
            <w:pPr>
              <w:pStyle w:val="AmColumnHeading"/>
            </w:pPr>
            <w:r w:rsidRPr="00D13DCF">
              <w:t>Muudatusettepanek</w:t>
            </w:r>
          </w:p>
        </w:tc>
      </w:tr>
      <w:tr w:rsidR="00FE72DD" w:rsidRPr="00D13DCF" w14:paraId="111A150C" w14:textId="77777777" w:rsidTr="00F6643D">
        <w:trPr>
          <w:jc w:val="center"/>
        </w:trPr>
        <w:tc>
          <w:tcPr>
            <w:tcW w:w="4876" w:type="dxa"/>
            <w:tcBorders>
              <w:top w:val="nil"/>
              <w:left w:val="nil"/>
              <w:bottom w:val="nil"/>
              <w:right w:val="nil"/>
            </w:tcBorders>
          </w:tcPr>
          <w:p w14:paraId="186C9DD3" w14:textId="77777777" w:rsidR="00FE72DD" w:rsidRPr="00D13DCF" w:rsidRDefault="00FE72DD" w:rsidP="00F6643D">
            <w:pPr>
              <w:pStyle w:val="Normal6a"/>
            </w:pPr>
            <w:r w:rsidRPr="00D13DCF">
              <w:rPr>
                <w:b/>
                <w:i/>
              </w:rPr>
              <w:t>–</w:t>
            </w:r>
            <w:r w:rsidRPr="00D13DCF">
              <w:tab/>
            </w:r>
            <w:r w:rsidRPr="00D13DCF">
              <w:rPr>
                <w:b/>
                <w:i/>
              </w:rPr>
              <w:t>võttes arvesse oma 11. juuli 2023. aasta resolutsiooni valimisseaduse, uurimiskomisjoni ja õigusriigi kohta Poolas</w:t>
            </w:r>
            <w:r w:rsidRPr="00D13DCF">
              <w:rPr>
                <w:b/>
                <w:i/>
                <w:vertAlign w:val="superscript"/>
              </w:rPr>
              <w:t>40</w:t>
            </w:r>
            <w:r w:rsidRPr="00D13DCF">
              <w:rPr>
                <w:b/>
                <w:i/>
              </w:rPr>
              <w:t>,</w:t>
            </w:r>
          </w:p>
        </w:tc>
        <w:tc>
          <w:tcPr>
            <w:tcW w:w="4876" w:type="dxa"/>
            <w:tcBorders>
              <w:top w:val="nil"/>
              <w:left w:val="nil"/>
              <w:bottom w:val="nil"/>
              <w:right w:val="nil"/>
            </w:tcBorders>
          </w:tcPr>
          <w:p w14:paraId="19EF6C4A" w14:textId="77777777" w:rsidR="00FE72DD" w:rsidRPr="00D13DCF" w:rsidRDefault="00FE72DD" w:rsidP="00F6643D">
            <w:pPr>
              <w:pStyle w:val="Normal6a"/>
            </w:pPr>
            <w:r w:rsidRPr="00D13DCF">
              <w:rPr>
                <w:b/>
                <w:i/>
              </w:rPr>
              <w:t>välja jäetud</w:t>
            </w:r>
          </w:p>
        </w:tc>
      </w:tr>
      <w:tr w:rsidR="00FE72DD" w:rsidRPr="00D13DCF" w14:paraId="14E8A324" w14:textId="77777777" w:rsidTr="00F6643D">
        <w:trPr>
          <w:jc w:val="center"/>
        </w:trPr>
        <w:tc>
          <w:tcPr>
            <w:tcW w:w="4876" w:type="dxa"/>
            <w:tcBorders>
              <w:top w:val="nil"/>
              <w:left w:val="nil"/>
              <w:bottom w:val="nil"/>
              <w:right w:val="nil"/>
            </w:tcBorders>
          </w:tcPr>
          <w:p w14:paraId="30A62FBF"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728289AD" w14:textId="77777777" w:rsidR="00FE72DD" w:rsidRPr="00D13DCF" w:rsidRDefault="00FE72DD" w:rsidP="00F6643D"/>
        </w:tc>
      </w:tr>
      <w:tr w:rsidR="00FE72DD" w:rsidRPr="00D13DCF" w14:paraId="56378581" w14:textId="77777777" w:rsidTr="00F6643D">
        <w:trPr>
          <w:jc w:val="center"/>
        </w:trPr>
        <w:tc>
          <w:tcPr>
            <w:tcW w:w="4876" w:type="dxa"/>
            <w:tcBorders>
              <w:top w:val="nil"/>
              <w:left w:val="nil"/>
              <w:bottom w:val="nil"/>
              <w:right w:val="nil"/>
            </w:tcBorders>
          </w:tcPr>
          <w:p w14:paraId="3BC76822" w14:textId="77777777" w:rsidR="00FE72DD" w:rsidRPr="00D13DCF" w:rsidRDefault="00FE72DD" w:rsidP="00F6643D">
            <w:pPr>
              <w:pStyle w:val="Normal6a"/>
            </w:pPr>
            <w:r w:rsidRPr="00D13DCF">
              <w:rPr>
                <w:b/>
                <w:i/>
                <w:vertAlign w:val="superscript"/>
              </w:rPr>
              <w:t>40</w:t>
            </w:r>
            <w:r w:rsidRPr="00D13DCF">
              <w:t xml:space="preserve"> </w:t>
            </w:r>
            <w:r w:rsidRPr="00D13DCF">
              <w:rPr>
                <w:b/>
                <w:i/>
              </w:rPr>
              <w:t xml:space="preserve">ELT C, C/2024/3995, 17.7.2024, ELI: </w:t>
            </w:r>
            <w:r w:rsidRPr="00D13DCF">
              <w:rPr>
                <w:b/>
                <w:bCs/>
                <w:i/>
                <w:iCs/>
              </w:rPr>
              <w:t>http://data.europa.eu/eli/C/2024/3995/oj</w:t>
            </w:r>
            <w:r w:rsidRPr="00D13DCF">
              <w:rPr>
                <w:b/>
                <w:i/>
              </w:rPr>
              <w:t>.</w:t>
            </w:r>
          </w:p>
        </w:tc>
        <w:tc>
          <w:tcPr>
            <w:tcW w:w="4876" w:type="dxa"/>
            <w:tcBorders>
              <w:top w:val="nil"/>
              <w:left w:val="nil"/>
              <w:bottom w:val="nil"/>
              <w:right w:val="nil"/>
            </w:tcBorders>
          </w:tcPr>
          <w:p w14:paraId="6BF2A1D6" w14:textId="77777777" w:rsidR="00FE72DD" w:rsidRPr="00D13DCF" w:rsidRDefault="00FE72DD" w:rsidP="00F6643D"/>
        </w:tc>
      </w:tr>
    </w:tbl>
    <w:p w14:paraId="2B097BF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5E53488" w14:textId="77777777" w:rsidR="00FE72DD" w:rsidRPr="00D13DCF" w:rsidRDefault="00FE72DD" w:rsidP="00FE72DD">
      <w:r w:rsidRPr="00D13DCF">
        <w:rPr>
          <w:rStyle w:val="HideTWBExt"/>
        </w:rPr>
        <w:t>&lt;/Amend&gt;</w:t>
      </w:r>
    </w:p>
    <w:p w14:paraId="257728D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88</w:t>
      </w:r>
      <w:r w:rsidRPr="00D13DCF">
        <w:rPr>
          <w:rStyle w:val="HideTWBExt"/>
          <w:b w:val="0"/>
        </w:rPr>
        <w:t>&lt;/NumAm&gt;</w:t>
      </w:r>
    </w:p>
    <w:p w14:paraId="67661C96"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5363A2F2" w14:textId="77777777" w:rsidR="00FE72DD" w:rsidRPr="00D13DCF" w:rsidRDefault="00FE72DD" w:rsidP="00FE72DD">
      <w:pPr>
        <w:pStyle w:val="NormalBold"/>
      </w:pPr>
      <w:r w:rsidRPr="00D13DCF">
        <w:rPr>
          <w:rStyle w:val="HideTWBExt"/>
          <w:b w:val="0"/>
        </w:rPr>
        <w:t>&lt;/RepeatBlock-By&gt;</w:t>
      </w:r>
    </w:p>
    <w:p w14:paraId="306F12C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0312A1A" w14:textId="77777777" w:rsidR="00FE72DD" w:rsidRPr="00D13DCF" w:rsidRDefault="00FE72DD" w:rsidP="00FE72DD">
      <w:pPr>
        <w:pStyle w:val="NormalBold"/>
      </w:pPr>
      <w:r w:rsidRPr="00D13DCF">
        <w:rPr>
          <w:rStyle w:val="HideTWBExt"/>
          <w:b w:val="0"/>
        </w:rPr>
        <w:t>&lt;Article&gt;</w:t>
      </w:r>
      <w:r w:rsidRPr="00D13DCF">
        <w:t>Volitus 52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096F391" w14:textId="77777777" w:rsidTr="00F6643D">
        <w:trPr>
          <w:trHeight w:hRule="exact" w:val="240"/>
          <w:jc w:val="center"/>
        </w:trPr>
        <w:tc>
          <w:tcPr>
            <w:tcW w:w="9752" w:type="dxa"/>
            <w:gridSpan w:val="2"/>
            <w:tcBorders>
              <w:top w:val="nil"/>
              <w:left w:val="nil"/>
              <w:bottom w:val="nil"/>
              <w:right w:val="nil"/>
            </w:tcBorders>
          </w:tcPr>
          <w:p w14:paraId="6928E2F0" w14:textId="77777777" w:rsidR="00FE72DD" w:rsidRPr="00D13DCF" w:rsidRDefault="00FE72DD" w:rsidP="00F6643D"/>
        </w:tc>
      </w:tr>
      <w:tr w:rsidR="00FE72DD" w:rsidRPr="00D13DCF" w14:paraId="237E01DB" w14:textId="77777777" w:rsidTr="00F6643D">
        <w:trPr>
          <w:trHeight w:val="240"/>
          <w:jc w:val="center"/>
        </w:trPr>
        <w:tc>
          <w:tcPr>
            <w:tcW w:w="4876" w:type="dxa"/>
            <w:tcBorders>
              <w:top w:val="nil"/>
              <w:left w:val="nil"/>
              <w:bottom w:val="nil"/>
              <w:right w:val="nil"/>
            </w:tcBorders>
          </w:tcPr>
          <w:p w14:paraId="1A0AEE7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06B67E8" w14:textId="77777777" w:rsidR="00FE72DD" w:rsidRPr="00D13DCF" w:rsidRDefault="00FE72DD" w:rsidP="00F6643D">
            <w:pPr>
              <w:pStyle w:val="AmColumnHeading"/>
            </w:pPr>
            <w:r w:rsidRPr="00D13DCF">
              <w:t>Muudatusettepanek</w:t>
            </w:r>
          </w:p>
        </w:tc>
      </w:tr>
      <w:tr w:rsidR="00FE72DD" w:rsidRPr="00D13DCF" w14:paraId="37663D8A" w14:textId="77777777" w:rsidTr="00F6643D">
        <w:trPr>
          <w:jc w:val="center"/>
        </w:trPr>
        <w:tc>
          <w:tcPr>
            <w:tcW w:w="4876" w:type="dxa"/>
            <w:tcBorders>
              <w:top w:val="nil"/>
              <w:left w:val="nil"/>
              <w:bottom w:val="nil"/>
              <w:right w:val="nil"/>
            </w:tcBorders>
          </w:tcPr>
          <w:p w14:paraId="3419E87B" w14:textId="77777777" w:rsidR="00FE72DD" w:rsidRPr="00D13DCF" w:rsidRDefault="00FE72DD" w:rsidP="00F6643D">
            <w:pPr>
              <w:pStyle w:val="Normal6a"/>
            </w:pPr>
            <w:r w:rsidRPr="00D13DCF">
              <w:rPr>
                <w:b/>
                <w:i/>
              </w:rPr>
              <w:t>–</w:t>
            </w:r>
            <w:r w:rsidRPr="00D13DCF">
              <w:tab/>
            </w:r>
            <w:r w:rsidRPr="00D13DCF">
              <w:rPr>
                <w:b/>
                <w:i/>
              </w:rPr>
              <w:t>võttes arvesse oma 11. juuli 2023. aasta resolutsiooni valimisseaduse, uurimiskomisjoni ja õigusriigi kohta Poolas</w:t>
            </w:r>
            <w:r w:rsidRPr="00D13DCF">
              <w:rPr>
                <w:b/>
                <w:i/>
                <w:vertAlign w:val="superscript"/>
              </w:rPr>
              <w:t>40</w:t>
            </w:r>
            <w:r w:rsidRPr="00D13DCF">
              <w:rPr>
                <w:b/>
                <w:i/>
              </w:rPr>
              <w:t>,</w:t>
            </w:r>
          </w:p>
        </w:tc>
        <w:tc>
          <w:tcPr>
            <w:tcW w:w="4876" w:type="dxa"/>
            <w:tcBorders>
              <w:top w:val="nil"/>
              <w:left w:val="nil"/>
              <w:bottom w:val="nil"/>
              <w:right w:val="nil"/>
            </w:tcBorders>
          </w:tcPr>
          <w:p w14:paraId="60F879D1" w14:textId="77777777" w:rsidR="00FE72DD" w:rsidRPr="00D13DCF" w:rsidRDefault="00FE72DD" w:rsidP="00F6643D">
            <w:pPr>
              <w:pStyle w:val="Normal6a"/>
            </w:pPr>
            <w:r w:rsidRPr="00D13DCF">
              <w:rPr>
                <w:b/>
                <w:i/>
              </w:rPr>
              <w:t>välja jäetud</w:t>
            </w:r>
          </w:p>
        </w:tc>
      </w:tr>
      <w:tr w:rsidR="00FE72DD" w:rsidRPr="00D13DCF" w14:paraId="58C94D4A" w14:textId="77777777" w:rsidTr="00F6643D">
        <w:trPr>
          <w:jc w:val="center"/>
        </w:trPr>
        <w:tc>
          <w:tcPr>
            <w:tcW w:w="4876" w:type="dxa"/>
            <w:tcBorders>
              <w:top w:val="nil"/>
              <w:left w:val="nil"/>
              <w:bottom w:val="nil"/>
              <w:right w:val="nil"/>
            </w:tcBorders>
          </w:tcPr>
          <w:p w14:paraId="68539F36"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6B0FD0C7" w14:textId="77777777" w:rsidR="00FE72DD" w:rsidRPr="00D13DCF" w:rsidRDefault="00FE72DD" w:rsidP="00F6643D"/>
        </w:tc>
      </w:tr>
      <w:tr w:rsidR="00FE72DD" w:rsidRPr="00D13DCF" w14:paraId="645FB6B2" w14:textId="77777777" w:rsidTr="00F6643D">
        <w:trPr>
          <w:jc w:val="center"/>
        </w:trPr>
        <w:tc>
          <w:tcPr>
            <w:tcW w:w="4876" w:type="dxa"/>
            <w:tcBorders>
              <w:top w:val="nil"/>
              <w:left w:val="nil"/>
              <w:bottom w:val="nil"/>
              <w:right w:val="nil"/>
            </w:tcBorders>
          </w:tcPr>
          <w:p w14:paraId="3DA6F869" w14:textId="77777777" w:rsidR="00FE72DD" w:rsidRPr="00D13DCF" w:rsidRDefault="00FE72DD" w:rsidP="00F6643D">
            <w:pPr>
              <w:pStyle w:val="Normal6a"/>
            </w:pPr>
            <w:r w:rsidRPr="00D13DCF">
              <w:rPr>
                <w:b/>
                <w:i/>
                <w:vertAlign w:val="superscript"/>
              </w:rPr>
              <w:t>40</w:t>
            </w:r>
            <w:r w:rsidRPr="00D13DCF">
              <w:t xml:space="preserve"> </w:t>
            </w:r>
            <w:r w:rsidRPr="00D13DCF">
              <w:rPr>
                <w:b/>
                <w:i/>
              </w:rPr>
              <w:t xml:space="preserve">ELT C, C/2024/3995, 17.7.2024, ELI: </w:t>
            </w:r>
            <w:r w:rsidRPr="00D13DCF">
              <w:rPr>
                <w:b/>
                <w:bCs/>
                <w:i/>
                <w:iCs/>
              </w:rPr>
              <w:t>http://data.europa.eu/eli/C/2024/3995/oj.</w:t>
            </w:r>
          </w:p>
        </w:tc>
        <w:tc>
          <w:tcPr>
            <w:tcW w:w="4876" w:type="dxa"/>
            <w:tcBorders>
              <w:top w:val="nil"/>
              <w:left w:val="nil"/>
              <w:bottom w:val="nil"/>
              <w:right w:val="nil"/>
            </w:tcBorders>
          </w:tcPr>
          <w:p w14:paraId="49949688" w14:textId="77777777" w:rsidR="00FE72DD" w:rsidRPr="00D13DCF" w:rsidRDefault="00FE72DD" w:rsidP="00F6643D"/>
        </w:tc>
      </w:tr>
    </w:tbl>
    <w:p w14:paraId="46F0BBF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C67720F" w14:textId="77777777" w:rsidR="00FE72DD" w:rsidRPr="00D13DCF" w:rsidRDefault="00FE72DD" w:rsidP="00FE72DD">
      <w:r w:rsidRPr="00D13DCF">
        <w:rPr>
          <w:rStyle w:val="HideTWBExt"/>
        </w:rPr>
        <w:t>&lt;/Amend&gt;</w:t>
      </w:r>
    </w:p>
    <w:p w14:paraId="27827BD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89</w:t>
      </w:r>
      <w:r w:rsidRPr="00D13DCF">
        <w:rPr>
          <w:rStyle w:val="HideTWBExt"/>
          <w:b w:val="0"/>
        </w:rPr>
        <w:t>&lt;/NumAm&gt;</w:t>
      </w:r>
    </w:p>
    <w:p w14:paraId="53D65168"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5FFDDC3E" w14:textId="77777777" w:rsidR="00FE72DD" w:rsidRPr="00D13DCF" w:rsidRDefault="00FE72DD" w:rsidP="00FE72DD">
      <w:pPr>
        <w:pStyle w:val="NormalBold"/>
      </w:pPr>
      <w:r w:rsidRPr="00D13DCF">
        <w:rPr>
          <w:rStyle w:val="HideTWBExt"/>
          <w:b w:val="0"/>
        </w:rPr>
        <w:t>&lt;/RepeatBlock-By&gt;</w:t>
      </w:r>
    </w:p>
    <w:p w14:paraId="28F7321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E491743" w14:textId="77777777" w:rsidR="00FE72DD" w:rsidRPr="00D13DCF" w:rsidRDefault="00FE72DD" w:rsidP="00FE72DD">
      <w:pPr>
        <w:pStyle w:val="NormalBold"/>
      </w:pPr>
      <w:r w:rsidRPr="00D13DCF">
        <w:rPr>
          <w:rStyle w:val="HideTWBExt"/>
          <w:b w:val="0"/>
        </w:rPr>
        <w:t>&lt;Article&gt;</w:t>
      </w:r>
      <w:r w:rsidRPr="00D13DCF">
        <w:t>Volitus 52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C9530A9" w14:textId="77777777" w:rsidTr="00F6643D">
        <w:trPr>
          <w:trHeight w:hRule="exact" w:val="240"/>
          <w:jc w:val="center"/>
        </w:trPr>
        <w:tc>
          <w:tcPr>
            <w:tcW w:w="9752" w:type="dxa"/>
            <w:gridSpan w:val="2"/>
            <w:tcBorders>
              <w:top w:val="nil"/>
              <w:left w:val="nil"/>
              <w:bottom w:val="nil"/>
              <w:right w:val="nil"/>
            </w:tcBorders>
          </w:tcPr>
          <w:p w14:paraId="450E31B1" w14:textId="77777777" w:rsidR="00FE72DD" w:rsidRPr="00D13DCF" w:rsidRDefault="00FE72DD" w:rsidP="00F6643D"/>
        </w:tc>
      </w:tr>
      <w:tr w:rsidR="00FE72DD" w:rsidRPr="00D13DCF" w14:paraId="6009F6D5" w14:textId="77777777" w:rsidTr="00F6643D">
        <w:trPr>
          <w:trHeight w:val="240"/>
          <w:jc w:val="center"/>
        </w:trPr>
        <w:tc>
          <w:tcPr>
            <w:tcW w:w="4876" w:type="dxa"/>
            <w:tcBorders>
              <w:top w:val="nil"/>
              <w:left w:val="nil"/>
              <w:bottom w:val="nil"/>
              <w:right w:val="nil"/>
            </w:tcBorders>
          </w:tcPr>
          <w:p w14:paraId="1278A9A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A120300" w14:textId="77777777" w:rsidR="00FE72DD" w:rsidRPr="00D13DCF" w:rsidRDefault="00FE72DD" w:rsidP="00F6643D">
            <w:pPr>
              <w:pStyle w:val="AmColumnHeading"/>
            </w:pPr>
            <w:r w:rsidRPr="00D13DCF">
              <w:t>Muudatusettepanek</w:t>
            </w:r>
          </w:p>
        </w:tc>
      </w:tr>
      <w:tr w:rsidR="00FE72DD" w:rsidRPr="00D13DCF" w14:paraId="1794F819" w14:textId="77777777" w:rsidTr="00F6643D">
        <w:trPr>
          <w:jc w:val="center"/>
        </w:trPr>
        <w:tc>
          <w:tcPr>
            <w:tcW w:w="4876" w:type="dxa"/>
            <w:tcBorders>
              <w:top w:val="nil"/>
              <w:left w:val="nil"/>
              <w:bottom w:val="nil"/>
              <w:right w:val="nil"/>
            </w:tcBorders>
          </w:tcPr>
          <w:p w14:paraId="794F2F6E" w14:textId="77777777" w:rsidR="00FE72DD" w:rsidRPr="00D13DCF" w:rsidRDefault="00FE72DD" w:rsidP="00F6643D">
            <w:pPr>
              <w:pStyle w:val="Normal6a"/>
            </w:pPr>
            <w:r w:rsidRPr="00D13DCF">
              <w:rPr>
                <w:b/>
                <w:i/>
              </w:rPr>
              <w:t>—</w:t>
            </w:r>
            <w:r w:rsidRPr="00D13DCF">
              <w:tab/>
            </w:r>
            <w:r w:rsidRPr="00D13DCF">
              <w:rPr>
                <w:b/>
                <w:i/>
              </w:rPr>
              <w:t>võttes arvesse oma 11. juuli 2023. aasta resolutsiooni valimisseaduse, uurimiskomisjoni ja õigusriigi kohta Poolas</w:t>
            </w:r>
            <w:r w:rsidRPr="00D13DCF">
              <w:rPr>
                <w:b/>
                <w:i/>
                <w:vertAlign w:val="superscript"/>
              </w:rPr>
              <w:t>40</w:t>
            </w:r>
            <w:r w:rsidRPr="00D13DCF">
              <w:rPr>
                <w:b/>
                <w:i/>
              </w:rPr>
              <w:t>,</w:t>
            </w:r>
          </w:p>
        </w:tc>
        <w:tc>
          <w:tcPr>
            <w:tcW w:w="4876" w:type="dxa"/>
            <w:tcBorders>
              <w:top w:val="nil"/>
              <w:left w:val="nil"/>
              <w:bottom w:val="nil"/>
              <w:right w:val="nil"/>
            </w:tcBorders>
          </w:tcPr>
          <w:p w14:paraId="6DDB77EF" w14:textId="77777777" w:rsidR="00FE72DD" w:rsidRPr="00D13DCF" w:rsidRDefault="00FE72DD" w:rsidP="00F6643D">
            <w:pPr>
              <w:pStyle w:val="Normal6a"/>
            </w:pPr>
            <w:r w:rsidRPr="00D13DCF">
              <w:rPr>
                <w:b/>
                <w:i/>
              </w:rPr>
              <w:t>välja jäetud</w:t>
            </w:r>
          </w:p>
        </w:tc>
      </w:tr>
      <w:tr w:rsidR="00FE72DD" w:rsidRPr="00D13DCF" w14:paraId="7C3C03B0" w14:textId="77777777" w:rsidTr="00F6643D">
        <w:trPr>
          <w:jc w:val="center"/>
        </w:trPr>
        <w:tc>
          <w:tcPr>
            <w:tcW w:w="4876" w:type="dxa"/>
            <w:tcBorders>
              <w:top w:val="nil"/>
              <w:left w:val="nil"/>
              <w:bottom w:val="nil"/>
              <w:right w:val="nil"/>
            </w:tcBorders>
          </w:tcPr>
          <w:p w14:paraId="48FE9CB1"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6ACE0252" w14:textId="77777777" w:rsidR="00FE72DD" w:rsidRPr="00D13DCF" w:rsidRDefault="00FE72DD" w:rsidP="00F6643D"/>
        </w:tc>
      </w:tr>
      <w:tr w:rsidR="00FE72DD" w:rsidRPr="00D13DCF" w14:paraId="39E9C883" w14:textId="77777777" w:rsidTr="00F6643D">
        <w:trPr>
          <w:jc w:val="center"/>
        </w:trPr>
        <w:tc>
          <w:tcPr>
            <w:tcW w:w="4876" w:type="dxa"/>
            <w:tcBorders>
              <w:top w:val="nil"/>
              <w:left w:val="nil"/>
              <w:bottom w:val="nil"/>
              <w:right w:val="nil"/>
            </w:tcBorders>
          </w:tcPr>
          <w:p w14:paraId="2566798A" w14:textId="77777777" w:rsidR="00FE72DD" w:rsidRPr="00D13DCF" w:rsidRDefault="00FE72DD" w:rsidP="00F6643D">
            <w:pPr>
              <w:pStyle w:val="Normal6a"/>
            </w:pPr>
            <w:r w:rsidRPr="00D13DCF">
              <w:rPr>
                <w:b/>
                <w:i/>
                <w:vertAlign w:val="superscript"/>
              </w:rPr>
              <w:t>40</w:t>
            </w:r>
            <w:r w:rsidRPr="00D13DCF">
              <w:t> </w:t>
            </w:r>
            <w:r w:rsidRPr="00D13DCF">
              <w:rPr>
                <w:b/>
                <w:i/>
              </w:rPr>
              <w:t>ELT C, C/2024/3995, 17.7.2024, ELI:</w:t>
            </w:r>
            <w:r w:rsidRPr="00D13DCF">
              <w:t xml:space="preserve"> </w:t>
            </w:r>
            <w:r w:rsidRPr="00D13DCF">
              <w:rPr>
                <w:b/>
                <w:i/>
              </w:rPr>
              <w:t>http://data.europa.eu/eli/C/2024/3995/oj.</w:t>
            </w:r>
          </w:p>
        </w:tc>
        <w:tc>
          <w:tcPr>
            <w:tcW w:w="4876" w:type="dxa"/>
            <w:tcBorders>
              <w:top w:val="nil"/>
              <w:left w:val="nil"/>
              <w:bottom w:val="nil"/>
              <w:right w:val="nil"/>
            </w:tcBorders>
          </w:tcPr>
          <w:p w14:paraId="67516DAF" w14:textId="77777777" w:rsidR="00FE72DD" w:rsidRPr="00D13DCF" w:rsidRDefault="00FE72DD" w:rsidP="00F6643D"/>
        </w:tc>
      </w:tr>
    </w:tbl>
    <w:p w14:paraId="58BE1FA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10D24B1A" w14:textId="77777777" w:rsidR="00FE72DD" w:rsidRPr="00D13DCF" w:rsidRDefault="00FE72DD" w:rsidP="00FE72DD">
      <w:r w:rsidRPr="00D13DCF">
        <w:rPr>
          <w:rStyle w:val="HideTWBExt"/>
        </w:rPr>
        <w:t>&lt;/Amend&gt;</w:t>
      </w:r>
    </w:p>
    <w:p w14:paraId="1DFB1A9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90</w:t>
      </w:r>
      <w:r w:rsidRPr="00D13DCF">
        <w:rPr>
          <w:rStyle w:val="HideTWBExt"/>
          <w:b w:val="0"/>
        </w:rPr>
        <w:t>&lt;/NumAm&gt;</w:t>
      </w:r>
    </w:p>
    <w:p w14:paraId="4537B031"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Jadwiga Wiśniewska, Guillaume Peltier, Laurence Trochu, Jacek Ozdoba, Stephen Nikola Bartulica</w:t>
      </w:r>
      <w:r w:rsidRPr="00D13DCF">
        <w:rPr>
          <w:rStyle w:val="HideTWBExt"/>
          <w:b w:val="0"/>
        </w:rPr>
        <w:t>&lt;/Members&gt;</w:t>
      </w:r>
    </w:p>
    <w:p w14:paraId="046F12C5" w14:textId="77777777" w:rsidR="00FE72DD" w:rsidRPr="00D13DCF" w:rsidRDefault="00FE72DD" w:rsidP="00FE72DD">
      <w:pPr>
        <w:pStyle w:val="NormalBold"/>
      </w:pPr>
      <w:r w:rsidRPr="00D13DCF">
        <w:rPr>
          <w:rStyle w:val="HideTWBExt"/>
          <w:b w:val="0"/>
        </w:rPr>
        <w:t>&lt;/RepeatBlock-By&gt;</w:t>
      </w:r>
    </w:p>
    <w:p w14:paraId="342FCBF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8B05F48" w14:textId="77777777" w:rsidR="00FE72DD" w:rsidRPr="00D13DCF" w:rsidRDefault="00FE72DD" w:rsidP="00FE72DD">
      <w:pPr>
        <w:pStyle w:val="NormalBold"/>
      </w:pPr>
      <w:r w:rsidRPr="00D13DCF">
        <w:rPr>
          <w:rStyle w:val="HideTWBExt"/>
          <w:b w:val="0"/>
        </w:rPr>
        <w:t>&lt;Article&gt;</w:t>
      </w:r>
      <w:r w:rsidRPr="00D13DCF">
        <w:t>Volitus 54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A06EAF1" w14:textId="77777777" w:rsidTr="00F6643D">
        <w:trPr>
          <w:trHeight w:hRule="exact" w:val="240"/>
          <w:jc w:val="center"/>
        </w:trPr>
        <w:tc>
          <w:tcPr>
            <w:tcW w:w="9752" w:type="dxa"/>
            <w:gridSpan w:val="2"/>
            <w:tcBorders>
              <w:top w:val="nil"/>
              <w:left w:val="nil"/>
              <w:bottom w:val="nil"/>
              <w:right w:val="nil"/>
            </w:tcBorders>
          </w:tcPr>
          <w:p w14:paraId="11440881" w14:textId="77777777" w:rsidR="00FE72DD" w:rsidRPr="00D13DCF" w:rsidRDefault="00FE72DD" w:rsidP="00F6643D"/>
        </w:tc>
      </w:tr>
      <w:tr w:rsidR="00FE72DD" w:rsidRPr="00D13DCF" w14:paraId="62581684" w14:textId="77777777" w:rsidTr="00F6643D">
        <w:trPr>
          <w:trHeight w:val="240"/>
          <w:jc w:val="center"/>
        </w:trPr>
        <w:tc>
          <w:tcPr>
            <w:tcW w:w="4876" w:type="dxa"/>
            <w:tcBorders>
              <w:top w:val="nil"/>
              <w:left w:val="nil"/>
              <w:bottom w:val="nil"/>
              <w:right w:val="nil"/>
            </w:tcBorders>
          </w:tcPr>
          <w:p w14:paraId="7670149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4D2B434" w14:textId="77777777" w:rsidR="00FE72DD" w:rsidRPr="00D13DCF" w:rsidRDefault="00FE72DD" w:rsidP="00F6643D">
            <w:pPr>
              <w:pStyle w:val="AmColumnHeading"/>
            </w:pPr>
            <w:r w:rsidRPr="00D13DCF">
              <w:t>Muudatusettepanek</w:t>
            </w:r>
          </w:p>
        </w:tc>
      </w:tr>
      <w:tr w:rsidR="00FE72DD" w:rsidRPr="00D13DCF" w14:paraId="5DB2248F" w14:textId="77777777" w:rsidTr="00F6643D">
        <w:trPr>
          <w:jc w:val="center"/>
        </w:trPr>
        <w:tc>
          <w:tcPr>
            <w:tcW w:w="4876" w:type="dxa"/>
            <w:tcBorders>
              <w:top w:val="nil"/>
              <w:left w:val="nil"/>
              <w:bottom w:val="nil"/>
              <w:right w:val="nil"/>
            </w:tcBorders>
          </w:tcPr>
          <w:p w14:paraId="6864A7CF" w14:textId="77777777" w:rsidR="00FE72DD" w:rsidRPr="00D13DCF" w:rsidRDefault="00FE72DD" w:rsidP="00F6643D">
            <w:pPr>
              <w:pStyle w:val="Normal6a"/>
            </w:pPr>
            <w:r w:rsidRPr="00D13DCF">
              <w:rPr>
                <w:b/>
                <w:i/>
              </w:rPr>
              <w:t>–</w:t>
            </w:r>
            <w:r w:rsidRPr="00D13DCF">
              <w:tab/>
            </w:r>
            <w:r w:rsidRPr="00D13DCF">
              <w:rPr>
                <w:b/>
                <w:i/>
              </w:rPr>
              <w:t>võttes arvesse komisjoni ning liidu välisasjade ja julgeolekupoliitika kõrge esindaja 6. detsembri 2023. aasta ühisteatist „Vaenule pole kohta: Euroopa seisab ühiselt vastu vihkamisele“ (JOIN(2023)0051),</w:t>
            </w:r>
          </w:p>
        </w:tc>
        <w:tc>
          <w:tcPr>
            <w:tcW w:w="4876" w:type="dxa"/>
            <w:tcBorders>
              <w:top w:val="nil"/>
              <w:left w:val="nil"/>
              <w:bottom w:val="nil"/>
              <w:right w:val="nil"/>
            </w:tcBorders>
          </w:tcPr>
          <w:p w14:paraId="78869294" w14:textId="77777777" w:rsidR="00FE72DD" w:rsidRPr="00D13DCF" w:rsidRDefault="00FE72DD" w:rsidP="00F6643D">
            <w:pPr>
              <w:pStyle w:val="Normal6a"/>
            </w:pPr>
            <w:r w:rsidRPr="00D13DCF">
              <w:rPr>
                <w:b/>
                <w:i/>
              </w:rPr>
              <w:t>välja jäetud</w:t>
            </w:r>
          </w:p>
        </w:tc>
      </w:tr>
    </w:tbl>
    <w:p w14:paraId="1631784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2DF74EA" w14:textId="77777777" w:rsidR="00FE72DD" w:rsidRPr="00D13DCF" w:rsidRDefault="00FE72DD" w:rsidP="00FE72DD">
      <w:r w:rsidRPr="00D13DCF">
        <w:rPr>
          <w:rStyle w:val="HideTWBExt"/>
        </w:rPr>
        <w:t>&lt;/Amend&gt;</w:t>
      </w:r>
    </w:p>
    <w:p w14:paraId="747EAD3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91</w:t>
      </w:r>
      <w:r w:rsidRPr="00D13DCF">
        <w:rPr>
          <w:rStyle w:val="HideTWBExt"/>
          <w:b w:val="0"/>
        </w:rPr>
        <w:t>&lt;/NumAm&gt;</w:t>
      </w:r>
    </w:p>
    <w:p w14:paraId="3AC7343A"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072B768E" w14:textId="77777777" w:rsidR="00FE72DD" w:rsidRPr="00D13DCF" w:rsidRDefault="00FE72DD" w:rsidP="00FE72DD">
      <w:pPr>
        <w:pStyle w:val="NormalBold"/>
      </w:pPr>
      <w:r w:rsidRPr="00D13DCF">
        <w:rPr>
          <w:rStyle w:val="HideTWBExt"/>
          <w:b w:val="0"/>
        </w:rPr>
        <w:t>&lt;/RepeatBlock-By&gt;</w:t>
      </w:r>
    </w:p>
    <w:p w14:paraId="296FE52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4B5D7AA" w14:textId="77777777" w:rsidR="00FE72DD" w:rsidRPr="00D13DCF" w:rsidRDefault="00FE72DD" w:rsidP="00FE72DD">
      <w:pPr>
        <w:pStyle w:val="NormalBold"/>
      </w:pPr>
      <w:r w:rsidRPr="00D13DCF">
        <w:rPr>
          <w:rStyle w:val="HideTWBExt"/>
          <w:b w:val="0"/>
        </w:rPr>
        <w:t>&lt;Article&gt;</w:t>
      </w:r>
      <w:r w:rsidRPr="00D13DCF">
        <w:t>Volitus 54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21F698F" w14:textId="77777777" w:rsidTr="00F6643D">
        <w:trPr>
          <w:trHeight w:hRule="exact" w:val="240"/>
          <w:jc w:val="center"/>
        </w:trPr>
        <w:tc>
          <w:tcPr>
            <w:tcW w:w="9752" w:type="dxa"/>
            <w:gridSpan w:val="2"/>
            <w:tcBorders>
              <w:top w:val="nil"/>
              <w:left w:val="nil"/>
              <w:bottom w:val="nil"/>
              <w:right w:val="nil"/>
            </w:tcBorders>
          </w:tcPr>
          <w:p w14:paraId="0F1F62D6" w14:textId="77777777" w:rsidR="00FE72DD" w:rsidRPr="00D13DCF" w:rsidRDefault="00FE72DD" w:rsidP="00F6643D"/>
        </w:tc>
      </w:tr>
      <w:tr w:rsidR="00FE72DD" w:rsidRPr="00D13DCF" w14:paraId="057913AE" w14:textId="77777777" w:rsidTr="00F6643D">
        <w:trPr>
          <w:trHeight w:val="240"/>
          <w:jc w:val="center"/>
        </w:trPr>
        <w:tc>
          <w:tcPr>
            <w:tcW w:w="4876" w:type="dxa"/>
            <w:tcBorders>
              <w:top w:val="nil"/>
              <w:left w:val="nil"/>
              <w:bottom w:val="nil"/>
              <w:right w:val="nil"/>
            </w:tcBorders>
          </w:tcPr>
          <w:p w14:paraId="4A21672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E7FBCC0" w14:textId="77777777" w:rsidR="00FE72DD" w:rsidRPr="00D13DCF" w:rsidRDefault="00FE72DD" w:rsidP="00F6643D">
            <w:pPr>
              <w:pStyle w:val="AmColumnHeading"/>
            </w:pPr>
            <w:r w:rsidRPr="00D13DCF">
              <w:t>Muudatusettepanek</w:t>
            </w:r>
          </w:p>
        </w:tc>
      </w:tr>
      <w:tr w:rsidR="00FE72DD" w:rsidRPr="00D13DCF" w14:paraId="6C153DCF" w14:textId="77777777" w:rsidTr="00F6643D">
        <w:trPr>
          <w:jc w:val="center"/>
        </w:trPr>
        <w:tc>
          <w:tcPr>
            <w:tcW w:w="4876" w:type="dxa"/>
            <w:tcBorders>
              <w:top w:val="nil"/>
              <w:left w:val="nil"/>
              <w:bottom w:val="nil"/>
              <w:right w:val="nil"/>
            </w:tcBorders>
          </w:tcPr>
          <w:p w14:paraId="10F4AC7E" w14:textId="77777777" w:rsidR="00FE72DD" w:rsidRPr="00D13DCF" w:rsidRDefault="00FE72DD" w:rsidP="00F6643D">
            <w:pPr>
              <w:pStyle w:val="Normal6a"/>
            </w:pPr>
            <w:r w:rsidRPr="00D13DCF">
              <w:rPr>
                <w:b/>
                <w:i/>
              </w:rPr>
              <w:t>—</w:t>
            </w:r>
            <w:r w:rsidRPr="00D13DCF">
              <w:tab/>
            </w:r>
            <w:r w:rsidRPr="00D13DCF">
              <w:rPr>
                <w:b/>
                <w:i/>
              </w:rPr>
              <w:t>võttes arvesse komisjoni ning liidu välisasjade ja julgeolekupoliitika kõrge esindaja 6. detsembri 2023. aasta ühisteatist „Vaenule pole kohta: Euroopa seisab ühiselt vastu vihkamisele“ (JOIN(2023)0051),</w:t>
            </w:r>
          </w:p>
        </w:tc>
        <w:tc>
          <w:tcPr>
            <w:tcW w:w="4876" w:type="dxa"/>
            <w:tcBorders>
              <w:top w:val="nil"/>
              <w:left w:val="nil"/>
              <w:bottom w:val="nil"/>
              <w:right w:val="nil"/>
            </w:tcBorders>
          </w:tcPr>
          <w:p w14:paraId="158A0CAE" w14:textId="77777777" w:rsidR="00FE72DD" w:rsidRPr="00D13DCF" w:rsidRDefault="00FE72DD" w:rsidP="00F6643D">
            <w:pPr>
              <w:pStyle w:val="Normal6a"/>
            </w:pPr>
            <w:r w:rsidRPr="00D13DCF">
              <w:rPr>
                <w:b/>
                <w:i/>
              </w:rPr>
              <w:t>välja jäetud</w:t>
            </w:r>
          </w:p>
        </w:tc>
      </w:tr>
    </w:tbl>
    <w:p w14:paraId="05F11CC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0DEA757C" w14:textId="77777777" w:rsidR="00FE72DD" w:rsidRPr="00D13DCF" w:rsidRDefault="00FE72DD" w:rsidP="00FE72DD">
      <w:r w:rsidRPr="00D13DCF">
        <w:rPr>
          <w:rStyle w:val="HideTWBExt"/>
        </w:rPr>
        <w:t>&lt;/Amend&gt;</w:t>
      </w:r>
    </w:p>
    <w:p w14:paraId="13394DE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92</w:t>
      </w:r>
      <w:r w:rsidRPr="00D13DCF">
        <w:rPr>
          <w:rStyle w:val="HideTWBExt"/>
          <w:b w:val="0"/>
        </w:rPr>
        <w:t>&lt;/NumAm&gt;</w:t>
      </w:r>
    </w:p>
    <w:p w14:paraId="186DC9AB"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46DE748C" w14:textId="77777777" w:rsidR="00FE72DD" w:rsidRPr="00D13DCF" w:rsidRDefault="00FE72DD" w:rsidP="00FE72DD">
      <w:pPr>
        <w:pStyle w:val="NormalBold"/>
      </w:pPr>
      <w:r w:rsidRPr="00D13DCF">
        <w:rPr>
          <w:rStyle w:val="HideTWBExt"/>
          <w:b w:val="0"/>
        </w:rPr>
        <w:t>&lt;/RepeatBlock-By&gt;</w:t>
      </w:r>
    </w:p>
    <w:p w14:paraId="5F29E70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5905B38" w14:textId="77777777" w:rsidR="00FE72DD" w:rsidRPr="00D13DCF" w:rsidRDefault="00FE72DD" w:rsidP="00FE72DD">
      <w:pPr>
        <w:pStyle w:val="NormalBold"/>
      </w:pPr>
      <w:r w:rsidRPr="00D13DCF">
        <w:rPr>
          <w:rStyle w:val="HideTWBExt"/>
          <w:b w:val="0"/>
        </w:rPr>
        <w:t>&lt;Article&gt;</w:t>
      </w:r>
      <w:r w:rsidRPr="00D13DCF">
        <w:t>Volitus 56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179FF3E" w14:textId="77777777" w:rsidTr="00F6643D">
        <w:trPr>
          <w:trHeight w:hRule="exact" w:val="240"/>
          <w:jc w:val="center"/>
        </w:trPr>
        <w:tc>
          <w:tcPr>
            <w:tcW w:w="9752" w:type="dxa"/>
            <w:gridSpan w:val="2"/>
            <w:tcBorders>
              <w:top w:val="nil"/>
              <w:left w:val="nil"/>
              <w:bottom w:val="nil"/>
              <w:right w:val="nil"/>
            </w:tcBorders>
          </w:tcPr>
          <w:p w14:paraId="6E085A38" w14:textId="77777777" w:rsidR="00FE72DD" w:rsidRPr="00D13DCF" w:rsidRDefault="00FE72DD" w:rsidP="00F6643D"/>
        </w:tc>
      </w:tr>
      <w:tr w:rsidR="00FE72DD" w:rsidRPr="00D13DCF" w14:paraId="72DB9D45" w14:textId="77777777" w:rsidTr="00F6643D">
        <w:trPr>
          <w:trHeight w:val="240"/>
          <w:jc w:val="center"/>
        </w:trPr>
        <w:tc>
          <w:tcPr>
            <w:tcW w:w="4876" w:type="dxa"/>
            <w:tcBorders>
              <w:top w:val="nil"/>
              <w:left w:val="nil"/>
              <w:bottom w:val="nil"/>
              <w:right w:val="nil"/>
            </w:tcBorders>
          </w:tcPr>
          <w:p w14:paraId="5041D2C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83EF8CE" w14:textId="77777777" w:rsidR="00FE72DD" w:rsidRPr="00D13DCF" w:rsidRDefault="00FE72DD" w:rsidP="00F6643D">
            <w:pPr>
              <w:pStyle w:val="AmColumnHeading"/>
            </w:pPr>
            <w:r w:rsidRPr="00D13DCF">
              <w:t>Muudatusettepanek</w:t>
            </w:r>
          </w:p>
        </w:tc>
      </w:tr>
      <w:tr w:rsidR="00FE72DD" w:rsidRPr="00D13DCF" w14:paraId="13978BF6" w14:textId="77777777" w:rsidTr="00F6643D">
        <w:trPr>
          <w:jc w:val="center"/>
        </w:trPr>
        <w:tc>
          <w:tcPr>
            <w:tcW w:w="4876" w:type="dxa"/>
            <w:tcBorders>
              <w:top w:val="nil"/>
              <w:left w:val="nil"/>
              <w:bottom w:val="nil"/>
              <w:right w:val="nil"/>
            </w:tcBorders>
          </w:tcPr>
          <w:p w14:paraId="6E2D673C" w14:textId="77777777" w:rsidR="00FE72DD" w:rsidRPr="00D13DCF" w:rsidRDefault="00FE72DD" w:rsidP="00F6643D">
            <w:pPr>
              <w:pStyle w:val="Normal6a"/>
            </w:pPr>
            <w:r w:rsidRPr="00D13DCF">
              <w:rPr>
                <w:b/>
                <w:i/>
              </w:rPr>
              <w:t>—</w:t>
            </w:r>
            <w:r w:rsidRPr="00D13DCF">
              <w:tab/>
            </w:r>
            <w:r w:rsidRPr="00D13DCF">
              <w:rPr>
                <w:b/>
                <w:i/>
              </w:rPr>
              <w:t>võttes arvesse oma 18. jaanuari 2024. aasta resolutsiooni vaenukõne ja vaenukuritegude lisamise kohta ELi kuritegude loetellu</w:t>
            </w:r>
            <w:r w:rsidRPr="00D13DCF">
              <w:rPr>
                <w:b/>
                <w:i/>
                <w:vertAlign w:val="superscript"/>
              </w:rPr>
              <w:t>43</w:t>
            </w:r>
            <w:r w:rsidRPr="00D13DCF">
              <w:rPr>
                <w:b/>
                <w:i/>
              </w:rPr>
              <w:t>,</w:t>
            </w:r>
          </w:p>
        </w:tc>
        <w:tc>
          <w:tcPr>
            <w:tcW w:w="4876" w:type="dxa"/>
            <w:tcBorders>
              <w:top w:val="nil"/>
              <w:left w:val="nil"/>
              <w:bottom w:val="nil"/>
              <w:right w:val="nil"/>
            </w:tcBorders>
          </w:tcPr>
          <w:p w14:paraId="5EDE5CB6" w14:textId="77777777" w:rsidR="00FE72DD" w:rsidRPr="00D13DCF" w:rsidRDefault="00FE72DD" w:rsidP="00F6643D">
            <w:pPr>
              <w:pStyle w:val="Normal6a"/>
            </w:pPr>
            <w:r w:rsidRPr="00D13DCF">
              <w:rPr>
                <w:b/>
                <w:i/>
              </w:rPr>
              <w:t>välja jäetud</w:t>
            </w:r>
          </w:p>
        </w:tc>
      </w:tr>
      <w:tr w:rsidR="00FE72DD" w:rsidRPr="00D13DCF" w14:paraId="74695F62" w14:textId="77777777" w:rsidTr="00F6643D">
        <w:trPr>
          <w:jc w:val="center"/>
        </w:trPr>
        <w:tc>
          <w:tcPr>
            <w:tcW w:w="4876" w:type="dxa"/>
            <w:tcBorders>
              <w:top w:val="nil"/>
              <w:left w:val="nil"/>
              <w:bottom w:val="nil"/>
              <w:right w:val="nil"/>
            </w:tcBorders>
          </w:tcPr>
          <w:p w14:paraId="37E107AD"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4EF0513D" w14:textId="77777777" w:rsidR="00FE72DD" w:rsidRPr="00D13DCF" w:rsidRDefault="00FE72DD" w:rsidP="00F6643D"/>
        </w:tc>
      </w:tr>
      <w:tr w:rsidR="00FE72DD" w:rsidRPr="00D13DCF" w14:paraId="29A2A30B" w14:textId="77777777" w:rsidTr="00F6643D">
        <w:trPr>
          <w:jc w:val="center"/>
        </w:trPr>
        <w:tc>
          <w:tcPr>
            <w:tcW w:w="4876" w:type="dxa"/>
            <w:tcBorders>
              <w:top w:val="nil"/>
              <w:left w:val="nil"/>
              <w:bottom w:val="nil"/>
              <w:right w:val="nil"/>
            </w:tcBorders>
          </w:tcPr>
          <w:p w14:paraId="097D24B9" w14:textId="77777777" w:rsidR="00FE72DD" w:rsidRPr="00D13DCF" w:rsidRDefault="00FE72DD" w:rsidP="00F6643D">
            <w:pPr>
              <w:pStyle w:val="Normal6a"/>
            </w:pPr>
            <w:r w:rsidRPr="00D13DCF">
              <w:rPr>
                <w:b/>
                <w:i/>
                <w:vertAlign w:val="superscript"/>
              </w:rPr>
              <w:t>43</w:t>
            </w:r>
            <w:r w:rsidRPr="00D13DCF">
              <w:t> </w:t>
            </w:r>
            <w:r w:rsidRPr="00D13DCF">
              <w:rPr>
                <w:b/>
                <w:i/>
              </w:rPr>
              <w:t>ELT C, C/2024/5733, 17.10.2024, ELI:</w:t>
            </w:r>
            <w:r w:rsidRPr="00D13DCF">
              <w:t xml:space="preserve"> </w:t>
            </w:r>
            <w:r w:rsidRPr="00D13DCF">
              <w:rPr>
                <w:b/>
                <w:i/>
              </w:rPr>
              <w:t>http://data.europa.eu/eli/C/2024/5733/oj.</w:t>
            </w:r>
          </w:p>
        </w:tc>
        <w:tc>
          <w:tcPr>
            <w:tcW w:w="4876" w:type="dxa"/>
            <w:tcBorders>
              <w:top w:val="nil"/>
              <w:left w:val="nil"/>
              <w:bottom w:val="nil"/>
              <w:right w:val="nil"/>
            </w:tcBorders>
          </w:tcPr>
          <w:p w14:paraId="20F672E6" w14:textId="77777777" w:rsidR="00FE72DD" w:rsidRPr="00D13DCF" w:rsidRDefault="00FE72DD" w:rsidP="00F6643D"/>
        </w:tc>
      </w:tr>
    </w:tbl>
    <w:p w14:paraId="5F55AD6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74E9D1B5" w14:textId="77777777" w:rsidR="00FE72DD" w:rsidRPr="00D13DCF" w:rsidRDefault="00FE72DD" w:rsidP="00FE72DD">
      <w:r w:rsidRPr="00D13DCF">
        <w:rPr>
          <w:rStyle w:val="HideTWBExt"/>
        </w:rPr>
        <w:t>&lt;/Amend&gt;</w:t>
      </w:r>
    </w:p>
    <w:p w14:paraId="0F2DAC1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93</w:t>
      </w:r>
      <w:r w:rsidRPr="00D13DCF">
        <w:rPr>
          <w:rStyle w:val="HideTWBExt"/>
          <w:b w:val="0"/>
        </w:rPr>
        <w:t>&lt;/NumAm&gt;</w:t>
      </w:r>
    </w:p>
    <w:p w14:paraId="6630B976"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7647D767" w14:textId="77777777" w:rsidR="00FE72DD" w:rsidRPr="00D13DCF" w:rsidRDefault="00FE72DD" w:rsidP="00FE72DD">
      <w:pPr>
        <w:pStyle w:val="NormalBold"/>
      </w:pPr>
      <w:r w:rsidRPr="00D13DCF">
        <w:rPr>
          <w:rStyle w:val="HideTWBExt"/>
          <w:b w:val="0"/>
        </w:rPr>
        <w:t>&lt;/RepeatBlock-By&gt;</w:t>
      </w:r>
    </w:p>
    <w:p w14:paraId="3D1F8E1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E9A018E" w14:textId="77777777" w:rsidR="00FE72DD" w:rsidRPr="00D13DCF" w:rsidRDefault="00FE72DD" w:rsidP="00FE72DD">
      <w:pPr>
        <w:pStyle w:val="NormalBold"/>
      </w:pPr>
      <w:r w:rsidRPr="00D13DCF">
        <w:rPr>
          <w:rStyle w:val="HideTWBExt"/>
          <w:b w:val="0"/>
        </w:rPr>
        <w:t>&lt;Article&gt;</w:t>
      </w:r>
      <w:r w:rsidRPr="00D13DCF">
        <w:t>Volitus 56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720FBEC" w14:textId="77777777" w:rsidTr="00F6643D">
        <w:trPr>
          <w:trHeight w:hRule="exact" w:val="240"/>
          <w:jc w:val="center"/>
        </w:trPr>
        <w:tc>
          <w:tcPr>
            <w:tcW w:w="9752" w:type="dxa"/>
            <w:gridSpan w:val="2"/>
            <w:tcBorders>
              <w:top w:val="nil"/>
              <w:left w:val="nil"/>
              <w:bottom w:val="nil"/>
              <w:right w:val="nil"/>
            </w:tcBorders>
          </w:tcPr>
          <w:p w14:paraId="753AAD8D" w14:textId="77777777" w:rsidR="00FE72DD" w:rsidRPr="00D13DCF" w:rsidRDefault="00FE72DD" w:rsidP="00F6643D"/>
        </w:tc>
      </w:tr>
      <w:tr w:rsidR="00FE72DD" w:rsidRPr="00D13DCF" w14:paraId="518AF5D3" w14:textId="77777777" w:rsidTr="00F6643D">
        <w:trPr>
          <w:trHeight w:val="240"/>
          <w:jc w:val="center"/>
        </w:trPr>
        <w:tc>
          <w:tcPr>
            <w:tcW w:w="4876" w:type="dxa"/>
            <w:tcBorders>
              <w:top w:val="nil"/>
              <w:left w:val="nil"/>
              <w:bottom w:val="nil"/>
              <w:right w:val="nil"/>
            </w:tcBorders>
          </w:tcPr>
          <w:p w14:paraId="776D76C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D71CB24" w14:textId="77777777" w:rsidR="00FE72DD" w:rsidRPr="00D13DCF" w:rsidRDefault="00FE72DD" w:rsidP="00F6643D">
            <w:pPr>
              <w:pStyle w:val="AmColumnHeading"/>
            </w:pPr>
            <w:r w:rsidRPr="00D13DCF">
              <w:t>Muudatusettepanek</w:t>
            </w:r>
          </w:p>
        </w:tc>
      </w:tr>
      <w:tr w:rsidR="00FE72DD" w:rsidRPr="00D13DCF" w14:paraId="6CC2F34A" w14:textId="77777777" w:rsidTr="00F6643D">
        <w:trPr>
          <w:jc w:val="center"/>
        </w:trPr>
        <w:tc>
          <w:tcPr>
            <w:tcW w:w="4876" w:type="dxa"/>
            <w:tcBorders>
              <w:top w:val="nil"/>
              <w:left w:val="nil"/>
              <w:bottom w:val="nil"/>
              <w:right w:val="nil"/>
            </w:tcBorders>
          </w:tcPr>
          <w:p w14:paraId="5B058002" w14:textId="77777777" w:rsidR="00FE72DD" w:rsidRPr="00D13DCF" w:rsidRDefault="00FE72DD" w:rsidP="00F6643D">
            <w:pPr>
              <w:pStyle w:val="Normal6a"/>
            </w:pPr>
            <w:r w:rsidRPr="00D13DCF">
              <w:rPr>
                <w:b/>
                <w:i/>
              </w:rPr>
              <w:t>—</w:t>
            </w:r>
            <w:r w:rsidRPr="00D13DCF">
              <w:tab/>
            </w:r>
            <w:r w:rsidRPr="00D13DCF">
              <w:rPr>
                <w:b/>
                <w:i/>
              </w:rPr>
              <w:t>võttes arvesse oma 18. jaanuari 2024. aasta resolutsiooni vaenukõne ja vaenukuritegude lisamise kohta ELi kuritegude loetellu</w:t>
            </w:r>
            <w:r w:rsidRPr="00D13DCF">
              <w:rPr>
                <w:b/>
                <w:i/>
                <w:vertAlign w:val="superscript"/>
              </w:rPr>
              <w:t>43</w:t>
            </w:r>
            <w:r w:rsidRPr="00D13DCF">
              <w:rPr>
                <w:b/>
                <w:i/>
              </w:rPr>
              <w:t>,</w:t>
            </w:r>
          </w:p>
        </w:tc>
        <w:tc>
          <w:tcPr>
            <w:tcW w:w="4876" w:type="dxa"/>
            <w:tcBorders>
              <w:top w:val="nil"/>
              <w:left w:val="nil"/>
              <w:bottom w:val="nil"/>
              <w:right w:val="nil"/>
            </w:tcBorders>
          </w:tcPr>
          <w:p w14:paraId="7D0CBD31" w14:textId="77777777" w:rsidR="00FE72DD" w:rsidRPr="00D13DCF" w:rsidRDefault="00FE72DD" w:rsidP="00F6643D">
            <w:pPr>
              <w:pStyle w:val="Normal6a"/>
            </w:pPr>
            <w:r w:rsidRPr="00D13DCF">
              <w:rPr>
                <w:b/>
                <w:i/>
              </w:rPr>
              <w:t>välja jäetud</w:t>
            </w:r>
          </w:p>
        </w:tc>
      </w:tr>
      <w:tr w:rsidR="00FE72DD" w:rsidRPr="00D13DCF" w14:paraId="530D9362" w14:textId="77777777" w:rsidTr="00F6643D">
        <w:trPr>
          <w:jc w:val="center"/>
        </w:trPr>
        <w:tc>
          <w:tcPr>
            <w:tcW w:w="4876" w:type="dxa"/>
            <w:tcBorders>
              <w:top w:val="nil"/>
              <w:left w:val="nil"/>
              <w:bottom w:val="nil"/>
              <w:right w:val="nil"/>
            </w:tcBorders>
          </w:tcPr>
          <w:p w14:paraId="0DFC4CB5"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231761BF" w14:textId="77777777" w:rsidR="00FE72DD" w:rsidRPr="00D13DCF" w:rsidRDefault="00FE72DD" w:rsidP="00F6643D"/>
        </w:tc>
      </w:tr>
      <w:tr w:rsidR="00FE72DD" w:rsidRPr="00D13DCF" w14:paraId="17FF6C73" w14:textId="77777777" w:rsidTr="00F6643D">
        <w:trPr>
          <w:jc w:val="center"/>
        </w:trPr>
        <w:tc>
          <w:tcPr>
            <w:tcW w:w="4876" w:type="dxa"/>
            <w:tcBorders>
              <w:top w:val="nil"/>
              <w:left w:val="nil"/>
              <w:bottom w:val="nil"/>
              <w:right w:val="nil"/>
            </w:tcBorders>
          </w:tcPr>
          <w:p w14:paraId="4ADBFCE1" w14:textId="77777777" w:rsidR="00FE72DD" w:rsidRPr="00D13DCF" w:rsidRDefault="00FE72DD" w:rsidP="00F6643D">
            <w:pPr>
              <w:pStyle w:val="Normal6a"/>
            </w:pPr>
            <w:r w:rsidRPr="00D13DCF">
              <w:rPr>
                <w:b/>
                <w:i/>
                <w:vertAlign w:val="superscript"/>
              </w:rPr>
              <w:t>43</w:t>
            </w:r>
            <w:r w:rsidRPr="00D13DCF">
              <w:t> </w:t>
            </w:r>
            <w:r w:rsidRPr="00D13DCF">
              <w:rPr>
                <w:b/>
                <w:i/>
              </w:rPr>
              <w:t>ELT C, C/2024/5733, 17.10.2024, ELI:</w:t>
            </w:r>
            <w:r w:rsidRPr="00D13DCF">
              <w:t xml:space="preserve"> </w:t>
            </w:r>
            <w:r w:rsidRPr="00D13DCF">
              <w:rPr>
                <w:b/>
                <w:i/>
              </w:rPr>
              <w:t>http://data.europa.eu/eli/C/2024/5733/oj.</w:t>
            </w:r>
          </w:p>
        </w:tc>
        <w:tc>
          <w:tcPr>
            <w:tcW w:w="4876" w:type="dxa"/>
            <w:tcBorders>
              <w:top w:val="nil"/>
              <w:left w:val="nil"/>
              <w:bottom w:val="nil"/>
              <w:right w:val="nil"/>
            </w:tcBorders>
          </w:tcPr>
          <w:p w14:paraId="74811B40" w14:textId="77777777" w:rsidR="00FE72DD" w:rsidRPr="00D13DCF" w:rsidRDefault="00FE72DD" w:rsidP="00F6643D"/>
        </w:tc>
      </w:tr>
    </w:tbl>
    <w:p w14:paraId="3CF0378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668F9913" w14:textId="77777777" w:rsidR="00FE72DD" w:rsidRPr="00D13DCF" w:rsidRDefault="00FE72DD" w:rsidP="00FE72DD">
      <w:r w:rsidRPr="00D13DCF">
        <w:rPr>
          <w:rStyle w:val="HideTWBExt"/>
        </w:rPr>
        <w:t>&lt;/Amend&gt;</w:t>
      </w:r>
    </w:p>
    <w:p w14:paraId="2974373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94</w:t>
      </w:r>
      <w:r w:rsidRPr="00D13DCF">
        <w:rPr>
          <w:rStyle w:val="HideTWBExt"/>
          <w:b w:val="0"/>
        </w:rPr>
        <w:t>&lt;/NumAm&gt;</w:t>
      </w:r>
    </w:p>
    <w:p w14:paraId="6A77DA6D"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Jadwiga Wiśniewska, Guillaume Peltier, Laurence Trochu, Jacek Ozdoba, Stephen Nikola Bartulica</w:t>
      </w:r>
      <w:r w:rsidRPr="00D13DCF">
        <w:rPr>
          <w:rStyle w:val="HideTWBExt"/>
          <w:b w:val="0"/>
        </w:rPr>
        <w:t>&lt;/Members&gt;</w:t>
      </w:r>
    </w:p>
    <w:p w14:paraId="13037B71" w14:textId="77777777" w:rsidR="00FE72DD" w:rsidRPr="00D13DCF" w:rsidRDefault="00FE72DD" w:rsidP="00FE72DD">
      <w:pPr>
        <w:pStyle w:val="NormalBold"/>
      </w:pPr>
      <w:r w:rsidRPr="00D13DCF">
        <w:rPr>
          <w:rStyle w:val="HideTWBExt"/>
          <w:b w:val="0"/>
        </w:rPr>
        <w:t>&lt;/RepeatBlock-By&gt;</w:t>
      </w:r>
    </w:p>
    <w:p w14:paraId="07A34A7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E6D45E0" w14:textId="77777777" w:rsidR="00FE72DD" w:rsidRPr="00D13DCF" w:rsidRDefault="00FE72DD" w:rsidP="00FE72DD">
      <w:pPr>
        <w:pStyle w:val="NormalBold"/>
      </w:pPr>
      <w:r w:rsidRPr="00D13DCF">
        <w:rPr>
          <w:rStyle w:val="HideTWBExt"/>
          <w:b w:val="0"/>
        </w:rPr>
        <w:t>&lt;Article&gt;</w:t>
      </w:r>
      <w:r w:rsidRPr="00D13DCF">
        <w:t>Volitus 56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44ED82D" w14:textId="77777777" w:rsidTr="00F6643D">
        <w:trPr>
          <w:trHeight w:hRule="exact" w:val="240"/>
          <w:jc w:val="center"/>
        </w:trPr>
        <w:tc>
          <w:tcPr>
            <w:tcW w:w="9752" w:type="dxa"/>
            <w:gridSpan w:val="2"/>
            <w:tcBorders>
              <w:top w:val="nil"/>
              <w:left w:val="nil"/>
              <w:bottom w:val="nil"/>
              <w:right w:val="nil"/>
            </w:tcBorders>
          </w:tcPr>
          <w:p w14:paraId="611E5925" w14:textId="77777777" w:rsidR="00FE72DD" w:rsidRPr="00D13DCF" w:rsidRDefault="00FE72DD" w:rsidP="00F6643D"/>
        </w:tc>
      </w:tr>
      <w:tr w:rsidR="00FE72DD" w:rsidRPr="00D13DCF" w14:paraId="5A881FE9" w14:textId="77777777" w:rsidTr="00F6643D">
        <w:trPr>
          <w:trHeight w:val="240"/>
          <w:jc w:val="center"/>
        </w:trPr>
        <w:tc>
          <w:tcPr>
            <w:tcW w:w="4876" w:type="dxa"/>
            <w:tcBorders>
              <w:top w:val="nil"/>
              <w:left w:val="nil"/>
              <w:bottom w:val="nil"/>
              <w:right w:val="nil"/>
            </w:tcBorders>
          </w:tcPr>
          <w:p w14:paraId="3FC81A3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AA301C7" w14:textId="77777777" w:rsidR="00FE72DD" w:rsidRPr="00D13DCF" w:rsidRDefault="00FE72DD" w:rsidP="00F6643D">
            <w:pPr>
              <w:pStyle w:val="AmColumnHeading"/>
            </w:pPr>
            <w:r w:rsidRPr="00D13DCF">
              <w:t>Muudatusettepanek</w:t>
            </w:r>
          </w:p>
        </w:tc>
      </w:tr>
      <w:tr w:rsidR="00FE72DD" w:rsidRPr="00D13DCF" w14:paraId="59E3A0CB" w14:textId="77777777" w:rsidTr="00F6643D">
        <w:trPr>
          <w:jc w:val="center"/>
        </w:trPr>
        <w:tc>
          <w:tcPr>
            <w:tcW w:w="4876" w:type="dxa"/>
            <w:tcBorders>
              <w:top w:val="nil"/>
              <w:left w:val="nil"/>
              <w:bottom w:val="nil"/>
              <w:right w:val="nil"/>
            </w:tcBorders>
          </w:tcPr>
          <w:p w14:paraId="333D07C9" w14:textId="77777777" w:rsidR="00FE72DD" w:rsidRPr="00D13DCF" w:rsidRDefault="00FE72DD" w:rsidP="00F6643D">
            <w:pPr>
              <w:pStyle w:val="Normal6a"/>
            </w:pPr>
            <w:r w:rsidRPr="00D13DCF">
              <w:rPr>
                <w:b/>
                <w:i/>
              </w:rPr>
              <w:t>–</w:t>
            </w:r>
            <w:r w:rsidRPr="00D13DCF">
              <w:tab/>
            </w:r>
            <w:r w:rsidRPr="00D13DCF">
              <w:rPr>
                <w:b/>
                <w:i/>
              </w:rPr>
              <w:t>võttes arvesse oma 18. jaanuari 2024. aasta resolutsiooni vaenukõne ja vaenukuritegude lisamise kohta ELi kuritegude loetellu</w:t>
            </w:r>
            <w:r w:rsidRPr="00D13DCF">
              <w:rPr>
                <w:b/>
                <w:i/>
                <w:vertAlign w:val="superscript"/>
              </w:rPr>
              <w:t>43</w:t>
            </w:r>
            <w:r w:rsidRPr="00D13DCF">
              <w:rPr>
                <w:b/>
                <w:i/>
              </w:rPr>
              <w:t>,</w:t>
            </w:r>
          </w:p>
        </w:tc>
        <w:tc>
          <w:tcPr>
            <w:tcW w:w="4876" w:type="dxa"/>
            <w:tcBorders>
              <w:top w:val="nil"/>
              <w:left w:val="nil"/>
              <w:bottom w:val="nil"/>
              <w:right w:val="nil"/>
            </w:tcBorders>
          </w:tcPr>
          <w:p w14:paraId="47607134" w14:textId="77777777" w:rsidR="00FE72DD" w:rsidRPr="00D13DCF" w:rsidRDefault="00FE72DD" w:rsidP="00F6643D">
            <w:pPr>
              <w:pStyle w:val="Normal6a"/>
            </w:pPr>
            <w:r w:rsidRPr="00D13DCF">
              <w:rPr>
                <w:b/>
                <w:i/>
              </w:rPr>
              <w:t>välja jäetud</w:t>
            </w:r>
          </w:p>
        </w:tc>
      </w:tr>
      <w:tr w:rsidR="00FE72DD" w:rsidRPr="00D13DCF" w14:paraId="523BFE6D" w14:textId="77777777" w:rsidTr="00F6643D">
        <w:trPr>
          <w:jc w:val="center"/>
        </w:trPr>
        <w:tc>
          <w:tcPr>
            <w:tcW w:w="4876" w:type="dxa"/>
            <w:tcBorders>
              <w:top w:val="nil"/>
              <w:left w:val="nil"/>
              <w:bottom w:val="nil"/>
              <w:right w:val="nil"/>
            </w:tcBorders>
          </w:tcPr>
          <w:p w14:paraId="0C9C81D6"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6B2DAC68" w14:textId="77777777" w:rsidR="00FE72DD" w:rsidRPr="00D13DCF" w:rsidRDefault="00FE72DD" w:rsidP="00F6643D"/>
        </w:tc>
      </w:tr>
      <w:tr w:rsidR="00FE72DD" w:rsidRPr="00D13DCF" w14:paraId="01D98463" w14:textId="77777777" w:rsidTr="00F6643D">
        <w:trPr>
          <w:jc w:val="center"/>
        </w:trPr>
        <w:tc>
          <w:tcPr>
            <w:tcW w:w="4876" w:type="dxa"/>
            <w:tcBorders>
              <w:top w:val="nil"/>
              <w:left w:val="nil"/>
              <w:bottom w:val="nil"/>
              <w:right w:val="nil"/>
            </w:tcBorders>
          </w:tcPr>
          <w:p w14:paraId="629C841F" w14:textId="77777777" w:rsidR="00FE72DD" w:rsidRPr="00D13DCF" w:rsidRDefault="00FE72DD" w:rsidP="00F6643D">
            <w:pPr>
              <w:pStyle w:val="Normal6a"/>
            </w:pPr>
            <w:r w:rsidRPr="00D13DCF">
              <w:rPr>
                <w:b/>
                <w:i/>
                <w:vertAlign w:val="superscript"/>
              </w:rPr>
              <w:t>43</w:t>
            </w:r>
            <w:r w:rsidRPr="00D13DCF">
              <w:t xml:space="preserve"> </w:t>
            </w:r>
            <w:r w:rsidRPr="00D13DCF">
              <w:rPr>
                <w:b/>
                <w:i/>
              </w:rPr>
              <w:t xml:space="preserve">ELT C, C/2024/5733, 17.10.2024, ELI: </w:t>
            </w:r>
            <w:r w:rsidRPr="00D13DCF">
              <w:rPr>
                <w:b/>
                <w:bCs/>
                <w:i/>
                <w:iCs/>
              </w:rPr>
              <w:t>http://data.europa.eu/eli/C/2024/5733/oj.</w:t>
            </w:r>
          </w:p>
        </w:tc>
        <w:tc>
          <w:tcPr>
            <w:tcW w:w="4876" w:type="dxa"/>
            <w:tcBorders>
              <w:top w:val="nil"/>
              <w:left w:val="nil"/>
              <w:bottom w:val="nil"/>
              <w:right w:val="nil"/>
            </w:tcBorders>
          </w:tcPr>
          <w:p w14:paraId="29858203" w14:textId="77777777" w:rsidR="00FE72DD" w:rsidRPr="00D13DCF" w:rsidRDefault="00FE72DD" w:rsidP="00F6643D"/>
        </w:tc>
      </w:tr>
    </w:tbl>
    <w:p w14:paraId="10B86E8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E752377" w14:textId="77777777" w:rsidR="00FE72DD" w:rsidRPr="00D13DCF" w:rsidRDefault="00FE72DD" w:rsidP="00FE72DD">
      <w:r w:rsidRPr="00D13DCF">
        <w:rPr>
          <w:rStyle w:val="HideTWBExt"/>
        </w:rPr>
        <w:t>&lt;/Amend&gt;</w:t>
      </w:r>
    </w:p>
    <w:p w14:paraId="0D32C9F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95</w:t>
      </w:r>
      <w:r w:rsidRPr="00D13DCF">
        <w:rPr>
          <w:rStyle w:val="HideTWBExt"/>
          <w:b w:val="0"/>
        </w:rPr>
        <w:t>&lt;/NumAm&gt;</w:t>
      </w:r>
    </w:p>
    <w:p w14:paraId="707A5481"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2008C1EA" w14:textId="77777777" w:rsidR="00FE72DD" w:rsidRPr="00D13DCF" w:rsidRDefault="00FE72DD" w:rsidP="00FE72DD">
      <w:pPr>
        <w:pStyle w:val="NormalBold"/>
      </w:pPr>
      <w:r w:rsidRPr="00D13DCF">
        <w:rPr>
          <w:rStyle w:val="HideTWBExt"/>
          <w:b w:val="0"/>
        </w:rPr>
        <w:t>&lt;/RepeatBlock-By&gt;</w:t>
      </w:r>
    </w:p>
    <w:p w14:paraId="0B03FAF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2BF77C0" w14:textId="77777777" w:rsidR="00FE72DD" w:rsidRPr="00D13DCF" w:rsidRDefault="00FE72DD" w:rsidP="00FE72DD">
      <w:pPr>
        <w:pStyle w:val="NormalBold"/>
      </w:pPr>
      <w:r w:rsidRPr="00D13DCF">
        <w:rPr>
          <w:rStyle w:val="HideTWBExt"/>
          <w:b w:val="0"/>
        </w:rPr>
        <w:t>&lt;Article&gt;</w:t>
      </w:r>
      <w:r w:rsidRPr="00D13DCF">
        <w:t>Volitus 56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FF807F7" w14:textId="77777777" w:rsidTr="00F6643D">
        <w:trPr>
          <w:trHeight w:hRule="exact" w:val="240"/>
          <w:jc w:val="center"/>
        </w:trPr>
        <w:tc>
          <w:tcPr>
            <w:tcW w:w="9752" w:type="dxa"/>
            <w:gridSpan w:val="2"/>
            <w:tcBorders>
              <w:top w:val="nil"/>
              <w:left w:val="nil"/>
              <w:bottom w:val="nil"/>
              <w:right w:val="nil"/>
            </w:tcBorders>
          </w:tcPr>
          <w:p w14:paraId="7661C60E" w14:textId="77777777" w:rsidR="00FE72DD" w:rsidRPr="00D13DCF" w:rsidRDefault="00FE72DD" w:rsidP="00F6643D"/>
        </w:tc>
      </w:tr>
      <w:tr w:rsidR="00FE72DD" w:rsidRPr="00D13DCF" w14:paraId="536401DF" w14:textId="77777777" w:rsidTr="00F6643D">
        <w:trPr>
          <w:trHeight w:val="240"/>
          <w:jc w:val="center"/>
        </w:trPr>
        <w:tc>
          <w:tcPr>
            <w:tcW w:w="4876" w:type="dxa"/>
            <w:tcBorders>
              <w:top w:val="nil"/>
              <w:left w:val="nil"/>
              <w:bottom w:val="nil"/>
              <w:right w:val="nil"/>
            </w:tcBorders>
          </w:tcPr>
          <w:p w14:paraId="0956526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FA3A0FE" w14:textId="77777777" w:rsidR="00FE72DD" w:rsidRPr="00D13DCF" w:rsidRDefault="00FE72DD" w:rsidP="00F6643D">
            <w:pPr>
              <w:pStyle w:val="AmColumnHeading"/>
            </w:pPr>
            <w:r w:rsidRPr="00D13DCF">
              <w:t>Muudatusettepanek</w:t>
            </w:r>
          </w:p>
        </w:tc>
      </w:tr>
      <w:tr w:rsidR="00FE72DD" w:rsidRPr="00D13DCF" w14:paraId="66249FDC" w14:textId="77777777" w:rsidTr="00F6643D">
        <w:trPr>
          <w:jc w:val="center"/>
        </w:trPr>
        <w:tc>
          <w:tcPr>
            <w:tcW w:w="4876" w:type="dxa"/>
            <w:tcBorders>
              <w:top w:val="nil"/>
              <w:left w:val="nil"/>
              <w:bottom w:val="nil"/>
              <w:right w:val="nil"/>
            </w:tcBorders>
          </w:tcPr>
          <w:p w14:paraId="3EA89A6F" w14:textId="77777777" w:rsidR="00FE72DD" w:rsidRPr="00D13DCF" w:rsidRDefault="00FE72DD" w:rsidP="00F6643D">
            <w:pPr>
              <w:pStyle w:val="Normal6a"/>
            </w:pPr>
            <w:r w:rsidRPr="00D13DCF">
              <w:rPr>
                <w:b/>
                <w:i/>
              </w:rPr>
              <w:t>–</w:t>
            </w:r>
            <w:r w:rsidRPr="00D13DCF">
              <w:tab/>
            </w:r>
            <w:r w:rsidRPr="00D13DCF">
              <w:rPr>
                <w:b/>
                <w:i/>
              </w:rPr>
              <w:t>võttes arvesse oma 18. jaanuari 2024. aasta resolutsiooni vaenukõne ja vaenukuritegude lisamise kohta ELi kuritegude loetellu</w:t>
            </w:r>
            <w:r w:rsidRPr="00D13DCF">
              <w:rPr>
                <w:b/>
                <w:i/>
                <w:vertAlign w:val="superscript"/>
              </w:rPr>
              <w:t>43</w:t>
            </w:r>
            <w:r w:rsidRPr="00D13DCF">
              <w:rPr>
                <w:b/>
                <w:i/>
              </w:rPr>
              <w:t>,</w:t>
            </w:r>
          </w:p>
        </w:tc>
        <w:tc>
          <w:tcPr>
            <w:tcW w:w="4876" w:type="dxa"/>
            <w:tcBorders>
              <w:top w:val="nil"/>
              <w:left w:val="nil"/>
              <w:bottom w:val="nil"/>
              <w:right w:val="nil"/>
            </w:tcBorders>
          </w:tcPr>
          <w:p w14:paraId="653966AB" w14:textId="77777777" w:rsidR="00FE72DD" w:rsidRPr="00D13DCF" w:rsidRDefault="00FE72DD" w:rsidP="00F6643D">
            <w:pPr>
              <w:pStyle w:val="Normal6a"/>
            </w:pPr>
            <w:r w:rsidRPr="00D13DCF">
              <w:rPr>
                <w:b/>
                <w:i/>
              </w:rPr>
              <w:t>välja jäetud</w:t>
            </w:r>
          </w:p>
        </w:tc>
      </w:tr>
      <w:tr w:rsidR="00FE72DD" w:rsidRPr="00D13DCF" w14:paraId="12F60417" w14:textId="77777777" w:rsidTr="00F6643D">
        <w:trPr>
          <w:jc w:val="center"/>
        </w:trPr>
        <w:tc>
          <w:tcPr>
            <w:tcW w:w="4876" w:type="dxa"/>
            <w:tcBorders>
              <w:top w:val="nil"/>
              <w:left w:val="nil"/>
              <w:bottom w:val="nil"/>
              <w:right w:val="nil"/>
            </w:tcBorders>
          </w:tcPr>
          <w:p w14:paraId="2615B0C9"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292BDE25" w14:textId="77777777" w:rsidR="00FE72DD" w:rsidRPr="00D13DCF" w:rsidRDefault="00FE72DD" w:rsidP="00F6643D"/>
        </w:tc>
      </w:tr>
      <w:tr w:rsidR="00FE72DD" w:rsidRPr="00D13DCF" w14:paraId="5D85A08B" w14:textId="77777777" w:rsidTr="00F6643D">
        <w:trPr>
          <w:jc w:val="center"/>
        </w:trPr>
        <w:tc>
          <w:tcPr>
            <w:tcW w:w="4876" w:type="dxa"/>
            <w:tcBorders>
              <w:top w:val="nil"/>
              <w:left w:val="nil"/>
              <w:bottom w:val="nil"/>
              <w:right w:val="nil"/>
            </w:tcBorders>
          </w:tcPr>
          <w:p w14:paraId="0307A73F" w14:textId="77777777" w:rsidR="00FE72DD" w:rsidRPr="00D13DCF" w:rsidRDefault="00FE72DD" w:rsidP="00F6643D">
            <w:pPr>
              <w:pStyle w:val="Normal6a"/>
            </w:pPr>
            <w:r w:rsidRPr="00D13DCF">
              <w:rPr>
                <w:b/>
                <w:i/>
                <w:vertAlign w:val="superscript"/>
              </w:rPr>
              <w:t>43</w:t>
            </w:r>
            <w:r w:rsidRPr="00D13DCF">
              <w:t xml:space="preserve"> </w:t>
            </w:r>
            <w:r w:rsidRPr="00D13DCF">
              <w:rPr>
                <w:b/>
                <w:i/>
              </w:rPr>
              <w:t xml:space="preserve">ELT C, C/2024/5733, 17.10.2024, ELI: </w:t>
            </w:r>
            <w:r w:rsidRPr="00D13DCF">
              <w:rPr>
                <w:b/>
                <w:bCs/>
                <w:i/>
                <w:iCs/>
              </w:rPr>
              <w:t>http://data.europa.eu/eli/C/2024/5733/oj.</w:t>
            </w:r>
          </w:p>
        </w:tc>
        <w:tc>
          <w:tcPr>
            <w:tcW w:w="4876" w:type="dxa"/>
            <w:tcBorders>
              <w:top w:val="nil"/>
              <w:left w:val="nil"/>
              <w:bottom w:val="nil"/>
              <w:right w:val="nil"/>
            </w:tcBorders>
          </w:tcPr>
          <w:p w14:paraId="57A7DAE6" w14:textId="77777777" w:rsidR="00FE72DD" w:rsidRPr="00D13DCF" w:rsidRDefault="00FE72DD" w:rsidP="00F6643D"/>
        </w:tc>
      </w:tr>
    </w:tbl>
    <w:p w14:paraId="6A6CD00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B76A7F0" w14:textId="77777777" w:rsidR="00FE72DD" w:rsidRPr="00D13DCF" w:rsidRDefault="00FE72DD" w:rsidP="00FE72DD">
      <w:r w:rsidRPr="00D13DCF">
        <w:rPr>
          <w:rStyle w:val="HideTWBExt"/>
        </w:rPr>
        <w:t>&lt;/Amend&gt;</w:t>
      </w:r>
    </w:p>
    <w:p w14:paraId="51AC084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96</w:t>
      </w:r>
      <w:r w:rsidRPr="00D13DCF">
        <w:rPr>
          <w:rStyle w:val="HideTWBExt"/>
          <w:b w:val="0"/>
        </w:rPr>
        <w:t>&lt;/NumAm&gt;</w:t>
      </w:r>
    </w:p>
    <w:p w14:paraId="4FC6E77B" w14:textId="77777777" w:rsidR="00FE72DD" w:rsidRPr="00D13DCF" w:rsidRDefault="00FE72DD" w:rsidP="00FE72DD">
      <w:pPr>
        <w:pStyle w:val="NormalBold"/>
      </w:pPr>
      <w:r w:rsidRPr="00D13DCF">
        <w:rPr>
          <w:rStyle w:val="HideTWBExt"/>
          <w:b w:val="0"/>
        </w:rPr>
        <w:t>&lt;RepeatBlock-By&gt;&lt;Members&gt;</w:t>
      </w:r>
      <w:r w:rsidRPr="00D13DCF">
        <w:t>Sandro Ruotolo, Pina Picierno, Marco Tarquinio, Alessandro Zan, Juan Fernando López Aguilar, Cecilia Strada</w:t>
      </w:r>
      <w:r w:rsidRPr="00D13DCF">
        <w:rPr>
          <w:rStyle w:val="HideTWBExt"/>
          <w:b w:val="0"/>
        </w:rPr>
        <w:t>&lt;/Members&gt;</w:t>
      </w:r>
    </w:p>
    <w:p w14:paraId="1CAB4967" w14:textId="77777777" w:rsidR="00FE72DD" w:rsidRPr="00D13DCF" w:rsidRDefault="00FE72DD" w:rsidP="00FE72DD">
      <w:pPr>
        <w:pStyle w:val="NormalBold"/>
      </w:pPr>
      <w:r w:rsidRPr="00D13DCF">
        <w:rPr>
          <w:rStyle w:val="HideTWBExt"/>
          <w:b w:val="0"/>
        </w:rPr>
        <w:t>&lt;/RepeatBlock-By&gt;</w:t>
      </w:r>
    </w:p>
    <w:p w14:paraId="722BC79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494B729" w14:textId="77777777" w:rsidR="00FE72DD" w:rsidRPr="00D13DCF" w:rsidRDefault="00FE72DD" w:rsidP="00FE72DD">
      <w:pPr>
        <w:pStyle w:val="NormalBold"/>
      </w:pPr>
      <w:r w:rsidRPr="00D13DCF">
        <w:rPr>
          <w:rStyle w:val="HideTWBExt"/>
          <w:b w:val="0"/>
        </w:rPr>
        <w:t>&lt;Article&gt;</w:t>
      </w:r>
      <w:r w:rsidRPr="00D13DCF">
        <w:t>Volitus 56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D0CD0B7" w14:textId="77777777" w:rsidTr="00F6643D">
        <w:trPr>
          <w:trHeight w:hRule="exact" w:val="240"/>
          <w:jc w:val="center"/>
        </w:trPr>
        <w:tc>
          <w:tcPr>
            <w:tcW w:w="9752" w:type="dxa"/>
            <w:gridSpan w:val="2"/>
            <w:tcBorders>
              <w:top w:val="nil"/>
              <w:left w:val="nil"/>
              <w:bottom w:val="nil"/>
              <w:right w:val="nil"/>
            </w:tcBorders>
          </w:tcPr>
          <w:p w14:paraId="28436880" w14:textId="77777777" w:rsidR="00FE72DD" w:rsidRPr="00D13DCF" w:rsidRDefault="00FE72DD" w:rsidP="00F6643D"/>
        </w:tc>
      </w:tr>
      <w:tr w:rsidR="00FE72DD" w:rsidRPr="00D13DCF" w14:paraId="6663D650" w14:textId="77777777" w:rsidTr="00F6643D">
        <w:trPr>
          <w:trHeight w:val="240"/>
          <w:jc w:val="center"/>
        </w:trPr>
        <w:tc>
          <w:tcPr>
            <w:tcW w:w="4876" w:type="dxa"/>
            <w:tcBorders>
              <w:top w:val="nil"/>
              <w:left w:val="nil"/>
              <w:bottom w:val="nil"/>
              <w:right w:val="nil"/>
            </w:tcBorders>
          </w:tcPr>
          <w:p w14:paraId="2FAFCAA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5FD6DA4" w14:textId="77777777" w:rsidR="00FE72DD" w:rsidRPr="00D13DCF" w:rsidRDefault="00FE72DD" w:rsidP="00F6643D">
            <w:pPr>
              <w:pStyle w:val="AmColumnHeading"/>
            </w:pPr>
            <w:r w:rsidRPr="00D13DCF">
              <w:t>Muudatusettepanek</w:t>
            </w:r>
          </w:p>
        </w:tc>
      </w:tr>
      <w:tr w:rsidR="00FE72DD" w:rsidRPr="00D13DCF" w14:paraId="03F4D185" w14:textId="77777777" w:rsidTr="00F6643D">
        <w:trPr>
          <w:jc w:val="center"/>
        </w:trPr>
        <w:tc>
          <w:tcPr>
            <w:tcW w:w="4876" w:type="dxa"/>
            <w:tcBorders>
              <w:top w:val="nil"/>
              <w:left w:val="nil"/>
              <w:bottom w:val="nil"/>
              <w:right w:val="nil"/>
            </w:tcBorders>
          </w:tcPr>
          <w:p w14:paraId="1F219B93" w14:textId="77777777" w:rsidR="00FE72DD" w:rsidRPr="00D13DCF" w:rsidRDefault="00FE72DD" w:rsidP="00F6643D">
            <w:pPr>
              <w:pStyle w:val="Normal6a"/>
            </w:pPr>
          </w:p>
        </w:tc>
        <w:tc>
          <w:tcPr>
            <w:tcW w:w="4876" w:type="dxa"/>
            <w:tcBorders>
              <w:top w:val="nil"/>
              <w:left w:val="nil"/>
              <w:bottom w:val="nil"/>
              <w:right w:val="nil"/>
            </w:tcBorders>
          </w:tcPr>
          <w:p w14:paraId="675A0814" w14:textId="77777777" w:rsidR="00FE72DD" w:rsidRPr="00D13DCF" w:rsidRDefault="00FE72DD" w:rsidP="00F6643D">
            <w:pPr>
              <w:pStyle w:val="Normal6a"/>
            </w:pPr>
            <w:r w:rsidRPr="00D13DCF">
              <w:rPr>
                <w:b/>
                <w:i/>
              </w:rPr>
              <w:t>–</w:t>
            </w:r>
            <w:r w:rsidRPr="00D13DCF">
              <w:tab/>
            </w:r>
            <w:r w:rsidRPr="00D13DCF">
              <w:rPr>
                <w:b/>
                <w:i/>
              </w:rPr>
              <w:t>võttes arvesse oma 11. aprilli 2024. aasta resolutsiooni määruse kohta, millega luuakse siseturul meediateenuste ühine raamistik ja muudetakse direktiivi 2010/13/EL (Euroopa meediavabaduse määrus)</w:t>
            </w:r>
            <w:r w:rsidRPr="00D13DCF">
              <w:rPr>
                <w:b/>
                <w:i/>
                <w:vertAlign w:val="superscript"/>
              </w:rPr>
              <w:t>45a</w:t>
            </w:r>
            <w:r w:rsidRPr="00D13DCF">
              <w:rPr>
                <w:b/>
                <w:i/>
              </w:rPr>
              <w:t>,</w:t>
            </w:r>
          </w:p>
        </w:tc>
      </w:tr>
      <w:tr w:rsidR="00FE72DD" w:rsidRPr="00D13DCF" w14:paraId="605BB588" w14:textId="77777777" w:rsidTr="00F6643D">
        <w:trPr>
          <w:jc w:val="center"/>
        </w:trPr>
        <w:tc>
          <w:tcPr>
            <w:tcW w:w="4876" w:type="dxa"/>
            <w:tcBorders>
              <w:top w:val="nil"/>
              <w:left w:val="nil"/>
              <w:bottom w:val="nil"/>
              <w:right w:val="nil"/>
            </w:tcBorders>
          </w:tcPr>
          <w:p w14:paraId="62167E28" w14:textId="77777777" w:rsidR="00FE72DD" w:rsidRPr="00D13DCF" w:rsidRDefault="00FE72DD" w:rsidP="00F6643D"/>
        </w:tc>
        <w:tc>
          <w:tcPr>
            <w:tcW w:w="4876" w:type="dxa"/>
            <w:tcBorders>
              <w:top w:val="nil"/>
              <w:left w:val="nil"/>
              <w:bottom w:val="nil"/>
              <w:right w:val="nil"/>
            </w:tcBorders>
          </w:tcPr>
          <w:p w14:paraId="13F2B022" w14:textId="77777777" w:rsidR="00FE72DD" w:rsidRPr="00D13DCF" w:rsidRDefault="00FE72DD" w:rsidP="00F6643D">
            <w:pPr>
              <w:pStyle w:val="Normal6a"/>
            </w:pPr>
            <w:r w:rsidRPr="00D13DCF">
              <w:rPr>
                <w:b/>
                <w:i/>
              </w:rPr>
              <w:t>_________________</w:t>
            </w:r>
          </w:p>
        </w:tc>
      </w:tr>
      <w:tr w:rsidR="00FE72DD" w:rsidRPr="00D13DCF" w14:paraId="0D6735B6" w14:textId="77777777" w:rsidTr="00F6643D">
        <w:trPr>
          <w:jc w:val="center"/>
        </w:trPr>
        <w:tc>
          <w:tcPr>
            <w:tcW w:w="4876" w:type="dxa"/>
            <w:tcBorders>
              <w:top w:val="nil"/>
              <w:left w:val="nil"/>
              <w:bottom w:val="nil"/>
              <w:right w:val="nil"/>
            </w:tcBorders>
          </w:tcPr>
          <w:p w14:paraId="3950108D" w14:textId="77777777" w:rsidR="00FE72DD" w:rsidRPr="00D13DCF" w:rsidRDefault="00FE72DD" w:rsidP="00F6643D"/>
        </w:tc>
        <w:tc>
          <w:tcPr>
            <w:tcW w:w="4876" w:type="dxa"/>
            <w:tcBorders>
              <w:top w:val="nil"/>
              <w:left w:val="nil"/>
              <w:bottom w:val="nil"/>
              <w:right w:val="nil"/>
            </w:tcBorders>
          </w:tcPr>
          <w:p w14:paraId="4F97CB83" w14:textId="77777777" w:rsidR="00FE72DD" w:rsidRPr="00D13DCF" w:rsidRDefault="00FE72DD" w:rsidP="00F6643D">
            <w:pPr>
              <w:pStyle w:val="Normal6a"/>
            </w:pPr>
            <w:r w:rsidRPr="00D13DCF">
              <w:rPr>
                <w:b/>
                <w:i/>
                <w:vertAlign w:val="superscript"/>
              </w:rPr>
              <w:t>45a</w:t>
            </w:r>
            <w:r w:rsidRPr="00D13DCF">
              <w:t xml:space="preserve"> </w:t>
            </w:r>
            <w:r w:rsidRPr="00D13DCF">
              <w:rPr>
                <w:b/>
                <w:i/>
              </w:rPr>
              <w:t xml:space="preserve">ELT L, 2024/1083, 17.4.2024, ELI: </w:t>
            </w:r>
            <w:r w:rsidRPr="00D13DCF">
              <w:rPr>
                <w:b/>
                <w:bCs/>
                <w:i/>
                <w:iCs/>
              </w:rPr>
              <w:t>http://data.europa.eu/eli/reg/2024/1083/oj.</w:t>
            </w:r>
          </w:p>
        </w:tc>
      </w:tr>
    </w:tbl>
    <w:p w14:paraId="4B8447C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CC29421" w14:textId="77777777" w:rsidR="00FE72DD" w:rsidRPr="00D13DCF" w:rsidRDefault="00FE72DD" w:rsidP="00FE72DD">
      <w:r w:rsidRPr="00D13DCF">
        <w:rPr>
          <w:rStyle w:val="HideTWBExt"/>
        </w:rPr>
        <w:t>&lt;/Amend&gt;</w:t>
      </w:r>
    </w:p>
    <w:p w14:paraId="45FED47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97</w:t>
      </w:r>
      <w:r w:rsidRPr="00D13DCF">
        <w:rPr>
          <w:rStyle w:val="HideTWBExt"/>
          <w:b w:val="0"/>
        </w:rPr>
        <w:t>&lt;/NumAm&gt;</w:t>
      </w:r>
    </w:p>
    <w:p w14:paraId="5C2AB86B"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6DF1C81F" w14:textId="77777777" w:rsidR="00FE72DD" w:rsidRPr="00D13DCF" w:rsidRDefault="00FE72DD" w:rsidP="00FE72DD">
      <w:pPr>
        <w:pStyle w:val="NormalBold"/>
      </w:pPr>
      <w:r w:rsidRPr="00D13DCF">
        <w:rPr>
          <w:rStyle w:val="HideTWBExt"/>
          <w:b w:val="0"/>
        </w:rPr>
        <w:t>&lt;/RepeatBlock-By&gt;</w:t>
      </w:r>
    </w:p>
    <w:p w14:paraId="6F9732A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67E8E47" w14:textId="77777777" w:rsidR="00FE72DD" w:rsidRPr="00D13DCF" w:rsidRDefault="00FE72DD" w:rsidP="00FE72DD">
      <w:pPr>
        <w:pStyle w:val="NormalBold"/>
      </w:pPr>
      <w:r w:rsidRPr="00D13DCF">
        <w:rPr>
          <w:rStyle w:val="HideTWBExt"/>
          <w:b w:val="0"/>
        </w:rPr>
        <w:t>&lt;Article&gt;</w:t>
      </w:r>
      <w:r w:rsidRPr="00D13DCF">
        <w:t>Volitus 57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74CD818" w14:textId="77777777" w:rsidTr="00F6643D">
        <w:trPr>
          <w:trHeight w:hRule="exact" w:val="240"/>
          <w:jc w:val="center"/>
        </w:trPr>
        <w:tc>
          <w:tcPr>
            <w:tcW w:w="9752" w:type="dxa"/>
            <w:gridSpan w:val="2"/>
            <w:tcBorders>
              <w:top w:val="nil"/>
              <w:left w:val="nil"/>
              <w:bottom w:val="nil"/>
              <w:right w:val="nil"/>
            </w:tcBorders>
          </w:tcPr>
          <w:p w14:paraId="10250566" w14:textId="77777777" w:rsidR="00FE72DD" w:rsidRPr="00D13DCF" w:rsidRDefault="00FE72DD" w:rsidP="00F6643D"/>
        </w:tc>
      </w:tr>
      <w:tr w:rsidR="00FE72DD" w:rsidRPr="00D13DCF" w14:paraId="43628BB8" w14:textId="77777777" w:rsidTr="00F6643D">
        <w:trPr>
          <w:trHeight w:val="240"/>
          <w:jc w:val="center"/>
        </w:trPr>
        <w:tc>
          <w:tcPr>
            <w:tcW w:w="4876" w:type="dxa"/>
            <w:tcBorders>
              <w:top w:val="nil"/>
              <w:left w:val="nil"/>
              <w:bottom w:val="nil"/>
              <w:right w:val="nil"/>
            </w:tcBorders>
          </w:tcPr>
          <w:p w14:paraId="5A0AF9D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21FA750" w14:textId="77777777" w:rsidR="00FE72DD" w:rsidRPr="00D13DCF" w:rsidRDefault="00FE72DD" w:rsidP="00F6643D">
            <w:pPr>
              <w:pStyle w:val="AmColumnHeading"/>
            </w:pPr>
            <w:r w:rsidRPr="00D13DCF">
              <w:t>Muudatusettepanek</w:t>
            </w:r>
          </w:p>
        </w:tc>
      </w:tr>
      <w:tr w:rsidR="00FE72DD" w:rsidRPr="00D13DCF" w14:paraId="0E951B75" w14:textId="77777777" w:rsidTr="00F6643D">
        <w:trPr>
          <w:jc w:val="center"/>
        </w:trPr>
        <w:tc>
          <w:tcPr>
            <w:tcW w:w="4876" w:type="dxa"/>
            <w:tcBorders>
              <w:top w:val="nil"/>
              <w:left w:val="nil"/>
              <w:bottom w:val="nil"/>
              <w:right w:val="nil"/>
            </w:tcBorders>
          </w:tcPr>
          <w:p w14:paraId="3696DBCD" w14:textId="77777777" w:rsidR="00FE72DD" w:rsidRPr="00D13DCF" w:rsidRDefault="00FE72DD" w:rsidP="00F6643D">
            <w:pPr>
              <w:pStyle w:val="Normal6a"/>
            </w:pPr>
            <w:r w:rsidRPr="00D13DCF">
              <w:rPr>
                <w:b/>
                <w:i/>
              </w:rPr>
              <w:t>–</w:t>
            </w:r>
            <w:r w:rsidRPr="00D13DCF">
              <w:tab/>
            </w:r>
            <w:r w:rsidRPr="00D13DCF">
              <w:rPr>
                <w:b/>
                <w:i/>
              </w:rPr>
              <w:t>võttes arvesse oma 24. aprilli 2024. aasta resolutsiooni, mis käsitleb käimasolevaid ELi lepingu artikli 7 lõike 1 kohaseid kuulamisi seoses Ungariga õigusriigi tugevdamiseks ning selle mõju eelarvele</w:t>
            </w:r>
            <w:r w:rsidRPr="00D13DCF">
              <w:rPr>
                <w:b/>
                <w:i/>
                <w:vertAlign w:val="superscript"/>
              </w:rPr>
              <w:t>44</w:t>
            </w:r>
            <w:r w:rsidRPr="00D13DCF">
              <w:rPr>
                <w:b/>
                <w:i/>
              </w:rPr>
              <w:t>,</w:t>
            </w:r>
          </w:p>
        </w:tc>
        <w:tc>
          <w:tcPr>
            <w:tcW w:w="4876" w:type="dxa"/>
            <w:tcBorders>
              <w:top w:val="nil"/>
              <w:left w:val="nil"/>
              <w:bottom w:val="nil"/>
              <w:right w:val="nil"/>
            </w:tcBorders>
          </w:tcPr>
          <w:p w14:paraId="547B05AA" w14:textId="77777777" w:rsidR="00FE72DD" w:rsidRPr="00D13DCF" w:rsidRDefault="00FE72DD" w:rsidP="00F6643D">
            <w:pPr>
              <w:pStyle w:val="Normal6a"/>
            </w:pPr>
            <w:r w:rsidRPr="00D13DCF">
              <w:rPr>
                <w:b/>
                <w:i/>
              </w:rPr>
              <w:t>välja jäetud</w:t>
            </w:r>
          </w:p>
        </w:tc>
      </w:tr>
      <w:tr w:rsidR="00FE72DD" w:rsidRPr="00D13DCF" w14:paraId="676B41D9" w14:textId="77777777" w:rsidTr="00F6643D">
        <w:trPr>
          <w:jc w:val="center"/>
        </w:trPr>
        <w:tc>
          <w:tcPr>
            <w:tcW w:w="4876" w:type="dxa"/>
            <w:tcBorders>
              <w:top w:val="nil"/>
              <w:left w:val="nil"/>
              <w:bottom w:val="nil"/>
              <w:right w:val="nil"/>
            </w:tcBorders>
          </w:tcPr>
          <w:p w14:paraId="094B2309"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228BC758" w14:textId="77777777" w:rsidR="00FE72DD" w:rsidRPr="00D13DCF" w:rsidRDefault="00FE72DD" w:rsidP="00F6643D"/>
        </w:tc>
      </w:tr>
      <w:tr w:rsidR="00FE72DD" w:rsidRPr="00D13DCF" w14:paraId="0DB95859" w14:textId="77777777" w:rsidTr="00F6643D">
        <w:trPr>
          <w:jc w:val="center"/>
        </w:trPr>
        <w:tc>
          <w:tcPr>
            <w:tcW w:w="4876" w:type="dxa"/>
            <w:tcBorders>
              <w:top w:val="nil"/>
              <w:left w:val="nil"/>
              <w:bottom w:val="nil"/>
              <w:right w:val="nil"/>
            </w:tcBorders>
          </w:tcPr>
          <w:p w14:paraId="18CA1B98" w14:textId="77777777" w:rsidR="00FE72DD" w:rsidRPr="00D13DCF" w:rsidRDefault="00FE72DD" w:rsidP="00F6643D">
            <w:pPr>
              <w:pStyle w:val="Normal6a"/>
            </w:pPr>
            <w:r w:rsidRPr="00D13DCF">
              <w:rPr>
                <w:b/>
                <w:i/>
                <w:vertAlign w:val="superscript"/>
              </w:rPr>
              <w:t>44</w:t>
            </w:r>
            <w:r w:rsidRPr="00D13DCF">
              <w:t xml:space="preserve"> </w:t>
            </w:r>
            <w:r w:rsidRPr="00D13DCF">
              <w:rPr>
                <w:b/>
                <w:i/>
              </w:rPr>
              <w:t xml:space="preserve">ELT C, C/2025/3705, 17.9.2025, ELI: </w:t>
            </w:r>
            <w:r w:rsidRPr="00D13DCF">
              <w:rPr>
                <w:b/>
                <w:bCs/>
                <w:i/>
                <w:iCs/>
              </w:rPr>
              <w:t>http://data.europa.eu/eli/C/2025/3705/oj.</w:t>
            </w:r>
          </w:p>
        </w:tc>
        <w:tc>
          <w:tcPr>
            <w:tcW w:w="4876" w:type="dxa"/>
            <w:tcBorders>
              <w:top w:val="nil"/>
              <w:left w:val="nil"/>
              <w:bottom w:val="nil"/>
              <w:right w:val="nil"/>
            </w:tcBorders>
          </w:tcPr>
          <w:p w14:paraId="1C915011" w14:textId="77777777" w:rsidR="00FE72DD" w:rsidRPr="00D13DCF" w:rsidRDefault="00FE72DD" w:rsidP="00F6643D"/>
        </w:tc>
      </w:tr>
    </w:tbl>
    <w:p w14:paraId="1A7EFC5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4A35D51" w14:textId="77777777" w:rsidR="00FE72DD" w:rsidRPr="00D13DCF" w:rsidRDefault="00FE72DD" w:rsidP="00FE72DD">
      <w:r w:rsidRPr="00D13DCF">
        <w:rPr>
          <w:rStyle w:val="HideTWBExt"/>
        </w:rPr>
        <w:t>&lt;/Amend&gt;</w:t>
      </w:r>
    </w:p>
    <w:p w14:paraId="576231A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98</w:t>
      </w:r>
      <w:r w:rsidRPr="00D13DCF">
        <w:rPr>
          <w:rStyle w:val="HideTWBExt"/>
          <w:b w:val="0"/>
        </w:rPr>
        <w:t>&lt;/NumAm&gt;</w:t>
      </w:r>
    </w:p>
    <w:p w14:paraId="6D170750"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Jadwiga Wiśniewska, Guillaume Peltier, Laurence Trochu, Jacek Ozdoba, Stephen Nikola Bartulica</w:t>
      </w:r>
      <w:r w:rsidRPr="00D13DCF">
        <w:rPr>
          <w:rStyle w:val="HideTWBExt"/>
          <w:b w:val="0"/>
        </w:rPr>
        <w:t>&lt;/Members&gt;</w:t>
      </w:r>
    </w:p>
    <w:p w14:paraId="278084BF" w14:textId="77777777" w:rsidR="00FE72DD" w:rsidRPr="00D13DCF" w:rsidRDefault="00FE72DD" w:rsidP="00FE72DD">
      <w:pPr>
        <w:pStyle w:val="NormalBold"/>
      </w:pPr>
      <w:r w:rsidRPr="00D13DCF">
        <w:rPr>
          <w:rStyle w:val="HideTWBExt"/>
          <w:b w:val="0"/>
        </w:rPr>
        <w:t>&lt;/RepeatBlock-By&gt;</w:t>
      </w:r>
    </w:p>
    <w:p w14:paraId="0871507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E284D66" w14:textId="77777777" w:rsidR="00FE72DD" w:rsidRPr="00D13DCF" w:rsidRDefault="00FE72DD" w:rsidP="00FE72DD">
      <w:pPr>
        <w:pStyle w:val="NormalBold"/>
      </w:pPr>
      <w:r w:rsidRPr="00D13DCF">
        <w:rPr>
          <w:rStyle w:val="HideTWBExt"/>
          <w:b w:val="0"/>
        </w:rPr>
        <w:t>&lt;Article&gt;</w:t>
      </w:r>
      <w:r w:rsidRPr="00D13DCF">
        <w:t>Volitus 57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A0F5FF1" w14:textId="77777777" w:rsidTr="00F6643D">
        <w:trPr>
          <w:trHeight w:hRule="exact" w:val="240"/>
          <w:jc w:val="center"/>
        </w:trPr>
        <w:tc>
          <w:tcPr>
            <w:tcW w:w="9752" w:type="dxa"/>
            <w:gridSpan w:val="2"/>
            <w:tcBorders>
              <w:top w:val="nil"/>
              <w:left w:val="nil"/>
              <w:bottom w:val="nil"/>
              <w:right w:val="nil"/>
            </w:tcBorders>
          </w:tcPr>
          <w:p w14:paraId="6B2E4B65" w14:textId="77777777" w:rsidR="00FE72DD" w:rsidRPr="00D13DCF" w:rsidRDefault="00FE72DD" w:rsidP="00F6643D"/>
        </w:tc>
      </w:tr>
      <w:tr w:rsidR="00FE72DD" w:rsidRPr="00D13DCF" w14:paraId="713A51B0" w14:textId="77777777" w:rsidTr="00F6643D">
        <w:trPr>
          <w:trHeight w:val="240"/>
          <w:jc w:val="center"/>
        </w:trPr>
        <w:tc>
          <w:tcPr>
            <w:tcW w:w="4876" w:type="dxa"/>
            <w:tcBorders>
              <w:top w:val="nil"/>
              <w:left w:val="nil"/>
              <w:bottom w:val="nil"/>
              <w:right w:val="nil"/>
            </w:tcBorders>
          </w:tcPr>
          <w:p w14:paraId="6AE0A34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6E59963" w14:textId="77777777" w:rsidR="00FE72DD" w:rsidRPr="00D13DCF" w:rsidRDefault="00FE72DD" w:rsidP="00F6643D">
            <w:pPr>
              <w:pStyle w:val="AmColumnHeading"/>
            </w:pPr>
            <w:r w:rsidRPr="00D13DCF">
              <w:t>Muudatusettepanek</w:t>
            </w:r>
          </w:p>
        </w:tc>
      </w:tr>
      <w:tr w:rsidR="00FE72DD" w:rsidRPr="00D13DCF" w14:paraId="2727263E" w14:textId="77777777" w:rsidTr="00F6643D">
        <w:trPr>
          <w:jc w:val="center"/>
        </w:trPr>
        <w:tc>
          <w:tcPr>
            <w:tcW w:w="4876" w:type="dxa"/>
            <w:tcBorders>
              <w:top w:val="nil"/>
              <w:left w:val="nil"/>
              <w:bottom w:val="nil"/>
              <w:right w:val="nil"/>
            </w:tcBorders>
          </w:tcPr>
          <w:p w14:paraId="655CCE43" w14:textId="77777777" w:rsidR="00FE72DD" w:rsidRPr="00D13DCF" w:rsidRDefault="00FE72DD" w:rsidP="00F6643D">
            <w:pPr>
              <w:pStyle w:val="Normal6a"/>
            </w:pPr>
            <w:r w:rsidRPr="00D13DCF">
              <w:rPr>
                <w:b/>
                <w:i/>
              </w:rPr>
              <w:t>–</w:t>
            </w:r>
            <w:r w:rsidRPr="00D13DCF">
              <w:tab/>
            </w:r>
            <w:r w:rsidRPr="00D13DCF">
              <w:rPr>
                <w:b/>
                <w:i/>
              </w:rPr>
              <w:t>võttes arvesse oma 24. aprilli 2024. aasta resolutsiooni, mis käsitleb käimasolevaid ELi lepingu artikli 7 lõike 1 kohaseid kuulamisi seoses Ungariga õigusriigi tugevdamiseks ning selle mõju eelarvele</w:t>
            </w:r>
            <w:r w:rsidRPr="00D13DCF">
              <w:rPr>
                <w:b/>
                <w:i/>
                <w:vertAlign w:val="superscript"/>
              </w:rPr>
              <w:t>44</w:t>
            </w:r>
            <w:r w:rsidRPr="00D13DCF">
              <w:rPr>
                <w:b/>
                <w:i/>
              </w:rPr>
              <w:t>,</w:t>
            </w:r>
          </w:p>
        </w:tc>
        <w:tc>
          <w:tcPr>
            <w:tcW w:w="4876" w:type="dxa"/>
            <w:tcBorders>
              <w:top w:val="nil"/>
              <w:left w:val="nil"/>
              <w:bottom w:val="nil"/>
              <w:right w:val="nil"/>
            </w:tcBorders>
          </w:tcPr>
          <w:p w14:paraId="3461CDF6" w14:textId="77777777" w:rsidR="00FE72DD" w:rsidRPr="00D13DCF" w:rsidRDefault="00FE72DD" w:rsidP="00F6643D">
            <w:pPr>
              <w:pStyle w:val="Normal6a"/>
            </w:pPr>
            <w:r w:rsidRPr="00D13DCF">
              <w:rPr>
                <w:b/>
                <w:i/>
              </w:rPr>
              <w:t>välja jäetud</w:t>
            </w:r>
          </w:p>
        </w:tc>
      </w:tr>
      <w:tr w:rsidR="00FE72DD" w:rsidRPr="00D13DCF" w14:paraId="38A3E9AB" w14:textId="77777777" w:rsidTr="00F6643D">
        <w:trPr>
          <w:jc w:val="center"/>
        </w:trPr>
        <w:tc>
          <w:tcPr>
            <w:tcW w:w="4876" w:type="dxa"/>
            <w:tcBorders>
              <w:top w:val="nil"/>
              <w:left w:val="nil"/>
              <w:bottom w:val="nil"/>
              <w:right w:val="nil"/>
            </w:tcBorders>
          </w:tcPr>
          <w:p w14:paraId="23F2E421"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38268408" w14:textId="77777777" w:rsidR="00FE72DD" w:rsidRPr="00D13DCF" w:rsidRDefault="00FE72DD" w:rsidP="00F6643D"/>
        </w:tc>
      </w:tr>
      <w:tr w:rsidR="00FE72DD" w:rsidRPr="00D13DCF" w14:paraId="2B92F8E2" w14:textId="77777777" w:rsidTr="00F6643D">
        <w:trPr>
          <w:jc w:val="center"/>
        </w:trPr>
        <w:tc>
          <w:tcPr>
            <w:tcW w:w="4876" w:type="dxa"/>
            <w:tcBorders>
              <w:top w:val="nil"/>
              <w:left w:val="nil"/>
              <w:bottom w:val="nil"/>
              <w:right w:val="nil"/>
            </w:tcBorders>
          </w:tcPr>
          <w:p w14:paraId="034818E5" w14:textId="77777777" w:rsidR="00FE72DD" w:rsidRPr="00D13DCF" w:rsidRDefault="00FE72DD" w:rsidP="00F6643D">
            <w:pPr>
              <w:pStyle w:val="Normal6a"/>
            </w:pPr>
            <w:r w:rsidRPr="00D13DCF">
              <w:rPr>
                <w:b/>
                <w:i/>
                <w:vertAlign w:val="superscript"/>
              </w:rPr>
              <w:t>44</w:t>
            </w:r>
            <w:r w:rsidRPr="00D13DCF">
              <w:t xml:space="preserve"> </w:t>
            </w:r>
            <w:r w:rsidRPr="00D13DCF">
              <w:rPr>
                <w:b/>
                <w:i/>
              </w:rPr>
              <w:t xml:space="preserve">ELT C, C/2025/3705, 17.9.2025, ELI: </w:t>
            </w:r>
            <w:r w:rsidRPr="00D13DCF">
              <w:rPr>
                <w:b/>
                <w:bCs/>
                <w:i/>
                <w:iCs/>
              </w:rPr>
              <w:t>http://data.europa.eu/eli/C/2025/3705/oj.</w:t>
            </w:r>
          </w:p>
        </w:tc>
        <w:tc>
          <w:tcPr>
            <w:tcW w:w="4876" w:type="dxa"/>
            <w:tcBorders>
              <w:top w:val="nil"/>
              <w:left w:val="nil"/>
              <w:bottom w:val="nil"/>
              <w:right w:val="nil"/>
            </w:tcBorders>
          </w:tcPr>
          <w:p w14:paraId="7FEFBF83" w14:textId="77777777" w:rsidR="00FE72DD" w:rsidRPr="00D13DCF" w:rsidRDefault="00FE72DD" w:rsidP="00F6643D"/>
        </w:tc>
      </w:tr>
    </w:tbl>
    <w:p w14:paraId="4062BD0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6FBC2D1" w14:textId="77777777" w:rsidR="00FE72DD" w:rsidRPr="00D13DCF" w:rsidRDefault="00FE72DD" w:rsidP="00FE72DD">
      <w:r w:rsidRPr="00D13DCF">
        <w:rPr>
          <w:rStyle w:val="HideTWBExt"/>
        </w:rPr>
        <w:t>&lt;/Amend&gt;</w:t>
      </w:r>
    </w:p>
    <w:p w14:paraId="1231C62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99</w:t>
      </w:r>
      <w:r w:rsidRPr="00D13DCF">
        <w:rPr>
          <w:rStyle w:val="HideTWBExt"/>
          <w:b w:val="0"/>
        </w:rPr>
        <w:t>&lt;/NumAm&gt;</w:t>
      </w:r>
    </w:p>
    <w:p w14:paraId="1A8AA500"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53E8AFA4" w14:textId="77777777" w:rsidR="00FE72DD" w:rsidRPr="00D13DCF" w:rsidRDefault="00FE72DD" w:rsidP="00FE72DD">
      <w:pPr>
        <w:pStyle w:val="NormalBold"/>
      </w:pPr>
      <w:r w:rsidRPr="00D13DCF">
        <w:rPr>
          <w:rStyle w:val="HideTWBExt"/>
          <w:b w:val="0"/>
        </w:rPr>
        <w:t>&lt;/RepeatBlock-By&gt;</w:t>
      </w:r>
    </w:p>
    <w:p w14:paraId="20A6FAB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0ED645F" w14:textId="77777777" w:rsidR="00FE72DD" w:rsidRPr="00D13DCF" w:rsidRDefault="00FE72DD" w:rsidP="00FE72DD">
      <w:pPr>
        <w:pStyle w:val="NormalBold"/>
      </w:pPr>
      <w:r w:rsidRPr="00D13DCF">
        <w:rPr>
          <w:rStyle w:val="HideTWBExt"/>
          <w:b w:val="0"/>
        </w:rPr>
        <w:t>&lt;Article&gt;</w:t>
      </w:r>
      <w:r w:rsidRPr="00D13DCF">
        <w:t>Volitus 58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34D0647" w14:textId="77777777" w:rsidTr="00F6643D">
        <w:trPr>
          <w:trHeight w:hRule="exact" w:val="240"/>
          <w:jc w:val="center"/>
        </w:trPr>
        <w:tc>
          <w:tcPr>
            <w:tcW w:w="9752" w:type="dxa"/>
            <w:gridSpan w:val="2"/>
            <w:tcBorders>
              <w:top w:val="nil"/>
              <w:left w:val="nil"/>
              <w:bottom w:val="nil"/>
              <w:right w:val="nil"/>
            </w:tcBorders>
          </w:tcPr>
          <w:p w14:paraId="6E307031" w14:textId="77777777" w:rsidR="00FE72DD" w:rsidRPr="00D13DCF" w:rsidRDefault="00FE72DD" w:rsidP="00F6643D"/>
        </w:tc>
      </w:tr>
      <w:tr w:rsidR="00FE72DD" w:rsidRPr="00D13DCF" w14:paraId="7DE6F6F4" w14:textId="77777777" w:rsidTr="00F6643D">
        <w:trPr>
          <w:trHeight w:val="240"/>
          <w:jc w:val="center"/>
        </w:trPr>
        <w:tc>
          <w:tcPr>
            <w:tcW w:w="4876" w:type="dxa"/>
            <w:tcBorders>
              <w:top w:val="nil"/>
              <w:left w:val="nil"/>
              <w:bottom w:val="nil"/>
              <w:right w:val="nil"/>
            </w:tcBorders>
          </w:tcPr>
          <w:p w14:paraId="4CF6C30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1A40F2D" w14:textId="77777777" w:rsidR="00FE72DD" w:rsidRPr="00D13DCF" w:rsidRDefault="00FE72DD" w:rsidP="00F6643D">
            <w:pPr>
              <w:pStyle w:val="AmColumnHeading"/>
            </w:pPr>
            <w:r w:rsidRPr="00D13DCF">
              <w:t>Muudatusettepanek</w:t>
            </w:r>
          </w:p>
        </w:tc>
      </w:tr>
      <w:tr w:rsidR="00FE72DD" w:rsidRPr="00D13DCF" w14:paraId="4A815CCA" w14:textId="77777777" w:rsidTr="00F6643D">
        <w:trPr>
          <w:jc w:val="center"/>
        </w:trPr>
        <w:tc>
          <w:tcPr>
            <w:tcW w:w="4876" w:type="dxa"/>
            <w:tcBorders>
              <w:top w:val="nil"/>
              <w:left w:val="nil"/>
              <w:bottom w:val="nil"/>
              <w:right w:val="nil"/>
            </w:tcBorders>
          </w:tcPr>
          <w:p w14:paraId="209CE508" w14:textId="77777777" w:rsidR="00FE72DD" w:rsidRPr="00D13DCF" w:rsidRDefault="00FE72DD" w:rsidP="00F6643D">
            <w:pPr>
              <w:pStyle w:val="Normal6a"/>
            </w:pPr>
            <w:r w:rsidRPr="00D13DCF">
              <w:rPr>
                <w:b/>
                <w:i/>
              </w:rPr>
              <w:t>—</w:t>
            </w:r>
            <w:r w:rsidRPr="00D13DCF">
              <w:tab/>
            </w:r>
            <w:r w:rsidRPr="00D13DCF">
              <w:rPr>
                <w:b/>
                <w:i/>
              </w:rPr>
              <w:t>võttes arvesse ELi lepingu artikli 7 lõike 1 kohase menetluse lõpuleviimist Poola suhtes, millest Euroopa Komisjon teatas 29. mail 2024, pärast samme, mida Poola on võtnud ELi õigusriigi standardite järgimise taastamiseks,</w:t>
            </w:r>
          </w:p>
        </w:tc>
        <w:tc>
          <w:tcPr>
            <w:tcW w:w="4876" w:type="dxa"/>
            <w:tcBorders>
              <w:top w:val="nil"/>
              <w:left w:val="nil"/>
              <w:bottom w:val="nil"/>
              <w:right w:val="nil"/>
            </w:tcBorders>
          </w:tcPr>
          <w:p w14:paraId="3E0B1715" w14:textId="77777777" w:rsidR="00FE72DD" w:rsidRPr="00D13DCF" w:rsidRDefault="00FE72DD" w:rsidP="00F6643D">
            <w:pPr>
              <w:pStyle w:val="Normal6a"/>
            </w:pPr>
            <w:r w:rsidRPr="00D13DCF">
              <w:rPr>
                <w:b/>
                <w:i/>
              </w:rPr>
              <w:t>välja jäetud</w:t>
            </w:r>
          </w:p>
        </w:tc>
      </w:tr>
    </w:tbl>
    <w:p w14:paraId="5FD19B4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073DFFB5" w14:textId="77777777" w:rsidR="00FE72DD" w:rsidRPr="00D13DCF" w:rsidRDefault="00FE72DD" w:rsidP="00FE72DD">
      <w:r w:rsidRPr="00D13DCF">
        <w:rPr>
          <w:rStyle w:val="HideTWBExt"/>
        </w:rPr>
        <w:t>&lt;/Amend&gt;</w:t>
      </w:r>
    </w:p>
    <w:p w14:paraId="5BA1442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100</w:t>
      </w:r>
      <w:r w:rsidRPr="00D13DCF">
        <w:rPr>
          <w:rStyle w:val="HideTWBExt"/>
          <w:b w:val="0"/>
        </w:rPr>
        <w:t>&lt;/NumAm&gt;</w:t>
      </w:r>
    </w:p>
    <w:p w14:paraId="54BF6155"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Laurence Trochu, Jacek Ozdoba, Stephen Nikola Bartulica</w:t>
      </w:r>
      <w:r w:rsidRPr="00D13DCF">
        <w:rPr>
          <w:rStyle w:val="HideTWBExt"/>
          <w:b w:val="0"/>
        </w:rPr>
        <w:t>&lt;/Members&gt;</w:t>
      </w:r>
    </w:p>
    <w:p w14:paraId="4D05CE53" w14:textId="77777777" w:rsidR="00FE72DD" w:rsidRPr="00D13DCF" w:rsidRDefault="00FE72DD" w:rsidP="00FE72DD">
      <w:pPr>
        <w:pStyle w:val="NormalBold"/>
      </w:pPr>
      <w:r w:rsidRPr="00D13DCF">
        <w:rPr>
          <w:rStyle w:val="HideTWBExt"/>
          <w:b w:val="0"/>
        </w:rPr>
        <w:t>&lt;/RepeatBlock-By&gt;</w:t>
      </w:r>
    </w:p>
    <w:p w14:paraId="72C914D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730D837" w14:textId="77777777" w:rsidR="00FE72DD" w:rsidRPr="00D13DCF" w:rsidRDefault="00FE72DD" w:rsidP="00FE72DD">
      <w:pPr>
        <w:pStyle w:val="NormalBold"/>
      </w:pPr>
      <w:r w:rsidRPr="00D13DCF">
        <w:rPr>
          <w:rStyle w:val="HideTWBExt"/>
          <w:b w:val="0"/>
        </w:rPr>
        <w:t>&lt;Article&gt;</w:t>
      </w:r>
      <w:r w:rsidRPr="00D13DCF">
        <w:t>Volitus 58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00B7D39" w14:textId="77777777" w:rsidTr="00F6643D">
        <w:trPr>
          <w:trHeight w:hRule="exact" w:val="240"/>
          <w:jc w:val="center"/>
        </w:trPr>
        <w:tc>
          <w:tcPr>
            <w:tcW w:w="9752" w:type="dxa"/>
            <w:gridSpan w:val="2"/>
            <w:tcBorders>
              <w:top w:val="nil"/>
              <w:left w:val="nil"/>
              <w:bottom w:val="nil"/>
              <w:right w:val="nil"/>
            </w:tcBorders>
          </w:tcPr>
          <w:p w14:paraId="17E38FAC" w14:textId="77777777" w:rsidR="00FE72DD" w:rsidRPr="00D13DCF" w:rsidRDefault="00FE72DD" w:rsidP="00F6643D"/>
        </w:tc>
      </w:tr>
      <w:tr w:rsidR="00FE72DD" w:rsidRPr="00D13DCF" w14:paraId="35F88868" w14:textId="77777777" w:rsidTr="00F6643D">
        <w:trPr>
          <w:trHeight w:val="240"/>
          <w:jc w:val="center"/>
        </w:trPr>
        <w:tc>
          <w:tcPr>
            <w:tcW w:w="4876" w:type="dxa"/>
            <w:tcBorders>
              <w:top w:val="nil"/>
              <w:left w:val="nil"/>
              <w:bottom w:val="nil"/>
              <w:right w:val="nil"/>
            </w:tcBorders>
          </w:tcPr>
          <w:p w14:paraId="23CFAEF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1787A4B" w14:textId="77777777" w:rsidR="00FE72DD" w:rsidRPr="00D13DCF" w:rsidRDefault="00FE72DD" w:rsidP="00F6643D">
            <w:pPr>
              <w:pStyle w:val="AmColumnHeading"/>
            </w:pPr>
            <w:r w:rsidRPr="00D13DCF">
              <w:t>Muudatusettepanek</w:t>
            </w:r>
          </w:p>
        </w:tc>
      </w:tr>
      <w:tr w:rsidR="00FE72DD" w:rsidRPr="00D13DCF" w14:paraId="6C23D7AD" w14:textId="77777777" w:rsidTr="00F6643D">
        <w:trPr>
          <w:jc w:val="center"/>
        </w:trPr>
        <w:tc>
          <w:tcPr>
            <w:tcW w:w="4876" w:type="dxa"/>
            <w:tcBorders>
              <w:top w:val="nil"/>
              <w:left w:val="nil"/>
              <w:bottom w:val="nil"/>
              <w:right w:val="nil"/>
            </w:tcBorders>
          </w:tcPr>
          <w:p w14:paraId="1A95CCAF" w14:textId="77777777" w:rsidR="00FE72DD" w:rsidRPr="00D13DCF" w:rsidRDefault="00FE72DD" w:rsidP="00F6643D">
            <w:pPr>
              <w:pStyle w:val="Normal6a"/>
            </w:pPr>
            <w:r w:rsidRPr="00D13DCF">
              <w:rPr>
                <w:b/>
                <w:i/>
              </w:rPr>
              <w:t>–</w:t>
            </w:r>
            <w:r w:rsidRPr="00D13DCF">
              <w:tab/>
            </w:r>
            <w:r w:rsidRPr="00D13DCF">
              <w:rPr>
                <w:b/>
                <w:i/>
              </w:rPr>
              <w:t>võttes arvesse ELi lepingu artikli 7 lõike 1 kohase menetluse lõpuleviimist Poola suhtes, millest Euroopa Komisjon teatas 29. mail 2024, pärast samme, mida Poola on võtnud ELi õigusriigi standardite järgimise taastamiseks,</w:t>
            </w:r>
          </w:p>
        </w:tc>
        <w:tc>
          <w:tcPr>
            <w:tcW w:w="4876" w:type="dxa"/>
            <w:tcBorders>
              <w:top w:val="nil"/>
              <w:left w:val="nil"/>
              <w:bottom w:val="nil"/>
              <w:right w:val="nil"/>
            </w:tcBorders>
          </w:tcPr>
          <w:p w14:paraId="7FDA1350" w14:textId="77777777" w:rsidR="00FE72DD" w:rsidRPr="00D13DCF" w:rsidRDefault="00FE72DD" w:rsidP="00F6643D">
            <w:pPr>
              <w:pStyle w:val="Normal6a"/>
            </w:pPr>
            <w:r w:rsidRPr="00D13DCF">
              <w:rPr>
                <w:b/>
                <w:i/>
              </w:rPr>
              <w:t>välja jäetud</w:t>
            </w:r>
          </w:p>
        </w:tc>
      </w:tr>
    </w:tbl>
    <w:p w14:paraId="3615EC2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2125C95" w14:textId="77777777" w:rsidR="00FE72DD" w:rsidRPr="00D13DCF" w:rsidRDefault="00FE72DD" w:rsidP="00FE72DD">
      <w:r w:rsidRPr="00D13DCF">
        <w:rPr>
          <w:rStyle w:val="HideTWBExt"/>
        </w:rPr>
        <w:t>&lt;/Amend&gt;</w:t>
      </w:r>
    </w:p>
    <w:p w14:paraId="5BE0A5E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101</w:t>
      </w:r>
      <w:r w:rsidRPr="00D13DCF">
        <w:rPr>
          <w:rStyle w:val="HideTWBExt"/>
          <w:b w:val="0"/>
        </w:rPr>
        <w:t>&lt;/NumAm&gt;</w:t>
      </w:r>
    </w:p>
    <w:p w14:paraId="5449763E"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214A14DF" w14:textId="77777777" w:rsidR="00FE72DD" w:rsidRPr="00D13DCF" w:rsidRDefault="00FE72DD" w:rsidP="00FE72DD">
      <w:pPr>
        <w:pStyle w:val="NormalBold"/>
      </w:pPr>
      <w:r w:rsidRPr="00D13DCF">
        <w:rPr>
          <w:rStyle w:val="HideTWBExt"/>
          <w:b w:val="0"/>
        </w:rPr>
        <w:t>&lt;/RepeatBlock-By&gt;</w:t>
      </w:r>
    </w:p>
    <w:p w14:paraId="320F7B8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7023BE4" w14:textId="77777777" w:rsidR="00FE72DD" w:rsidRPr="00D13DCF" w:rsidRDefault="00FE72DD" w:rsidP="00FE72DD">
      <w:pPr>
        <w:pStyle w:val="NormalBold"/>
      </w:pPr>
      <w:r w:rsidRPr="00D13DCF">
        <w:rPr>
          <w:rStyle w:val="HideTWBExt"/>
          <w:b w:val="0"/>
        </w:rPr>
        <w:t>&lt;Article&gt;</w:t>
      </w:r>
      <w:r w:rsidRPr="00D13DCF">
        <w:t>Volitus 59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C0373C4" w14:textId="77777777" w:rsidTr="00F6643D">
        <w:trPr>
          <w:trHeight w:hRule="exact" w:val="240"/>
          <w:jc w:val="center"/>
        </w:trPr>
        <w:tc>
          <w:tcPr>
            <w:tcW w:w="9752" w:type="dxa"/>
            <w:gridSpan w:val="2"/>
            <w:tcBorders>
              <w:top w:val="nil"/>
              <w:left w:val="nil"/>
              <w:bottom w:val="nil"/>
              <w:right w:val="nil"/>
            </w:tcBorders>
          </w:tcPr>
          <w:p w14:paraId="4BC05180" w14:textId="77777777" w:rsidR="00FE72DD" w:rsidRPr="00D13DCF" w:rsidRDefault="00FE72DD" w:rsidP="00F6643D"/>
        </w:tc>
      </w:tr>
      <w:tr w:rsidR="00FE72DD" w:rsidRPr="00D13DCF" w14:paraId="6B5CEA0A" w14:textId="77777777" w:rsidTr="00F6643D">
        <w:trPr>
          <w:trHeight w:val="240"/>
          <w:jc w:val="center"/>
        </w:trPr>
        <w:tc>
          <w:tcPr>
            <w:tcW w:w="4876" w:type="dxa"/>
            <w:tcBorders>
              <w:top w:val="nil"/>
              <w:left w:val="nil"/>
              <w:bottom w:val="nil"/>
              <w:right w:val="nil"/>
            </w:tcBorders>
          </w:tcPr>
          <w:p w14:paraId="1B7CFEF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54F397B" w14:textId="77777777" w:rsidR="00FE72DD" w:rsidRPr="00D13DCF" w:rsidRDefault="00FE72DD" w:rsidP="00F6643D">
            <w:pPr>
              <w:pStyle w:val="AmColumnHeading"/>
            </w:pPr>
            <w:r w:rsidRPr="00D13DCF">
              <w:t>Muudatusettepanek</w:t>
            </w:r>
          </w:p>
        </w:tc>
      </w:tr>
      <w:tr w:rsidR="00FE72DD" w:rsidRPr="00D13DCF" w14:paraId="79052A3C" w14:textId="77777777" w:rsidTr="00F6643D">
        <w:trPr>
          <w:jc w:val="center"/>
        </w:trPr>
        <w:tc>
          <w:tcPr>
            <w:tcW w:w="4876" w:type="dxa"/>
            <w:tcBorders>
              <w:top w:val="nil"/>
              <w:left w:val="nil"/>
              <w:bottom w:val="nil"/>
              <w:right w:val="nil"/>
            </w:tcBorders>
          </w:tcPr>
          <w:p w14:paraId="668B70F9" w14:textId="77777777" w:rsidR="00FE72DD" w:rsidRPr="00D13DCF" w:rsidRDefault="00FE72DD" w:rsidP="00F6643D">
            <w:pPr>
              <w:pStyle w:val="Normal6a"/>
            </w:pPr>
            <w:r w:rsidRPr="00D13DCF">
              <w:rPr>
                <w:b/>
                <w:i/>
              </w:rPr>
              <w:t>—</w:t>
            </w:r>
            <w:r w:rsidRPr="00D13DCF">
              <w:tab/>
            </w:r>
            <w:r w:rsidRPr="00D13DCF">
              <w:rPr>
                <w:b/>
                <w:i/>
              </w:rPr>
              <w:t>võttes arvesse Euroopa Nõukogu Parlamentaarse Assamblee 24. jaanuari 2019. aasta resolutsiooni 2262 (2019) rahvusvähemuste hulka kuuluvate isikute õiguste edendamise kohta,</w:t>
            </w:r>
          </w:p>
        </w:tc>
        <w:tc>
          <w:tcPr>
            <w:tcW w:w="4876" w:type="dxa"/>
            <w:tcBorders>
              <w:top w:val="nil"/>
              <w:left w:val="nil"/>
              <w:bottom w:val="nil"/>
              <w:right w:val="nil"/>
            </w:tcBorders>
          </w:tcPr>
          <w:p w14:paraId="0E79FDAA" w14:textId="77777777" w:rsidR="00FE72DD" w:rsidRPr="00D13DCF" w:rsidRDefault="00FE72DD" w:rsidP="00F6643D">
            <w:pPr>
              <w:pStyle w:val="Normal6a"/>
            </w:pPr>
            <w:r w:rsidRPr="00D13DCF">
              <w:rPr>
                <w:b/>
                <w:i/>
              </w:rPr>
              <w:t>välja jäetud</w:t>
            </w:r>
          </w:p>
        </w:tc>
      </w:tr>
    </w:tbl>
    <w:p w14:paraId="56324AF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6271BEDD" w14:textId="77777777" w:rsidR="00FE72DD" w:rsidRPr="00D13DCF" w:rsidRDefault="00FE72DD" w:rsidP="00FE72DD">
      <w:r w:rsidRPr="00D13DCF">
        <w:rPr>
          <w:rStyle w:val="HideTWBExt"/>
        </w:rPr>
        <w:t>&lt;/Amend&gt;</w:t>
      </w:r>
    </w:p>
    <w:p w14:paraId="5BC25CA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102</w:t>
      </w:r>
      <w:r w:rsidRPr="00D13DCF">
        <w:rPr>
          <w:rStyle w:val="HideTWBExt"/>
          <w:b w:val="0"/>
        </w:rPr>
        <w:t>&lt;/NumAm&gt;</w:t>
      </w:r>
    </w:p>
    <w:p w14:paraId="4A69F312"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5D9EE968" w14:textId="77777777" w:rsidR="00FE72DD" w:rsidRPr="00D13DCF" w:rsidRDefault="00FE72DD" w:rsidP="00FE72DD">
      <w:pPr>
        <w:pStyle w:val="NormalBold"/>
      </w:pPr>
      <w:r w:rsidRPr="00D13DCF">
        <w:rPr>
          <w:rStyle w:val="HideTWBExt"/>
          <w:b w:val="0"/>
        </w:rPr>
        <w:t>&lt;/RepeatBlock-By&gt;</w:t>
      </w:r>
    </w:p>
    <w:p w14:paraId="346D1BE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8D3BCE3" w14:textId="77777777" w:rsidR="00FE72DD" w:rsidRPr="00D13DCF" w:rsidRDefault="00FE72DD" w:rsidP="00FE72DD">
      <w:pPr>
        <w:pStyle w:val="NormalBold"/>
      </w:pPr>
      <w:r w:rsidRPr="00D13DCF">
        <w:rPr>
          <w:rStyle w:val="HideTWBExt"/>
          <w:b w:val="0"/>
        </w:rPr>
        <w:t>&lt;Article&gt;</w:t>
      </w:r>
      <w:r w:rsidRPr="00D13DCF">
        <w:t>Volitus 60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7623E60" w14:textId="77777777" w:rsidTr="00F6643D">
        <w:trPr>
          <w:trHeight w:hRule="exact" w:val="240"/>
          <w:jc w:val="center"/>
        </w:trPr>
        <w:tc>
          <w:tcPr>
            <w:tcW w:w="9752" w:type="dxa"/>
            <w:gridSpan w:val="2"/>
            <w:tcBorders>
              <w:top w:val="nil"/>
              <w:left w:val="nil"/>
              <w:bottom w:val="nil"/>
              <w:right w:val="nil"/>
            </w:tcBorders>
          </w:tcPr>
          <w:p w14:paraId="4E02401C" w14:textId="77777777" w:rsidR="00FE72DD" w:rsidRPr="00D13DCF" w:rsidRDefault="00FE72DD" w:rsidP="00F6643D"/>
        </w:tc>
      </w:tr>
      <w:tr w:rsidR="00FE72DD" w:rsidRPr="00D13DCF" w14:paraId="78B30AC1" w14:textId="77777777" w:rsidTr="00F6643D">
        <w:trPr>
          <w:trHeight w:val="240"/>
          <w:jc w:val="center"/>
        </w:trPr>
        <w:tc>
          <w:tcPr>
            <w:tcW w:w="4876" w:type="dxa"/>
            <w:tcBorders>
              <w:top w:val="nil"/>
              <w:left w:val="nil"/>
              <w:bottom w:val="nil"/>
              <w:right w:val="nil"/>
            </w:tcBorders>
          </w:tcPr>
          <w:p w14:paraId="1EFFB84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34E2A21" w14:textId="77777777" w:rsidR="00FE72DD" w:rsidRPr="00D13DCF" w:rsidRDefault="00FE72DD" w:rsidP="00F6643D">
            <w:pPr>
              <w:pStyle w:val="AmColumnHeading"/>
            </w:pPr>
            <w:r w:rsidRPr="00D13DCF">
              <w:t>Muudatusettepanek</w:t>
            </w:r>
          </w:p>
        </w:tc>
      </w:tr>
      <w:tr w:rsidR="00FE72DD" w:rsidRPr="00D13DCF" w14:paraId="6300284C" w14:textId="77777777" w:rsidTr="00F6643D">
        <w:trPr>
          <w:jc w:val="center"/>
        </w:trPr>
        <w:tc>
          <w:tcPr>
            <w:tcW w:w="4876" w:type="dxa"/>
            <w:tcBorders>
              <w:top w:val="nil"/>
              <w:left w:val="nil"/>
              <w:bottom w:val="nil"/>
              <w:right w:val="nil"/>
            </w:tcBorders>
          </w:tcPr>
          <w:p w14:paraId="07B074FE" w14:textId="77777777" w:rsidR="00FE72DD" w:rsidRPr="00D13DCF" w:rsidRDefault="00FE72DD" w:rsidP="00F6643D">
            <w:pPr>
              <w:pStyle w:val="Normal6a"/>
            </w:pPr>
          </w:p>
        </w:tc>
        <w:tc>
          <w:tcPr>
            <w:tcW w:w="4876" w:type="dxa"/>
            <w:tcBorders>
              <w:top w:val="nil"/>
              <w:left w:val="nil"/>
              <w:bottom w:val="nil"/>
              <w:right w:val="nil"/>
            </w:tcBorders>
          </w:tcPr>
          <w:p w14:paraId="1784F6E3" w14:textId="77777777" w:rsidR="00FE72DD" w:rsidRPr="00D13DCF" w:rsidRDefault="00FE72DD" w:rsidP="00F6643D">
            <w:pPr>
              <w:pStyle w:val="Normal6a"/>
            </w:pPr>
            <w:r w:rsidRPr="00D13DCF">
              <w:rPr>
                <w:b/>
                <w:i/>
              </w:rPr>
              <w:t>–</w:t>
            </w:r>
            <w:r w:rsidRPr="00D13DCF">
              <w:tab/>
            </w:r>
            <w:r w:rsidRPr="00D13DCF">
              <w:rPr>
                <w:b/>
                <w:i/>
              </w:rPr>
              <w:t>võttes arvesse 2024. aasta juulis avaldatud Eurobaromeetri uuringut, mille kohaselt 72 % eurooplastest leiab, et Euroopa Liidul on oluline roll õigusriigi põhimõtte kaitsmisele kaasa aitamisel nende riigis, 89 % peab oluliseks, et kõik liikmesriigid austaksid liidu põhiväärtusi, sealhulgas põhiõigusi, õigusriigi põhimõtet ja demokraatiat, ning 86 % peab oluliseks, et kõigi teiste liikmesriikide meedia ja kodanikuühiskonna organisatsioonid saaksid tegutseda vabalt ja surveta, isegi kui nad on kriitilised, samas kui ainult 53 % eurooplastest peab end õigusriigiga seonduvast teadlikuks,</w:t>
            </w:r>
          </w:p>
        </w:tc>
      </w:tr>
    </w:tbl>
    <w:p w14:paraId="1816D08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E4B0B4F" w14:textId="77777777" w:rsidR="00FE72DD" w:rsidRPr="00D13DCF" w:rsidRDefault="00FE72DD" w:rsidP="00FE72DD">
      <w:r w:rsidRPr="00D13DCF">
        <w:rPr>
          <w:rStyle w:val="HideTWBExt"/>
        </w:rPr>
        <w:t>&lt;/Amend&gt;</w:t>
      </w:r>
    </w:p>
    <w:p w14:paraId="74678AA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103</w:t>
      </w:r>
      <w:r w:rsidRPr="00D13DCF">
        <w:rPr>
          <w:rStyle w:val="HideTWBExt"/>
          <w:b w:val="0"/>
        </w:rPr>
        <w:t>&lt;/NumAm&gt;</w:t>
      </w:r>
    </w:p>
    <w:p w14:paraId="433E5B31" w14:textId="77777777" w:rsidR="00FE72DD" w:rsidRPr="00D13DCF" w:rsidRDefault="00FE72DD" w:rsidP="00FE72DD">
      <w:pPr>
        <w:pStyle w:val="NormalBold"/>
      </w:pPr>
      <w:r w:rsidRPr="00D13DCF">
        <w:rPr>
          <w:rStyle w:val="HideTWBExt"/>
          <w:b w:val="0"/>
        </w:rPr>
        <w:t>&lt;RepeatBlock-By&gt;&lt;Members&gt;</w:t>
      </w:r>
      <w:r w:rsidRPr="00D13DCF">
        <w:t>Katarina Barley, Juan Fernando López Aguilar</w:t>
      </w:r>
      <w:r w:rsidRPr="00D13DCF">
        <w:rPr>
          <w:rStyle w:val="HideTWBExt"/>
          <w:b w:val="0"/>
        </w:rPr>
        <w:t>&lt;/Members&gt;</w:t>
      </w:r>
    </w:p>
    <w:p w14:paraId="4A3D47D5" w14:textId="77777777" w:rsidR="00FE72DD" w:rsidRPr="00D13DCF" w:rsidRDefault="00FE72DD" w:rsidP="00FE72DD">
      <w:pPr>
        <w:pStyle w:val="NormalBold"/>
      </w:pPr>
      <w:r w:rsidRPr="00D13DCF">
        <w:rPr>
          <w:rStyle w:val="HideTWBExt"/>
          <w:b w:val="0"/>
        </w:rPr>
        <w:t>&lt;/RepeatBlock-By&gt;</w:t>
      </w:r>
    </w:p>
    <w:p w14:paraId="2BF998D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1691725" w14:textId="77777777" w:rsidR="00FE72DD" w:rsidRPr="00D13DCF" w:rsidRDefault="00FE72DD" w:rsidP="00FE72DD">
      <w:pPr>
        <w:pStyle w:val="NormalBold"/>
      </w:pPr>
      <w:r w:rsidRPr="00D13DCF">
        <w:rPr>
          <w:rStyle w:val="HideTWBExt"/>
          <w:b w:val="0"/>
        </w:rPr>
        <w:t>&lt;Article&gt;</w:t>
      </w:r>
      <w:r w:rsidRPr="00D13DCF">
        <w:t>Volitus 62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428D404" w14:textId="77777777" w:rsidTr="00F6643D">
        <w:trPr>
          <w:trHeight w:hRule="exact" w:val="240"/>
          <w:jc w:val="center"/>
        </w:trPr>
        <w:tc>
          <w:tcPr>
            <w:tcW w:w="9752" w:type="dxa"/>
            <w:gridSpan w:val="2"/>
            <w:tcBorders>
              <w:top w:val="nil"/>
              <w:left w:val="nil"/>
              <w:bottom w:val="nil"/>
              <w:right w:val="nil"/>
            </w:tcBorders>
          </w:tcPr>
          <w:p w14:paraId="57A9B245" w14:textId="77777777" w:rsidR="00FE72DD" w:rsidRPr="00D13DCF" w:rsidRDefault="00FE72DD" w:rsidP="00F6643D"/>
        </w:tc>
      </w:tr>
      <w:tr w:rsidR="00FE72DD" w:rsidRPr="00D13DCF" w14:paraId="13C9EF7B" w14:textId="77777777" w:rsidTr="00F6643D">
        <w:trPr>
          <w:trHeight w:val="240"/>
          <w:jc w:val="center"/>
        </w:trPr>
        <w:tc>
          <w:tcPr>
            <w:tcW w:w="4876" w:type="dxa"/>
            <w:tcBorders>
              <w:top w:val="nil"/>
              <w:left w:val="nil"/>
              <w:bottom w:val="nil"/>
              <w:right w:val="nil"/>
            </w:tcBorders>
          </w:tcPr>
          <w:p w14:paraId="4D5A53D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D4FA717" w14:textId="77777777" w:rsidR="00FE72DD" w:rsidRPr="00D13DCF" w:rsidRDefault="00FE72DD" w:rsidP="00F6643D">
            <w:pPr>
              <w:pStyle w:val="AmColumnHeading"/>
            </w:pPr>
            <w:r w:rsidRPr="00D13DCF">
              <w:t>Muudatusettepanek</w:t>
            </w:r>
          </w:p>
        </w:tc>
      </w:tr>
      <w:tr w:rsidR="00FE72DD" w:rsidRPr="00D13DCF" w14:paraId="44BFDAB1" w14:textId="77777777" w:rsidTr="00F6643D">
        <w:trPr>
          <w:jc w:val="center"/>
        </w:trPr>
        <w:tc>
          <w:tcPr>
            <w:tcW w:w="4876" w:type="dxa"/>
            <w:tcBorders>
              <w:top w:val="nil"/>
              <w:left w:val="nil"/>
              <w:bottom w:val="nil"/>
              <w:right w:val="nil"/>
            </w:tcBorders>
          </w:tcPr>
          <w:p w14:paraId="44F4F828" w14:textId="77777777" w:rsidR="00FE72DD" w:rsidRPr="00D13DCF" w:rsidRDefault="00FE72DD" w:rsidP="00F6643D">
            <w:pPr>
              <w:pStyle w:val="Normal6a"/>
            </w:pPr>
          </w:p>
        </w:tc>
        <w:tc>
          <w:tcPr>
            <w:tcW w:w="4876" w:type="dxa"/>
            <w:tcBorders>
              <w:top w:val="nil"/>
              <w:left w:val="nil"/>
              <w:bottom w:val="nil"/>
              <w:right w:val="nil"/>
            </w:tcBorders>
          </w:tcPr>
          <w:p w14:paraId="04E0F266" w14:textId="77777777" w:rsidR="00FE72DD" w:rsidRPr="00D13DCF" w:rsidRDefault="00FE72DD" w:rsidP="00F6643D">
            <w:pPr>
              <w:pStyle w:val="Normal6a"/>
            </w:pPr>
            <w:r w:rsidRPr="00D13DCF">
              <w:rPr>
                <w:b/>
                <w:i/>
              </w:rPr>
              <w:t>–</w:t>
            </w:r>
            <w:r w:rsidRPr="00D13DCF">
              <w:tab/>
            </w:r>
            <w:r w:rsidRPr="00D13DCF">
              <w:rPr>
                <w:b/>
                <w:i/>
              </w:rPr>
              <w:t>võttes arvesse uuringuid,</w:t>
            </w:r>
            <w:r w:rsidRPr="00D13DCF">
              <w:rPr>
                <w:b/>
                <w:i/>
                <w:vertAlign w:val="superscript"/>
              </w:rPr>
              <w:t>1a</w:t>
            </w:r>
            <w:r w:rsidRPr="00D13DCF">
              <w:rPr>
                <w:b/>
                <w:i/>
              </w:rPr>
              <w:t xml:space="preserve"> mille tulemusena on leitud, et sotsiaalmeediaplatvormide soovitussüsteemid loovad nn kajakambreid,</w:t>
            </w:r>
          </w:p>
        </w:tc>
      </w:tr>
      <w:tr w:rsidR="00FE72DD" w:rsidRPr="00D13DCF" w14:paraId="73057C37" w14:textId="77777777" w:rsidTr="00F6643D">
        <w:trPr>
          <w:jc w:val="center"/>
        </w:trPr>
        <w:tc>
          <w:tcPr>
            <w:tcW w:w="4876" w:type="dxa"/>
            <w:tcBorders>
              <w:top w:val="nil"/>
              <w:left w:val="nil"/>
              <w:bottom w:val="nil"/>
              <w:right w:val="nil"/>
            </w:tcBorders>
          </w:tcPr>
          <w:p w14:paraId="0F359584" w14:textId="77777777" w:rsidR="00FE72DD" w:rsidRPr="00D13DCF" w:rsidRDefault="00FE72DD" w:rsidP="00F6643D"/>
        </w:tc>
        <w:tc>
          <w:tcPr>
            <w:tcW w:w="4876" w:type="dxa"/>
            <w:tcBorders>
              <w:top w:val="nil"/>
              <w:left w:val="nil"/>
              <w:bottom w:val="nil"/>
              <w:right w:val="nil"/>
            </w:tcBorders>
          </w:tcPr>
          <w:p w14:paraId="15B59AEF" w14:textId="77777777" w:rsidR="00FE72DD" w:rsidRPr="00D13DCF" w:rsidRDefault="00FE72DD" w:rsidP="00F6643D">
            <w:pPr>
              <w:pStyle w:val="Normal6a"/>
            </w:pPr>
            <w:r w:rsidRPr="00D13DCF">
              <w:rPr>
                <w:b/>
                <w:i/>
              </w:rPr>
              <w:t>_________________</w:t>
            </w:r>
          </w:p>
        </w:tc>
      </w:tr>
      <w:tr w:rsidR="00FE72DD" w:rsidRPr="00D13DCF" w14:paraId="7BBB52FD" w14:textId="77777777" w:rsidTr="00F6643D">
        <w:trPr>
          <w:jc w:val="center"/>
        </w:trPr>
        <w:tc>
          <w:tcPr>
            <w:tcW w:w="4876" w:type="dxa"/>
            <w:tcBorders>
              <w:top w:val="nil"/>
              <w:left w:val="nil"/>
              <w:bottom w:val="nil"/>
              <w:right w:val="nil"/>
            </w:tcBorders>
          </w:tcPr>
          <w:p w14:paraId="347B4F6E" w14:textId="77777777" w:rsidR="00FE72DD" w:rsidRPr="00D13DCF" w:rsidRDefault="00FE72DD" w:rsidP="00F6643D"/>
        </w:tc>
        <w:tc>
          <w:tcPr>
            <w:tcW w:w="4876" w:type="dxa"/>
            <w:tcBorders>
              <w:top w:val="nil"/>
              <w:left w:val="nil"/>
              <w:bottom w:val="nil"/>
              <w:right w:val="nil"/>
            </w:tcBorders>
          </w:tcPr>
          <w:p w14:paraId="79A2F5C4" w14:textId="77777777" w:rsidR="00FE72DD" w:rsidRPr="00D13DCF" w:rsidRDefault="00FE72DD" w:rsidP="00F6643D">
            <w:pPr>
              <w:pStyle w:val="Normal6a"/>
            </w:pPr>
            <w:r w:rsidRPr="00D13DCF">
              <w:rPr>
                <w:b/>
                <w:i/>
                <w:vertAlign w:val="superscript"/>
              </w:rPr>
              <w:t>1a</w:t>
            </w:r>
            <w:r w:rsidRPr="00D13DCF">
              <w:t xml:space="preserve"> </w:t>
            </w:r>
            <w:r w:rsidRPr="00D13DCF">
              <w:rPr>
                <w:b/>
                <w:i/>
              </w:rPr>
              <w:t xml:space="preserve">Fabrizio Germano jt, „Ranking for Engagement: How Social Media Algorithms Fuel Misinformation and Polarization“ (Kaasatuse pingerida: kuidas sotsiaalmeedia algoritmid soodustavad valeinformatsiooni levikut ja polariseerumist) [2025], https://bw.bse.eu/wp-content/uploads/2025/07/1501.pdf; Congli Zhang jt, „Polarization in social media“ (Polariseerumine sotsiaalmeedias) [2025], https://www.sciencedirect.com/science/article/pii/S0378437125001396. </w:t>
            </w:r>
          </w:p>
        </w:tc>
      </w:tr>
    </w:tbl>
    <w:p w14:paraId="5C6BBE9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C7BFC2E" w14:textId="77777777" w:rsidR="00FE72DD" w:rsidRPr="00D13DCF" w:rsidRDefault="00FE72DD" w:rsidP="00FE72DD">
      <w:r w:rsidRPr="00D13DCF">
        <w:rPr>
          <w:rStyle w:val="HideTWBExt"/>
        </w:rPr>
        <w:t>&lt;/Amend&gt;</w:t>
      </w:r>
    </w:p>
    <w:p w14:paraId="706A53D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104</w:t>
      </w:r>
      <w:r w:rsidRPr="00D13DCF">
        <w:rPr>
          <w:rStyle w:val="HideTWBExt"/>
          <w:b w:val="0"/>
        </w:rPr>
        <w:t>&lt;/NumAm&gt;</w:t>
      </w:r>
    </w:p>
    <w:p w14:paraId="3A1EFA01"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Pina Picierno, Chloé Ridel, Emma Rafowicz, Katarina Barley, Murielle Laurent, Francisco Assis, Ana Catarina Mendes, Alessandro Zan, Matjaž Nemec, Elio Di Rupo, Javier Moreno Sánchez, Kristian Vigenin, Sophie Wilmès, Cecilia Strada, Diana Riba i Giner</w:t>
      </w:r>
      <w:r w:rsidRPr="00D13DCF">
        <w:rPr>
          <w:rStyle w:val="HideTWBExt"/>
          <w:b w:val="0"/>
        </w:rPr>
        <w:t>&lt;/Members&gt;</w:t>
      </w:r>
    </w:p>
    <w:p w14:paraId="5169DA4B" w14:textId="77777777" w:rsidR="00FE72DD" w:rsidRPr="00D13DCF" w:rsidRDefault="00FE72DD" w:rsidP="00FE72DD">
      <w:pPr>
        <w:pStyle w:val="NormalBold"/>
      </w:pPr>
      <w:r w:rsidRPr="00D13DCF">
        <w:rPr>
          <w:rStyle w:val="HideTWBExt"/>
          <w:b w:val="0"/>
        </w:rPr>
        <w:t>&lt;/RepeatBlock-By&gt;</w:t>
      </w:r>
    </w:p>
    <w:p w14:paraId="64E8589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09BA7E5" w14:textId="77777777" w:rsidR="00FE72DD" w:rsidRPr="00D13DCF" w:rsidRDefault="00FE72DD" w:rsidP="00FE72DD">
      <w:pPr>
        <w:pStyle w:val="NormalBold"/>
      </w:pPr>
      <w:r w:rsidRPr="00D13DCF">
        <w:rPr>
          <w:rStyle w:val="HideTWBExt"/>
          <w:b w:val="0"/>
        </w:rPr>
        <w:t>&lt;Article&gt;</w:t>
      </w:r>
      <w:r w:rsidRPr="00D13DCF">
        <w:t>Volitus 62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7A6B301" w14:textId="77777777" w:rsidTr="00F6643D">
        <w:trPr>
          <w:trHeight w:hRule="exact" w:val="240"/>
          <w:jc w:val="center"/>
        </w:trPr>
        <w:tc>
          <w:tcPr>
            <w:tcW w:w="9752" w:type="dxa"/>
            <w:gridSpan w:val="2"/>
            <w:tcBorders>
              <w:top w:val="nil"/>
              <w:left w:val="nil"/>
              <w:bottom w:val="nil"/>
              <w:right w:val="nil"/>
            </w:tcBorders>
          </w:tcPr>
          <w:p w14:paraId="2E84CC84" w14:textId="77777777" w:rsidR="00FE72DD" w:rsidRPr="00D13DCF" w:rsidRDefault="00FE72DD" w:rsidP="00F6643D"/>
        </w:tc>
      </w:tr>
      <w:tr w:rsidR="00FE72DD" w:rsidRPr="00D13DCF" w14:paraId="48196B5E" w14:textId="77777777" w:rsidTr="00F6643D">
        <w:trPr>
          <w:trHeight w:val="240"/>
          <w:jc w:val="center"/>
        </w:trPr>
        <w:tc>
          <w:tcPr>
            <w:tcW w:w="4876" w:type="dxa"/>
            <w:tcBorders>
              <w:top w:val="nil"/>
              <w:left w:val="nil"/>
              <w:bottom w:val="nil"/>
              <w:right w:val="nil"/>
            </w:tcBorders>
          </w:tcPr>
          <w:p w14:paraId="112DF90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BB7E002" w14:textId="77777777" w:rsidR="00FE72DD" w:rsidRPr="00D13DCF" w:rsidRDefault="00FE72DD" w:rsidP="00F6643D">
            <w:pPr>
              <w:pStyle w:val="AmColumnHeading"/>
            </w:pPr>
            <w:r w:rsidRPr="00D13DCF">
              <w:t>Muudatusettepanek</w:t>
            </w:r>
          </w:p>
        </w:tc>
      </w:tr>
      <w:tr w:rsidR="00FE72DD" w:rsidRPr="00D13DCF" w14:paraId="381B6AD4" w14:textId="77777777" w:rsidTr="00F6643D">
        <w:trPr>
          <w:jc w:val="center"/>
        </w:trPr>
        <w:tc>
          <w:tcPr>
            <w:tcW w:w="4876" w:type="dxa"/>
            <w:tcBorders>
              <w:top w:val="nil"/>
              <w:left w:val="nil"/>
              <w:bottom w:val="nil"/>
              <w:right w:val="nil"/>
            </w:tcBorders>
          </w:tcPr>
          <w:p w14:paraId="1238C94C" w14:textId="77777777" w:rsidR="00FE72DD" w:rsidRPr="00D13DCF" w:rsidRDefault="00FE72DD" w:rsidP="00F6643D">
            <w:pPr>
              <w:pStyle w:val="Normal6a"/>
            </w:pPr>
          </w:p>
        </w:tc>
        <w:tc>
          <w:tcPr>
            <w:tcW w:w="4876" w:type="dxa"/>
            <w:tcBorders>
              <w:top w:val="nil"/>
              <w:left w:val="nil"/>
              <w:bottom w:val="nil"/>
              <w:right w:val="nil"/>
            </w:tcBorders>
          </w:tcPr>
          <w:p w14:paraId="278F1B6A" w14:textId="77777777" w:rsidR="00FE72DD" w:rsidRPr="00D13DCF" w:rsidRDefault="00FE72DD" w:rsidP="00F6643D">
            <w:pPr>
              <w:pStyle w:val="Normal6a"/>
            </w:pPr>
            <w:r w:rsidRPr="00D13DCF">
              <w:rPr>
                <w:b/>
                <w:i/>
              </w:rPr>
              <w:t>–</w:t>
            </w:r>
            <w:r w:rsidRPr="00D13DCF">
              <w:tab/>
            </w:r>
            <w:r w:rsidRPr="00D13DCF">
              <w:rPr>
                <w:b/>
                <w:i/>
              </w:rPr>
              <w:t>Võttes arvesse viimase Eurobaromeetri kiiruuringu „EU challenges and priorities“ (ELi probleemid ja prioriteedid)</w:t>
            </w:r>
            <w:r w:rsidRPr="00D13DCF">
              <w:rPr>
                <w:b/>
                <w:i/>
                <w:vertAlign w:val="superscript"/>
              </w:rPr>
              <w:t>1a</w:t>
            </w:r>
            <w:r w:rsidRPr="00D13DCF">
              <w:rPr>
                <w:b/>
                <w:i/>
              </w:rPr>
              <w:t xml:space="preserve"> tulemusi,</w:t>
            </w:r>
          </w:p>
        </w:tc>
      </w:tr>
      <w:tr w:rsidR="00FE72DD" w:rsidRPr="00D13DCF" w14:paraId="628F8456" w14:textId="77777777" w:rsidTr="00F6643D">
        <w:trPr>
          <w:jc w:val="center"/>
        </w:trPr>
        <w:tc>
          <w:tcPr>
            <w:tcW w:w="4876" w:type="dxa"/>
            <w:tcBorders>
              <w:top w:val="nil"/>
              <w:left w:val="nil"/>
              <w:bottom w:val="nil"/>
              <w:right w:val="nil"/>
            </w:tcBorders>
          </w:tcPr>
          <w:p w14:paraId="0EDE1F22" w14:textId="77777777" w:rsidR="00FE72DD" w:rsidRPr="00D13DCF" w:rsidRDefault="00FE72DD" w:rsidP="00F6643D"/>
        </w:tc>
        <w:tc>
          <w:tcPr>
            <w:tcW w:w="4876" w:type="dxa"/>
            <w:tcBorders>
              <w:top w:val="nil"/>
              <w:left w:val="nil"/>
              <w:bottom w:val="nil"/>
              <w:right w:val="nil"/>
            </w:tcBorders>
          </w:tcPr>
          <w:p w14:paraId="7A5D2634" w14:textId="77777777" w:rsidR="00FE72DD" w:rsidRPr="00D13DCF" w:rsidRDefault="00FE72DD" w:rsidP="00F6643D">
            <w:pPr>
              <w:pStyle w:val="Normal6a"/>
            </w:pPr>
            <w:r w:rsidRPr="00D13DCF">
              <w:rPr>
                <w:b/>
                <w:i/>
              </w:rPr>
              <w:t>_________________</w:t>
            </w:r>
          </w:p>
        </w:tc>
      </w:tr>
      <w:tr w:rsidR="00FE72DD" w:rsidRPr="00D13DCF" w14:paraId="0C5804B0" w14:textId="77777777" w:rsidTr="00F6643D">
        <w:trPr>
          <w:jc w:val="center"/>
        </w:trPr>
        <w:tc>
          <w:tcPr>
            <w:tcW w:w="4876" w:type="dxa"/>
            <w:tcBorders>
              <w:top w:val="nil"/>
              <w:left w:val="nil"/>
              <w:bottom w:val="nil"/>
              <w:right w:val="nil"/>
            </w:tcBorders>
          </w:tcPr>
          <w:p w14:paraId="36D4C35D" w14:textId="77777777" w:rsidR="00FE72DD" w:rsidRPr="00D13DCF" w:rsidRDefault="00FE72DD" w:rsidP="00F6643D"/>
        </w:tc>
        <w:tc>
          <w:tcPr>
            <w:tcW w:w="4876" w:type="dxa"/>
            <w:tcBorders>
              <w:top w:val="nil"/>
              <w:left w:val="nil"/>
              <w:bottom w:val="nil"/>
              <w:right w:val="nil"/>
            </w:tcBorders>
          </w:tcPr>
          <w:p w14:paraId="1B57A4BF" w14:textId="77777777" w:rsidR="00FE72DD" w:rsidRPr="00D13DCF" w:rsidRDefault="00FE72DD" w:rsidP="00F6643D">
            <w:pPr>
              <w:pStyle w:val="Normal6a"/>
            </w:pPr>
            <w:r w:rsidRPr="00D13DCF">
              <w:rPr>
                <w:b/>
                <w:i/>
                <w:vertAlign w:val="superscript"/>
              </w:rPr>
              <w:t>1a</w:t>
            </w:r>
            <w:r w:rsidRPr="00D13DCF">
              <w:t xml:space="preserve"> </w:t>
            </w:r>
            <w:r w:rsidRPr="00D13DCF">
              <w:rPr>
                <w:b/>
                <w:i/>
              </w:rPr>
              <w:t>https://europa.eu/eurobarometer/surveys/detail/3380.</w:t>
            </w:r>
          </w:p>
        </w:tc>
      </w:tr>
    </w:tbl>
    <w:p w14:paraId="27B88A7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DA599E0" w14:textId="77777777" w:rsidR="00FE72DD" w:rsidRPr="00D13DCF" w:rsidRDefault="00FE72DD" w:rsidP="00FE72DD">
      <w:r w:rsidRPr="00D13DCF">
        <w:rPr>
          <w:rStyle w:val="HideTWBExt"/>
        </w:rPr>
        <w:t>&lt;/Amend&gt;</w:t>
      </w:r>
    </w:p>
    <w:p w14:paraId="745A997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105</w:t>
      </w:r>
      <w:r w:rsidRPr="00D13DCF">
        <w:rPr>
          <w:rStyle w:val="HideTWBExt"/>
          <w:b w:val="0"/>
        </w:rPr>
        <w:t>&lt;/NumAm&gt;</w:t>
      </w:r>
    </w:p>
    <w:p w14:paraId="52BE834F"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71C04B22" w14:textId="77777777" w:rsidR="00FE72DD" w:rsidRPr="00D13DCF" w:rsidRDefault="00FE72DD" w:rsidP="00FE72DD">
      <w:pPr>
        <w:pStyle w:val="NormalBold"/>
      </w:pPr>
      <w:r w:rsidRPr="00D13DCF">
        <w:rPr>
          <w:rStyle w:val="HideTWBExt"/>
          <w:b w:val="0"/>
        </w:rPr>
        <w:t>&lt;/RepeatBlock-By&gt;</w:t>
      </w:r>
    </w:p>
    <w:p w14:paraId="790F449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9C77520" w14:textId="77777777" w:rsidR="00FE72DD" w:rsidRPr="00D13DCF" w:rsidRDefault="00FE72DD" w:rsidP="00FE72DD">
      <w:pPr>
        <w:pStyle w:val="NormalBold"/>
      </w:pPr>
      <w:r w:rsidRPr="00D13DCF">
        <w:rPr>
          <w:rStyle w:val="HideTWBExt"/>
          <w:b w:val="0"/>
        </w:rPr>
        <w:t>&lt;Article&gt;</w:t>
      </w:r>
      <w:r w:rsidRPr="00D13DCF">
        <w:t>Volitus 63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C0F51BA" w14:textId="77777777" w:rsidTr="00F6643D">
        <w:trPr>
          <w:trHeight w:hRule="exact" w:val="240"/>
          <w:jc w:val="center"/>
        </w:trPr>
        <w:tc>
          <w:tcPr>
            <w:tcW w:w="9752" w:type="dxa"/>
            <w:gridSpan w:val="2"/>
            <w:tcBorders>
              <w:top w:val="nil"/>
              <w:left w:val="nil"/>
              <w:bottom w:val="nil"/>
              <w:right w:val="nil"/>
            </w:tcBorders>
          </w:tcPr>
          <w:p w14:paraId="53E53AD8" w14:textId="77777777" w:rsidR="00FE72DD" w:rsidRPr="00D13DCF" w:rsidRDefault="00FE72DD" w:rsidP="00F6643D"/>
        </w:tc>
      </w:tr>
      <w:tr w:rsidR="00FE72DD" w:rsidRPr="00D13DCF" w14:paraId="0E276B38" w14:textId="77777777" w:rsidTr="00F6643D">
        <w:trPr>
          <w:trHeight w:val="240"/>
          <w:jc w:val="center"/>
        </w:trPr>
        <w:tc>
          <w:tcPr>
            <w:tcW w:w="4876" w:type="dxa"/>
            <w:tcBorders>
              <w:top w:val="nil"/>
              <w:left w:val="nil"/>
              <w:bottom w:val="nil"/>
              <w:right w:val="nil"/>
            </w:tcBorders>
          </w:tcPr>
          <w:p w14:paraId="12BF1D9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8DE2B14" w14:textId="77777777" w:rsidR="00FE72DD" w:rsidRPr="00D13DCF" w:rsidRDefault="00FE72DD" w:rsidP="00F6643D">
            <w:pPr>
              <w:pStyle w:val="AmColumnHeading"/>
            </w:pPr>
            <w:r w:rsidRPr="00D13DCF">
              <w:t>Muudatusettepanek</w:t>
            </w:r>
          </w:p>
        </w:tc>
      </w:tr>
      <w:tr w:rsidR="00FE72DD" w:rsidRPr="00D13DCF" w14:paraId="7DC2C940" w14:textId="77777777" w:rsidTr="00F6643D">
        <w:trPr>
          <w:jc w:val="center"/>
        </w:trPr>
        <w:tc>
          <w:tcPr>
            <w:tcW w:w="4876" w:type="dxa"/>
            <w:tcBorders>
              <w:top w:val="nil"/>
              <w:left w:val="nil"/>
              <w:bottom w:val="nil"/>
              <w:right w:val="nil"/>
            </w:tcBorders>
          </w:tcPr>
          <w:p w14:paraId="19490BBA" w14:textId="77777777" w:rsidR="00FE72DD" w:rsidRPr="00D13DCF" w:rsidRDefault="00FE72DD" w:rsidP="00F6643D">
            <w:pPr>
              <w:pStyle w:val="Normal6a"/>
            </w:pPr>
            <w:r w:rsidRPr="00D13DCF">
              <w:rPr>
                <w:b/>
                <w:i/>
              </w:rPr>
              <w:t>—</w:t>
            </w:r>
            <w:r w:rsidRPr="00D13DCF">
              <w:tab/>
            </w:r>
            <w:r w:rsidRPr="00D13DCF">
              <w:rPr>
                <w:b/>
                <w:i/>
              </w:rPr>
              <w:t>võttes arvesse oma demokraatia, õigusriigi ja põhiõiguste järelevalverühma (DRFMG) tagasisidearuandeid, lähetusaruandeid, kirjalikke küsimusi ja vastuseid</w:t>
            </w:r>
            <w:r w:rsidRPr="00D13DCF">
              <w:rPr>
                <w:b/>
                <w:i/>
                <w:vertAlign w:val="superscript"/>
              </w:rPr>
              <w:t>45</w:t>
            </w:r>
            <w:r w:rsidRPr="00D13DCF">
              <w:rPr>
                <w:b/>
                <w:i/>
              </w:rPr>
              <w:t>,</w:t>
            </w:r>
          </w:p>
        </w:tc>
        <w:tc>
          <w:tcPr>
            <w:tcW w:w="4876" w:type="dxa"/>
            <w:tcBorders>
              <w:top w:val="nil"/>
              <w:left w:val="nil"/>
              <w:bottom w:val="nil"/>
              <w:right w:val="nil"/>
            </w:tcBorders>
          </w:tcPr>
          <w:p w14:paraId="2253A3E2" w14:textId="77777777" w:rsidR="00FE72DD" w:rsidRPr="00D13DCF" w:rsidRDefault="00FE72DD" w:rsidP="00F6643D">
            <w:pPr>
              <w:pStyle w:val="Normal6a"/>
            </w:pPr>
            <w:r w:rsidRPr="00D13DCF">
              <w:rPr>
                <w:b/>
                <w:i/>
              </w:rPr>
              <w:t>välja jäetud</w:t>
            </w:r>
          </w:p>
        </w:tc>
      </w:tr>
      <w:tr w:rsidR="00FE72DD" w:rsidRPr="00D13DCF" w14:paraId="575C782F" w14:textId="77777777" w:rsidTr="00F6643D">
        <w:trPr>
          <w:jc w:val="center"/>
        </w:trPr>
        <w:tc>
          <w:tcPr>
            <w:tcW w:w="4876" w:type="dxa"/>
            <w:tcBorders>
              <w:top w:val="nil"/>
              <w:left w:val="nil"/>
              <w:bottom w:val="nil"/>
              <w:right w:val="nil"/>
            </w:tcBorders>
          </w:tcPr>
          <w:p w14:paraId="34AF8646"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4CBF062B" w14:textId="77777777" w:rsidR="00FE72DD" w:rsidRPr="00D13DCF" w:rsidRDefault="00FE72DD" w:rsidP="00F6643D"/>
        </w:tc>
      </w:tr>
      <w:tr w:rsidR="00FE72DD" w:rsidRPr="00D13DCF" w14:paraId="36107775" w14:textId="77777777" w:rsidTr="00F6643D">
        <w:trPr>
          <w:jc w:val="center"/>
        </w:trPr>
        <w:tc>
          <w:tcPr>
            <w:tcW w:w="4876" w:type="dxa"/>
            <w:tcBorders>
              <w:top w:val="nil"/>
              <w:left w:val="nil"/>
              <w:bottom w:val="nil"/>
              <w:right w:val="nil"/>
            </w:tcBorders>
          </w:tcPr>
          <w:p w14:paraId="117B97BE" w14:textId="77777777" w:rsidR="00FE72DD" w:rsidRPr="00D13DCF" w:rsidRDefault="00FE72DD" w:rsidP="00F6643D">
            <w:pPr>
              <w:pStyle w:val="Normal6a"/>
            </w:pPr>
            <w:r w:rsidRPr="00D13DCF">
              <w:rPr>
                <w:b/>
                <w:i/>
                <w:vertAlign w:val="superscript"/>
              </w:rPr>
              <w:t>45</w:t>
            </w:r>
            <w:r w:rsidRPr="00D13DCF">
              <w:t> </w:t>
            </w:r>
            <w:r w:rsidRPr="00D13DCF">
              <w:rPr>
                <w:b/>
                <w:i/>
              </w:rPr>
              <w:t>DRFMG kogu järelevalvetegevuse kohta</w:t>
            </w:r>
            <w:r w:rsidRPr="00D13DCF">
              <w:t xml:space="preserve"> </w:t>
            </w:r>
            <w:r w:rsidRPr="00D13DCF">
              <w:rPr>
                <w:b/>
                <w:i/>
              </w:rPr>
              <w:t>viimasel ametiajal vt</w:t>
            </w:r>
            <w:r w:rsidRPr="00D13DCF">
              <w:t xml:space="preserve"> </w:t>
            </w:r>
            <w:r w:rsidRPr="00D13DCF">
              <w:rPr>
                <w:b/>
                <w:i/>
              </w:rPr>
              <w:t>https://www.europarl.europa.eu/committees/en/libe-democracy-rule-of-law-and-fundament/product-details/20190103CDT02662 ja sellel ametiajal vt</w:t>
            </w:r>
            <w:r w:rsidRPr="00D13DCF">
              <w:t xml:space="preserve"> </w:t>
            </w:r>
            <w:r w:rsidRPr="00D13DCF">
              <w:rPr>
                <w:b/>
                <w:i/>
              </w:rPr>
              <w:t>https://www.europarl.europa.eu/committees/en/working-group-democracy-rule-of-law-and-/product-details/20241205CDT13884.</w:t>
            </w:r>
          </w:p>
        </w:tc>
        <w:tc>
          <w:tcPr>
            <w:tcW w:w="4876" w:type="dxa"/>
            <w:tcBorders>
              <w:top w:val="nil"/>
              <w:left w:val="nil"/>
              <w:bottom w:val="nil"/>
              <w:right w:val="nil"/>
            </w:tcBorders>
          </w:tcPr>
          <w:p w14:paraId="4D790061" w14:textId="77777777" w:rsidR="00FE72DD" w:rsidRPr="00D13DCF" w:rsidRDefault="00FE72DD" w:rsidP="00F6643D"/>
        </w:tc>
      </w:tr>
    </w:tbl>
    <w:p w14:paraId="30C3A4C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5C949DD6" w14:textId="77777777" w:rsidR="00FE72DD" w:rsidRPr="00D13DCF" w:rsidRDefault="00FE72DD" w:rsidP="00FE72DD">
      <w:r w:rsidRPr="00D13DCF">
        <w:rPr>
          <w:rStyle w:val="HideTWBExt"/>
        </w:rPr>
        <w:t>&lt;/Amend&gt;</w:t>
      </w:r>
    </w:p>
    <w:p w14:paraId="0E24E9B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106</w:t>
      </w:r>
      <w:r w:rsidRPr="00D13DCF">
        <w:rPr>
          <w:rStyle w:val="HideTWBExt"/>
          <w:b w:val="0"/>
        </w:rPr>
        <w:t>&lt;/NumAm&gt;</w:t>
      </w:r>
    </w:p>
    <w:p w14:paraId="3926AC75"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1BB2C6F8" w14:textId="77777777" w:rsidR="00FE72DD" w:rsidRPr="00D13DCF" w:rsidRDefault="00FE72DD" w:rsidP="00FE72DD">
      <w:pPr>
        <w:pStyle w:val="NormalBold"/>
      </w:pPr>
      <w:r w:rsidRPr="00D13DCF">
        <w:rPr>
          <w:rStyle w:val="HideTWBExt"/>
          <w:b w:val="0"/>
        </w:rPr>
        <w:t>&lt;/RepeatBlock-By&gt;</w:t>
      </w:r>
    </w:p>
    <w:p w14:paraId="3487CFF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9430A14" w14:textId="77777777" w:rsidR="00FE72DD" w:rsidRPr="00D13DCF" w:rsidRDefault="00FE72DD" w:rsidP="00FE72DD">
      <w:pPr>
        <w:pStyle w:val="NormalBold"/>
      </w:pPr>
      <w:r w:rsidRPr="00D13DCF">
        <w:rPr>
          <w:rStyle w:val="HideTWBExt"/>
          <w:b w:val="0"/>
        </w:rPr>
        <w:t>&lt;Article&gt;</w:t>
      </w:r>
      <w:r w:rsidRPr="00D13DCF">
        <w:t>Volitus 63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7CAC16A" w14:textId="77777777" w:rsidTr="00F6643D">
        <w:trPr>
          <w:trHeight w:hRule="exact" w:val="240"/>
          <w:jc w:val="center"/>
        </w:trPr>
        <w:tc>
          <w:tcPr>
            <w:tcW w:w="9752" w:type="dxa"/>
            <w:gridSpan w:val="2"/>
            <w:tcBorders>
              <w:top w:val="nil"/>
              <w:left w:val="nil"/>
              <w:bottom w:val="nil"/>
              <w:right w:val="nil"/>
            </w:tcBorders>
          </w:tcPr>
          <w:p w14:paraId="7BE6940D" w14:textId="77777777" w:rsidR="00FE72DD" w:rsidRPr="00D13DCF" w:rsidRDefault="00FE72DD" w:rsidP="00F6643D"/>
        </w:tc>
      </w:tr>
      <w:tr w:rsidR="00FE72DD" w:rsidRPr="00D13DCF" w14:paraId="09653C83" w14:textId="77777777" w:rsidTr="00F6643D">
        <w:trPr>
          <w:trHeight w:val="240"/>
          <w:jc w:val="center"/>
        </w:trPr>
        <w:tc>
          <w:tcPr>
            <w:tcW w:w="4876" w:type="dxa"/>
            <w:tcBorders>
              <w:top w:val="nil"/>
              <w:left w:val="nil"/>
              <w:bottom w:val="nil"/>
              <w:right w:val="nil"/>
            </w:tcBorders>
          </w:tcPr>
          <w:p w14:paraId="186AE1B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762EE85" w14:textId="77777777" w:rsidR="00FE72DD" w:rsidRPr="00D13DCF" w:rsidRDefault="00FE72DD" w:rsidP="00F6643D">
            <w:pPr>
              <w:pStyle w:val="AmColumnHeading"/>
            </w:pPr>
            <w:r w:rsidRPr="00D13DCF">
              <w:t>Muudatusettepanek</w:t>
            </w:r>
          </w:p>
        </w:tc>
      </w:tr>
      <w:tr w:rsidR="00FE72DD" w:rsidRPr="00D13DCF" w14:paraId="701FCDEB" w14:textId="77777777" w:rsidTr="00F6643D">
        <w:trPr>
          <w:jc w:val="center"/>
        </w:trPr>
        <w:tc>
          <w:tcPr>
            <w:tcW w:w="4876" w:type="dxa"/>
            <w:tcBorders>
              <w:top w:val="nil"/>
              <w:left w:val="nil"/>
              <w:bottom w:val="nil"/>
              <w:right w:val="nil"/>
            </w:tcBorders>
          </w:tcPr>
          <w:p w14:paraId="0BCF190D" w14:textId="77777777" w:rsidR="00FE72DD" w:rsidRPr="00D13DCF" w:rsidRDefault="00FE72DD" w:rsidP="00F6643D">
            <w:pPr>
              <w:pStyle w:val="Normal6a"/>
            </w:pPr>
          </w:p>
        </w:tc>
        <w:tc>
          <w:tcPr>
            <w:tcW w:w="4876" w:type="dxa"/>
            <w:tcBorders>
              <w:top w:val="nil"/>
              <w:left w:val="nil"/>
              <w:bottom w:val="nil"/>
              <w:right w:val="nil"/>
            </w:tcBorders>
          </w:tcPr>
          <w:p w14:paraId="2300C8B0" w14:textId="77777777" w:rsidR="00FE72DD" w:rsidRPr="00D13DCF" w:rsidRDefault="00FE72DD" w:rsidP="00F6643D">
            <w:pPr>
              <w:pStyle w:val="Normal6a"/>
            </w:pPr>
            <w:r w:rsidRPr="00D13DCF">
              <w:rPr>
                <w:b/>
                <w:i/>
              </w:rPr>
              <w:t>–</w:t>
            </w:r>
            <w:r w:rsidRPr="00D13DCF">
              <w:tab/>
            </w:r>
            <w:r w:rsidRPr="00D13DCF">
              <w:rPr>
                <w:b/>
                <w:i/>
              </w:rPr>
              <w:t>võttes arvesse komisjoni 16. juuli 2025. aasta ettepanekut järgmise mitmeaastase finantsraamistiku kohta, mis kinnitab, et õigusriigi põhimõtet tuleb austada tingimusteta, et tingimuslikkuse määrusega kaitstakse jätkuvalt ELi eelarvet õigusriigi põhimõtete rikkumise eest ning et riikliku ja piirkondliku partnerluse kavadega nähakse ette täiendavad kaitsemeetmed, mille abil tagada õigusriigi põhimõtete ja põhiõiguste harta järgimine;</w:t>
            </w:r>
          </w:p>
        </w:tc>
      </w:tr>
    </w:tbl>
    <w:p w14:paraId="0F2BA33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822202C" w14:textId="77777777" w:rsidR="00FE72DD" w:rsidRPr="00D13DCF" w:rsidRDefault="00FE72DD" w:rsidP="00FE72DD">
      <w:r w:rsidRPr="00D13DCF">
        <w:rPr>
          <w:rStyle w:val="HideTWBExt"/>
        </w:rPr>
        <w:t>&lt;/Amend&gt;</w:t>
      </w:r>
    </w:p>
    <w:p w14:paraId="5F8B7FC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107</w:t>
      </w:r>
      <w:r w:rsidRPr="00D13DCF">
        <w:rPr>
          <w:rStyle w:val="HideTWBExt"/>
          <w:b w:val="0"/>
        </w:rPr>
        <w:t>&lt;/NumAm&gt;</w:t>
      </w:r>
    </w:p>
    <w:p w14:paraId="05B2B6D0" w14:textId="77777777" w:rsidR="00FE72DD" w:rsidRPr="00D13DCF" w:rsidRDefault="00FE72DD" w:rsidP="00FE72DD">
      <w:pPr>
        <w:pStyle w:val="NormalBold"/>
      </w:pPr>
      <w:r w:rsidRPr="00D13DCF">
        <w:rPr>
          <w:rStyle w:val="HideTWBExt"/>
          <w:b w:val="0"/>
        </w:rPr>
        <w:t>&lt;RepeatBlock-By&gt;&lt;Members&gt;</w:t>
      </w:r>
      <w:r w:rsidRPr="00D13DCF">
        <w:t>Krzysztof Śmiszek, Matjaž Nemec</w:t>
      </w:r>
      <w:r w:rsidRPr="00D13DCF">
        <w:rPr>
          <w:rStyle w:val="HideTWBExt"/>
          <w:b w:val="0"/>
        </w:rPr>
        <w:t>&lt;/Members&gt;</w:t>
      </w:r>
    </w:p>
    <w:p w14:paraId="341C0D26" w14:textId="77777777" w:rsidR="00FE72DD" w:rsidRPr="00D13DCF" w:rsidRDefault="00FE72DD" w:rsidP="00FE72DD">
      <w:pPr>
        <w:pStyle w:val="NormalBold"/>
      </w:pPr>
      <w:r w:rsidRPr="00D13DCF">
        <w:rPr>
          <w:rStyle w:val="HideTWBExt"/>
          <w:b w:val="0"/>
        </w:rPr>
        <w:t>&lt;/RepeatBlock-By&gt;</w:t>
      </w:r>
    </w:p>
    <w:p w14:paraId="33313E8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3378A39" w14:textId="77777777" w:rsidR="00FE72DD" w:rsidRPr="00D13DCF" w:rsidRDefault="00FE72DD" w:rsidP="00FE72DD">
      <w:pPr>
        <w:pStyle w:val="NormalBold"/>
      </w:pPr>
      <w:r w:rsidRPr="00D13DCF">
        <w:rPr>
          <w:rStyle w:val="HideTWBExt"/>
          <w:b w:val="0"/>
        </w:rPr>
        <w:t>&lt;Article&gt;</w:t>
      </w:r>
      <w:r w:rsidRPr="00D13DCF">
        <w:t>Volitus 63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551CA34" w14:textId="77777777" w:rsidTr="00F6643D">
        <w:trPr>
          <w:trHeight w:hRule="exact" w:val="240"/>
          <w:jc w:val="center"/>
        </w:trPr>
        <w:tc>
          <w:tcPr>
            <w:tcW w:w="9752" w:type="dxa"/>
            <w:gridSpan w:val="2"/>
            <w:tcBorders>
              <w:top w:val="nil"/>
              <w:left w:val="nil"/>
              <w:bottom w:val="nil"/>
              <w:right w:val="nil"/>
            </w:tcBorders>
          </w:tcPr>
          <w:p w14:paraId="04BE5865" w14:textId="77777777" w:rsidR="00FE72DD" w:rsidRPr="00D13DCF" w:rsidRDefault="00FE72DD" w:rsidP="00F6643D"/>
        </w:tc>
      </w:tr>
      <w:tr w:rsidR="00FE72DD" w:rsidRPr="00D13DCF" w14:paraId="1D24CAEA" w14:textId="77777777" w:rsidTr="00F6643D">
        <w:trPr>
          <w:trHeight w:val="240"/>
          <w:jc w:val="center"/>
        </w:trPr>
        <w:tc>
          <w:tcPr>
            <w:tcW w:w="4876" w:type="dxa"/>
            <w:tcBorders>
              <w:top w:val="nil"/>
              <w:left w:val="nil"/>
              <w:bottom w:val="nil"/>
              <w:right w:val="nil"/>
            </w:tcBorders>
          </w:tcPr>
          <w:p w14:paraId="7DC6D72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0385BC1" w14:textId="77777777" w:rsidR="00FE72DD" w:rsidRPr="00D13DCF" w:rsidRDefault="00FE72DD" w:rsidP="00F6643D">
            <w:pPr>
              <w:pStyle w:val="AmColumnHeading"/>
            </w:pPr>
            <w:r w:rsidRPr="00D13DCF">
              <w:t>Muudatusettepanek</w:t>
            </w:r>
          </w:p>
        </w:tc>
      </w:tr>
      <w:tr w:rsidR="00FE72DD" w:rsidRPr="00D13DCF" w14:paraId="696E0931" w14:textId="77777777" w:rsidTr="00F6643D">
        <w:trPr>
          <w:jc w:val="center"/>
        </w:trPr>
        <w:tc>
          <w:tcPr>
            <w:tcW w:w="4876" w:type="dxa"/>
            <w:tcBorders>
              <w:top w:val="nil"/>
              <w:left w:val="nil"/>
              <w:bottom w:val="nil"/>
              <w:right w:val="nil"/>
            </w:tcBorders>
          </w:tcPr>
          <w:p w14:paraId="278937A5" w14:textId="77777777" w:rsidR="00FE72DD" w:rsidRPr="00D13DCF" w:rsidRDefault="00FE72DD" w:rsidP="00F6643D">
            <w:pPr>
              <w:pStyle w:val="Normal6a"/>
            </w:pPr>
          </w:p>
        </w:tc>
        <w:tc>
          <w:tcPr>
            <w:tcW w:w="4876" w:type="dxa"/>
            <w:tcBorders>
              <w:top w:val="nil"/>
              <w:left w:val="nil"/>
              <w:bottom w:val="nil"/>
              <w:right w:val="nil"/>
            </w:tcBorders>
          </w:tcPr>
          <w:p w14:paraId="5628771A" w14:textId="77777777" w:rsidR="00FE72DD" w:rsidRPr="00D13DCF" w:rsidRDefault="00FE72DD" w:rsidP="00F6643D">
            <w:pPr>
              <w:pStyle w:val="Normal6a"/>
            </w:pPr>
            <w:r w:rsidRPr="00D13DCF">
              <w:rPr>
                <w:b/>
                <w:i/>
              </w:rPr>
              <w:t>–</w:t>
            </w:r>
            <w:r w:rsidRPr="00D13DCF">
              <w:tab/>
            </w:r>
            <w:r w:rsidRPr="00D13DCF">
              <w:rPr>
                <w:b/>
                <w:i/>
              </w:rPr>
              <w:t>võttes arvesse teavet, mille Euroopa Liidu Põhiõiguste Amet esitas Euroopa Komisjonile õigusriigi olukorda käsitleva 2025. aasta aruande koostamise raames,</w:t>
            </w:r>
          </w:p>
        </w:tc>
      </w:tr>
    </w:tbl>
    <w:p w14:paraId="3D639A7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129456F" w14:textId="77777777" w:rsidR="00FE72DD" w:rsidRPr="00D13DCF" w:rsidRDefault="00FE72DD" w:rsidP="00FE72DD">
      <w:r w:rsidRPr="00D13DCF">
        <w:rPr>
          <w:rStyle w:val="HideTWBExt"/>
        </w:rPr>
        <w:t>&lt;/Amend&gt;</w:t>
      </w:r>
    </w:p>
    <w:p w14:paraId="043DC6F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108</w:t>
      </w:r>
      <w:r w:rsidRPr="00D13DCF">
        <w:rPr>
          <w:rStyle w:val="HideTWBExt"/>
          <w:b w:val="0"/>
        </w:rPr>
        <w:t>&lt;/NumAm&gt;</w:t>
      </w:r>
    </w:p>
    <w:p w14:paraId="5106E27F"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Pina Picierno, Chloé Ridel, Emma Rafowicz, Katarina Barley, Murielle Laurent, Francisco Assis, Ana Catarina Mendes, Alessandro Zan, Matjaž Nemec, Elio Di Rupo, Javier Moreno Sánchez, Kristian Vigenin, Sophie Wilmès, Cecilia Strada, Diana Riba i Giner</w:t>
      </w:r>
      <w:r w:rsidRPr="00D13DCF">
        <w:rPr>
          <w:rStyle w:val="HideTWBExt"/>
          <w:b w:val="0"/>
        </w:rPr>
        <w:t>&lt;/Members&gt;</w:t>
      </w:r>
    </w:p>
    <w:p w14:paraId="102C0A24" w14:textId="77777777" w:rsidR="00FE72DD" w:rsidRPr="00D13DCF" w:rsidRDefault="00FE72DD" w:rsidP="00FE72DD">
      <w:pPr>
        <w:pStyle w:val="NormalBold"/>
      </w:pPr>
      <w:r w:rsidRPr="00D13DCF">
        <w:rPr>
          <w:rStyle w:val="HideTWBExt"/>
          <w:b w:val="0"/>
        </w:rPr>
        <w:t>&lt;/RepeatBlock-By&gt;</w:t>
      </w:r>
    </w:p>
    <w:p w14:paraId="048DBF0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CE7237F" w14:textId="77777777" w:rsidR="00FE72DD" w:rsidRPr="00D13DCF" w:rsidRDefault="00FE72DD" w:rsidP="00FE72DD">
      <w:pPr>
        <w:pStyle w:val="NormalBold"/>
      </w:pPr>
      <w:r w:rsidRPr="00D13DCF">
        <w:rPr>
          <w:rStyle w:val="HideTWBExt"/>
          <w:b w:val="0"/>
        </w:rPr>
        <w:t>&lt;Article&gt;</w:t>
      </w:r>
      <w:r w:rsidRPr="00D13DCF">
        <w:t>Volitus 63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79D9C8A" w14:textId="77777777" w:rsidTr="00F6643D">
        <w:trPr>
          <w:trHeight w:hRule="exact" w:val="240"/>
          <w:jc w:val="center"/>
        </w:trPr>
        <w:tc>
          <w:tcPr>
            <w:tcW w:w="9752" w:type="dxa"/>
            <w:gridSpan w:val="2"/>
            <w:tcBorders>
              <w:top w:val="nil"/>
              <w:left w:val="nil"/>
              <w:bottom w:val="nil"/>
              <w:right w:val="nil"/>
            </w:tcBorders>
          </w:tcPr>
          <w:p w14:paraId="5A49ADCE" w14:textId="77777777" w:rsidR="00FE72DD" w:rsidRPr="00D13DCF" w:rsidRDefault="00FE72DD" w:rsidP="00F6643D"/>
        </w:tc>
      </w:tr>
      <w:tr w:rsidR="00FE72DD" w:rsidRPr="00D13DCF" w14:paraId="31E0A962" w14:textId="77777777" w:rsidTr="00F6643D">
        <w:trPr>
          <w:trHeight w:val="240"/>
          <w:jc w:val="center"/>
        </w:trPr>
        <w:tc>
          <w:tcPr>
            <w:tcW w:w="4876" w:type="dxa"/>
            <w:tcBorders>
              <w:top w:val="nil"/>
              <w:left w:val="nil"/>
              <w:bottom w:val="nil"/>
              <w:right w:val="nil"/>
            </w:tcBorders>
          </w:tcPr>
          <w:p w14:paraId="548B38C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C0DA0D9" w14:textId="77777777" w:rsidR="00FE72DD" w:rsidRPr="00D13DCF" w:rsidRDefault="00FE72DD" w:rsidP="00F6643D">
            <w:pPr>
              <w:pStyle w:val="AmColumnHeading"/>
            </w:pPr>
            <w:r w:rsidRPr="00D13DCF">
              <w:t>Muudatusettepanek</w:t>
            </w:r>
          </w:p>
        </w:tc>
      </w:tr>
      <w:tr w:rsidR="00FE72DD" w:rsidRPr="00D13DCF" w14:paraId="707B126D" w14:textId="77777777" w:rsidTr="00F6643D">
        <w:trPr>
          <w:jc w:val="center"/>
        </w:trPr>
        <w:tc>
          <w:tcPr>
            <w:tcW w:w="4876" w:type="dxa"/>
            <w:tcBorders>
              <w:top w:val="nil"/>
              <w:left w:val="nil"/>
              <w:bottom w:val="nil"/>
              <w:right w:val="nil"/>
            </w:tcBorders>
          </w:tcPr>
          <w:p w14:paraId="12CED485" w14:textId="77777777" w:rsidR="00FE72DD" w:rsidRPr="00D13DCF" w:rsidRDefault="00FE72DD" w:rsidP="00F6643D">
            <w:pPr>
              <w:pStyle w:val="Normal6a"/>
            </w:pPr>
          </w:p>
        </w:tc>
        <w:tc>
          <w:tcPr>
            <w:tcW w:w="4876" w:type="dxa"/>
            <w:tcBorders>
              <w:top w:val="nil"/>
              <w:left w:val="nil"/>
              <w:bottom w:val="nil"/>
              <w:right w:val="nil"/>
            </w:tcBorders>
          </w:tcPr>
          <w:p w14:paraId="23BBA379" w14:textId="77777777" w:rsidR="00FE72DD" w:rsidRPr="00D13DCF" w:rsidRDefault="00FE72DD" w:rsidP="00F6643D">
            <w:pPr>
              <w:pStyle w:val="Normal6a"/>
            </w:pPr>
            <w:r w:rsidRPr="00D13DCF">
              <w:rPr>
                <w:b/>
                <w:i/>
              </w:rPr>
              <w:t>–</w:t>
            </w:r>
            <w:r w:rsidRPr="00D13DCF">
              <w:tab/>
            </w:r>
            <w:r w:rsidRPr="00D13DCF">
              <w:rPr>
                <w:b/>
                <w:i/>
              </w:rPr>
              <w:t>võttes arvesse Euroopa Ülemkogu 27. juuni 2024. aasta järeldusi ja sisereformidega seotud edasise töö tegevuskava</w:t>
            </w:r>
            <w:r w:rsidRPr="00D13DCF">
              <w:rPr>
                <w:b/>
                <w:i/>
                <w:vertAlign w:val="superscript"/>
              </w:rPr>
              <w:t>1a</w:t>
            </w:r>
            <w:r w:rsidRPr="00D13DCF">
              <w:rPr>
                <w:b/>
                <w:i/>
              </w:rPr>
              <w:t>,</w:t>
            </w:r>
          </w:p>
        </w:tc>
      </w:tr>
      <w:tr w:rsidR="00FE72DD" w:rsidRPr="00D13DCF" w14:paraId="25A701BC" w14:textId="77777777" w:rsidTr="00F6643D">
        <w:trPr>
          <w:jc w:val="center"/>
        </w:trPr>
        <w:tc>
          <w:tcPr>
            <w:tcW w:w="4876" w:type="dxa"/>
            <w:tcBorders>
              <w:top w:val="nil"/>
              <w:left w:val="nil"/>
              <w:bottom w:val="nil"/>
              <w:right w:val="nil"/>
            </w:tcBorders>
          </w:tcPr>
          <w:p w14:paraId="3C7EC5A7" w14:textId="77777777" w:rsidR="00FE72DD" w:rsidRPr="00D13DCF" w:rsidRDefault="00FE72DD" w:rsidP="00F6643D"/>
        </w:tc>
        <w:tc>
          <w:tcPr>
            <w:tcW w:w="4876" w:type="dxa"/>
            <w:tcBorders>
              <w:top w:val="nil"/>
              <w:left w:val="nil"/>
              <w:bottom w:val="nil"/>
              <w:right w:val="nil"/>
            </w:tcBorders>
          </w:tcPr>
          <w:p w14:paraId="66715A6D" w14:textId="77777777" w:rsidR="00FE72DD" w:rsidRPr="00D13DCF" w:rsidRDefault="00FE72DD" w:rsidP="00F6643D">
            <w:pPr>
              <w:pStyle w:val="Normal6a"/>
            </w:pPr>
            <w:r w:rsidRPr="00D13DCF">
              <w:rPr>
                <w:b/>
                <w:i/>
              </w:rPr>
              <w:t>_________________</w:t>
            </w:r>
          </w:p>
        </w:tc>
      </w:tr>
      <w:tr w:rsidR="00FE72DD" w:rsidRPr="00D13DCF" w14:paraId="0F5A2A2F" w14:textId="77777777" w:rsidTr="00F6643D">
        <w:trPr>
          <w:jc w:val="center"/>
        </w:trPr>
        <w:tc>
          <w:tcPr>
            <w:tcW w:w="4876" w:type="dxa"/>
            <w:tcBorders>
              <w:top w:val="nil"/>
              <w:left w:val="nil"/>
              <w:bottom w:val="nil"/>
              <w:right w:val="nil"/>
            </w:tcBorders>
          </w:tcPr>
          <w:p w14:paraId="12FA3F9F" w14:textId="77777777" w:rsidR="00FE72DD" w:rsidRPr="00D13DCF" w:rsidRDefault="00FE72DD" w:rsidP="00F6643D"/>
        </w:tc>
        <w:tc>
          <w:tcPr>
            <w:tcW w:w="4876" w:type="dxa"/>
            <w:tcBorders>
              <w:top w:val="nil"/>
              <w:left w:val="nil"/>
              <w:bottom w:val="nil"/>
              <w:right w:val="nil"/>
            </w:tcBorders>
          </w:tcPr>
          <w:p w14:paraId="256784B0" w14:textId="77777777" w:rsidR="00FE72DD" w:rsidRPr="00D13DCF" w:rsidRDefault="00FE72DD" w:rsidP="00F6643D">
            <w:pPr>
              <w:pStyle w:val="Normal6a"/>
            </w:pPr>
            <w:r w:rsidRPr="00D13DCF">
              <w:rPr>
                <w:b/>
                <w:i/>
                <w:vertAlign w:val="superscript"/>
              </w:rPr>
              <w:t>1a</w:t>
            </w:r>
            <w:r w:rsidRPr="00D13DCF">
              <w:t xml:space="preserve"> </w:t>
            </w:r>
            <w:r w:rsidRPr="00D13DCF">
              <w:rPr>
                <w:b/>
                <w:i/>
              </w:rPr>
              <w:t>https://www.consilium.europa.eu/media/qa3lblga/euco-conclusions-27062024-en.pdf.</w:t>
            </w:r>
          </w:p>
        </w:tc>
      </w:tr>
    </w:tbl>
    <w:p w14:paraId="1111032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4B38E5E" w14:textId="77777777" w:rsidR="00FE72DD" w:rsidRPr="00D13DCF" w:rsidRDefault="00FE72DD" w:rsidP="00FE72DD">
      <w:r w:rsidRPr="00D13DCF">
        <w:rPr>
          <w:rStyle w:val="HideTWBExt"/>
        </w:rPr>
        <w:t>&lt;/Amend&gt;</w:t>
      </w:r>
    </w:p>
    <w:p w14:paraId="1BF11A6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109</w:t>
      </w:r>
      <w:r w:rsidRPr="00D13DCF">
        <w:rPr>
          <w:rStyle w:val="HideTWBExt"/>
          <w:b w:val="0"/>
        </w:rPr>
        <w:t>&lt;/NumAm&gt;</w:t>
      </w:r>
    </w:p>
    <w:p w14:paraId="0B8FE40D" w14:textId="77777777" w:rsidR="00FE72DD" w:rsidRPr="00D13DCF" w:rsidRDefault="00FE72DD" w:rsidP="00FE72DD">
      <w:pPr>
        <w:pStyle w:val="NormalBold"/>
      </w:pPr>
      <w:r w:rsidRPr="00D13DCF">
        <w:rPr>
          <w:rStyle w:val="HideTWBExt"/>
          <w:b w:val="0"/>
        </w:rPr>
        <w:t>&lt;RepeatBlock-By&gt;&lt;Members&gt;</w:t>
      </w:r>
      <w:r w:rsidRPr="00D13DCF">
        <w:t>Krzysztof Śmiszek, Matjaž Nemec, Sophie Wilmès</w:t>
      </w:r>
      <w:r w:rsidRPr="00D13DCF">
        <w:rPr>
          <w:rStyle w:val="HideTWBExt"/>
          <w:b w:val="0"/>
        </w:rPr>
        <w:t>&lt;/Members&gt;</w:t>
      </w:r>
    </w:p>
    <w:p w14:paraId="2A2C8464" w14:textId="77777777" w:rsidR="00FE72DD" w:rsidRPr="00D13DCF" w:rsidRDefault="00FE72DD" w:rsidP="00FE72DD">
      <w:pPr>
        <w:pStyle w:val="NormalBold"/>
      </w:pPr>
      <w:r w:rsidRPr="00D13DCF">
        <w:rPr>
          <w:rStyle w:val="HideTWBExt"/>
          <w:b w:val="0"/>
        </w:rPr>
        <w:t>&lt;/RepeatBlock-By&gt;</w:t>
      </w:r>
    </w:p>
    <w:p w14:paraId="08DFB69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96D670D" w14:textId="77777777" w:rsidR="00FE72DD" w:rsidRPr="00D13DCF" w:rsidRDefault="00FE72DD" w:rsidP="00FE72DD">
      <w:pPr>
        <w:pStyle w:val="NormalBold"/>
      </w:pPr>
      <w:r w:rsidRPr="00D13DCF">
        <w:rPr>
          <w:rStyle w:val="HideTWBExt"/>
          <w:b w:val="0"/>
        </w:rPr>
        <w:t>&lt;Article&gt;</w:t>
      </w:r>
      <w:r w:rsidRPr="00D13DCF">
        <w:t>Volitus 63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1210185" w14:textId="77777777" w:rsidTr="00F6643D">
        <w:trPr>
          <w:trHeight w:hRule="exact" w:val="240"/>
          <w:jc w:val="center"/>
        </w:trPr>
        <w:tc>
          <w:tcPr>
            <w:tcW w:w="9752" w:type="dxa"/>
            <w:gridSpan w:val="2"/>
            <w:tcBorders>
              <w:top w:val="nil"/>
              <w:left w:val="nil"/>
              <w:bottom w:val="nil"/>
              <w:right w:val="nil"/>
            </w:tcBorders>
          </w:tcPr>
          <w:p w14:paraId="4517122C" w14:textId="77777777" w:rsidR="00FE72DD" w:rsidRPr="00D13DCF" w:rsidRDefault="00FE72DD" w:rsidP="00F6643D"/>
        </w:tc>
      </w:tr>
      <w:tr w:rsidR="00FE72DD" w:rsidRPr="00D13DCF" w14:paraId="2E1FCE22" w14:textId="77777777" w:rsidTr="00F6643D">
        <w:trPr>
          <w:trHeight w:val="240"/>
          <w:jc w:val="center"/>
        </w:trPr>
        <w:tc>
          <w:tcPr>
            <w:tcW w:w="4876" w:type="dxa"/>
            <w:tcBorders>
              <w:top w:val="nil"/>
              <w:left w:val="nil"/>
              <w:bottom w:val="nil"/>
              <w:right w:val="nil"/>
            </w:tcBorders>
          </w:tcPr>
          <w:p w14:paraId="0A44158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0F97C3B" w14:textId="77777777" w:rsidR="00FE72DD" w:rsidRPr="00D13DCF" w:rsidRDefault="00FE72DD" w:rsidP="00F6643D">
            <w:pPr>
              <w:pStyle w:val="AmColumnHeading"/>
            </w:pPr>
            <w:r w:rsidRPr="00D13DCF">
              <w:t>Muudatusettepanek</w:t>
            </w:r>
          </w:p>
        </w:tc>
      </w:tr>
      <w:tr w:rsidR="00FE72DD" w:rsidRPr="00D13DCF" w14:paraId="376F1B97" w14:textId="77777777" w:rsidTr="00F6643D">
        <w:trPr>
          <w:jc w:val="center"/>
        </w:trPr>
        <w:tc>
          <w:tcPr>
            <w:tcW w:w="4876" w:type="dxa"/>
            <w:tcBorders>
              <w:top w:val="nil"/>
              <w:left w:val="nil"/>
              <w:bottom w:val="nil"/>
              <w:right w:val="nil"/>
            </w:tcBorders>
          </w:tcPr>
          <w:p w14:paraId="1533BB02" w14:textId="77777777" w:rsidR="00FE72DD" w:rsidRPr="00D13DCF" w:rsidRDefault="00FE72DD" w:rsidP="00F6643D">
            <w:pPr>
              <w:pStyle w:val="Normal6a"/>
            </w:pPr>
          </w:p>
        </w:tc>
        <w:tc>
          <w:tcPr>
            <w:tcW w:w="4876" w:type="dxa"/>
            <w:tcBorders>
              <w:top w:val="nil"/>
              <w:left w:val="nil"/>
              <w:bottom w:val="nil"/>
              <w:right w:val="nil"/>
            </w:tcBorders>
          </w:tcPr>
          <w:p w14:paraId="7C99E83B" w14:textId="77777777" w:rsidR="00FE72DD" w:rsidRPr="00D13DCF" w:rsidRDefault="00FE72DD" w:rsidP="00F6643D">
            <w:pPr>
              <w:pStyle w:val="Normal6a"/>
            </w:pPr>
            <w:r w:rsidRPr="00D13DCF">
              <w:rPr>
                <w:b/>
                <w:i/>
              </w:rPr>
              <w:t>–</w:t>
            </w:r>
            <w:r w:rsidRPr="00D13DCF">
              <w:tab/>
            </w:r>
            <w:r w:rsidRPr="00D13DCF">
              <w:rPr>
                <w:b/>
                <w:i/>
              </w:rPr>
              <w:t>võttes arvesse Kesk-Euroopa Ülikooli demokraatiainstituudi õigusriigiosakonna aruannet „Rule of Law beyond the EU Member States: Assessing the Union’s Performance 2025“ (Õigusriigi olukorrast kõrgemal kui ELi liikmesriikide tasandil. Liidu tulemuslikkuse hindamine 2025),</w:t>
            </w:r>
          </w:p>
        </w:tc>
      </w:tr>
    </w:tbl>
    <w:p w14:paraId="3C8248F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D3544A0" w14:textId="77777777" w:rsidR="00FE72DD" w:rsidRPr="00D13DCF" w:rsidRDefault="00FE72DD" w:rsidP="00FE72DD">
      <w:r w:rsidRPr="00D13DCF">
        <w:rPr>
          <w:rStyle w:val="HideTWBExt"/>
        </w:rPr>
        <w:t>&lt;/Amend&gt;</w:t>
      </w:r>
    </w:p>
    <w:p w14:paraId="57B08BA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110</w:t>
      </w:r>
      <w:r w:rsidRPr="00D13DCF">
        <w:rPr>
          <w:rStyle w:val="HideTWBExt"/>
          <w:b w:val="0"/>
        </w:rPr>
        <w:t>&lt;/NumAm&gt;</w:t>
      </w:r>
    </w:p>
    <w:p w14:paraId="2AE9D32B" w14:textId="77777777" w:rsidR="00FE72DD" w:rsidRPr="00D13DCF" w:rsidRDefault="00FE72DD" w:rsidP="00FE72DD">
      <w:pPr>
        <w:pStyle w:val="NormalBold"/>
      </w:pPr>
      <w:r w:rsidRPr="00D13DCF">
        <w:rPr>
          <w:rStyle w:val="HideTWBExt"/>
          <w:b w:val="0"/>
        </w:rPr>
        <w:t>&lt;RepeatBlock-By&gt;&lt;Members&gt;</w:t>
      </w:r>
      <w:r w:rsidRPr="00D13DCF">
        <w:t>Krzysztof Śmiszek, Matjaž Nemec</w:t>
      </w:r>
      <w:r w:rsidRPr="00D13DCF">
        <w:rPr>
          <w:rStyle w:val="HideTWBExt"/>
          <w:b w:val="0"/>
        </w:rPr>
        <w:t>&lt;/Members&gt;</w:t>
      </w:r>
    </w:p>
    <w:p w14:paraId="6756E220" w14:textId="77777777" w:rsidR="00FE72DD" w:rsidRPr="00D13DCF" w:rsidRDefault="00FE72DD" w:rsidP="00FE72DD">
      <w:pPr>
        <w:pStyle w:val="NormalBold"/>
      </w:pPr>
      <w:r w:rsidRPr="00D13DCF">
        <w:rPr>
          <w:rStyle w:val="HideTWBExt"/>
          <w:b w:val="0"/>
        </w:rPr>
        <w:t>&lt;/RepeatBlock-By&gt;</w:t>
      </w:r>
    </w:p>
    <w:p w14:paraId="0B2DC6B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62DDD5B" w14:textId="77777777" w:rsidR="00FE72DD" w:rsidRPr="00D13DCF" w:rsidRDefault="00FE72DD" w:rsidP="00FE72DD">
      <w:pPr>
        <w:pStyle w:val="NormalBold"/>
      </w:pPr>
      <w:r w:rsidRPr="00D13DCF">
        <w:rPr>
          <w:rStyle w:val="HideTWBExt"/>
          <w:b w:val="0"/>
        </w:rPr>
        <w:t>&lt;Article&gt;</w:t>
      </w:r>
      <w:r w:rsidRPr="00D13DCF">
        <w:t>Volitus 63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EA654BD" w14:textId="77777777" w:rsidTr="00F6643D">
        <w:trPr>
          <w:trHeight w:hRule="exact" w:val="240"/>
          <w:jc w:val="center"/>
        </w:trPr>
        <w:tc>
          <w:tcPr>
            <w:tcW w:w="9752" w:type="dxa"/>
            <w:gridSpan w:val="2"/>
            <w:tcBorders>
              <w:top w:val="nil"/>
              <w:left w:val="nil"/>
              <w:bottom w:val="nil"/>
              <w:right w:val="nil"/>
            </w:tcBorders>
          </w:tcPr>
          <w:p w14:paraId="5891DBB3" w14:textId="77777777" w:rsidR="00FE72DD" w:rsidRPr="00D13DCF" w:rsidRDefault="00FE72DD" w:rsidP="00F6643D"/>
        </w:tc>
      </w:tr>
      <w:tr w:rsidR="00FE72DD" w:rsidRPr="00D13DCF" w14:paraId="65299A12" w14:textId="77777777" w:rsidTr="00F6643D">
        <w:trPr>
          <w:trHeight w:val="240"/>
          <w:jc w:val="center"/>
        </w:trPr>
        <w:tc>
          <w:tcPr>
            <w:tcW w:w="4876" w:type="dxa"/>
            <w:tcBorders>
              <w:top w:val="nil"/>
              <w:left w:val="nil"/>
              <w:bottom w:val="nil"/>
              <w:right w:val="nil"/>
            </w:tcBorders>
          </w:tcPr>
          <w:p w14:paraId="7E0DDA6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47FC807" w14:textId="77777777" w:rsidR="00FE72DD" w:rsidRPr="00D13DCF" w:rsidRDefault="00FE72DD" w:rsidP="00F6643D">
            <w:pPr>
              <w:pStyle w:val="AmColumnHeading"/>
            </w:pPr>
            <w:r w:rsidRPr="00D13DCF">
              <w:t>Muudatusettepanek</w:t>
            </w:r>
          </w:p>
        </w:tc>
      </w:tr>
      <w:tr w:rsidR="00FE72DD" w:rsidRPr="00D13DCF" w14:paraId="2AC6DD0A" w14:textId="77777777" w:rsidTr="00F6643D">
        <w:trPr>
          <w:jc w:val="center"/>
        </w:trPr>
        <w:tc>
          <w:tcPr>
            <w:tcW w:w="4876" w:type="dxa"/>
            <w:tcBorders>
              <w:top w:val="nil"/>
              <w:left w:val="nil"/>
              <w:bottom w:val="nil"/>
              <w:right w:val="nil"/>
            </w:tcBorders>
          </w:tcPr>
          <w:p w14:paraId="0808832D" w14:textId="77777777" w:rsidR="00FE72DD" w:rsidRPr="00D13DCF" w:rsidRDefault="00FE72DD" w:rsidP="00F6643D">
            <w:pPr>
              <w:pStyle w:val="Normal6a"/>
            </w:pPr>
          </w:p>
        </w:tc>
        <w:tc>
          <w:tcPr>
            <w:tcW w:w="4876" w:type="dxa"/>
            <w:tcBorders>
              <w:top w:val="nil"/>
              <w:left w:val="nil"/>
              <w:bottom w:val="nil"/>
              <w:right w:val="nil"/>
            </w:tcBorders>
          </w:tcPr>
          <w:p w14:paraId="499D18A2" w14:textId="77777777" w:rsidR="00FE72DD" w:rsidRPr="00D13DCF" w:rsidRDefault="00FE72DD" w:rsidP="00F6643D">
            <w:pPr>
              <w:pStyle w:val="Normal6a"/>
            </w:pPr>
            <w:r w:rsidRPr="00D13DCF">
              <w:rPr>
                <w:b/>
                <w:i/>
              </w:rPr>
              <w:t>–</w:t>
            </w:r>
            <w:r w:rsidRPr="00D13DCF">
              <w:tab/>
            </w:r>
            <w:r w:rsidRPr="00D13DCF">
              <w:rPr>
                <w:b/>
                <w:i/>
              </w:rPr>
              <w:t>võttes arvesse Euroopa Nõukogu advokaadikutse kaitse konventsiooni, mis võeti vastu 12. märtsil 2025 ja avati allkirjastamiseks 13. mail 2025,</w:t>
            </w:r>
          </w:p>
        </w:tc>
      </w:tr>
    </w:tbl>
    <w:p w14:paraId="2A1A887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6F25A81" w14:textId="77777777" w:rsidR="00FE72DD" w:rsidRPr="00D13DCF" w:rsidRDefault="00FE72DD" w:rsidP="00FE72DD">
      <w:r w:rsidRPr="00D13DCF">
        <w:rPr>
          <w:rStyle w:val="HideTWBExt"/>
        </w:rPr>
        <w:t>&lt;/Amend&gt;</w:t>
      </w:r>
    </w:p>
    <w:p w14:paraId="259E6E0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111</w:t>
      </w:r>
      <w:r w:rsidRPr="00D13DCF">
        <w:rPr>
          <w:rStyle w:val="HideTWBExt"/>
          <w:b w:val="0"/>
        </w:rPr>
        <w:t>&lt;/NumAm&gt;</w:t>
      </w:r>
    </w:p>
    <w:p w14:paraId="49F0FF67"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3D82F6F9" w14:textId="77777777" w:rsidR="00FE72DD" w:rsidRPr="00D13DCF" w:rsidRDefault="00FE72DD" w:rsidP="00FE72DD">
      <w:pPr>
        <w:pStyle w:val="NormalBold"/>
      </w:pPr>
      <w:r w:rsidRPr="00D13DCF">
        <w:rPr>
          <w:rStyle w:val="HideTWBExt"/>
          <w:b w:val="0"/>
        </w:rPr>
        <w:t>&lt;/RepeatBlock-By&gt;</w:t>
      </w:r>
    </w:p>
    <w:p w14:paraId="64497F2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29FED0E" w14:textId="77777777" w:rsidR="00FE72DD" w:rsidRPr="00D13DCF" w:rsidRDefault="00FE72DD" w:rsidP="00FE72DD">
      <w:pPr>
        <w:pStyle w:val="NormalBold"/>
      </w:pPr>
      <w:r w:rsidRPr="00D13DCF">
        <w:rPr>
          <w:rStyle w:val="HideTWBExt"/>
          <w:b w:val="0"/>
        </w:rPr>
        <w:t>&lt;Article&gt;</w:t>
      </w:r>
      <w:r w:rsidRPr="00D13DCF">
        <w:t>Volitus 64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25E0C6D" w14:textId="77777777" w:rsidTr="00F6643D">
        <w:trPr>
          <w:trHeight w:hRule="exact" w:val="240"/>
          <w:jc w:val="center"/>
        </w:trPr>
        <w:tc>
          <w:tcPr>
            <w:tcW w:w="9752" w:type="dxa"/>
            <w:gridSpan w:val="2"/>
            <w:tcBorders>
              <w:top w:val="nil"/>
              <w:left w:val="nil"/>
              <w:bottom w:val="nil"/>
              <w:right w:val="nil"/>
            </w:tcBorders>
          </w:tcPr>
          <w:p w14:paraId="7C5635E2" w14:textId="77777777" w:rsidR="00FE72DD" w:rsidRPr="00D13DCF" w:rsidRDefault="00FE72DD" w:rsidP="00F6643D"/>
        </w:tc>
      </w:tr>
      <w:tr w:rsidR="00FE72DD" w:rsidRPr="00D13DCF" w14:paraId="5EEA3EEA" w14:textId="77777777" w:rsidTr="00F6643D">
        <w:trPr>
          <w:trHeight w:val="240"/>
          <w:jc w:val="center"/>
        </w:trPr>
        <w:tc>
          <w:tcPr>
            <w:tcW w:w="4876" w:type="dxa"/>
            <w:tcBorders>
              <w:top w:val="nil"/>
              <w:left w:val="nil"/>
              <w:bottom w:val="nil"/>
              <w:right w:val="nil"/>
            </w:tcBorders>
          </w:tcPr>
          <w:p w14:paraId="3D0F65A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2BC5A8B" w14:textId="77777777" w:rsidR="00FE72DD" w:rsidRPr="00D13DCF" w:rsidRDefault="00FE72DD" w:rsidP="00F6643D">
            <w:pPr>
              <w:pStyle w:val="AmColumnHeading"/>
            </w:pPr>
            <w:r w:rsidRPr="00D13DCF">
              <w:t>Muudatusettepanek</w:t>
            </w:r>
          </w:p>
        </w:tc>
      </w:tr>
      <w:tr w:rsidR="00FE72DD" w:rsidRPr="00D13DCF" w14:paraId="7BF292D8" w14:textId="77777777" w:rsidTr="00F6643D">
        <w:trPr>
          <w:jc w:val="center"/>
        </w:trPr>
        <w:tc>
          <w:tcPr>
            <w:tcW w:w="4876" w:type="dxa"/>
            <w:tcBorders>
              <w:top w:val="nil"/>
              <w:left w:val="nil"/>
              <w:bottom w:val="nil"/>
              <w:right w:val="nil"/>
            </w:tcBorders>
          </w:tcPr>
          <w:p w14:paraId="5B7C8E98" w14:textId="77777777" w:rsidR="00FE72DD" w:rsidRPr="00D13DCF" w:rsidRDefault="00FE72DD" w:rsidP="00F6643D">
            <w:pPr>
              <w:pStyle w:val="Normal6a"/>
            </w:pPr>
            <w:r w:rsidRPr="00D13DCF">
              <w:rPr>
                <w:b/>
                <w:i/>
              </w:rPr>
              <w:t>—</w:t>
            </w:r>
            <w:r w:rsidRPr="00D13DCF">
              <w:tab/>
            </w:r>
            <w:r w:rsidRPr="00D13DCF">
              <w:rPr>
                <w:b/>
                <w:i/>
              </w:rPr>
              <w:t>võttes arvesse komisjoni 8. oktoobri 2025. aasta teatist „Võrdõiguslikkuse liit: LGBTIQ+-inimeste võrdõiguslikkuse strateegia 2026–2030“,</w:t>
            </w:r>
          </w:p>
        </w:tc>
        <w:tc>
          <w:tcPr>
            <w:tcW w:w="4876" w:type="dxa"/>
            <w:tcBorders>
              <w:top w:val="nil"/>
              <w:left w:val="nil"/>
              <w:bottom w:val="nil"/>
              <w:right w:val="nil"/>
            </w:tcBorders>
          </w:tcPr>
          <w:p w14:paraId="54773329" w14:textId="77777777" w:rsidR="00FE72DD" w:rsidRPr="00D13DCF" w:rsidRDefault="00FE72DD" w:rsidP="00F6643D">
            <w:pPr>
              <w:pStyle w:val="Normal6a"/>
            </w:pPr>
            <w:r w:rsidRPr="00D13DCF">
              <w:rPr>
                <w:b/>
                <w:i/>
              </w:rPr>
              <w:t>välja jäetud</w:t>
            </w:r>
          </w:p>
        </w:tc>
      </w:tr>
    </w:tbl>
    <w:p w14:paraId="23F8585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0961BC6E" w14:textId="77777777" w:rsidR="00FE72DD" w:rsidRPr="00D13DCF" w:rsidRDefault="00FE72DD" w:rsidP="00FE72DD">
      <w:r w:rsidRPr="00D13DCF">
        <w:rPr>
          <w:rStyle w:val="HideTWBExt"/>
        </w:rPr>
        <w:t>&lt;/Amend&gt;</w:t>
      </w:r>
    </w:p>
    <w:p w14:paraId="6C54D28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112</w:t>
      </w:r>
      <w:r w:rsidRPr="00D13DCF">
        <w:rPr>
          <w:rStyle w:val="HideTWBExt"/>
          <w:b w:val="0"/>
        </w:rPr>
        <w:t>&lt;/NumAm&gt;</w:t>
      </w:r>
    </w:p>
    <w:p w14:paraId="0D1DDF9D"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Laurence Trochu, Jacek Ozdoba, Stephen Nikola Bartulica</w:t>
      </w:r>
      <w:r w:rsidRPr="00D13DCF">
        <w:rPr>
          <w:rStyle w:val="HideTWBExt"/>
          <w:b w:val="0"/>
        </w:rPr>
        <w:t>&lt;/Members&gt;</w:t>
      </w:r>
    </w:p>
    <w:p w14:paraId="4E184E98" w14:textId="77777777" w:rsidR="00FE72DD" w:rsidRPr="00D13DCF" w:rsidRDefault="00FE72DD" w:rsidP="00FE72DD">
      <w:pPr>
        <w:pStyle w:val="NormalBold"/>
      </w:pPr>
      <w:r w:rsidRPr="00D13DCF">
        <w:rPr>
          <w:rStyle w:val="HideTWBExt"/>
          <w:b w:val="0"/>
        </w:rPr>
        <w:t>&lt;/RepeatBlock-By&gt;</w:t>
      </w:r>
    </w:p>
    <w:p w14:paraId="158BFEC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6B9DECD" w14:textId="77777777" w:rsidR="00FE72DD" w:rsidRPr="00D13DCF" w:rsidRDefault="00FE72DD" w:rsidP="00FE72DD">
      <w:pPr>
        <w:pStyle w:val="NormalBold"/>
      </w:pPr>
      <w:r w:rsidRPr="00D13DCF">
        <w:rPr>
          <w:rStyle w:val="HideTWBExt"/>
          <w:b w:val="0"/>
        </w:rPr>
        <w:t>&lt;Article&gt;</w:t>
      </w:r>
      <w:r w:rsidRPr="00D13DCF">
        <w:t>Volitus 64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3FE0BC7" w14:textId="77777777" w:rsidTr="00F6643D">
        <w:trPr>
          <w:trHeight w:hRule="exact" w:val="240"/>
          <w:jc w:val="center"/>
        </w:trPr>
        <w:tc>
          <w:tcPr>
            <w:tcW w:w="9752" w:type="dxa"/>
            <w:gridSpan w:val="2"/>
            <w:tcBorders>
              <w:top w:val="nil"/>
              <w:left w:val="nil"/>
              <w:bottom w:val="nil"/>
              <w:right w:val="nil"/>
            </w:tcBorders>
          </w:tcPr>
          <w:p w14:paraId="13A53564" w14:textId="77777777" w:rsidR="00FE72DD" w:rsidRPr="00D13DCF" w:rsidRDefault="00FE72DD" w:rsidP="00F6643D"/>
        </w:tc>
      </w:tr>
      <w:tr w:rsidR="00FE72DD" w:rsidRPr="00D13DCF" w14:paraId="535EA89E" w14:textId="77777777" w:rsidTr="00F6643D">
        <w:trPr>
          <w:trHeight w:val="240"/>
          <w:jc w:val="center"/>
        </w:trPr>
        <w:tc>
          <w:tcPr>
            <w:tcW w:w="4876" w:type="dxa"/>
            <w:tcBorders>
              <w:top w:val="nil"/>
              <w:left w:val="nil"/>
              <w:bottom w:val="nil"/>
              <w:right w:val="nil"/>
            </w:tcBorders>
          </w:tcPr>
          <w:p w14:paraId="0416B1F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5B59D40" w14:textId="77777777" w:rsidR="00FE72DD" w:rsidRPr="00D13DCF" w:rsidRDefault="00FE72DD" w:rsidP="00F6643D">
            <w:pPr>
              <w:pStyle w:val="AmColumnHeading"/>
            </w:pPr>
            <w:r w:rsidRPr="00D13DCF">
              <w:t>Muudatusettepanek</w:t>
            </w:r>
          </w:p>
        </w:tc>
      </w:tr>
      <w:tr w:rsidR="00FE72DD" w:rsidRPr="00D13DCF" w14:paraId="7B7B241D" w14:textId="77777777" w:rsidTr="00F6643D">
        <w:trPr>
          <w:jc w:val="center"/>
        </w:trPr>
        <w:tc>
          <w:tcPr>
            <w:tcW w:w="4876" w:type="dxa"/>
            <w:tcBorders>
              <w:top w:val="nil"/>
              <w:left w:val="nil"/>
              <w:bottom w:val="nil"/>
              <w:right w:val="nil"/>
            </w:tcBorders>
          </w:tcPr>
          <w:p w14:paraId="7177A5B7" w14:textId="77777777" w:rsidR="00FE72DD" w:rsidRPr="00D13DCF" w:rsidRDefault="00FE72DD" w:rsidP="00F6643D">
            <w:pPr>
              <w:pStyle w:val="Normal6a"/>
            </w:pPr>
            <w:r w:rsidRPr="00D13DCF">
              <w:rPr>
                <w:b/>
                <w:i/>
              </w:rPr>
              <w:t>–</w:t>
            </w:r>
            <w:r w:rsidRPr="00D13DCF">
              <w:tab/>
            </w:r>
            <w:r w:rsidRPr="00D13DCF">
              <w:rPr>
                <w:b/>
                <w:i/>
              </w:rPr>
              <w:t>võttes arvesse komisjoni 8. oktoobri 2025. aasta teatist „Võrdõiguslikkuse liit: LGBTIQ+-inimeste võrdõiguslikkuse strateegia 2026–2030“,</w:t>
            </w:r>
          </w:p>
        </w:tc>
        <w:tc>
          <w:tcPr>
            <w:tcW w:w="4876" w:type="dxa"/>
            <w:tcBorders>
              <w:top w:val="nil"/>
              <w:left w:val="nil"/>
              <w:bottom w:val="nil"/>
              <w:right w:val="nil"/>
            </w:tcBorders>
          </w:tcPr>
          <w:p w14:paraId="161D420A" w14:textId="77777777" w:rsidR="00FE72DD" w:rsidRPr="00D13DCF" w:rsidRDefault="00FE72DD" w:rsidP="00F6643D">
            <w:pPr>
              <w:pStyle w:val="Normal6a"/>
            </w:pPr>
            <w:r w:rsidRPr="00D13DCF">
              <w:rPr>
                <w:b/>
                <w:i/>
              </w:rPr>
              <w:t>välja jäetud</w:t>
            </w:r>
          </w:p>
        </w:tc>
      </w:tr>
    </w:tbl>
    <w:p w14:paraId="3E256C5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CBB0121" w14:textId="77777777" w:rsidR="00FE72DD" w:rsidRPr="00D13DCF" w:rsidRDefault="00FE72DD" w:rsidP="00FE72DD">
      <w:r w:rsidRPr="00D13DCF">
        <w:rPr>
          <w:rStyle w:val="HideTWBExt"/>
        </w:rPr>
        <w:t>&lt;/Amend&gt;</w:t>
      </w:r>
    </w:p>
    <w:p w14:paraId="664A39B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113</w:t>
      </w:r>
      <w:r w:rsidRPr="00D13DCF">
        <w:rPr>
          <w:rStyle w:val="HideTWBExt"/>
          <w:b w:val="0"/>
        </w:rPr>
        <w:t>&lt;/NumAm&gt;</w:t>
      </w:r>
    </w:p>
    <w:p w14:paraId="489649E0" w14:textId="77777777" w:rsidR="00FE72DD" w:rsidRPr="00D13DCF" w:rsidRDefault="00FE72DD" w:rsidP="00FE72DD">
      <w:pPr>
        <w:pStyle w:val="NormalBold"/>
      </w:pPr>
      <w:r w:rsidRPr="00D13DCF">
        <w:rPr>
          <w:rStyle w:val="HideTWBExt"/>
          <w:b w:val="0"/>
        </w:rPr>
        <w:t>&lt;RepeatBlock-By&gt;&lt;Members&gt;</w:t>
      </w:r>
      <w:r w:rsidRPr="00D13DCF">
        <w:t>Milan Uhrík</w:t>
      </w:r>
      <w:r w:rsidRPr="00D13DCF">
        <w:rPr>
          <w:rStyle w:val="HideTWBExt"/>
          <w:b w:val="0"/>
        </w:rPr>
        <w:t>&lt;/Members&gt;</w:t>
      </w:r>
    </w:p>
    <w:p w14:paraId="489CE905" w14:textId="77777777" w:rsidR="00FE72DD" w:rsidRPr="00D13DCF" w:rsidRDefault="00FE72DD" w:rsidP="00FE72DD">
      <w:pPr>
        <w:pStyle w:val="NormalBold"/>
      </w:pPr>
      <w:r w:rsidRPr="00D13DCF">
        <w:rPr>
          <w:rStyle w:val="HideTWBExt"/>
          <w:b w:val="0"/>
        </w:rPr>
        <w:t>&lt;/RepeatBlock-By&gt;</w:t>
      </w:r>
    </w:p>
    <w:p w14:paraId="46A44C1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8070D8E" w14:textId="77777777" w:rsidR="00FE72DD" w:rsidRPr="00D13DCF" w:rsidRDefault="00FE72DD" w:rsidP="00FE72DD">
      <w:pPr>
        <w:pStyle w:val="NormalBold"/>
      </w:pPr>
      <w:r w:rsidRPr="00D13DCF">
        <w:rPr>
          <w:rStyle w:val="HideTWBExt"/>
          <w:b w:val="0"/>
        </w:rPr>
        <w:t>&lt;Article&gt;</w:t>
      </w:r>
      <w:r w:rsidRPr="00D13DCF">
        <w:t>Volitus 64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B29C92D" w14:textId="77777777" w:rsidTr="00F6643D">
        <w:trPr>
          <w:trHeight w:hRule="exact" w:val="240"/>
          <w:jc w:val="center"/>
        </w:trPr>
        <w:tc>
          <w:tcPr>
            <w:tcW w:w="9752" w:type="dxa"/>
            <w:gridSpan w:val="2"/>
            <w:tcBorders>
              <w:top w:val="nil"/>
              <w:left w:val="nil"/>
              <w:bottom w:val="nil"/>
              <w:right w:val="nil"/>
            </w:tcBorders>
          </w:tcPr>
          <w:p w14:paraId="319FD136" w14:textId="77777777" w:rsidR="00FE72DD" w:rsidRPr="00D13DCF" w:rsidRDefault="00FE72DD" w:rsidP="00F6643D"/>
        </w:tc>
      </w:tr>
      <w:tr w:rsidR="00FE72DD" w:rsidRPr="00D13DCF" w14:paraId="01900261" w14:textId="77777777" w:rsidTr="00F6643D">
        <w:trPr>
          <w:trHeight w:val="240"/>
          <w:jc w:val="center"/>
        </w:trPr>
        <w:tc>
          <w:tcPr>
            <w:tcW w:w="4876" w:type="dxa"/>
            <w:tcBorders>
              <w:top w:val="nil"/>
              <w:left w:val="nil"/>
              <w:bottom w:val="nil"/>
              <w:right w:val="nil"/>
            </w:tcBorders>
          </w:tcPr>
          <w:p w14:paraId="6D17A4E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F1E1ECA" w14:textId="77777777" w:rsidR="00FE72DD" w:rsidRPr="00D13DCF" w:rsidRDefault="00FE72DD" w:rsidP="00F6643D">
            <w:pPr>
              <w:pStyle w:val="AmColumnHeading"/>
            </w:pPr>
            <w:r w:rsidRPr="00D13DCF">
              <w:t>Muudatusettepanek</w:t>
            </w:r>
          </w:p>
        </w:tc>
      </w:tr>
      <w:tr w:rsidR="00FE72DD" w:rsidRPr="00D13DCF" w14:paraId="5EB90182" w14:textId="77777777" w:rsidTr="00F6643D">
        <w:trPr>
          <w:jc w:val="center"/>
        </w:trPr>
        <w:tc>
          <w:tcPr>
            <w:tcW w:w="4876" w:type="dxa"/>
            <w:tcBorders>
              <w:top w:val="nil"/>
              <w:left w:val="nil"/>
              <w:bottom w:val="nil"/>
              <w:right w:val="nil"/>
            </w:tcBorders>
          </w:tcPr>
          <w:p w14:paraId="0CB7F24C" w14:textId="77777777" w:rsidR="00FE72DD" w:rsidRPr="00D13DCF" w:rsidRDefault="00FE72DD" w:rsidP="00F6643D">
            <w:pPr>
              <w:pStyle w:val="Normal6a"/>
            </w:pPr>
            <w:r w:rsidRPr="00D13DCF">
              <w:rPr>
                <w:b/>
                <w:i/>
              </w:rPr>
              <w:t>–</w:t>
            </w:r>
            <w:r w:rsidRPr="00D13DCF">
              <w:tab/>
            </w:r>
            <w:r w:rsidRPr="00D13DCF">
              <w:rPr>
                <w:b/>
                <w:i/>
              </w:rPr>
              <w:t>võttes arvesse komisjoni 8. oktoobri 2025. aasta teatist „Võrdõiguslikkuse liit: LGBTIQ+-inimeste võrdõiguslikkuse strateegia 2026–2030“,</w:t>
            </w:r>
          </w:p>
        </w:tc>
        <w:tc>
          <w:tcPr>
            <w:tcW w:w="4876" w:type="dxa"/>
            <w:tcBorders>
              <w:top w:val="nil"/>
              <w:left w:val="nil"/>
              <w:bottom w:val="nil"/>
              <w:right w:val="nil"/>
            </w:tcBorders>
          </w:tcPr>
          <w:p w14:paraId="07D703CA" w14:textId="77777777" w:rsidR="00FE72DD" w:rsidRPr="00D13DCF" w:rsidRDefault="00FE72DD" w:rsidP="00F6643D">
            <w:pPr>
              <w:pStyle w:val="Normal6a"/>
            </w:pPr>
            <w:r w:rsidRPr="00D13DCF">
              <w:rPr>
                <w:b/>
                <w:i/>
              </w:rPr>
              <w:t>välja jäetud</w:t>
            </w:r>
          </w:p>
        </w:tc>
      </w:tr>
    </w:tbl>
    <w:p w14:paraId="7A7BC55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94F3695" w14:textId="77777777" w:rsidR="00FE72DD" w:rsidRPr="00D13DCF" w:rsidRDefault="00FE72DD" w:rsidP="00FE72DD">
      <w:r w:rsidRPr="00D13DCF">
        <w:rPr>
          <w:rStyle w:val="HideTWBExt"/>
        </w:rPr>
        <w:t>&lt;/Amend&gt;</w:t>
      </w:r>
    </w:p>
    <w:p w14:paraId="6905F51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114</w:t>
      </w:r>
      <w:r w:rsidRPr="00D13DCF">
        <w:rPr>
          <w:rStyle w:val="HideTWBExt"/>
          <w:b w:val="0"/>
        </w:rPr>
        <w:t>&lt;/NumAm&gt;</w:t>
      </w:r>
    </w:p>
    <w:p w14:paraId="24997D55"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2F69DBE7" w14:textId="77777777" w:rsidR="00FE72DD" w:rsidRPr="00D13DCF" w:rsidRDefault="00FE72DD" w:rsidP="00FE72DD">
      <w:pPr>
        <w:pStyle w:val="NormalBold"/>
      </w:pPr>
      <w:r w:rsidRPr="00D13DCF">
        <w:rPr>
          <w:rStyle w:val="HideTWBExt"/>
          <w:b w:val="0"/>
        </w:rPr>
        <w:t>&lt;/RepeatBlock-By&gt;</w:t>
      </w:r>
    </w:p>
    <w:p w14:paraId="0B26055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CA7749B" w14:textId="77777777" w:rsidR="00FE72DD" w:rsidRPr="00D13DCF" w:rsidRDefault="00FE72DD" w:rsidP="00FE72DD">
      <w:pPr>
        <w:pStyle w:val="NormalBold"/>
      </w:pPr>
      <w:r w:rsidRPr="00D13DCF">
        <w:rPr>
          <w:rStyle w:val="HideTWBExt"/>
          <w:b w:val="0"/>
        </w:rPr>
        <w:t>&lt;Article&gt;</w:t>
      </w:r>
      <w:r w:rsidRPr="00D13DCF">
        <w:t>Volitus 64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E6EF98A" w14:textId="77777777" w:rsidTr="00F6643D">
        <w:trPr>
          <w:trHeight w:hRule="exact" w:val="240"/>
          <w:jc w:val="center"/>
        </w:trPr>
        <w:tc>
          <w:tcPr>
            <w:tcW w:w="9752" w:type="dxa"/>
            <w:gridSpan w:val="2"/>
            <w:tcBorders>
              <w:top w:val="nil"/>
              <w:left w:val="nil"/>
              <w:bottom w:val="nil"/>
              <w:right w:val="nil"/>
            </w:tcBorders>
          </w:tcPr>
          <w:p w14:paraId="4F313945" w14:textId="77777777" w:rsidR="00FE72DD" w:rsidRPr="00D13DCF" w:rsidRDefault="00FE72DD" w:rsidP="00F6643D"/>
        </w:tc>
      </w:tr>
      <w:tr w:rsidR="00FE72DD" w:rsidRPr="00D13DCF" w14:paraId="20470E55" w14:textId="77777777" w:rsidTr="00F6643D">
        <w:trPr>
          <w:trHeight w:val="240"/>
          <w:jc w:val="center"/>
        </w:trPr>
        <w:tc>
          <w:tcPr>
            <w:tcW w:w="4876" w:type="dxa"/>
            <w:tcBorders>
              <w:top w:val="nil"/>
              <w:left w:val="nil"/>
              <w:bottom w:val="nil"/>
              <w:right w:val="nil"/>
            </w:tcBorders>
          </w:tcPr>
          <w:p w14:paraId="7267E51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6CBB763" w14:textId="77777777" w:rsidR="00FE72DD" w:rsidRPr="00D13DCF" w:rsidRDefault="00FE72DD" w:rsidP="00F6643D">
            <w:pPr>
              <w:pStyle w:val="AmColumnHeading"/>
            </w:pPr>
            <w:r w:rsidRPr="00D13DCF">
              <w:t>Muudatusettepanek</w:t>
            </w:r>
          </w:p>
        </w:tc>
      </w:tr>
      <w:tr w:rsidR="00FE72DD" w:rsidRPr="00D13DCF" w14:paraId="1B84F493" w14:textId="77777777" w:rsidTr="00F6643D">
        <w:trPr>
          <w:jc w:val="center"/>
        </w:trPr>
        <w:tc>
          <w:tcPr>
            <w:tcW w:w="4876" w:type="dxa"/>
            <w:tcBorders>
              <w:top w:val="nil"/>
              <w:left w:val="nil"/>
              <w:bottom w:val="nil"/>
              <w:right w:val="nil"/>
            </w:tcBorders>
          </w:tcPr>
          <w:p w14:paraId="60FDA3A6" w14:textId="77777777" w:rsidR="00FE72DD" w:rsidRPr="00D13DCF" w:rsidRDefault="00FE72DD" w:rsidP="00F6643D">
            <w:pPr>
              <w:pStyle w:val="Normal6a"/>
            </w:pPr>
            <w:r w:rsidRPr="00D13DCF">
              <w:rPr>
                <w:b/>
                <w:i/>
              </w:rPr>
              <w:t>—</w:t>
            </w:r>
            <w:r w:rsidRPr="00D13DCF">
              <w:tab/>
            </w:r>
            <w:r w:rsidRPr="00D13DCF">
              <w:rPr>
                <w:b/>
                <w:i/>
              </w:rPr>
              <w:t>võttes arvesse komisjoni 8. oktoobri 2025. aasta teatist „Võrdõiguslikkuse liit: LGBTIQ+-inimeste võrdõiguslikkuse strateegia 2026–2030“,</w:t>
            </w:r>
          </w:p>
        </w:tc>
        <w:tc>
          <w:tcPr>
            <w:tcW w:w="4876" w:type="dxa"/>
            <w:tcBorders>
              <w:top w:val="nil"/>
              <w:left w:val="nil"/>
              <w:bottom w:val="nil"/>
              <w:right w:val="nil"/>
            </w:tcBorders>
          </w:tcPr>
          <w:p w14:paraId="7D7C1029" w14:textId="77777777" w:rsidR="00FE72DD" w:rsidRPr="00D13DCF" w:rsidRDefault="00FE72DD" w:rsidP="00F6643D">
            <w:pPr>
              <w:pStyle w:val="Normal6a"/>
            </w:pPr>
            <w:r w:rsidRPr="00D13DCF">
              <w:rPr>
                <w:b/>
                <w:i/>
              </w:rPr>
              <w:t>välja jäetud</w:t>
            </w:r>
          </w:p>
        </w:tc>
      </w:tr>
    </w:tbl>
    <w:p w14:paraId="56A772A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70E68D44" w14:textId="77777777" w:rsidR="00FE72DD" w:rsidRPr="00D13DCF" w:rsidRDefault="00FE72DD" w:rsidP="00FE72DD">
      <w:r w:rsidRPr="00D13DCF">
        <w:rPr>
          <w:rStyle w:val="HideTWBExt"/>
        </w:rPr>
        <w:t>&lt;/Amend&gt;</w:t>
      </w:r>
    </w:p>
    <w:p w14:paraId="3BD6B59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115</w:t>
      </w:r>
      <w:r w:rsidRPr="00D13DCF">
        <w:rPr>
          <w:rStyle w:val="HideTWBExt"/>
          <w:b w:val="0"/>
        </w:rPr>
        <w:t>&lt;/NumAm&gt;</w:t>
      </w:r>
    </w:p>
    <w:p w14:paraId="3700CEF9"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351108FD" w14:textId="77777777" w:rsidR="00FE72DD" w:rsidRPr="00D13DCF" w:rsidRDefault="00FE72DD" w:rsidP="00FE72DD">
      <w:pPr>
        <w:pStyle w:val="NormalBold"/>
      </w:pPr>
      <w:r w:rsidRPr="00D13DCF">
        <w:rPr>
          <w:rStyle w:val="HideTWBExt"/>
          <w:b w:val="0"/>
        </w:rPr>
        <w:t>&lt;/RepeatBlock-By&gt;</w:t>
      </w:r>
    </w:p>
    <w:p w14:paraId="6992A64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A01DFDD" w14:textId="77777777" w:rsidR="00FE72DD" w:rsidRPr="00D13DCF" w:rsidRDefault="00FE72DD" w:rsidP="00FE72DD">
      <w:pPr>
        <w:pStyle w:val="NormalBold"/>
      </w:pPr>
      <w:r w:rsidRPr="00D13DCF">
        <w:rPr>
          <w:rStyle w:val="HideTWBExt"/>
          <w:b w:val="0"/>
        </w:rPr>
        <w:t>&lt;Article&gt;</w:t>
      </w:r>
      <w:r w:rsidRPr="00D13DCF">
        <w:t>Volitus 64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AB5B78D" w14:textId="77777777" w:rsidTr="00F6643D">
        <w:trPr>
          <w:trHeight w:hRule="exact" w:val="240"/>
          <w:jc w:val="center"/>
        </w:trPr>
        <w:tc>
          <w:tcPr>
            <w:tcW w:w="9752" w:type="dxa"/>
            <w:gridSpan w:val="2"/>
            <w:tcBorders>
              <w:top w:val="nil"/>
              <w:left w:val="nil"/>
              <w:bottom w:val="nil"/>
              <w:right w:val="nil"/>
            </w:tcBorders>
          </w:tcPr>
          <w:p w14:paraId="74F5F49A" w14:textId="77777777" w:rsidR="00FE72DD" w:rsidRPr="00D13DCF" w:rsidRDefault="00FE72DD" w:rsidP="00F6643D"/>
        </w:tc>
      </w:tr>
      <w:tr w:rsidR="00FE72DD" w:rsidRPr="00D13DCF" w14:paraId="36CD6C9D" w14:textId="77777777" w:rsidTr="00F6643D">
        <w:trPr>
          <w:trHeight w:val="240"/>
          <w:jc w:val="center"/>
        </w:trPr>
        <w:tc>
          <w:tcPr>
            <w:tcW w:w="4876" w:type="dxa"/>
            <w:tcBorders>
              <w:top w:val="nil"/>
              <w:left w:val="nil"/>
              <w:bottom w:val="nil"/>
              <w:right w:val="nil"/>
            </w:tcBorders>
          </w:tcPr>
          <w:p w14:paraId="484F5C9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79FC175" w14:textId="77777777" w:rsidR="00FE72DD" w:rsidRPr="00D13DCF" w:rsidRDefault="00FE72DD" w:rsidP="00F6643D">
            <w:pPr>
              <w:pStyle w:val="AmColumnHeading"/>
            </w:pPr>
            <w:r w:rsidRPr="00D13DCF">
              <w:t>Muudatusettepanek</w:t>
            </w:r>
          </w:p>
        </w:tc>
      </w:tr>
      <w:tr w:rsidR="00FE72DD" w:rsidRPr="00D13DCF" w14:paraId="50AF25A1" w14:textId="77777777" w:rsidTr="00F6643D">
        <w:trPr>
          <w:jc w:val="center"/>
        </w:trPr>
        <w:tc>
          <w:tcPr>
            <w:tcW w:w="4876" w:type="dxa"/>
            <w:tcBorders>
              <w:top w:val="nil"/>
              <w:left w:val="nil"/>
              <w:bottom w:val="nil"/>
              <w:right w:val="nil"/>
            </w:tcBorders>
          </w:tcPr>
          <w:p w14:paraId="01CC84FA" w14:textId="77777777" w:rsidR="00FE72DD" w:rsidRPr="00D13DCF" w:rsidRDefault="00FE72DD" w:rsidP="00F6643D">
            <w:pPr>
              <w:pStyle w:val="Normal6a"/>
            </w:pPr>
          </w:p>
        </w:tc>
        <w:tc>
          <w:tcPr>
            <w:tcW w:w="4876" w:type="dxa"/>
            <w:tcBorders>
              <w:top w:val="nil"/>
              <w:left w:val="nil"/>
              <w:bottom w:val="nil"/>
              <w:right w:val="nil"/>
            </w:tcBorders>
          </w:tcPr>
          <w:p w14:paraId="1E16184E" w14:textId="77777777" w:rsidR="00FE72DD" w:rsidRPr="00D13DCF" w:rsidRDefault="00FE72DD" w:rsidP="00F6643D">
            <w:pPr>
              <w:pStyle w:val="Normal6a"/>
            </w:pPr>
            <w:r w:rsidRPr="00D13DCF">
              <w:rPr>
                <w:b/>
                <w:i/>
              </w:rPr>
              <w:t>–</w:t>
            </w:r>
            <w:r w:rsidRPr="00D13DCF">
              <w:tab/>
            </w:r>
            <w:r w:rsidRPr="00D13DCF">
              <w:rPr>
                <w:b/>
                <w:i/>
              </w:rPr>
              <w:t>võttes arvesse Euroopa Komisjoni 10. oktoobril 2024 avaldatud 2024. aasta aruannet ELi põhiõiguste harta kohaldamise kohta, milles antakse ülevaade põhiõigustega seotud olukorrast kogu liidus ja rõhutatakse nende tulemuslikku kaitsmist takistavaid püsivaid probleeme,</w:t>
            </w:r>
          </w:p>
        </w:tc>
      </w:tr>
    </w:tbl>
    <w:p w14:paraId="6A43724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8849B29" w14:textId="77777777" w:rsidR="00FE72DD" w:rsidRPr="00D13DCF" w:rsidRDefault="00FE72DD" w:rsidP="00FE72DD">
      <w:r w:rsidRPr="00D13DCF">
        <w:rPr>
          <w:rStyle w:val="HideTWBExt"/>
        </w:rPr>
        <w:t>&lt;/Amend&gt;</w:t>
      </w:r>
    </w:p>
    <w:p w14:paraId="0D2FF15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116</w:t>
      </w:r>
      <w:r w:rsidRPr="00D13DCF">
        <w:rPr>
          <w:rStyle w:val="HideTWBExt"/>
          <w:b w:val="0"/>
        </w:rPr>
        <w:t>&lt;/NumAm&gt;</w:t>
      </w:r>
    </w:p>
    <w:p w14:paraId="034B48FE"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7A3BE155" w14:textId="77777777" w:rsidR="00FE72DD" w:rsidRPr="00D13DCF" w:rsidRDefault="00FE72DD" w:rsidP="00FE72DD">
      <w:pPr>
        <w:pStyle w:val="NormalBold"/>
      </w:pPr>
      <w:r w:rsidRPr="00D13DCF">
        <w:rPr>
          <w:rStyle w:val="HideTWBExt"/>
          <w:b w:val="0"/>
        </w:rPr>
        <w:t>&lt;/RepeatBlock-By&gt;</w:t>
      </w:r>
    </w:p>
    <w:p w14:paraId="6640686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FF1FED3" w14:textId="77777777" w:rsidR="00FE72DD" w:rsidRPr="00D13DCF" w:rsidRDefault="00FE72DD" w:rsidP="00FE72DD">
      <w:pPr>
        <w:pStyle w:val="NormalBold"/>
      </w:pPr>
      <w:r w:rsidRPr="00D13DCF">
        <w:rPr>
          <w:rStyle w:val="HideTWBExt"/>
          <w:b w:val="0"/>
        </w:rPr>
        <w:t>&lt;Article&gt;</w:t>
      </w:r>
      <w:r w:rsidRPr="00D13DCF">
        <w:t>Volitus 64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4361298" w14:textId="77777777" w:rsidTr="00F6643D">
        <w:trPr>
          <w:trHeight w:hRule="exact" w:val="240"/>
          <w:jc w:val="center"/>
        </w:trPr>
        <w:tc>
          <w:tcPr>
            <w:tcW w:w="9752" w:type="dxa"/>
            <w:gridSpan w:val="2"/>
            <w:tcBorders>
              <w:top w:val="nil"/>
              <w:left w:val="nil"/>
              <w:bottom w:val="nil"/>
              <w:right w:val="nil"/>
            </w:tcBorders>
          </w:tcPr>
          <w:p w14:paraId="11C9C277" w14:textId="77777777" w:rsidR="00FE72DD" w:rsidRPr="00D13DCF" w:rsidRDefault="00FE72DD" w:rsidP="00F6643D"/>
        </w:tc>
      </w:tr>
      <w:tr w:rsidR="00FE72DD" w:rsidRPr="00D13DCF" w14:paraId="0FBA1C20" w14:textId="77777777" w:rsidTr="00F6643D">
        <w:trPr>
          <w:trHeight w:val="240"/>
          <w:jc w:val="center"/>
        </w:trPr>
        <w:tc>
          <w:tcPr>
            <w:tcW w:w="4876" w:type="dxa"/>
            <w:tcBorders>
              <w:top w:val="nil"/>
              <w:left w:val="nil"/>
              <w:bottom w:val="nil"/>
              <w:right w:val="nil"/>
            </w:tcBorders>
          </w:tcPr>
          <w:p w14:paraId="2974100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496FECE" w14:textId="77777777" w:rsidR="00FE72DD" w:rsidRPr="00D13DCF" w:rsidRDefault="00FE72DD" w:rsidP="00F6643D">
            <w:pPr>
              <w:pStyle w:val="AmColumnHeading"/>
            </w:pPr>
            <w:r w:rsidRPr="00D13DCF">
              <w:t>Muudatusettepanek</w:t>
            </w:r>
          </w:p>
        </w:tc>
      </w:tr>
      <w:tr w:rsidR="00FE72DD" w:rsidRPr="00D13DCF" w14:paraId="08847CD2" w14:textId="77777777" w:rsidTr="00F6643D">
        <w:trPr>
          <w:jc w:val="center"/>
        </w:trPr>
        <w:tc>
          <w:tcPr>
            <w:tcW w:w="4876" w:type="dxa"/>
            <w:tcBorders>
              <w:top w:val="nil"/>
              <w:left w:val="nil"/>
              <w:bottom w:val="nil"/>
              <w:right w:val="nil"/>
            </w:tcBorders>
          </w:tcPr>
          <w:p w14:paraId="71D5B1B1" w14:textId="77777777" w:rsidR="00FE72DD" w:rsidRPr="00D13DCF" w:rsidRDefault="00FE72DD" w:rsidP="00F6643D">
            <w:pPr>
              <w:pStyle w:val="Normal6a"/>
            </w:pPr>
          </w:p>
        </w:tc>
        <w:tc>
          <w:tcPr>
            <w:tcW w:w="4876" w:type="dxa"/>
            <w:tcBorders>
              <w:top w:val="nil"/>
              <w:left w:val="nil"/>
              <w:bottom w:val="nil"/>
              <w:right w:val="nil"/>
            </w:tcBorders>
          </w:tcPr>
          <w:p w14:paraId="2E0ECABD" w14:textId="77777777" w:rsidR="00FE72DD" w:rsidRPr="00D13DCF" w:rsidRDefault="00FE72DD" w:rsidP="00F6643D">
            <w:pPr>
              <w:pStyle w:val="Normal6a"/>
            </w:pPr>
            <w:r w:rsidRPr="00D13DCF">
              <w:rPr>
                <w:b/>
                <w:i/>
              </w:rPr>
              <w:t>–</w:t>
            </w:r>
            <w:r w:rsidRPr="00D13DCF">
              <w:tab/>
            </w:r>
            <w:r w:rsidRPr="00D13DCF">
              <w:rPr>
                <w:b/>
                <w:i/>
              </w:rPr>
              <w:t>võttes arvesse 10. septembril 2025 peetud 2025. aasta kõnet olukorrast Euroopa Liidus, milles kinnitati taas, et demokraatia ja õigusriik on põhivabaduste garantiid, tõsteti esile edusamme, mida on tehtud jõustamisvahendite tugevdamisel, ja uue õigusriigitsükli kehtestamist eesmärgiga avastada probleemid varakult ja lahendada neid osaluspõhiselt, ning kutsuti üles kehtestama õigusriikluse iga-aastast integreeritud tsüklit, mida iseloomustab ühine rütm, selged vahe-eesmärgid ja kõigi institutsioonide panus, samuti tugevdama seost ELi rahaliste vahendite ja õigusriigi põhimõtte austamise vahel järgmises pikaajalises eelarves, märkides, et õigusriigi põhimõtte järgimine on ELi vahendite saamise vältimatu eeltingimus nii praegu kui ka tulevikus,</w:t>
            </w:r>
          </w:p>
        </w:tc>
      </w:tr>
    </w:tbl>
    <w:p w14:paraId="5DB534B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BB3512E" w14:textId="77777777" w:rsidR="00FE72DD" w:rsidRPr="00D13DCF" w:rsidRDefault="00FE72DD" w:rsidP="00FE72DD">
      <w:r w:rsidRPr="00D13DCF">
        <w:rPr>
          <w:rStyle w:val="HideTWBExt"/>
        </w:rPr>
        <w:t>&lt;/Amend&gt;</w:t>
      </w:r>
    </w:p>
    <w:p w14:paraId="18B2889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117</w:t>
      </w:r>
      <w:r w:rsidRPr="00D13DCF">
        <w:rPr>
          <w:rStyle w:val="HideTWBExt"/>
          <w:b w:val="0"/>
        </w:rPr>
        <w:t>&lt;/NumAm&gt;</w:t>
      </w:r>
    </w:p>
    <w:p w14:paraId="142E107C"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463B3329" w14:textId="77777777" w:rsidR="00FE72DD" w:rsidRPr="00D13DCF" w:rsidRDefault="00FE72DD" w:rsidP="00FE72DD">
      <w:pPr>
        <w:pStyle w:val="NormalBold"/>
      </w:pPr>
      <w:r w:rsidRPr="00D13DCF">
        <w:rPr>
          <w:rStyle w:val="HideTWBExt"/>
          <w:b w:val="0"/>
        </w:rPr>
        <w:t>&lt;/RepeatBlock-By&gt;</w:t>
      </w:r>
    </w:p>
    <w:p w14:paraId="6826806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817C82E" w14:textId="77777777" w:rsidR="00FE72DD" w:rsidRPr="00D13DCF" w:rsidRDefault="00FE72DD" w:rsidP="00FE72DD">
      <w:pPr>
        <w:pStyle w:val="NormalBold"/>
      </w:pPr>
      <w:r w:rsidRPr="00D13DCF">
        <w:rPr>
          <w:rStyle w:val="HideTWBExt"/>
          <w:b w:val="0"/>
        </w:rPr>
        <w:t>&lt;Article&gt;</w:t>
      </w:r>
      <w:r w:rsidRPr="00D13DCF">
        <w:t>Volitus 65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E691CD5" w14:textId="77777777" w:rsidTr="00F6643D">
        <w:trPr>
          <w:trHeight w:hRule="exact" w:val="240"/>
          <w:jc w:val="center"/>
        </w:trPr>
        <w:tc>
          <w:tcPr>
            <w:tcW w:w="9752" w:type="dxa"/>
            <w:gridSpan w:val="2"/>
            <w:tcBorders>
              <w:top w:val="nil"/>
              <w:left w:val="nil"/>
              <w:bottom w:val="nil"/>
              <w:right w:val="nil"/>
            </w:tcBorders>
          </w:tcPr>
          <w:p w14:paraId="3367565E" w14:textId="77777777" w:rsidR="00FE72DD" w:rsidRPr="00D13DCF" w:rsidRDefault="00FE72DD" w:rsidP="00F6643D"/>
        </w:tc>
      </w:tr>
      <w:tr w:rsidR="00FE72DD" w:rsidRPr="00D13DCF" w14:paraId="6A6C0B1B" w14:textId="77777777" w:rsidTr="00F6643D">
        <w:trPr>
          <w:trHeight w:val="240"/>
          <w:jc w:val="center"/>
        </w:trPr>
        <w:tc>
          <w:tcPr>
            <w:tcW w:w="4876" w:type="dxa"/>
            <w:tcBorders>
              <w:top w:val="nil"/>
              <w:left w:val="nil"/>
              <w:bottom w:val="nil"/>
              <w:right w:val="nil"/>
            </w:tcBorders>
          </w:tcPr>
          <w:p w14:paraId="4183D23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923B88E" w14:textId="77777777" w:rsidR="00FE72DD" w:rsidRPr="00D13DCF" w:rsidRDefault="00FE72DD" w:rsidP="00F6643D">
            <w:pPr>
              <w:pStyle w:val="AmColumnHeading"/>
            </w:pPr>
            <w:r w:rsidRPr="00D13DCF">
              <w:t>Muudatusettepanek</w:t>
            </w:r>
          </w:p>
        </w:tc>
      </w:tr>
      <w:tr w:rsidR="00FE72DD" w:rsidRPr="00D13DCF" w14:paraId="6E9D9C78" w14:textId="77777777" w:rsidTr="00F6643D">
        <w:trPr>
          <w:jc w:val="center"/>
        </w:trPr>
        <w:tc>
          <w:tcPr>
            <w:tcW w:w="4876" w:type="dxa"/>
            <w:tcBorders>
              <w:top w:val="nil"/>
              <w:left w:val="nil"/>
              <w:bottom w:val="nil"/>
              <w:right w:val="nil"/>
            </w:tcBorders>
          </w:tcPr>
          <w:p w14:paraId="4DF2FDD3" w14:textId="77777777" w:rsidR="00FE72DD" w:rsidRPr="00D13DCF" w:rsidRDefault="00FE72DD" w:rsidP="00F6643D">
            <w:pPr>
              <w:pStyle w:val="Normal6a"/>
            </w:pPr>
          </w:p>
        </w:tc>
        <w:tc>
          <w:tcPr>
            <w:tcW w:w="4876" w:type="dxa"/>
            <w:tcBorders>
              <w:top w:val="nil"/>
              <w:left w:val="nil"/>
              <w:bottom w:val="nil"/>
              <w:right w:val="nil"/>
            </w:tcBorders>
          </w:tcPr>
          <w:p w14:paraId="7E005A85" w14:textId="77777777" w:rsidR="00FE72DD" w:rsidRPr="00D13DCF" w:rsidRDefault="00FE72DD" w:rsidP="00F6643D">
            <w:pPr>
              <w:pStyle w:val="Normal6a"/>
            </w:pPr>
            <w:r w:rsidRPr="00D13DCF">
              <w:rPr>
                <w:b/>
                <w:i/>
              </w:rPr>
              <w:t>–</w:t>
            </w:r>
            <w:r w:rsidRPr="00D13DCF">
              <w:tab/>
            </w:r>
            <w:r w:rsidRPr="00D13DCF">
              <w:rPr>
                <w:b/>
                <w:i/>
              </w:rPr>
              <w:t>võttes arvesse 13. novembri 2025. aasta vaheraportit, mis käsitleb ettepanekut võtta vastu nõukogu otsus, millega järeldatakse Euroopa Liidu lepingu artikli 7 lõike 1 alusel, et on ilmne oht, et Ungari rikub oluliselt liidu aluseks olevaid väärtusi (C9-0000/2022 – 2018/0902R(NLE)),</w:t>
            </w:r>
          </w:p>
        </w:tc>
      </w:tr>
    </w:tbl>
    <w:p w14:paraId="2F88A70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87D5027" w14:textId="77777777" w:rsidR="00FE72DD" w:rsidRPr="00D13DCF" w:rsidRDefault="00FE72DD" w:rsidP="00FE72DD">
      <w:r w:rsidRPr="00D13DCF">
        <w:rPr>
          <w:rStyle w:val="HideTWBExt"/>
        </w:rPr>
        <w:t>&lt;/Amend&gt;</w:t>
      </w:r>
    </w:p>
    <w:p w14:paraId="1C17A53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118</w:t>
      </w:r>
      <w:r w:rsidRPr="00D13DCF">
        <w:rPr>
          <w:rStyle w:val="HideTWBExt"/>
          <w:b w:val="0"/>
        </w:rPr>
        <w:t>&lt;/NumAm&gt;</w:t>
      </w:r>
    </w:p>
    <w:p w14:paraId="522AA20C"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Laurence Trochu, Jacek Ozdoba, Stephen Nikola Bartulica</w:t>
      </w:r>
      <w:r w:rsidRPr="00D13DCF">
        <w:rPr>
          <w:rStyle w:val="HideTWBExt"/>
          <w:b w:val="0"/>
        </w:rPr>
        <w:t>&lt;/Members&gt;</w:t>
      </w:r>
    </w:p>
    <w:p w14:paraId="4897897D" w14:textId="77777777" w:rsidR="00FE72DD" w:rsidRPr="00D13DCF" w:rsidRDefault="00FE72DD" w:rsidP="00FE72DD">
      <w:pPr>
        <w:pStyle w:val="NormalBold"/>
      </w:pPr>
      <w:r w:rsidRPr="00D13DCF">
        <w:rPr>
          <w:rStyle w:val="HideTWBExt"/>
          <w:b w:val="0"/>
        </w:rPr>
        <w:t>&lt;/RepeatBlock-By&gt;</w:t>
      </w:r>
    </w:p>
    <w:p w14:paraId="7882662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D96265C" w14:textId="77777777" w:rsidR="00FE72DD" w:rsidRPr="00D13DCF" w:rsidRDefault="00FE72DD" w:rsidP="00FE72DD">
      <w:pPr>
        <w:pStyle w:val="NormalBold"/>
      </w:pPr>
      <w:r w:rsidRPr="00D13DCF">
        <w:rPr>
          <w:rStyle w:val="HideTWBExt"/>
          <w:b w:val="0"/>
        </w:rPr>
        <w:t>&lt;Article&gt;</w:t>
      </w:r>
      <w:r w:rsidRPr="00D13DCF">
        <w:t>Volitus 66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663AEF5" w14:textId="77777777" w:rsidTr="00F6643D">
        <w:trPr>
          <w:trHeight w:hRule="exact" w:val="240"/>
          <w:jc w:val="center"/>
        </w:trPr>
        <w:tc>
          <w:tcPr>
            <w:tcW w:w="9752" w:type="dxa"/>
            <w:gridSpan w:val="2"/>
            <w:tcBorders>
              <w:top w:val="nil"/>
              <w:left w:val="nil"/>
              <w:bottom w:val="nil"/>
              <w:right w:val="nil"/>
            </w:tcBorders>
          </w:tcPr>
          <w:p w14:paraId="444A6DD0" w14:textId="77777777" w:rsidR="00FE72DD" w:rsidRPr="00D13DCF" w:rsidRDefault="00FE72DD" w:rsidP="00F6643D"/>
        </w:tc>
      </w:tr>
      <w:tr w:rsidR="00FE72DD" w:rsidRPr="00D13DCF" w14:paraId="35A8E84B" w14:textId="77777777" w:rsidTr="00F6643D">
        <w:trPr>
          <w:trHeight w:val="240"/>
          <w:jc w:val="center"/>
        </w:trPr>
        <w:tc>
          <w:tcPr>
            <w:tcW w:w="4876" w:type="dxa"/>
            <w:tcBorders>
              <w:top w:val="nil"/>
              <w:left w:val="nil"/>
              <w:bottom w:val="nil"/>
              <w:right w:val="nil"/>
            </w:tcBorders>
          </w:tcPr>
          <w:p w14:paraId="693BEA8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AA060A8" w14:textId="77777777" w:rsidR="00FE72DD" w:rsidRPr="00D13DCF" w:rsidRDefault="00FE72DD" w:rsidP="00F6643D">
            <w:pPr>
              <w:pStyle w:val="AmColumnHeading"/>
            </w:pPr>
            <w:r w:rsidRPr="00D13DCF">
              <w:t>Muudatusettepanek</w:t>
            </w:r>
          </w:p>
        </w:tc>
      </w:tr>
      <w:tr w:rsidR="00FE72DD" w:rsidRPr="00D13DCF" w14:paraId="534EE9CF" w14:textId="77777777" w:rsidTr="00F6643D">
        <w:trPr>
          <w:jc w:val="center"/>
        </w:trPr>
        <w:tc>
          <w:tcPr>
            <w:tcW w:w="4876" w:type="dxa"/>
            <w:tcBorders>
              <w:top w:val="nil"/>
              <w:left w:val="nil"/>
              <w:bottom w:val="nil"/>
              <w:right w:val="nil"/>
            </w:tcBorders>
          </w:tcPr>
          <w:p w14:paraId="2BE4683A" w14:textId="77777777" w:rsidR="00FE72DD" w:rsidRPr="00D13DCF" w:rsidRDefault="00FE72DD" w:rsidP="00F6643D">
            <w:pPr>
              <w:pStyle w:val="Normal6a"/>
            </w:pPr>
            <w:r w:rsidRPr="00D13DCF">
              <w:rPr>
                <w:b/>
                <w:i/>
              </w:rPr>
              <w:t>–</w:t>
            </w:r>
            <w:r w:rsidRPr="00D13DCF">
              <w:tab/>
            </w:r>
            <w:r w:rsidRPr="00D13DCF">
              <w:rPr>
                <w:b/>
                <w:i/>
              </w:rPr>
              <w:t>võttes arvesse komisjoni ning liidu välisasjade ja julgeolekupoliitika kõrge esindaja 12. novembri 2025. aasta ühisteatist „Euroopa demokraatia kaitse programm: tugevate ja vastupanuvõimeliste demokraatlike riikide mõjuvõimu suurendamine“ (JOIN(2025)0791) ja komisjoni 12. novembri 2025. aasta teatist „ELi kodanikuühiskonna strateegia“ (COM(2025)0790),</w:t>
            </w:r>
          </w:p>
        </w:tc>
        <w:tc>
          <w:tcPr>
            <w:tcW w:w="4876" w:type="dxa"/>
            <w:tcBorders>
              <w:top w:val="nil"/>
              <w:left w:val="nil"/>
              <w:bottom w:val="nil"/>
              <w:right w:val="nil"/>
            </w:tcBorders>
          </w:tcPr>
          <w:p w14:paraId="747F50E2" w14:textId="77777777" w:rsidR="00FE72DD" w:rsidRPr="00D13DCF" w:rsidRDefault="00FE72DD" w:rsidP="00F6643D">
            <w:pPr>
              <w:pStyle w:val="Normal6a"/>
            </w:pPr>
            <w:r w:rsidRPr="00D13DCF">
              <w:rPr>
                <w:b/>
                <w:i/>
              </w:rPr>
              <w:t>välja jäetud</w:t>
            </w:r>
          </w:p>
        </w:tc>
      </w:tr>
    </w:tbl>
    <w:p w14:paraId="156C7FD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E714C8B" w14:textId="77777777" w:rsidR="00FE72DD" w:rsidRPr="00D13DCF" w:rsidRDefault="00FE72DD" w:rsidP="00FE72DD">
      <w:r w:rsidRPr="00D13DCF">
        <w:rPr>
          <w:rStyle w:val="HideTWBExt"/>
        </w:rPr>
        <w:t>&lt;/Amend&gt;</w:t>
      </w:r>
    </w:p>
    <w:p w14:paraId="20F8EBA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119</w:t>
      </w:r>
      <w:r w:rsidRPr="00D13DCF">
        <w:rPr>
          <w:rStyle w:val="HideTWBExt"/>
          <w:b w:val="0"/>
        </w:rPr>
        <w:t>&lt;/NumAm&gt;</w:t>
      </w:r>
    </w:p>
    <w:p w14:paraId="0875D4C5" w14:textId="77777777" w:rsidR="00FE72DD" w:rsidRPr="00D13DCF" w:rsidRDefault="00FE72DD" w:rsidP="00FE72DD">
      <w:pPr>
        <w:pStyle w:val="NormalBold"/>
      </w:pPr>
      <w:r w:rsidRPr="00D13DCF">
        <w:rPr>
          <w:rStyle w:val="HideTWBExt"/>
          <w:b w:val="0"/>
        </w:rPr>
        <w:t>&lt;RepeatBlock-By&gt;&lt;Members&gt;</w:t>
      </w:r>
      <w:r w:rsidRPr="00D13DCF">
        <w:t>Juan Fernando López Aguilar, Sophie Wilmès, Kristian Vigenin, Javier Moreno Sánchez, Elio Di Rupo, Matjaž Nemec, Alessandro Zan, Ana Catarina Mendes, Francisco Assis, Murielle Laurent, Katarina Barley, Sandro Ruotolo, Krzysztof Śmiszek, Marco Tarquinio, Pina Picierno, Chloé Ridel, Emma Rafowicz, Cecilia Strada, Diana Riba i Giner</w:t>
      </w:r>
      <w:r w:rsidRPr="00D13DCF">
        <w:rPr>
          <w:rStyle w:val="HideTWBExt"/>
          <w:b w:val="0"/>
        </w:rPr>
        <w:t>&lt;/Members&gt;</w:t>
      </w:r>
    </w:p>
    <w:p w14:paraId="2B702E48" w14:textId="77777777" w:rsidR="00FE72DD" w:rsidRPr="00D13DCF" w:rsidRDefault="00FE72DD" w:rsidP="00FE72DD">
      <w:pPr>
        <w:pStyle w:val="NormalBold"/>
      </w:pPr>
      <w:r w:rsidRPr="00D13DCF">
        <w:rPr>
          <w:rStyle w:val="HideTWBExt"/>
          <w:b w:val="0"/>
        </w:rPr>
        <w:t>&lt;/RepeatBlock-By&gt;</w:t>
      </w:r>
    </w:p>
    <w:p w14:paraId="09AC5A2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40B1D0D" w14:textId="77777777" w:rsidR="00FE72DD" w:rsidRPr="00D13DCF" w:rsidRDefault="00FE72DD" w:rsidP="00FE72DD">
      <w:pPr>
        <w:pStyle w:val="NormalBold"/>
      </w:pPr>
      <w:r w:rsidRPr="00D13DCF">
        <w:rPr>
          <w:rStyle w:val="HideTWBExt"/>
          <w:b w:val="0"/>
        </w:rPr>
        <w:t>&lt;Article&gt;</w:t>
      </w:r>
      <w:r w:rsidRPr="00D13DCF">
        <w:t>Volitus 66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49FD5FC" w14:textId="77777777" w:rsidTr="00F6643D">
        <w:trPr>
          <w:trHeight w:hRule="exact" w:val="240"/>
          <w:jc w:val="center"/>
        </w:trPr>
        <w:tc>
          <w:tcPr>
            <w:tcW w:w="9752" w:type="dxa"/>
            <w:gridSpan w:val="2"/>
            <w:tcBorders>
              <w:top w:val="nil"/>
              <w:left w:val="nil"/>
              <w:bottom w:val="nil"/>
              <w:right w:val="nil"/>
            </w:tcBorders>
          </w:tcPr>
          <w:p w14:paraId="29664CDF" w14:textId="77777777" w:rsidR="00FE72DD" w:rsidRPr="00D13DCF" w:rsidRDefault="00FE72DD" w:rsidP="00F6643D"/>
        </w:tc>
      </w:tr>
      <w:tr w:rsidR="00FE72DD" w:rsidRPr="00D13DCF" w14:paraId="126B8276" w14:textId="77777777" w:rsidTr="00F6643D">
        <w:trPr>
          <w:trHeight w:val="240"/>
          <w:jc w:val="center"/>
        </w:trPr>
        <w:tc>
          <w:tcPr>
            <w:tcW w:w="4876" w:type="dxa"/>
            <w:tcBorders>
              <w:top w:val="nil"/>
              <w:left w:val="nil"/>
              <w:bottom w:val="nil"/>
              <w:right w:val="nil"/>
            </w:tcBorders>
          </w:tcPr>
          <w:p w14:paraId="12E10F9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F210FE4" w14:textId="77777777" w:rsidR="00FE72DD" w:rsidRPr="00D13DCF" w:rsidRDefault="00FE72DD" w:rsidP="00F6643D">
            <w:pPr>
              <w:pStyle w:val="AmColumnHeading"/>
            </w:pPr>
            <w:r w:rsidRPr="00D13DCF">
              <w:t>Muudatusettepanek</w:t>
            </w:r>
          </w:p>
        </w:tc>
      </w:tr>
      <w:tr w:rsidR="00FE72DD" w:rsidRPr="00D13DCF" w14:paraId="28A24724" w14:textId="77777777" w:rsidTr="00F6643D">
        <w:trPr>
          <w:jc w:val="center"/>
        </w:trPr>
        <w:tc>
          <w:tcPr>
            <w:tcW w:w="4876" w:type="dxa"/>
            <w:tcBorders>
              <w:top w:val="nil"/>
              <w:left w:val="nil"/>
              <w:bottom w:val="nil"/>
              <w:right w:val="nil"/>
            </w:tcBorders>
          </w:tcPr>
          <w:p w14:paraId="41789A2C" w14:textId="77777777" w:rsidR="00FE72DD" w:rsidRPr="00D13DCF" w:rsidRDefault="00FE72DD" w:rsidP="00F6643D">
            <w:pPr>
              <w:pStyle w:val="Normal6a"/>
            </w:pPr>
          </w:p>
        </w:tc>
        <w:tc>
          <w:tcPr>
            <w:tcW w:w="4876" w:type="dxa"/>
            <w:tcBorders>
              <w:top w:val="nil"/>
              <w:left w:val="nil"/>
              <w:bottom w:val="nil"/>
              <w:right w:val="nil"/>
            </w:tcBorders>
          </w:tcPr>
          <w:p w14:paraId="4ABF5164" w14:textId="77777777" w:rsidR="00FE72DD" w:rsidRPr="00D13DCF" w:rsidRDefault="00FE72DD" w:rsidP="00F6643D">
            <w:pPr>
              <w:pStyle w:val="Normal6a"/>
            </w:pPr>
            <w:r w:rsidRPr="00D13DCF">
              <w:rPr>
                <w:b/>
                <w:i/>
              </w:rPr>
              <w:t>–</w:t>
            </w:r>
            <w:r w:rsidRPr="00D13DCF">
              <w:tab/>
            </w:r>
            <w:r w:rsidRPr="00D13DCF">
              <w:rPr>
                <w:b/>
                <w:i/>
              </w:rPr>
              <w:t>võttes arvesse Regioonide Komitee 2. aprilli 2025. aasta arvamust „Kohalik ja piirkondlik perspektiiv õigusriigi põhimõtte rakendamisel Euroopa Liidus“</w:t>
            </w:r>
            <w:r w:rsidRPr="00D13DCF">
              <w:rPr>
                <w:b/>
                <w:i/>
                <w:vertAlign w:val="superscript"/>
              </w:rPr>
              <w:t>1a</w:t>
            </w:r>
            <w:r w:rsidRPr="00D13DCF">
              <w:rPr>
                <w:b/>
                <w:i/>
              </w:rPr>
              <w:t>,</w:t>
            </w:r>
          </w:p>
        </w:tc>
      </w:tr>
      <w:tr w:rsidR="00FE72DD" w:rsidRPr="00D13DCF" w14:paraId="750FBE55" w14:textId="77777777" w:rsidTr="00F6643D">
        <w:trPr>
          <w:jc w:val="center"/>
        </w:trPr>
        <w:tc>
          <w:tcPr>
            <w:tcW w:w="4876" w:type="dxa"/>
            <w:tcBorders>
              <w:top w:val="nil"/>
              <w:left w:val="nil"/>
              <w:bottom w:val="nil"/>
              <w:right w:val="nil"/>
            </w:tcBorders>
          </w:tcPr>
          <w:p w14:paraId="748FF370" w14:textId="77777777" w:rsidR="00FE72DD" w:rsidRPr="00D13DCF" w:rsidRDefault="00FE72DD" w:rsidP="00F6643D"/>
        </w:tc>
        <w:tc>
          <w:tcPr>
            <w:tcW w:w="4876" w:type="dxa"/>
            <w:tcBorders>
              <w:top w:val="nil"/>
              <w:left w:val="nil"/>
              <w:bottom w:val="nil"/>
              <w:right w:val="nil"/>
            </w:tcBorders>
          </w:tcPr>
          <w:p w14:paraId="517AF4D7" w14:textId="77777777" w:rsidR="00FE72DD" w:rsidRPr="00D13DCF" w:rsidRDefault="00FE72DD" w:rsidP="00F6643D">
            <w:pPr>
              <w:pStyle w:val="Normal6a"/>
            </w:pPr>
            <w:r w:rsidRPr="00D13DCF">
              <w:rPr>
                <w:b/>
                <w:i/>
              </w:rPr>
              <w:t>_________________</w:t>
            </w:r>
          </w:p>
        </w:tc>
      </w:tr>
      <w:tr w:rsidR="00FE72DD" w:rsidRPr="00D13DCF" w14:paraId="257FAFDB" w14:textId="77777777" w:rsidTr="00F6643D">
        <w:trPr>
          <w:jc w:val="center"/>
        </w:trPr>
        <w:tc>
          <w:tcPr>
            <w:tcW w:w="4876" w:type="dxa"/>
            <w:tcBorders>
              <w:top w:val="nil"/>
              <w:left w:val="nil"/>
              <w:bottom w:val="nil"/>
              <w:right w:val="nil"/>
            </w:tcBorders>
          </w:tcPr>
          <w:p w14:paraId="7805C819" w14:textId="77777777" w:rsidR="00FE72DD" w:rsidRPr="00D13DCF" w:rsidRDefault="00FE72DD" w:rsidP="00F6643D"/>
        </w:tc>
        <w:tc>
          <w:tcPr>
            <w:tcW w:w="4876" w:type="dxa"/>
            <w:tcBorders>
              <w:top w:val="nil"/>
              <w:left w:val="nil"/>
              <w:bottom w:val="nil"/>
              <w:right w:val="nil"/>
            </w:tcBorders>
          </w:tcPr>
          <w:p w14:paraId="10DA65CA" w14:textId="77777777" w:rsidR="00FE72DD" w:rsidRPr="00D13DCF" w:rsidRDefault="00FE72DD" w:rsidP="00F6643D">
            <w:pPr>
              <w:pStyle w:val="Normal6a"/>
            </w:pPr>
            <w:r w:rsidRPr="00D13DCF">
              <w:rPr>
                <w:b/>
                <w:i/>
                <w:vertAlign w:val="superscript"/>
              </w:rPr>
              <w:t>1a</w:t>
            </w:r>
            <w:r w:rsidRPr="00D13DCF">
              <w:t xml:space="preserve"> </w:t>
            </w:r>
            <w:r w:rsidRPr="00D13DCF">
              <w:rPr>
                <w:b/>
                <w:i/>
              </w:rPr>
              <w:t>https://cor.europa.eu/en/our-work/opinions/cdr-3434-2024.</w:t>
            </w:r>
          </w:p>
        </w:tc>
      </w:tr>
    </w:tbl>
    <w:p w14:paraId="2E8A244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49D6DDD" w14:textId="77777777" w:rsidR="00FE72DD" w:rsidRPr="00D13DCF" w:rsidRDefault="00FE72DD" w:rsidP="00FE72DD">
      <w:r w:rsidRPr="00D13DCF">
        <w:rPr>
          <w:rStyle w:val="HideTWBExt"/>
        </w:rPr>
        <w:t>&lt;/Amend&gt;</w:t>
      </w:r>
    </w:p>
    <w:p w14:paraId="3611F06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120</w:t>
      </w:r>
      <w:r w:rsidRPr="00D13DCF">
        <w:rPr>
          <w:rStyle w:val="HideTWBExt"/>
          <w:b w:val="0"/>
        </w:rPr>
        <w:t>&lt;/NumAm&gt;</w:t>
      </w:r>
    </w:p>
    <w:p w14:paraId="694008A3"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58984D06" w14:textId="77777777" w:rsidR="00FE72DD" w:rsidRPr="00D13DCF" w:rsidRDefault="00FE72DD" w:rsidP="00FE72DD">
      <w:pPr>
        <w:pStyle w:val="NormalBold"/>
      </w:pPr>
      <w:r w:rsidRPr="00D13DCF">
        <w:rPr>
          <w:rStyle w:val="HideTWBExt"/>
          <w:b w:val="0"/>
        </w:rPr>
        <w:t>&lt;/RepeatBlock-By&gt;</w:t>
      </w:r>
    </w:p>
    <w:p w14:paraId="65CFCA0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F864921" w14:textId="77777777" w:rsidR="00FE72DD" w:rsidRPr="00D13DCF" w:rsidRDefault="00FE72DD" w:rsidP="00FE72DD">
      <w:pPr>
        <w:pStyle w:val="NormalBold"/>
      </w:pPr>
      <w:r w:rsidRPr="00D13DCF">
        <w:rPr>
          <w:rStyle w:val="HideTWBExt"/>
          <w:b w:val="0"/>
        </w:rPr>
        <w:t>&lt;Article&gt;</w:t>
      </w:r>
      <w:r w:rsidRPr="00D13DCF">
        <w:t>Volitus 69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391DEBA" w14:textId="77777777" w:rsidTr="00F6643D">
        <w:trPr>
          <w:trHeight w:hRule="exact" w:val="240"/>
          <w:jc w:val="center"/>
        </w:trPr>
        <w:tc>
          <w:tcPr>
            <w:tcW w:w="9752" w:type="dxa"/>
            <w:gridSpan w:val="2"/>
            <w:tcBorders>
              <w:top w:val="nil"/>
              <w:left w:val="nil"/>
              <w:bottom w:val="nil"/>
              <w:right w:val="nil"/>
            </w:tcBorders>
          </w:tcPr>
          <w:p w14:paraId="0DB067FC" w14:textId="77777777" w:rsidR="00FE72DD" w:rsidRPr="00D13DCF" w:rsidRDefault="00FE72DD" w:rsidP="00F6643D"/>
        </w:tc>
      </w:tr>
      <w:tr w:rsidR="00FE72DD" w:rsidRPr="00D13DCF" w14:paraId="226F8CCC" w14:textId="77777777" w:rsidTr="00F6643D">
        <w:trPr>
          <w:trHeight w:val="240"/>
          <w:jc w:val="center"/>
        </w:trPr>
        <w:tc>
          <w:tcPr>
            <w:tcW w:w="4876" w:type="dxa"/>
            <w:tcBorders>
              <w:top w:val="nil"/>
              <w:left w:val="nil"/>
              <w:bottom w:val="nil"/>
              <w:right w:val="nil"/>
            </w:tcBorders>
          </w:tcPr>
          <w:p w14:paraId="4E1A578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39D3E65" w14:textId="77777777" w:rsidR="00FE72DD" w:rsidRPr="00D13DCF" w:rsidRDefault="00FE72DD" w:rsidP="00F6643D">
            <w:pPr>
              <w:pStyle w:val="AmColumnHeading"/>
            </w:pPr>
            <w:r w:rsidRPr="00D13DCF">
              <w:t>Muudatusettepanek</w:t>
            </w:r>
          </w:p>
        </w:tc>
      </w:tr>
      <w:tr w:rsidR="00FE72DD" w:rsidRPr="00D13DCF" w14:paraId="5A43F409" w14:textId="77777777" w:rsidTr="00F6643D">
        <w:trPr>
          <w:jc w:val="center"/>
        </w:trPr>
        <w:tc>
          <w:tcPr>
            <w:tcW w:w="4876" w:type="dxa"/>
            <w:tcBorders>
              <w:top w:val="nil"/>
              <w:left w:val="nil"/>
              <w:bottom w:val="nil"/>
              <w:right w:val="nil"/>
            </w:tcBorders>
          </w:tcPr>
          <w:p w14:paraId="2C793B5D" w14:textId="77777777" w:rsidR="00FE72DD" w:rsidRPr="00D13DCF" w:rsidRDefault="00FE72DD" w:rsidP="00F6643D">
            <w:pPr>
              <w:pStyle w:val="Normal6a"/>
            </w:pPr>
          </w:p>
        </w:tc>
        <w:tc>
          <w:tcPr>
            <w:tcW w:w="4876" w:type="dxa"/>
            <w:tcBorders>
              <w:top w:val="nil"/>
              <w:left w:val="nil"/>
              <w:bottom w:val="nil"/>
              <w:right w:val="nil"/>
            </w:tcBorders>
          </w:tcPr>
          <w:p w14:paraId="41E71CAD" w14:textId="77777777" w:rsidR="00FE72DD" w:rsidRPr="00D13DCF" w:rsidRDefault="00FE72DD" w:rsidP="00F6643D">
            <w:pPr>
              <w:pStyle w:val="Normal6a"/>
            </w:pPr>
            <w:r w:rsidRPr="00D13DCF">
              <w:rPr>
                <w:b/>
                <w:i/>
              </w:rPr>
              <w:t>–</w:t>
            </w:r>
            <w:r w:rsidRPr="00D13DCF">
              <w:tab/>
            </w:r>
            <w:r w:rsidRPr="00D13DCF">
              <w:rPr>
                <w:b/>
                <w:i/>
              </w:rPr>
              <w:t>võttes arvesse oma 25. novembri 2025. aasta resolutsiooni, mis käsitleb ettepanekut võtta vastu nõukogu otsus, millega järeldatakse Euroopa Liidu lepingu artikli 7 lõike 1 alusel, et on ilmne oht, et Ungari rikub oluliselt liidu aluseks olevaid väärtusi (2018/0902R(NLE)),</w:t>
            </w:r>
          </w:p>
        </w:tc>
      </w:tr>
    </w:tbl>
    <w:p w14:paraId="7BF5D94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19D7B18" w14:textId="77777777" w:rsidR="00FE72DD" w:rsidRPr="00D13DCF" w:rsidRDefault="00FE72DD" w:rsidP="00FE72DD">
      <w:r w:rsidRPr="00D13DCF">
        <w:rPr>
          <w:rStyle w:val="HideTWBExt"/>
        </w:rPr>
        <w:t>&lt;/Amend&gt;</w:t>
      </w:r>
    </w:p>
    <w:p w14:paraId="1769F68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121</w:t>
      </w:r>
      <w:r w:rsidRPr="00D13DCF">
        <w:rPr>
          <w:rStyle w:val="HideTWBExt"/>
          <w:b w:val="0"/>
        </w:rPr>
        <w:t>&lt;/NumAm&gt;</w:t>
      </w:r>
    </w:p>
    <w:p w14:paraId="572425A9"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20C5A534" w14:textId="77777777" w:rsidR="00FE72DD" w:rsidRPr="00D13DCF" w:rsidRDefault="00FE72DD" w:rsidP="00FE72DD">
      <w:pPr>
        <w:pStyle w:val="NormalBold"/>
      </w:pPr>
      <w:r w:rsidRPr="00D13DCF">
        <w:rPr>
          <w:rStyle w:val="HideTWBExt"/>
          <w:b w:val="0"/>
        </w:rPr>
        <w:t>&lt;/RepeatBlock-By&gt;</w:t>
      </w:r>
    </w:p>
    <w:p w14:paraId="595F897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1288DD1" w14:textId="77777777" w:rsidR="00FE72DD" w:rsidRPr="00D13DCF" w:rsidRDefault="00FE72DD" w:rsidP="00FE72DD">
      <w:pPr>
        <w:pStyle w:val="NormalBold"/>
      </w:pPr>
      <w:r w:rsidRPr="00D13DCF">
        <w:rPr>
          <w:rStyle w:val="HideTWBExt"/>
          <w:b w:val="0"/>
        </w:rPr>
        <w:t>&lt;Article&gt;</w:t>
      </w:r>
      <w:r w:rsidRPr="00D13DCF">
        <w:t>Volitus 69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242DEFF" w14:textId="77777777" w:rsidTr="00F6643D">
        <w:trPr>
          <w:trHeight w:hRule="exact" w:val="240"/>
          <w:jc w:val="center"/>
        </w:trPr>
        <w:tc>
          <w:tcPr>
            <w:tcW w:w="9752" w:type="dxa"/>
            <w:gridSpan w:val="2"/>
            <w:tcBorders>
              <w:top w:val="nil"/>
              <w:left w:val="nil"/>
              <w:bottom w:val="nil"/>
              <w:right w:val="nil"/>
            </w:tcBorders>
          </w:tcPr>
          <w:p w14:paraId="4BD555A1" w14:textId="77777777" w:rsidR="00FE72DD" w:rsidRPr="00D13DCF" w:rsidRDefault="00FE72DD" w:rsidP="00F6643D"/>
        </w:tc>
      </w:tr>
      <w:tr w:rsidR="00FE72DD" w:rsidRPr="00D13DCF" w14:paraId="04AC7E2E" w14:textId="77777777" w:rsidTr="00F6643D">
        <w:trPr>
          <w:trHeight w:val="240"/>
          <w:jc w:val="center"/>
        </w:trPr>
        <w:tc>
          <w:tcPr>
            <w:tcW w:w="4876" w:type="dxa"/>
            <w:tcBorders>
              <w:top w:val="nil"/>
              <w:left w:val="nil"/>
              <w:bottom w:val="nil"/>
              <w:right w:val="nil"/>
            </w:tcBorders>
          </w:tcPr>
          <w:p w14:paraId="6A71D0D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B660A79" w14:textId="77777777" w:rsidR="00FE72DD" w:rsidRPr="00D13DCF" w:rsidRDefault="00FE72DD" w:rsidP="00F6643D">
            <w:pPr>
              <w:pStyle w:val="AmColumnHeading"/>
            </w:pPr>
            <w:r w:rsidRPr="00D13DCF">
              <w:t>Muudatusettepanek</w:t>
            </w:r>
          </w:p>
        </w:tc>
      </w:tr>
      <w:tr w:rsidR="00FE72DD" w:rsidRPr="00D13DCF" w14:paraId="782B7B04" w14:textId="77777777" w:rsidTr="00F6643D">
        <w:trPr>
          <w:jc w:val="center"/>
        </w:trPr>
        <w:tc>
          <w:tcPr>
            <w:tcW w:w="4876" w:type="dxa"/>
            <w:tcBorders>
              <w:top w:val="nil"/>
              <w:left w:val="nil"/>
              <w:bottom w:val="nil"/>
              <w:right w:val="nil"/>
            </w:tcBorders>
          </w:tcPr>
          <w:p w14:paraId="6871635B" w14:textId="77777777" w:rsidR="00FE72DD" w:rsidRPr="00D13DCF" w:rsidRDefault="00FE72DD" w:rsidP="00F6643D">
            <w:pPr>
              <w:pStyle w:val="Normal6a"/>
            </w:pPr>
          </w:p>
        </w:tc>
        <w:tc>
          <w:tcPr>
            <w:tcW w:w="4876" w:type="dxa"/>
            <w:tcBorders>
              <w:top w:val="nil"/>
              <w:left w:val="nil"/>
              <w:bottom w:val="nil"/>
              <w:right w:val="nil"/>
            </w:tcBorders>
          </w:tcPr>
          <w:p w14:paraId="60FD802F" w14:textId="77777777" w:rsidR="00FE72DD" w:rsidRPr="00D13DCF" w:rsidRDefault="00FE72DD" w:rsidP="00F6643D">
            <w:pPr>
              <w:pStyle w:val="Normal6a"/>
            </w:pPr>
            <w:r w:rsidRPr="00D13DCF">
              <w:rPr>
                <w:b/>
                <w:i/>
              </w:rPr>
              <w:t>–</w:t>
            </w:r>
            <w:r w:rsidRPr="00D13DCF">
              <w:tab/>
            </w:r>
            <w:r w:rsidRPr="00D13DCF">
              <w:rPr>
                <w:b/>
                <w:i/>
              </w:rPr>
              <w:t>võttes arvesse Euroopa Nõukogu juures tegutseva piinamise ja ebainimliku või alandava kohtlemise või karistamise tõkestamise Euroopa Komitee 34. üldaruannet,</w:t>
            </w:r>
          </w:p>
        </w:tc>
      </w:tr>
    </w:tbl>
    <w:p w14:paraId="371B308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921906C" w14:textId="77777777" w:rsidR="00FE72DD" w:rsidRPr="00D13DCF" w:rsidRDefault="00FE72DD" w:rsidP="00FE72DD">
      <w:r w:rsidRPr="00D13DCF">
        <w:rPr>
          <w:rStyle w:val="HideTWBExt"/>
        </w:rPr>
        <w:t>&lt;/Amend&gt;</w:t>
      </w:r>
    </w:p>
    <w:p w14:paraId="7611759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122</w:t>
      </w:r>
      <w:r w:rsidRPr="00D13DCF">
        <w:rPr>
          <w:rStyle w:val="HideTWBExt"/>
          <w:b w:val="0"/>
        </w:rPr>
        <w:t>&lt;/NumAm&gt;</w:t>
      </w:r>
    </w:p>
    <w:p w14:paraId="16D98E7B"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333BD023" w14:textId="77777777" w:rsidR="00FE72DD" w:rsidRPr="00D13DCF" w:rsidRDefault="00FE72DD" w:rsidP="00FE72DD">
      <w:pPr>
        <w:pStyle w:val="NormalBold"/>
      </w:pPr>
      <w:r w:rsidRPr="00D13DCF">
        <w:rPr>
          <w:rStyle w:val="HideTWBExt"/>
          <w:b w:val="0"/>
        </w:rPr>
        <w:t>&lt;/RepeatBlock-By&gt;</w:t>
      </w:r>
    </w:p>
    <w:p w14:paraId="18ACA52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249C714" w14:textId="77777777" w:rsidR="00FE72DD" w:rsidRPr="00D13DCF" w:rsidRDefault="00FE72DD" w:rsidP="00FE72DD">
      <w:pPr>
        <w:pStyle w:val="NormalBold"/>
      </w:pPr>
      <w:r w:rsidRPr="00D13DCF">
        <w:rPr>
          <w:rStyle w:val="HideTWBExt"/>
          <w:b w:val="0"/>
        </w:rPr>
        <w:t>&lt;Article&gt;</w:t>
      </w:r>
      <w:r w:rsidRPr="00D13DCF">
        <w:t>Volitus 69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5DB5D40" w14:textId="77777777" w:rsidTr="00F6643D">
        <w:trPr>
          <w:trHeight w:hRule="exact" w:val="240"/>
          <w:jc w:val="center"/>
        </w:trPr>
        <w:tc>
          <w:tcPr>
            <w:tcW w:w="9752" w:type="dxa"/>
            <w:gridSpan w:val="2"/>
            <w:tcBorders>
              <w:top w:val="nil"/>
              <w:left w:val="nil"/>
              <w:bottom w:val="nil"/>
              <w:right w:val="nil"/>
            </w:tcBorders>
          </w:tcPr>
          <w:p w14:paraId="53671D49" w14:textId="77777777" w:rsidR="00FE72DD" w:rsidRPr="00D13DCF" w:rsidRDefault="00FE72DD" w:rsidP="00F6643D"/>
        </w:tc>
      </w:tr>
      <w:tr w:rsidR="00FE72DD" w:rsidRPr="00D13DCF" w14:paraId="74C31729" w14:textId="77777777" w:rsidTr="00F6643D">
        <w:trPr>
          <w:trHeight w:val="240"/>
          <w:jc w:val="center"/>
        </w:trPr>
        <w:tc>
          <w:tcPr>
            <w:tcW w:w="4876" w:type="dxa"/>
            <w:tcBorders>
              <w:top w:val="nil"/>
              <w:left w:val="nil"/>
              <w:bottom w:val="nil"/>
              <w:right w:val="nil"/>
            </w:tcBorders>
          </w:tcPr>
          <w:p w14:paraId="3B95310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58685AC" w14:textId="77777777" w:rsidR="00FE72DD" w:rsidRPr="00D13DCF" w:rsidRDefault="00FE72DD" w:rsidP="00F6643D">
            <w:pPr>
              <w:pStyle w:val="AmColumnHeading"/>
            </w:pPr>
            <w:r w:rsidRPr="00D13DCF">
              <w:t>Muudatusettepanek</w:t>
            </w:r>
          </w:p>
        </w:tc>
      </w:tr>
      <w:tr w:rsidR="00FE72DD" w:rsidRPr="00D13DCF" w14:paraId="377AE091" w14:textId="77777777" w:rsidTr="00F6643D">
        <w:trPr>
          <w:jc w:val="center"/>
        </w:trPr>
        <w:tc>
          <w:tcPr>
            <w:tcW w:w="4876" w:type="dxa"/>
            <w:tcBorders>
              <w:top w:val="nil"/>
              <w:left w:val="nil"/>
              <w:bottom w:val="nil"/>
              <w:right w:val="nil"/>
            </w:tcBorders>
          </w:tcPr>
          <w:p w14:paraId="7B5C6D83" w14:textId="77777777" w:rsidR="00FE72DD" w:rsidRPr="00D13DCF" w:rsidRDefault="00FE72DD" w:rsidP="00F6643D">
            <w:pPr>
              <w:pStyle w:val="Normal6a"/>
            </w:pPr>
          </w:p>
        </w:tc>
        <w:tc>
          <w:tcPr>
            <w:tcW w:w="4876" w:type="dxa"/>
            <w:tcBorders>
              <w:top w:val="nil"/>
              <w:left w:val="nil"/>
              <w:bottom w:val="nil"/>
              <w:right w:val="nil"/>
            </w:tcBorders>
          </w:tcPr>
          <w:p w14:paraId="23E230E7" w14:textId="77777777" w:rsidR="00FE72DD" w:rsidRPr="00D13DCF" w:rsidRDefault="00FE72DD" w:rsidP="00F6643D">
            <w:pPr>
              <w:pStyle w:val="Normal6a"/>
            </w:pPr>
            <w:r w:rsidRPr="00D13DCF">
              <w:rPr>
                <w:b/>
                <w:i/>
              </w:rPr>
              <w:t>–</w:t>
            </w:r>
            <w:r w:rsidRPr="00D13DCF">
              <w:tab/>
            </w:r>
            <w:r w:rsidRPr="00D13DCF">
              <w:rPr>
                <w:b/>
                <w:i/>
              </w:rPr>
              <w:t>võttes arvesse Euroopa Nõukogu riikide korruptsioonivastase ühenduse (GRECO) 25. üldist tegevusaruannet,</w:t>
            </w:r>
          </w:p>
        </w:tc>
      </w:tr>
    </w:tbl>
    <w:p w14:paraId="0005DB9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BC508B0" w14:textId="77777777" w:rsidR="00FE72DD" w:rsidRPr="00D13DCF" w:rsidRDefault="00FE72DD" w:rsidP="00FE72DD">
      <w:r w:rsidRPr="00D13DCF">
        <w:rPr>
          <w:rStyle w:val="HideTWBExt"/>
        </w:rPr>
        <w:t>&lt;/Amend&gt;</w:t>
      </w:r>
    </w:p>
    <w:p w14:paraId="07BB3A8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123</w:t>
      </w:r>
      <w:r w:rsidRPr="00D13DCF">
        <w:rPr>
          <w:rStyle w:val="HideTWBExt"/>
          <w:b w:val="0"/>
        </w:rPr>
        <w:t>&lt;/NumAm&gt;</w:t>
      </w:r>
    </w:p>
    <w:p w14:paraId="34C0FCA0"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6AA846B6" w14:textId="77777777" w:rsidR="00FE72DD" w:rsidRPr="00D13DCF" w:rsidRDefault="00FE72DD" w:rsidP="00FE72DD">
      <w:pPr>
        <w:pStyle w:val="NormalBold"/>
      </w:pPr>
      <w:r w:rsidRPr="00D13DCF">
        <w:rPr>
          <w:rStyle w:val="HideTWBExt"/>
          <w:b w:val="0"/>
        </w:rPr>
        <w:t>&lt;/RepeatBlock-By&gt;</w:t>
      </w:r>
    </w:p>
    <w:p w14:paraId="54ADA3F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478DBA8" w14:textId="77777777" w:rsidR="00FE72DD" w:rsidRPr="00D13DCF" w:rsidRDefault="00FE72DD" w:rsidP="00FE72DD">
      <w:pPr>
        <w:pStyle w:val="NormalBold"/>
      </w:pPr>
      <w:r w:rsidRPr="00D13DCF">
        <w:rPr>
          <w:rStyle w:val="HideTWBExt"/>
          <w:b w:val="0"/>
        </w:rPr>
        <w:t>&lt;Article&gt;</w:t>
      </w:r>
      <w:r w:rsidRPr="00D13DCF">
        <w:t>Volitus 69 d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B0B84FF" w14:textId="77777777" w:rsidTr="00F6643D">
        <w:trPr>
          <w:trHeight w:hRule="exact" w:val="240"/>
          <w:jc w:val="center"/>
        </w:trPr>
        <w:tc>
          <w:tcPr>
            <w:tcW w:w="9752" w:type="dxa"/>
            <w:gridSpan w:val="2"/>
            <w:tcBorders>
              <w:top w:val="nil"/>
              <w:left w:val="nil"/>
              <w:bottom w:val="nil"/>
              <w:right w:val="nil"/>
            </w:tcBorders>
          </w:tcPr>
          <w:p w14:paraId="4B8F7F17" w14:textId="77777777" w:rsidR="00FE72DD" w:rsidRPr="00D13DCF" w:rsidRDefault="00FE72DD" w:rsidP="00F6643D"/>
        </w:tc>
      </w:tr>
      <w:tr w:rsidR="00FE72DD" w:rsidRPr="00D13DCF" w14:paraId="4A3AA295" w14:textId="77777777" w:rsidTr="00F6643D">
        <w:trPr>
          <w:trHeight w:val="240"/>
          <w:jc w:val="center"/>
        </w:trPr>
        <w:tc>
          <w:tcPr>
            <w:tcW w:w="4876" w:type="dxa"/>
            <w:tcBorders>
              <w:top w:val="nil"/>
              <w:left w:val="nil"/>
              <w:bottom w:val="nil"/>
              <w:right w:val="nil"/>
            </w:tcBorders>
          </w:tcPr>
          <w:p w14:paraId="63FA1D3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D3F2351" w14:textId="77777777" w:rsidR="00FE72DD" w:rsidRPr="00D13DCF" w:rsidRDefault="00FE72DD" w:rsidP="00F6643D">
            <w:pPr>
              <w:pStyle w:val="AmColumnHeading"/>
            </w:pPr>
            <w:r w:rsidRPr="00D13DCF">
              <w:t>Muudatusettepanek</w:t>
            </w:r>
          </w:p>
        </w:tc>
      </w:tr>
      <w:tr w:rsidR="00FE72DD" w:rsidRPr="00D13DCF" w14:paraId="5FD9F113" w14:textId="77777777" w:rsidTr="00F6643D">
        <w:trPr>
          <w:jc w:val="center"/>
        </w:trPr>
        <w:tc>
          <w:tcPr>
            <w:tcW w:w="4876" w:type="dxa"/>
            <w:tcBorders>
              <w:top w:val="nil"/>
              <w:left w:val="nil"/>
              <w:bottom w:val="nil"/>
              <w:right w:val="nil"/>
            </w:tcBorders>
          </w:tcPr>
          <w:p w14:paraId="467C04E5" w14:textId="77777777" w:rsidR="00FE72DD" w:rsidRPr="00D13DCF" w:rsidRDefault="00FE72DD" w:rsidP="00F6643D">
            <w:pPr>
              <w:pStyle w:val="Normal6a"/>
            </w:pPr>
          </w:p>
        </w:tc>
        <w:tc>
          <w:tcPr>
            <w:tcW w:w="4876" w:type="dxa"/>
            <w:tcBorders>
              <w:top w:val="nil"/>
              <w:left w:val="nil"/>
              <w:bottom w:val="nil"/>
              <w:right w:val="nil"/>
            </w:tcBorders>
          </w:tcPr>
          <w:p w14:paraId="1ED4AC12" w14:textId="77777777" w:rsidR="00FE72DD" w:rsidRPr="00D13DCF" w:rsidRDefault="00FE72DD" w:rsidP="00F6643D">
            <w:pPr>
              <w:pStyle w:val="Normal6a"/>
            </w:pPr>
            <w:r w:rsidRPr="00D13DCF">
              <w:rPr>
                <w:b/>
                <w:i/>
              </w:rPr>
              <w:t>–</w:t>
            </w:r>
            <w:r w:rsidRPr="00D13DCF">
              <w:tab/>
            </w:r>
            <w:r w:rsidRPr="00D13DCF">
              <w:rPr>
                <w:b/>
                <w:i/>
              </w:rPr>
              <w:t>võttes arvesse Piirideta Reporterite 2025. aasta ajakirjandusvabaduse indeksit,</w:t>
            </w:r>
          </w:p>
        </w:tc>
      </w:tr>
    </w:tbl>
    <w:p w14:paraId="47024B2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E091A0A" w14:textId="77777777" w:rsidR="00FE72DD" w:rsidRPr="00D13DCF" w:rsidRDefault="00FE72DD" w:rsidP="00FE72DD">
      <w:r w:rsidRPr="00D13DCF">
        <w:rPr>
          <w:rStyle w:val="HideTWBExt"/>
        </w:rPr>
        <w:t>&lt;/Amend&gt;</w:t>
      </w:r>
    </w:p>
    <w:p w14:paraId="0101FC5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124</w:t>
      </w:r>
      <w:r w:rsidRPr="00D13DCF">
        <w:rPr>
          <w:rStyle w:val="HideTWBExt"/>
          <w:b w:val="0"/>
        </w:rPr>
        <w:t>&lt;/NumAm&gt;</w:t>
      </w:r>
    </w:p>
    <w:p w14:paraId="4439FCCE"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7FA43FF4" w14:textId="77777777" w:rsidR="00FE72DD" w:rsidRPr="00D13DCF" w:rsidRDefault="00FE72DD" w:rsidP="00FE72DD">
      <w:pPr>
        <w:pStyle w:val="NormalBold"/>
      </w:pPr>
      <w:r w:rsidRPr="00D13DCF">
        <w:rPr>
          <w:rStyle w:val="HideTWBExt"/>
          <w:b w:val="0"/>
        </w:rPr>
        <w:t>&lt;/RepeatBlock-By&gt;</w:t>
      </w:r>
    </w:p>
    <w:p w14:paraId="5B36662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0F8EECE" w14:textId="77777777" w:rsidR="00FE72DD" w:rsidRPr="00D13DCF" w:rsidRDefault="00FE72DD" w:rsidP="00FE72DD">
      <w:pPr>
        <w:pStyle w:val="NormalBold"/>
      </w:pPr>
      <w:r w:rsidRPr="00D13DCF">
        <w:rPr>
          <w:rStyle w:val="HideTWBExt"/>
          <w:b w:val="0"/>
        </w:rPr>
        <w:t>&lt;Article&gt;</w:t>
      </w:r>
      <w:r w:rsidRPr="00D13DCF">
        <w:t>Volitus 69 e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838E9B6" w14:textId="77777777" w:rsidTr="00F6643D">
        <w:trPr>
          <w:trHeight w:hRule="exact" w:val="240"/>
          <w:jc w:val="center"/>
        </w:trPr>
        <w:tc>
          <w:tcPr>
            <w:tcW w:w="9752" w:type="dxa"/>
            <w:gridSpan w:val="2"/>
            <w:tcBorders>
              <w:top w:val="nil"/>
              <w:left w:val="nil"/>
              <w:bottom w:val="nil"/>
              <w:right w:val="nil"/>
            </w:tcBorders>
          </w:tcPr>
          <w:p w14:paraId="78EE4779" w14:textId="77777777" w:rsidR="00FE72DD" w:rsidRPr="00D13DCF" w:rsidRDefault="00FE72DD" w:rsidP="00F6643D"/>
        </w:tc>
      </w:tr>
      <w:tr w:rsidR="00FE72DD" w:rsidRPr="00D13DCF" w14:paraId="13ECE5F8" w14:textId="77777777" w:rsidTr="00F6643D">
        <w:trPr>
          <w:trHeight w:val="240"/>
          <w:jc w:val="center"/>
        </w:trPr>
        <w:tc>
          <w:tcPr>
            <w:tcW w:w="4876" w:type="dxa"/>
            <w:tcBorders>
              <w:top w:val="nil"/>
              <w:left w:val="nil"/>
              <w:bottom w:val="nil"/>
              <w:right w:val="nil"/>
            </w:tcBorders>
          </w:tcPr>
          <w:p w14:paraId="6A6AD59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F90DFF8" w14:textId="77777777" w:rsidR="00FE72DD" w:rsidRPr="00D13DCF" w:rsidRDefault="00FE72DD" w:rsidP="00F6643D">
            <w:pPr>
              <w:pStyle w:val="AmColumnHeading"/>
            </w:pPr>
            <w:r w:rsidRPr="00D13DCF">
              <w:t>Muudatusettepanek</w:t>
            </w:r>
          </w:p>
        </w:tc>
      </w:tr>
      <w:tr w:rsidR="00FE72DD" w:rsidRPr="00D13DCF" w14:paraId="270C3D0E" w14:textId="77777777" w:rsidTr="00F6643D">
        <w:trPr>
          <w:jc w:val="center"/>
        </w:trPr>
        <w:tc>
          <w:tcPr>
            <w:tcW w:w="4876" w:type="dxa"/>
            <w:tcBorders>
              <w:top w:val="nil"/>
              <w:left w:val="nil"/>
              <w:bottom w:val="nil"/>
              <w:right w:val="nil"/>
            </w:tcBorders>
          </w:tcPr>
          <w:p w14:paraId="023F0967" w14:textId="77777777" w:rsidR="00FE72DD" w:rsidRPr="00D13DCF" w:rsidRDefault="00FE72DD" w:rsidP="00F6643D">
            <w:pPr>
              <w:pStyle w:val="Normal6a"/>
            </w:pPr>
          </w:p>
        </w:tc>
        <w:tc>
          <w:tcPr>
            <w:tcW w:w="4876" w:type="dxa"/>
            <w:tcBorders>
              <w:top w:val="nil"/>
              <w:left w:val="nil"/>
              <w:bottom w:val="nil"/>
              <w:right w:val="nil"/>
            </w:tcBorders>
          </w:tcPr>
          <w:p w14:paraId="475871A2" w14:textId="77777777" w:rsidR="00FE72DD" w:rsidRPr="00D13DCF" w:rsidRDefault="00FE72DD" w:rsidP="00F6643D">
            <w:pPr>
              <w:pStyle w:val="Normal6a"/>
            </w:pPr>
            <w:r w:rsidRPr="00D13DCF">
              <w:rPr>
                <w:b/>
                <w:i/>
              </w:rPr>
              <w:t>–</w:t>
            </w:r>
            <w:r w:rsidRPr="00D13DCF">
              <w:tab/>
            </w:r>
            <w:r w:rsidRPr="00D13DCF">
              <w:rPr>
                <w:b/>
                <w:i/>
              </w:rPr>
              <w:t>võttes arvesse Euroopa Liidu Põhiõiguste Ameti (FRA) 2025. aasta põhiõiguste aruannet,</w:t>
            </w:r>
          </w:p>
        </w:tc>
      </w:tr>
    </w:tbl>
    <w:p w14:paraId="1B8F0D7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A045DBA" w14:textId="77777777" w:rsidR="00FE72DD" w:rsidRPr="00D13DCF" w:rsidRDefault="00FE72DD" w:rsidP="00FE72DD">
      <w:r w:rsidRPr="00D13DCF">
        <w:rPr>
          <w:rStyle w:val="HideTWBExt"/>
        </w:rPr>
        <w:t>&lt;/Amend&gt;</w:t>
      </w:r>
    </w:p>
    <w:p w14:paraId="7807CE1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125</w:t>
      </w:r>
      <w:r w:rsidRPr="00D13DCF">
        <w:rPr>
          <w:rStyle w:val="HideTWBExt"/>
          <w:b w:val="0"/>
        </w:rPr>
        <w:t>&lt;/NumAm&gt;</w:t>
      </w:r>
    </w:p>
    <w:p w14:paraId="5E79C847"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0105451B" w14:textId="77777777" w:rsidR="00FE72DD" w:rsidRPr="00D13DCF" w:rsidRDefault="00FE72DD" w:rsidP="00FE72DD">
      <w:pPr>
        <w:pStyle w:val="NormalBold"/>
      </w:pPr>
      <w:r w:rsidRPr="00D13DCF">
        <w:rPr>
          <w:rStyle w:val="HideTWBExt"/>
          <w:b w:val="0"/>
        </w:rPr>
        <w:t>&lt;/RepeatBlock-By&gt;</w:t>
      </w:r>
    </w:p>
    <w:p w14:paraId="4238D33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90B6D27" w14:textId="77777777" w:rsidR="00FE72DD" w:rsidRPr="00D13DCF" w:rsidRDefault="00FE72DD" w:rsidP="00FE72DD">
      <w:pPr>
        <w:pStyle w:val="NormalBold"/>
      </w:pPr>
      <w:r w:rsidRPr="00D13DCF">
        <w:rPr>
          <w:rStyle w:val="HideTWBExt"/>
          <w:b w:val="0"/>
        </w:rPr>
        <w:t>&lt;Article&gt;</w:t>
      </w:r>
      <w:r w:rsidRPr="00D13DCF">
        <w:t>Põhjendus A</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E855926" w14:textId="77777777" w:rsidTr="00F6643D">
        <w:trPr>
          <w:trHeight w:hRule="exact" w:val="240"/>
          <w:jc w:val="center"/>
        </w:trPr>
        <w:tc>
          <w:tcPr>
            <w:tcW w:w="9752" w:type="dxa"/>
            <w:gridSpan w:val="2"/>
            <w:tcBorders>
              <w:top w:val="nil"/>
              <w:left w:val="nil"/>
              <w:bottom w:val="nil"/>
              <w:right w:val="nil"/>
            </w:tcBorders>
          </w:tcPr>
          <w:p w14:paraId="66672863" w14:textId="77777777" w:rsidR="00FE72DD" w:rsidRPr="00D13DCF" w:rsidRDefault="00FE72DD" w:rsidP="00F6643D"/>
        </w:tc>
      </w:tr>
      <w:tr w:rsidR="00FE72DD" w:rsidRPr="00D13DCF" w14:paraId="64D1AD01" w14:textId="77777777" w:rsidTr="00F6643D">
        <w:trPr>
          <w:trHeight w:val="240"/>
          <w:jc w:val="center"/>
        </w:trPr>
        <w:tc>
          <w:tcPr>
            <w:tcW w:w="4876" w:type="dxa"/>
            <w:tcBorders>
              <w:top w:val="nil"/>
              <w:left w:val="nil"/>
              <w:bottom w:val="nil"/>
              <w:right w:val="nil"/>
            </w:tcBorders>
          </w:tcPr>
          <w:p w14:paraId="7CB9D1F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FB884F5" w14:textId="77777777" w:rsidR="00FE72DD" w:rsidRPr="00D13DCF" w:rsidRDefault="00FE72DD" w:rsidP="00F6643D">
            <w:pPr>
              <w:pStyle w:val="AmColumnHeading"/>
            </w:pPr>
            <w:r w:rsidRPr="00D13DCF">
              <w:t>Muudatusettepanek</w:t>
            </w:r>
          </w:p>
        </w:tc>
      </w:tr>
      <w:tr w:rsidR="00FE72DD" w:rsidRPr="00D13DCF" w14:paraId="7223EA64" w14:textId="77777777" w:rsidTr="00F6643D">
        <w:trPr>
          <w:jc w:val="center"/>
        </w:trPr>
        <w:tc>
          <w:tcPr>
            <w:tcW w:w="4876" w:type="dxa"/>
            <w:tcBorders>
              <w:top w:val="nil"/>
              <w:left w:val="nil"/>
              <w:bottom w:val="nil"/>
              <w:right w:val="nil"/>
            </w:tcBorders>
          </w:tcPr>
          <w:p w14:paraId="5AE6DEE5" w14:textId="77777777" w:rsidR="00FE72DD" w:rsidRPr="00D13DCF" w:rsidRDefault="00FE72DD" w:rsidP="00F6643D">
            <w:pPr>
              <w:pStyle w:val="Normal6a"/>
            </w:pPr>
            <w:r w:rsidRPr="00D13DCF">
              <w:t>A.</w:t>
            </w:r>
            <w:r w:rsidRPr="00D13DCF">
              <w:tab/>
              <w:t xml:space="preserve">arvestades, et liit rajaneb sellistel väärtustel nagu inimväärikuse austamine, vabadus, demokraatia, võrdsus, õigusriik ja inimõiguste, kaasa arvatud vähemuste hulka kuuluvate isikute õiguste austamine, nagu on sätestatud ELi lepingu artiklis 2, kajastatud põhiõiguste hartas ja kehtestatud rahvusvahelistes inimõigustealastes lepingutes; arvestades, et </w:t>
            </w:r>
            <w:r w:rsidRPr="00D13DCF">
              <w:rPr>
                <w:b/>
                <w:i/>
              </w:rPr>
              <w:t>põhiõiguste harta on ELi esmase õiguse osa;</w:t>
            </w:r>
            <w:r w:rsidRPr="00D13DCF">
              <w:t xml:space="preserve"> </w:t>
            </w:r>
            <w:r w:rsidRPr="00D13DCF">
              <w:rPr>
                <w:b/>
                <w:i/>
              </w:rPr>
              <w:t>märgib, et</w:t>
            </w:r>
            <w:r w:rsidRPr="00D13DCF">
              <w:t xml:space="preserve"> neid väärtusi </w:t>
            </w:r>
            <w:r w:rsidRPr="00D13DCF">
              <w:rPr>
                <w:b/>
                <w:i/>
              </w:rPr>
              <w:t>jagavad kõik liikmesriigid ning EL ja liikmesriigid peaksid neid nii sise- kui ka välispoliitikas järjekindlalt järgima ja aktiivselt edendama</w:t>
            </w:r>
            <w:r w:rsidRPr="00D13DCF">
              <w:t xml:space="preserve">; </w:t>
            </w:r>
            <w:r w:rsidRPr="00D13DCF">
              <w:rPr>
                <w:b/>
                <w:i/>
              </w:rPr>
              <w:t>arvestades, et nende väärtuste kahjustamine kujutab endast süsteemset ohtu ELis elavate inimeste õigustele ja vabadustele;</w:t>
            </w:r>
          </w:p>
        </w:tc>
        <w:tc>
          <w:tcPr>
            <w:tcW w:w="4876" w:type="dxa"/>
            <w:tcBorders>
              <w:top w:val="nil"/>
              <w:left w:val="nil"/>
              <w:bottom w:val="nil"/>
              <w:right w:val="nil"/>
            </w:tcBorders>
          </w:tcPr>
          <w:p w14:paraId="6601E7BB" w14:textId="77777777" w:rsidR="00FE72DD" w:rsidRPr="00D13DCF" w:rsidRDefault="00FE72DD" w:rsidP="00F6643D">
            <w:pPr>
              <w:pStyle w:val="Normal6a"/>
            </w:pPr>
            <w:r w:rsidRPr="00D13DCF">
              <w:t>A.</w:t>
            </w:r>
            <w:r w:rsidRPr="00D13DCF">
              <w:tab/>
              <w:t xml:space="preserve">arvestades, et liit rajaneb sellistel väärtustel nagu inimväärikuse austamine, vabadus, demokraatia, võrdsus, õigusriik ja inimõiguste, kaasa arvatud vähemuste hulka kuuluvate isikute õiguste austamine, nagu on sätestatud ELi lepingu artiklis 2, kajastatud põhiõiguste hartas ja kehtestatud rahvusvahelistes inimõigustealastes lepingutes; arvestades, et </w:t>
            </w:r>
            <w:r w:rsidRPr="00D13DCF">
              <w:rPr>
                <w:b/>
                <w:i/>
              </w:rPr>
              <w:t>Euroopas on oluline</w:t>
            </w:r>
            <w:r w:rsidRPr="00D13DCF">
              <w:t xml:space="preserve"> neid väärtusi </w:t>
            </w:r>
            <w:r w:rsidRPr="00D13DCF">
              <w:rPr>
                <w:b/>
                <w:i/>
              </w:rPr>
              <w:t>kaitsta;</w:t>
            </w:r>
            <w:r w:rsidRPr="00D13DCF">
              <w:t xml:space="preserve"> </w:t>
            </w:r>
            <w:r w:rsidRPr="00D13DCF">
              <w:rPr>
                <w:b/>
                <w:i/>
              </w:rPr>
              <w:t>arvestades, et liikmesriikide suveräänsust tuleks järgida kõigis poliitikavaldkondades</w:t>
            </w:r>
            <w:r w:rsidRPr="00D13DCF">
              <w:t>;</w:t>
            </w:r>
          </w:p>
        </w:tc>
      </w:tr>
    </w:tbl>
    <w:p w14:paraId="66E3E90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506F7E32" w14:textId="77777777" w:rsidR="00FE72DD" w:rsidRPr="00D13DCF" w:rsidRDefault="00FE72DD" w:rsidP="00FE72DD">
      <w:r w:rsidRPr="00D13DCF">
        <w:rPr>
          <w:rStyle w:val="HideTWBExt"/>
        </w:rPr>
        <w:t>&lt;/Amend&gt;</w:t>
      </w:r>
    </w:p>
    <w:p w14:paraId="2BA9182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126</w:t>
      </w:r>
      <w:r w:rsidRPr="00D13DCF">
        <w:rPr>
          <w:rStyle w:val="HideTWBExt"/>
          <w:b w:val="0"/>
        </w:rPr>
        <w:t>&lt;/NumAm&gt;</w:t>
      </w:r>
    </w:p>
    <w:p w14:paraId="111099D0" w14:textId="77777777" w:rsidR="00FE72DD" w:rsidRPr="00D13DCF" w:rsidRDefault="00FE72DD" w:rsidP="00FE72DD">
      <w:pPr>
        <w:pStyle w:val="NormalBold"/>
      </w:pPr>
      <w:r w:rsidRPr="00D13DCF">
        <w:rPr>
          <w:rStyle w:val="HideTWBExt"/>
          <w:b w:val="0"/>
        </w:rPr>
        <w:t>&lt;RepeatBlock-By&gt;&lt;Members&gt;</w:t>
      </w:r>
      <w:r w:rsidRPr="00D13DCF">
        <w:t>Juan Fernando López Aguilar, Sophie Wilmès, Kristian Vigenin, Javier Moreno Sánchez, Elio Di Rupo, Matjaž Nemec, Alessandro Zan, Ana Catarina Mendes, Francisco Assis, Sandro Ruotolo, Murielle Laurent, Katarina Barley, Emma Rafowicz, Chloé Ridel, Pina Picierno, Marco Tarquinio, Krzysztof Śmiszek, Cecilia Strada, Diana Riba i Giner</w:t>
      </w:r>
      <w:r w:rsidRPr="00D13DCF">
        <w:rPr>
          <w:rStyle w:val="HideTWBExt"/>
          <w:b w:val="0"/>
        </w:rPr>
        <w:t>&lt;/Members&gt;</w:t>
      </w:r>
    </w:p>
    <w:p w14:paraId="44E98DE3" w14:textId="77777777" w:rsidR="00FE72DD" w:rsidRPr="00D13DCF" w:rsidRDefault="00FE72DD" w:rsidP="00FE72DD">
      <w:pPr>
        <w:pStyle w:val="NormalBold"/>
      </w:pPr>
      <w:r w:rsidRPr="00D13DCF">
        <w:rPr>
          <w:rStyle w:val="HideTWBExt"/>
          <w:b w:val="0"/>
        </w:rPr>
        <w:t>&lt;/RepeatBlock-By&gt;</w:t>
      </w:r>
    </w:p>
    <w:p w14:paraId="4EF528B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E26BF01" w14:textId="77777777" w:rsidR="00FE72DD" w:rsidRPr="00D13DCF" w:rsidRDefault="00FE72DD" w:rsidP="00FE72DD">
      <w:pPr>
        <w:pStyle w:val="NormalBold"/>
      </w:pPr>
      <w:r w:rsidRPr="00D13DCF">
        <w:rPr>
          <w:rStyle w:val="HideTWBExt"/>
          <w:b w:val="0"/>
        </w:rPr>
        <w:t>&lt;Article&gt;</w:t>
      </w:r>
      <w:r w:rsidRPr="00D13DCF">
        <w:t>Põhjendus A</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59E4F2B" w14:textId="77777777" w:rsidTr="00F6643D">
        <w:trPr>
          <w:trHeight w:hRule="exact" w:val="240"/>
          <w:jc w:val="center"/>
        </w:trPr>
        <w:tc>
          <w:tcPr>
            <w:tcW w:w="9752" w:type="dxa"/>
            <w:gridSpan w:val="2"/>
            <w:tcBorders>
              <w:top w:val="nil"/>
              <w:left w:val="nil"/>
              <w:bottom w:val="nil"/>
              <w:right w:val="nil"/>
            </w:tcBorders>
          </w:tcPr>
          <w:p w14:paraId="1F7A65C1" w14:textId="77777777" w:rsidR="00FE72DD" w:rsidRPr="00D13DCF" w:rsidRDefault="00FE72DD" w:rsidP="00F6643D"/>
        </w:tc>
      </w:tr>
      <w:tr w:rsidR="00FE72DD" w:rsidRPr="00D13DCF" w14:paraId="5305D2B2" w14:textId="77777777" w:rsidTr="00F6643D">
        <w:trPr>
          <w:trHeight w:val="240"/>
          <w:jc w:val="center"/>
        </w:trPr>
        <w:tc>
          <w:tcPr>
            <w:tcW w:w="4876" w:type="dxa"/>
            <w:tcBorders>
              <w:top w:val="nil"/>
              <w:left w:val="nil"/>
              <w:bottom w:val="nil"/>
              <w:right w:val="nil"/>
            </w:tcBorders>
          </w:tcPr>
          <w:p w14:paraId="154FE4F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5107283" w14:textId="77777777" w:rsidR="00FE72DD" w:rsidRPr="00D13DCF" w:rsidRDefault="00FE72DD" w:rsidP="00F6643D">
            <w:pPr>
              <w:pStyle w:val="AmColumnHeading"/>
            </w:pPr>
            <w:r w:rsidRPr="00D13DCF">
              <w:t>Muudatusettepanek</w:t>
            </w:r>
          </w:p>
        </w:tc>
      </w:tr>
      <w:tr w:rsidR="00FE72DD" w:rsidRPr="00D13DCF" w14:paraId="19AC540F" w14:textId="77777777" w:rsidTr="00F6643D">
        <w:trPr>
          <w:jc w:val="center"/>
        </w:trPr>
        <w:tc>
          <w:tcPr>
            <w:tcW w:w="4876" w:type="dxa"/>
            <w:tcBorders>
              <w:top w:val="nil"/>
              <w:left w:val="nil"/>
              <w:bottom w:val="nil"/>
              <w:right w:val="nil"/>
            </w:tcBorders>
          </w:tcPr>
          <w:p w14:paraId="2170DEF7" w14:textId="77777777" w:rsidR="00FE72DD" w:rsidRPr="00D13DCF" w:rsidRDefault="00FE72DD" w:rsidP="00F6643D">
            <w:pPr>
              <w:pStyle w:val="Normal6a"/>
            </w:pPr>
            <w:r w:rsidRPr="00D13DCF">
              <w:t>A.</w:t>
            </w:r>
            <w:r w:rsidRPr="00D13DCF">
              <w:tab/>
              <w:t>arvestades, et liit rajaneb sellistel väärtustel nagu inimväärikuse austamine, vabadus, demokraatia, võrdsus, õigusriik ja inimõiguste, kaasa arvatud vähemuste hulka kuuluvate isikute õiguste austamine, nagu on sätestatud ELi lepingu artiklis 2, kajastatud põhiõiguste hartas ja kehtestatud rahvusvahelistes inimõigustealastes lepingutes; arvestades, et põhiõiguste harta on ELi esmase õiguse osa; märgib, et neid väärtusi jagavad kõik liikmesriigid ning EL ja liikmesriigid peaksid neid nii sise- kui ka välispoliitikas järjekindlalt järgima ja aktiivselt edendama; arvestades, et nende väärtuste kahjustamine kujutab endast süsteemset ohtu ELis elavate inimeste õigustele ja vabadustele;</w:t>
            </w:r>
          </w:p>
        </w:tc>
        <w:tc>
          <w:tcPr>
            <w:tcW w:w="4876" w:type="dxa"/>
            <w:tcBorders>
              <w:top w:val="nil"/>
              <w:left w:val="nil"/>
              <w:bottom w:val="nil"/>
              <w:right w:val="nil"/>
            </w:tcBorders>
          </w:tcPr>
          <w:p w14:paraId="02267D94" w14:textId="77777777" w:rsidR="00FE72DD" w:rsidRPr="00D13DCF" w:rsidRDefault="00FE72DD" w:rsidP="00F6643D">
            <w:pPr>
              <w:pStyle w:val="Normal6a"/>
            </w:pPr>
            <w:r w:rsidRPr="00D13DCF">
              <w:t>A.</w:t>
            </w:r>
            <w:r w:rsidRPr="00D13DCF">
              <w:tab/>
              <w:t xml:space="preserve">arvestades, et liit rajaneb sellistel väärtustel nagu inimväärikuse austamine, vabadus, demokraatia, võrdsus, õigusriik ja inimõiguste, kaasa arvatud vähemuste hulka kuuluvate isikute õiguste austamine, nagu on sätestatud ELi lepingu artiklis 2, kajastatud põhiõiguste hartas ja kehtestatud rahvusvahelistes inimõigustealastes lepingutes; arvestades, et põhiõiguste harta on ELi esmase õiguse osa; märgib, et neid väärtusi jagavad kõik liikmesriigid ning EL ja liikmesriigid peaksid neid nii sise- kui ka välispoliitikas järjekindlalt järgima ja aktiivselt edendama; arvestades, et </w:t>
            </w:r>
            <w:r w:rsidRPr="00D13DCF">
              <w:rPr>
                <w:b/>
                <w:bCs/>
                <w:i/>
                <w:iCs/>
              </w:rPr>
              <w:t>liikmesriigid peaksid tagama, et ELi lepingu artiklis 2 sätestatud väärtuste kaitsmisel ei toimu tagasiminekut;</w:t>
            </w:r>
            <w:r w:rsidRPr="00D13DCF">
              <w:rPr>
                <w:b/>
                <w:i/>
              </w:rPr>
              <w:t xml:space="preserve"> </w:t>
            </w:r>
            <w:r w:rsidRPr="00D13DCF">
              <w:rPr>
                <w:b/>
                <w:bCs/>
                <w:i/>
                <w:iCs/>
              </w:rPr>
              <w:t>arvestades, et</w:t>
            </w:r>
            <w:r w:rsidRPr="00D13DCF">
              <w:t xml:space="preserve"> nende väärtuste kahjustamine kujutab endast süsteemset ohtu ELis elavate inimeste õigustele ja vabadustele;</w:t>
            </w:r>
          </w:p>
        </w:tc>
      </w:tr>
    </w:tbl>
    <w:p w14:paraId="03218D4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934E43C" w14:textId="77777777" w:rsidR="00FE72DD" w:rsidRPr="00D13DCF" w:rsidRDefault="00FE72DD" w:rsidP="00FE72DD">
      <w:r w:rsidRPr="00D13DCF">
        <w:rPr>
          <w:rStyle w:val="HideTWBExt"/>
        </w:rPr>
        <w:t>&lt;/Amend&gt;</w:t>
      </w:r>
    </w:p>
    <w:p w14:paraId="3DED1F1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127</w:t>
      </w:r>
      <w:r w:rsidRPr="00D13DCF">
        <w:rPr>
          <w:rStyle w:val="HideTWBExt"/>
          <w:b w:val="0"/>
        </w:rPr>
        <w:t>&lt;/NumAm&gt;</w:t>
      </w:r>
    </w:p>
    <w:p w14:paraId="4CCF7094"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4D1EBDD3" w14:textId="77777777" w:rsidR="00FE72DD" w:rsidRPr="00D13DCF" w:rsidRDefault="00FE72DD" w:rsidP="00FE72DD">
      <w:pPr>
        <w:pStyle w:val="NormalBold"/>
      </w:pPr>
      <w:r w:rsidRPr="00D13DCF">
        <w:rPr>
          <w:rStyle w:val="HideTWBExt"/>
          <w:b w:val="0"/>
        </w:rPr>
        <w:t>&lt;/RepeatBlock-By&gt;</w:t>
      </w:r>
    </w:p>
    <w:p w14:paraId="2F651C3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4F9797F" w14:textId="77777777" w:rsidR="00FE72DD" w:rsidRPr="00D13DCF" w:rsidRDefault="00FE72DD" w:rsidP="00FE72DD">
      <w:pPr>
        <w:pStyle w:val="NormalBold"/>
      </w:pPr>
      <w:r w:rsidRPr="00D13DCF">
        <w:rPr>
          <w:rStyle w:val="HideTWBExt"/>
          <w:b w:val="0"/>
        </w:rPr>
        <w:t>&lt;Article&gt;</w:t>
      </w:r>
      <w:r w:rsidRPr="00D13DCF">
        <w:t>Põhjendus A</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14D64DE" w14:textId="77777777" w:rsidTr="00F6643D">
        <w:trPr>
          <w:trHeight w:hRule="exact" w:val="240"/>
          <w:jc w:val="center"/>
        </w:trPr>
        <w:tc>
          <w:tcPr>
            <w:tcW w:w="9752" w:type="dxa"/>
            <w:gridSpan w:val="2"/>
            <w:tcBorders>
              <w:top w:val="nil"/>
              <w:left w:val="nil"/>
              <w:bottom w:val="nil"/>
              <w:right w:val="nil"/>
            </w:tcBorders>
          </w:tcPr>
          <w:p w14:paraId="01B6EA76" w14:textId="77777777" w:rsidR="00FE72DD" w:rsidRPr="00D13DCF" w:rsidRDefault="00FE72DD" w:rsidP="00F6643D"/>
        </w:tc>
      </w:tr>
      <w:tr w:rsidR="00FE72DD" w:rsidRPr="00D13DCF" w14:paraId="22259B1D" w14:textId="77777777" w:rsidTr="00F6643D">
        <w:trPr>
          <w:trHeight w:val="240"/>
          <w:jc w:val="center"/>
        </w:trPr>
        <w:tc>
          <w:tcPr>
            <w:tcW w:w="4876" w:type="dxa"/>
            <w:tcBorders>
              <w:top w:val="nil"/>
              <w:left w:val="nil"/>
              <w:bottom w:val="nil"/>
              <w:right w:val="nil"/>
            </w:tcBorders>
          </w:tcPr>
          <w:p w14:paraId="712374B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8424A34" w14:textId="77777777" w:rsidR="00FE72DD" w:rsidRPr="00D13DCF" w:rsidRDefault="00FE72DD" w:rsidP="00F6643D">
            <w:pPr>
              <w:pStyle w:val="AmColumnHeading"/>
            </w:pPr>
            <w:r w:rsidRPr="00D13DCF">
              <w:t>Muudatusettepanek</w:t>
            </w:r>
          </w:p>
        </w:tc>
      </w:tr>
      <w:tr w:rsidR="00FE72DD" w:rsidRPr="00D13DCF" w14:paraId="11A7964C" w14:textId="77777777" w:rsidTr="00F6643D">
        <w:trPr>
          <w:jc w:val="center"/>
        </w:trPr>
        <w:tc>
          <w:tcPr>
            <w:tcW w:w="4876" w:type="dxa"/>
            <w:tcBorders>
              <w:top w:val="nil"/>
              <w:left w:val="nil"/>
              <w:bottom w:val="nil"/>
              <w:right w:val="nil"/>
            </w:tcBorders>
          </w:tcPr>
          <w:p w14:paraId="17BC6282" w14:textId="77777777" w:rsidR="00FE72DD" w:rsidRPr="00D13DCF" w:rsidRDefault="00FE72DD" w:rsidP="00F6643D">
            <w:pPr>
              <w:pStyle w:val="Normal6a"/>
            </w:pPr>
            <w:r w:rsidRPr="00D13DCF">
              <w:t>A.</w:t>
            </w:r>
            <w:r w:rsidRPr="00D13DCF">
              <w:tab/>
              <w:t xml:space="preserve">arvestades, et liit rajaneb sellistel väärtustel nagu inimväärikuse austamine, vabadus, demokraatia, võrdsus, õigusriik ja inimõiguste, kaasa arvatud vähemuste hulka kuuluvate isikute õiguste austamine, </w:t>
            </w:r>
            <w:r w:rsidRPr="00D13DCF">
              <w:rPr>
                <w:b/>
                <w:bCs/>
                <w:i/>
                <w:iCs/>
              </w:rPr>
              <w:t>nagu on sätestatud</w:t>
            </w:r>
            <w:r w:rsidRPr="00D13DCF">
              <w:t xml:space="preserve"> ELi </w:t>
            </w:r>
            <w:r w:rsidRPr="00D13DCF">
              <w:rPr>
                <w:b/>
                <w:bCs/>
                <w:i/>
                <w:iCs/>
              </w:rPr>
              <w:t>lepingu artiklis 2, kajastatud põhiõiguste hartas ja kehtestatud</w:t>
            </w:r>
            <w:r w:rsidRPr="00D13DCF">
              <w:t xml:space="preserve"> rahvusvahelistes inimõigustealastes lepingutes; arvestades, et põhiõiguste harta on ELi esmase õiguse osa; </w:t>
            </w:r>
            <w:r w:rsidRPr="00D13DCF">
              <w:rPr>
                <w:b/>
                <w:bCs/>
                <w:i/>
                <w:iCs/>
              </w:rPr>
              <w:t>märgib, et neid väärtusi jagavad kõik liikmesriigid ning EL ja liikmesriigid peaksid neid nii sise- kui ka välispoliitikas järjekindlalt järgima ja aktiivselt edendama;</w:t>
            </w:r>
            <w:r w:rsidRPr="00D13DCF">
              <w:rPr>
                <w:b/>
                <w:i/>
              </w:rPr>
              <w:t xml:space="preserve"> </w:t>
            </w:r>
            <w:r w:rsidRPr="00D13DCF">
              <w:t xml:space="preserve">arvestades, et </w:t>
            </w:r>
            <w:r w:rsidRPr="00D13DCF">
              <w:rPr>
                <w:b/>
                <w:bCs/>
                <w:i/>
                <w:iCs/>
              </w:rPr>
              <w:t>nende väärtuste</w:t>
            </w:r>
            <w:r w:rsidRPr="00D13DCF">
              <w:t xml:space="preserve"> kahjustamine kujutab endast süsteemset ohtu ELis elavate inimeste õigustele ja vabadustele;</w:t>
            </w:r>
          </w:p>
        </w:tc>
        <w:tc>
          <w:tcPr>
            <w:tcW w:w="4876" w:type="dxa"/>
            <w:tcBorders>
              <w:top w:val="nil"/>
              <w:left w:val="nil"/>
              <w:bottom w:val="nil"/>
              <w:right w:val="nil"/>
            </w:tcBorders>
          </w:tcPr>
          <w:p w14:paraId="311BC6D5" w14:textId="77777777" w:rsidR="00FE72DD" w:rsidRPr="00D13DCF" w:rsidRDefault="00FE72DD" w:rsidP="00F6643D">
            <w:pPr>
              <w:pStyle w:val="Normal6a"/>
            </w:pPr>
            <w:r w:rsidRPr="00D13DCF">
              <w:t>A.</w:t>
            </w:r>
            <w:r w:rsidRPr="00D13DCF">
              <w:tab/>
              <w:t xml:space="preserve">arvestades, et liit rajaneb sellistel väärtustel nagu inimväärikuse austamine, vabadus, demokraatia, võrdsus, õigusriik ja inimõiguste, kaasa arvatud vähemuste hulka kuuluvate isikute õiguste austamine, </w:t>
            </w:r>
            <w:r w:rsidRPr="00D13DCF">
              <w:rPr>
                <w:b/>
                <w:bCs/>
                <w:i/>
                <w:iCs/>
              </w:rPr>
              <w:t>ehk</w:t>
            </w:r>
            <w:r w:rsidRPr="00D13DCF">
              <w:t xml:space="preserve"> ELi </w:t>
            </w:r>
            <w:r w:rsidRPr="00D13DCF">
              <w:rPr>
                <w:b/>
                <w:bCs/>
                <w:i/>
                <w:iCs/>
              </w:rPr>
              <w:t>liikmesriikide ühistel väärtustel, mis on sätestatud</w:t>
            </w:r>
            <w:r w:rsidRPr="00D13DCF">
              <w:t xml:space="preserve"> rahvusvahelistes inimõigustealastes lepingutes; arvestades, et põhiõiguste harta on ELi esmase õiguse osa; arvestades, et </w:t>
            </w:r>
            <w:r w:rsidRPr="00D13DCF">
              <w:rPr>
                <w:b/>
                <w:bCs/>
                <w:i/>
                <w:iCs/>
              </w:rPr>
              <w:t>demokraatia, õigusriik ja põhiõigused on üksteist vastastikku tugevdavad väärtused, mille</w:t>
            </w:r>
            <w:r w:rsidRPr="00D13DCF">
              <w:t xml:space="preserve"> kahjustamine kujutab endast süsteemset ohtu ELis elavate inimeste õigustele ja vabadustele;</w:t>
            </w:r>
          </w:p>
        </w:tc>
      </w:tr>
    </w:tbl>
    <w:p w14:paraId="653DAEE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A6CF20D" w14:textId="77777777" w:rsidR="00FE72DD" w:rsidRPr="00D13DCF" w:rsidRDefault="00FE72DD" w:rsidP="00FE72DD">
      <w:r w:rsidRPr="00D13DCF">
        <w:rPr>
          <w:rStyle w:val="HideTWBExt"/>
        </w:rPr>
        <w:t>&lt;/Amend&gt;</w:t>
      </w:r>
    </w:p>
    <w:p w14:paraId="052BFDC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128</w:t>
      </w:r>
      <w:r w:rsidRPr="00D13DCF">
        <w:rPr>
          <w:rStyle w:val="HideTWBExt"/>
          <w:b w:val="0"/>
        </w:rPr>
        <w:t>&lt;/NumAm&gt;</w:t>
      </w:r>
    </w:p>
    <w:p w14:paraId="03B3DCC4"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26290F64" w14:textId="77777777" w:rsidR="00FE72DD" w:rsidRPr="00D13DCF" w:rsidRDefault="00FE72DD" w:rsidP="00FE72DD">
      <w:pPr>
        <w:pStyle w:val="NormalBold"/>
      </w:pPr>
      <w:r w:rsidRPr="00D13DCF">
        <w:rPr>
          <w:rStyle w:val="HideTWBExt"/>
          <w:b w:val="0"/>
        </w:rPr>
        <w:t>&lt;/RepeatBlock-By&gt;</w:t>
      </w:r>
    </w:p>
    <w:p w14:paraId="10402E0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933371D" w14:textId="77777777" w:rsidR="00FE72DD" w:rsidRPr="00D13DCF" w:rsidRDefault="00FE72DD" w:rsidP="00FE72DD">
      <w:pPr>
        <w:pStyle w:val="NormalBold"/>
      </w:pPr>
      <w:r w:rsidRPr="00D13DCF">
        <w:rPr>
          <w:rStyle w:val="HideTWBExt"/>
          <w:b w:val="0"/>
        </w:rPr>
        <w:t>&lt;Article&gt;</w:t>
      </w:r>
      <w:r w:rsidRPr="00D13DCF">
        <w:t>Põhjendus A</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91FD80B" w14:textId="77777777" w:rsidTr="00F6643D">
        <w:trPr>
          <w:trHeight w:hRule="exact" w:val="240"/>
          <w:jc w:val="center"/>
        </w:trPr>
        <w:tc>
          <w:tcPr>
            <w:tcW w:w="9752" w:type="dxa"/>
            <w:gridSpan w:val="2"/>
            <w:tcBorders>
              <w:top w:val="nil"/>
              <w:left w:val="nil"/>
              <w:bottom w:val="nil"/>
              <w:right w:val="nil"/>
            </w:tcBorders>
          </w:tcPr>
          <w:p w14:paraId="0CD60238" w14:textId="77777777" w:rsidR="00FE72DD" w:rsidRPr="00D13DCF" w:rsidRDefault="00FE72DD" w:rsidP="00F6643D"/>
        </w:tc>
      </w:tr>
      <w:tr w:rsidR="00FE72DD" w:rsidRPr="00D13DCF" w14:paraId="398C6588" w14:textId="77777777" w:rsidTr="00F6643D">
        <w:trPr>
          <w:trHeight w:val="240"/>
          <w:jc w:val="center"/>
        </w:trPr>
        <w:tc>
          <w:tcPr>
            <w:tcW w:w="4876" w:type="dxa"/>
            <w:tcBorders>
              <w:top w:val="nil"/>
              <w:left w:val="nil"/>
              <w:bottom w:val="nil"/>
              <w:right w:val="nil"/>
            </w:tcBorders>
          </w:tcPr>
          <w:p w14:paraId="25AFCC3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43AA9AE" w14:textId="77777777" w:rsidR="00FE72DD" w:rsidRPr="00D13DCF" w:rsidRDefault="00FE72DD" w:rsidP="00F6643D">
            <w:pPr>
              <w:pStyle w:val="AmColumnHeading"/>
            </w:pPr>
            <w:r w:rsidRPr="00D13DCF">
              <w:t>Muudatusettepanek</w:t>
            </w:r>
          </w:p>
        </w:tc>
      </w:tr>
      <w:tr w:rsidR="00FE72DD" w:rsidRPr="00D13DCF" w14:paraId="2C3D7293" w14:textId="77777777" w:rsidTr="00F6643D">
        <w:trPr>
          <w:jc w:val="center"/>
        </w:trPr>
        <w:tc>
          <w:tcPr>
            <w:tcW w:w="4876" w:type="dxa"/>
            <w:tcBorders>
              <w:top w:val="nil"/>
              <w:left w:val="nil"/>
              <w:bottom w:val="nil"/>
              <w:right w:val="nil"/>
            </w:tcBorders>
          </w:tcPr>
          <w:p w14:paraId="5A1FECC5" w14:textId="77777777" w:rsidR="00FE72DD" w:rsidRPr="00D13DCF" w:rsidRDefault="00FE72DD" w:rsidP="00F6643D">
            <w:pPr>
              <w:pStyle w:val="Normal6a"/>
            </w:pPr>
            <w:r w:rsidRPr="00D13DCF">
              <w:t>A.</w:t>
            </w:r>
            <w:r w:rsidRPr="00D13DCF">
              <w:tab/>
              <w:t>arvestades, et liit rajaneb sellistel väärtustel nagu inimväärikuse austamine, vabadus, demokraatia, võrdsus, õigusriik ja inimõiguste, kaasa arvatud vähemuste hulka kuuluvate isikute õiguste austamine, nagu on sätestatud ELi lepingu artiklis 2</w:t>
            </w:r>
            <w:r w:rsidRPr="00D13DCF">
              <w:rPr>
                <w:b/>
                <w:i/>
              </w:rPr>
              <w:t>, kajastatud põhiõiguste hartas ja kehtestatud rahvusvahelistes inimõigustealastes lepingutes</w:t>
            </w:r>
            <w:r w:rsidRPr="00D13DCF">
              <w:t xml:space="preserve">; arvestades, et põhiõiguste harta on ELi esmase õiguse osa; </w:t>
            </w:r>
            <w:r w:rsidRPr="00D13DCF">
              <w:rPr>
                <w:b/>
                <w:i/>
              </w:rPr>
              <w:t>märgib</w:t>
            </w:r>
            <w:r w:rsidRPr="00D13DCF">
              <w:t xml:space="preserve">, et neid väärtusi jagavad kõik liikmesriigid </w:t>
            </w:r>
            <w:r w:rsidRPr="00D13DCF">
              <w:rPr>
                <w:b/>
                <w:i/>
              </w:rPr>
              <w:t>ning EL ja liikmesriigid peaksid neid nii sise- kui ka välispoliitikas järjekindlalt järgima ja aktiivselt edendama</w:t>
            </w:r>
            <w:r w:rsidRPr="00D13DCF">
              <w:t xml:space="preserve">; arvestades, et </w:t>
            </w:r>
            <w:r w:rsidRPr="00D13DCF">
              <w:rPr>
                <w:b/>
                <w:i/>
              </w:rPr>
              <w:t>nende väärtuste kahjustamine kujutab endast süsteemset ohtu ELis elavate inimeste õigustele ja vabadustele</w:t>
            </w:r>
            <w:r w:rsidRPr="00D13DCF">
              <w:t>;</w:t>
            </w:r>
          </w:p>
        </w:tc>
        <w:tc>
          <w:tcPr>
            <w:tcW w:w="4876" w:type="dxa"/>
            <w:tcBorders>
              <w:top w:val="nil"/>
              <w:left w:val="nil"/>
              <w:bottom w:val="nil"/>
              <w:right w:val="nil"/>
            </w:tcBorders>
          </w:tcPr>
          <w:p w14:paraId="15CB1DA8" w14:textId="77777777" w:rsidR="00FE72DD" w:rsidRPr="00D13DCF" w:rsidRDefault="00FE72DD" w:rsidP="00F6643D">
            <w:pPr>
              <w:pStyle w:val="Normal6a"/>
            </w:pPr>
            <w:r w:rsidRPr="00D13DCF">
              <w:t>A.</w:t>
            </w:r>
            <w:r w:rsidRPr="00D13DCF">
              <w:tab/>
              <w:t xml:space="preserve">arvestades, et EL rajaneb sellistel väärtustel nagu inimväärikuse austamine, vabadus, demokraatia, võrdsus, õigusriik ja inimõiguste, kaasa arvatud vähemuste hulka kuuluvate isikute õiguste austamine, nagu on sätestatud ELi lepingu artiklis 2; arvestades, et põhiõiguste harta on ELi esmase õiguse osa </w:t>
            </w:r>
            <w:r w:rsidRPr="00D13DCF">
              <w:rPr>
                <w:b/>
                <w:i/>
              </w:rPr>
              <w:t>ja seda kohaldatakse üksnes ELi õiguse rakendamise suhtes ning seda ei saa kasutada põhiõiguste üldise olukorra hindamiseks liikmesriikides</w:t>
            </w:r>
            <w:r w:rsidRPr="00D13DCF">
              <w:t xml:space="preserve">; </w:t>
            </w:r>
            <w:r w:rsidRPr="00D13DCF">
              <w:rPr>
                <w:b/>
                <w:i/>
              </w:rPr>
              <w:t>arvestades</w:t>
            </w:r>
            <w:r w:rsidRPr="00D13DCF">
              <w:t>, et neid väärtusi jagavad kõik liikmesriigid</w:t>
            </w:r>
            <w:r w:rsidRPr="00D13DCF">
              <w:rPr>
                <w:b/>
                <w:i/>
              </w:rPr>
              <w:t>, kuid nende elluviimine, tõlgendamine ja jõustamine on eelkõige iga liikmesriigi põhiseadusliku korra küsimus kooskõlas pädevuse andmise ja rahvusliku identiteedi austamise põhimõttega, nagu on osutatud ELi lepingu artikli 4 lõikes 2</w:t>
            </w:r>
            <w:r w:rsidRPr="00D13DCF">
              <w:t xml:space="preserve">; arvestades, et </w:t>
            </w:r>
            <w:r w:rsidRPr="00D13DCF">
              <w:rPr>
                <w:b/>
                <w:i/>
              </w:rPr>
              <w:t>ELi lepingu artiklis 2 ei ole sätestatud ELi pädevust edendada liikmesriikides väärtusi ega sekkuda nende ainupädevusse kuuluvatesse valdkondadesse</w:t>
            </w:r>
            <w:r w:rsidRPr="00D13DCF">
              <w:t>;</w:t>
            </w:r>
          </w:p>
        </w:tc>
      </w:tr>
    </w:tbl>
    <w:p w14:paraId="4C61424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4A376AB7" w14:textId="77777777" w:rsidR="00FE72DD" w:rsidRPr="00D13DCF" w:rsidRDefault="00FE72DD" w:rsidP="00FE72DD">
      <w:r w:rsidRPr="00D13DCF">
        <w:rPr>
          <w:rStyle w:val="HideTWBExt"/>
        </w:rPr>
        <w:t>&lt;/Amend&gt;</w:t>
      </w:r>
    </w:p>
    <w:p w14:paraId="7A8556A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129</w:t>
      </w:r>
      <w:r w:rsidRPr="00D13DCF">
        <w:rPr>
          <w:rStyle w:val="HideTWBExt"/>
          <w:b w:val="0"/>
        </w:rPr>
        <w:t>&lt;/NumAm&gt;</w:t>
      </w:r>
    </w:p>
    <w:p w14:paraId="685957DF"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468CE9BE" w14:textId="77777777" w:rsidR="00FE72DD" w:rsidRPr="00D13DCF" w:rsidRDefault="00FE72DD" w:rsidP="00FE72DD">
      <w:pPr>
        <w:pStyle w:val="NormalBold"/>
      </w:pPr>
      <w:r w:rsidRPr="00D13DCF">
        <w:rPr>
          <w:rStyle w:val="HideTWBExt"/>
          <w:b w:val="0"/>
        </w:rPr>
        <w:t>&lt;/RepeatBlock-By&gt;</w:t>
      </w:r>
    </w:p>
    <w:p w14:paraId="26EFEEC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DA8DA9B" w14:textId="77777777" w:rsidR="00FE72DD" w:rsidRPr="00D13DCF" w:rsidRDefault="00FE72DD" w:rsidP="00FE72DD">
      <w:pPr>
        <w:pStyle w:val="NormalBold"/>
      </w:pPr>
      <w:r w:rsidRPr="00D13DCF">
        <w:rPr>
          <w:rStyle w:val="HideTWBExt"/>
          <w:b w:val="0"/>
        </w:rPr>
        <w:t>&lt;Article&gt;</w:t>
      </w:r>
      <w:r w:rsidRPr="00D13DCF">
        <w:t>Põhjendus A</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A96D262" w14:textId="77777777" w:rsidTr="00F6643D">
        <w:trPr>
          <w:trHeight w:hRule="exact" w:val="240"/>
          <w:jc w:val="center"/>
        </w:trPr>
        <w:tc>
          <w:tcPr>
            <w:tcW w:w="9752" w:type="dxa"/>
            <w:gridSpan w:val="2"/>
            <w:tcBorders>
              <w:top w:val="nil"/>
              <w:left w:val="nil"/>
              <w:bottom w:val="nil"/>
              <w:right w:val="nil"/>
            </w:tcBorders>
          </w:tcPr>
          <w:p w14:paraId="31D745A0" w14:textId="77777777" w:rsidR="00FE72DD" w:rsidRPr="00D13DCF" w:rsidRDefault="00FE72DD" w:rsidP="00F6643D"/>
        </w:tc>
      </w:tr>
      <w:tr w:rsidR="00FE72DD" w:rsidRPr="00D13DCF" w14:paraId="27A7FA37" w14:textId="77777777" w:rsidTr="00F6643D">
        <w:trPr>
          <w:trHeight w:val="240"/>
          <w:jc w:val="center"/>
        </w:trPr>
        <w:tc>
          <w:tcPr>
            <w:tcW w:w="4876" w:type="dxa"/>
            <w:tcBorders>
              <w:top w:val="nil"/>
              <w:left w:val="nil"/>
              <w:bottom w:val="nil"/>
              <w:right w:val="nil"/>
            </w:tcBorders>
          </w:tcPr>
          <w:p w14:paraId="7711C97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06B18ED" w14:textId="77777777" w:rsidR="00FE72DD" w:rsidRPr="00D13DCF" w:rsidRDefault="00FE72DD" w:rsidP="00F6643D">
            <w:pPr>
              <w:pStyle w:val="AmColumnHeading"/>
            </w:pPr>
            <w:r w:rsidRPr="00D13DCF">
              <w:t>Muudatusettepanek</w:t>
            </w:r>
          </w:p>
        </w:tc>
      </w:tr>
      <w:tr w:rsidR="00FE72DD" w:rsidRPr="00D13DCF" w14:paraId="7FD67A85" w14:textId="77777777" w:rsidTr="00F6643D">
        <w:trPr>
          <w:jc w:val="center"/>
        </w:trPr>
        <w:tc>
          <w:tcPr>
            <w:tcW w:w="4876" w:type="dxa"/>
            <w:tcBorders>
              <w:top w:val="nil"/>
              <w:left w:val="nil"/>
              <w:bottom w:val="nil"/>
              <w:right w:val="nil"/>
            </w:tcBorders>
          </w:tcPr>
          <w:p w14:paraId="7236D9B5" w14:textId="77777777" w:rsidR="00FE72DD" w:rsidRPr="00D13DCF" w:rsidRDefault="00FE72DD" w:rsidP="00F6643D">
            <w:pPr>
              <w:pStyle w:val="Normal6a"/>
            </w:pPr>
            <w:r w:rsidRPr="00D13DCF">
              <w:t>A.</w:t>
            </w:r>
            <w:r w:rsidRPr="00D13DCF">
              <w:tab/>
              <w:t xml:space="preserve">arvestades, et liit rajaneb sellistel väärtustel nagu inimväärikuse austamine, vabadus, demokraatia, võrdsus, õigusriik ja inimõiguste, kaasa arvatud vähemuste hulka kuuluvate isikute õiguste austamine, nagu on sätestatud ELi lepingu artiklis 2, kajastatud põhiõiguste hartas ja kehtestatud rahvusvahelistes inimõigustealastes lepingutes; arvestades, et põhiõiguste harta on ELi esmase õiguse osa; märgib, et neid väärtusi jagavad kõik liikmesriigid ning EL ja liikmesriigid peaksid neid nii sise- kui ka välispoliitikas </w:t>
            </w:r>
            <w:r w:rsidRPr="00D13DCF">
              <w:rPr>
                <w:b/>
                <w:bCs/>
                <w:i/>
                <w:iCs/>
              </w:rPr>
              <w:t>järjekindlalt</w:t>
            </w:r>
            <w:r w:rsidRPr="00D13DCF">
              <w:t xml:space="preserve"> järgima ja aktiivselt edendama; arvestades, et nende väärtuste kahjustamine kujutab endast süsteemset ohtu ELis elavate inimeste õigustele ja vabadustele;</w:t>
            </w:r>
          </w:p>
        </w:tc>
        <w:tc>
          <w:tcPr>
            <w:tcW w:w="4876" w:type="dxa"/>
            <w:tcBorders>
              <w:top w:val="nil"/>
              <w:left w:val="nil"/>
              <w:bottom w:val="nil"/>
              <w:right w:val="nil"/>
            </w:tcBorders>
          </w:tcPr>
          <w:p w14:paraId="3D4AF645" w14:textId="77777777" w:rsidR="00FE72DD" w:rsidRPr="00D13DCF" w:rsidRDefault="00FE72DD" w:rsidP="00F6643D">
            <w:pPr>
              <w:pStyle w:val="Normal6a"/>
            </w:pPr>
            <w:r w:rsidRPr="00D13DCF">
              <w:t>A.</w:t>
            </w:r>
            <w:r w:rsidRPr="00D13DCF">
              <w:tab/>
              <w:t xml:space="preserve">arvestades, et liit rajaneb sellistel väärtustel nagu inimväärikuse austamine, vabadus, demokraatia, võrdsus, õigusriik ja inimõiguste, kaasa arvatud vähemuste hulka kuuluvate isikute õiguste austamine, nagu on sätestatud ELi lepingu artiklis 2, kajastatud põhiõiguste hartas ja kehtestatud rahvusvahelistes inimõigustealastes lepingutes; arvestades, et põhiõiguste harta on ELi esmase õiguse osa; märgib, et neid väärtusi jagavad kõik liikmesriigid ning EL ja liikmesriigid peaksid neid nii sise- kui ka välispoliitikas järgima ja aktiivselt edendama, </w:t>
            </w:r>
            <w:r w:rsidRPr="00D13DCF">
              <w:rPr>
                <w:b/>
                <w:bCs/>
                <w:i/>
                <w:iCs/>
              </w:rPr>
              <w:t>tehes seda järjekindlalt, objektiivselt ja tasakaalustatult, ilma et neid kohaldataks valikuliselt või ideoloogiapõhiselt</w:t>
            </w:r>
            <w:r w:rsidRPr="00D13DCF">
              <w:t>. arvestades, et nende väärtuste kahjustamine kujutab endast süsteemset ohtu ELis elavate inimeste õigustele ja vabadustele;</w:t>
            </w:r>
          </w:p>
        </w:tc>
      </w:tr>
    </w:tbl>
    <w:p w14:paraId="62274F2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91386EC" w14:textId="77777777" w:rsidR="00FE72DD" w:rsidRPr="00D13DCF" w:rsidRDefault="00FE72DD" w:rsidP="00FE72DD">
      <w:r w:rsidRPr="00D13DCF">
        <w:rPr>
          <w:rStyle w:val="HideTWBExt"/>
        </w:rPr>
        <w:t>&lt;/Amend&gt;</w:t>
      </w:r>
    </w:p>
    <w:p w14:paraId="19C2CFA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130</w:t>
      </w:r>
      <w:r w:rsidRPr="00D13DCF">
        <w:rPr>
          <w:rStyle w:val="HideTWBExt"/>
          <w:b w:val="0"/>
        </w:rPr>
        <w:t>&lt;/NumAm&gt;</w:t>
      </w:r>
    </w:p>
    <w:p w14:paraId="61A4F010"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0F9A9113" w14:textId="77777777" w:rsidR="00FE72DD" w:rsidRPr="00D13DCF" w:rsidRDefault="00FE72DD" w:rsidP="00FE72DD">
      <w:pPr>
        <w:pStyle w:val="NormalBold"/>
      </w:pPr>
      <w:r w:rsidRPr="00D13DCF">
        <w:rPr>
          <w:rStyle w:val="HideTWBExt"/>
          <w:b w:val="0"/>
        </w:rPr>
        <w:t>&lt;/RepeatBlock-By&gt;</w:t>
      </w:r>
    </w:p>
    <w:p w14:paraId="37BC31A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9C9FD3B" w14:textId="77777777" w:rsidR="00FE72DD" w:rsidRPr="00D13DCF" w:rsidRDefault="00FE72DD" w:rsidP="00FE72DD">
      <w:pPr>
        <w:pStyle w:val="NormalBold"/>
      </w:pPr>
      <w:r w:rsidRPr="00D13DCF">
        <w:rPr>
          <w:rStyle w:val="HideTWBExt"/>
          <w:b w:val="0"/>
        </w:rPr>
        <w:t>&lt;Article&gt;</w:t>
      </w:r>
      <w:r w:rsidRPr="00D13DCF">
        <w:t>Põhjendus A</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CECDD9B" w14:textId="77777777" w:rsidTr="00F6643D">
        <w:trPr>
          <w:trHeight w:hRule="exact" w:val="240"/>
          <w:jc w:val="center"/>
        </w:trPr>
        <w:tc>
          <w:tcPr>
            <w:tcW w:w="9752" w:type="dxa"/>
            <w:gridSpan w:val="2"/>
            <w:tcBorders>
              <w:top w:val="nil"/>
              <w:left w:val="nil"/>
              <w:bottom w:val="nil"/>
              <w:right w:val="nil"/>
            </w:tcBorders>
          </w:tcPr>
          <w:p w14:paraId="65049C4B" w14:textId="77777777" w:rsidR="00FE72DD" w:rsidRPr="00D13DCF" w:rsidRDefault="00FE72DD" w:rsidP="00F6643D"/>
        </w:tc>
      </w:tr>
      <w:tr w:rsidR="00FE72DD" w:rsidRPr="00D13DCF" w14:paraId="21DF22D0" w14:textId="77777777" w:rsidTr="00F6643D">
        <w:trPr>
          <w:trHeight w:val="240"/>
          <w:jc w:val="center"/>
        </w:trPr>
        <w:tc>
          <w:tcPr>
            <w:tcW w:w="4876" w:type="dxa"/>
            <w:tcBorders>
              <w:top w:val="nil"/>
              <w:left w:val="nil"/>
              <w:bottom w:val="nil"/>
              <w:right w:val="nil"/>
            </w:tcBorders>
          </w:tcPr>
          <w:p w14:paraId="25FE86E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0896471" w14:textId="77777777" w:rsidR="00FE72DD" w:rsidRPr="00D13DCF" w:rsidRDefault="00FE72DD" w:rsidP="00F6643D">
            <w:pPr>
              <w:pStyle w:val="AmColumnHeading"/>
            </w:pPr>
            <w:r w:rsidRPr="00D13DCF">
              <w:t>Muudatusettepanek</w:t>
            </w:r>
          </w:p>
        </w:tc>
      </w:tr>
      <w:tr w:rsidR="00FE72DD" w:rsidRPr="00D13DCF" w14:paraId="5293AC12" w14:textId="77777777" w:rsidTr="00F6643D">
        <w:trPr>
          <w:jc w:val="center"/>
        </w:trPr>
        <w:tc>
          <w:tcPr>
            <w:tcW w:w="4876" w:type="dxa"/>
            <w:tcBorders>
              <w:top w:val="nil"/>
              <w:left w:val="nil"/>
              <w:bottom w:val="nil"/>
              <w:right w:val="nil"/>
            </w:tcBorders>
          </w:tcPr>
          <w:p w14:paraId="08473E49" w14:textId="77777777" w:rsidR="00FE72DD" w:rsidRPr="00D13DCF" w:rsidRDefault="00FE72DD" w:rsidP="00F6643D">
            <w:pPr>
              <w:pStyle w:val="Normal6a"/>
            </w:pPr>
            <w:r w:rsidRPr="00D13DCF">
              <w:t>A.</w:t>
            </w:r>
            <w:r w:rsidRPr="00D13DCF">
              <w:tab/>
              <w:t xml:space="preserve">arvestades, et liit rajaneb sellistel väärtustel nagu inimväärikuse austamine, vabadus, demokraatia, võrdsus, õigusriik ja inimõiguste, kaasa arvatud vähemuste hulka kuuluvate isikute õiguste austamine, nagu on sätestatud ELi lepingu artiklis 2, kajastatud põhiõiguste hartas ja kehtestatud rahvusvahelistes inimõigustealastes lepingutes; arvestades, et põhiõiguste harta on ELi esmase õiguse osa; </w:t>
            </w:r>
            <w:r w:rsidRPr="00D13DCF">
              <w:rPr>
                <w:b/>
                <w:i/>
              </w:rPr>
              <w:t>märgib</w:t>
            </w:r>
            <w:r w:rsidRPr="00D13DCF">
              <w:t xml:space="preserve">, et </w:t>
            </w:r>
            <w:r w:rsidRPr="00D13DCF">
              <w:rPr>
                <w:b/>
                <w:i/>
              </w:rPr>
              <w:t>neid väärtusi jagavad kõik liikmesriigid ning EL ja liikmesriigid peaksid neid nii sise- kui ka välispoliitikas järjekindlalt järgima ja aktiivselt edendama</w:t>
            </w:r>
            <w:r w:rsidRPr="00D13DCF">
              <w:t xml:space="preserve">; arvestades, et nende </w:t>
            </w:r>
            <w:r w:rsidRPr="00D13DCF">
              <w:rPr>
                <w:b/>
                <w:i/>
              </w:rPr>
              <w:t>väärtuste kahjustamine kujutab endast süsteemset ohtu</w:t>
            </w:r>
            <w:r w:rsidRPr="00D13DCF">
              <w:t xml:space="preserve"> ELis elavate inimeste õigustele ja vabadustele;</w:t>
            </w:r>
          </w:p>
        </w:tc>
        <w:tc>
          <w:tcPr>
            <w:tcW w:w="4876" w:type="dxa"/>
            <w:tcBorders>
              <w:top w:val="nil"/>
              <w:left w:val="nil"/>
              <w:bottom w:val="nil"/>
              <w:right w:val="nil"/>
            </w:tcBorders>
          </w:tcPr>
          <w:p w14:paraId="302D3D41" w14:textId="77777777" w:rsidR="00FE72DD" w:rsidRPr="00D13DCF" w:rsidRDefault="00FE72DD" w:rsidP="00F6643D">
            <w:pPr>
              <w:pStyle w:val="Normal6a"/>
            </w:pPr>
            <w:r w:rsidRPr="00D13DCF">
              <w:t>A.</w:t>
            </w:r>
            <w:r w:rsidRPr="00D13DCF">
              <w:tab/>
              <w:t xml:space="preserve">arvestades, et liit rajaneb sellistel väärtustel nagu inimväärikuse austamine, vabadus, demokraatia, võrdsus, õigusriik ja inimõiguste, kaasa arvatud vähemuste hulka kuuluvate isikute õiguste austamine, nagu on sätestatud ELi lepingu artiklis 2, kajastatud põhiõiguste hartas ja kehtestatud rahvusvahelistes inimõigustealastes lepingutes; arvestades, et </w:t>
            </w:r>
            <w:r w:rsidRPr="00D13DCF">
              <w:rPr>
                <w:b/>
                <w:i/>
              </w:rPr>
              <w:t>põhiõiguste harta on ELi esmase õiguse osa ning on ette nähtud liidu institutsioonidele, organitele ja asutustele ning liikmesriikidele üksnes liidu õiguse kohaldamise korral</w:t>
            </w:r>
            <w:r w:rsidRPr="00D13DCF">
              <w:t xml:space="preserve">; </w:t>
            </w:r>
            <w:r w:rsidRPr="00D13DCF">
              <w:rPr>
                <w:b/>
                <w:i/>
              </w:rPr>
              <w:t>arvestades</w:t>
            </w:r>
            <w:r w:rsidRPr="00D13DCF">
              <w:t xml:space="preserve">, et </w:t>
            </w:r>
            <w:r w:rsidRPr="00D13DCF">
              <w:rPr>
                <w:b/>
                <w:i/>
              </w:rPr>
              <w:t>ideid, millel ei ole Euroopas traditsioone, surutakse liikmesriikidele peale ühiste väärtustena</w:t>
            </w:r>
            <w:r w:rsidRPr="00D13DCF">
              <w:t xml:space="preserve">; arvestades, et nende </w:t>
            </w:r>
            <w:r w:rsidRPr="00D13DCF">
              <w:rPr>
                <w:b/>
                <w:i/>
              </w:rPr>
              <w:t>ideede pooldajad peavad igasugust vastuseisu nendele ideedele või nende tagasilükkamist süsteemseks ohuks</w:t>
            </w:r>
            <w:r w:rsidRPr="00D13DCF">
              <w:t xml:space="preserve"> ELis elavate inimeste õigustele ja vabadustele;</w:t>
            </w:r>
          </w:p>
        </w:tc>
      </w:tr>
    </w:tbl>
    <w:p w14:paraId="063D16F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70A7C9B0" w14:textId="77777777" w:rsidR="00FE72DD" w:rsidRPr="00D13DCF" w:rsidRDefault="00FE72DD" w:rsidP="00FE72DD">
      <w:r w:rsidRPr="00D13DCF">
        <w:rPr>
          <w:rStyle w:val="HideTWBExt"/>
        </w:rPr>
        <w:t>&lt;/Amend&gt;</w:t>
      </w:r>
    </w:p>
    <w:p w14:paraId="57D32E4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131</w:t>
      </w:r>
      <w:r w:rsidRPr="00D13DCF">
        <w:rPr>
          <w:rStyle w:val="HideTWBExt"/>
          <w:b w:val="0"/>
        </w:rPr>
        <w:t>&lt;/NumAm&gt;</w:t>
      </w:r>
    </w:p>
    <w:p w14:paraId="5BA46BC8"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4DC7C4C0" w14:textId="77777777" w:rsidR="00FE72DD" w:rsidRPr="00D13DCF" w:rsidRDefault="00FE72DD" w:rsidP="00FE72DD">
      <w:pPr>
        <w:pStyle w:val="NormalBold"/>
      </w:pPr>
      <w:r w:rsidRPr="00D13DCF">
        <w:rPr>
          <w:rStyle w:val="HideTWBExt"/>
          <w:b w:val="0"/>
        </w:rPr>
        <w:t>&lt;/RepeatBlock-By&gt;</w:t>
      </w:r>
    </w:p>
    <w:p w14:paraId="03D3E59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31AFA7C" w14:textId="77777777" w:rsidR="00FE72DD" w:rsidRPr="00D13DCF" w:rsidRDefault="00FE72DD" w:rsidP="00FE72DD">
      <w:pPr>
        <w:pStyle w:val="NormalBold"/>
      </w:pPr>
      <w:r w:rsidRPr="00D13DCF">
        <w:rPr>
          <w:rStyle w:val="HideTWBExt"/>
          <w:b w:val="0"/>
        </w:rPr>
        <w:t>&lt;Article&gt;</w:t>
      </w:r>
      <w:r w:rsidRPr="00D13DCF">
        <w:t>Põhjendus A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79E8649" w14:textId="77777777" w:rsidTr="00F6643D">
        <w:trPr>
          <w:trHeight w:hRule="exact" w:val="240"/>
          <w:jc w:val="center"/>
        </w:trPr>
        <w:tc>
          <w:tcPr>
            <w:tcW w:w="9752" w:type="dxa"/>
            <w:gridSpan w:val="2"/>
            <w:tcBorders>
              <w:top w:val="nil"/>
              <w:left w:val="nil"/>
              <w:bottom w:val="nil"/>
              <w:right w:val="nil"/>
            </w:tcBorders>
          </w:tcPr>
          <w:p w14:paraId="6D086F30" w14:textId="77777777" w:rsidR="00FE72DD" w:rsidRPr="00D13DCF" w:rsidRDefault="00FE72DD" w:rsidP="00F6643D"/>
        </w:tc>
      </w:tr>
      <w:tr w:rsidR="00FE72DD" w:rsidRPr="00D13DCF" w14:paraId="3DEA2107" w14:textId="77777777" w:rsidTr="00F6643D">
        <w:trPr>
          <w:trHeight w:val="240"/>
          <w:jc w:val="center"/>
        </w:trPr>
        <w:tc>
          <w:tcPr>
            <w:tcW w:w="4876" w:type="dxa"/>
            <w:tcBorders>
              <w:top w:val="nil"/>
              <w:left w:val="nil"/>
              <w:bottom w:val="nil"/>
              <w:right w:val="nil"/>
            </w:tcBorders>
          </w:tcPr>
          <w:p w14:paraId="1792967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DA3BF2D" w14:textId="77777777" w:rsidR="00FE72DD" w:rsidRPr="00D13DCF" w:rsidRDefault="00FE72DD" w:rsidP="00F6643D">
            <w:pPr>
              <w:pStyle w:val="AmColumnHeading"/>
            </w:pPr>
            <w:r w:rsidRPr="00D13DCF">
              <w:t>Muudatusettepanek</w:t>
            </w:r>
          </w:p>
        </w:tc>
      </w:tr>
      <w:tr w:rsidR="00FE72DD" w:rsidRPr="00D13DCF" w14:paraId="2216D9F0" w14:textId="77777777" w:rsidTr="00F6643D">
        <w:trPr>
          <w:jc w:val="center"/>
        </w:trPr>
        <w:tc>
          <w:tcPr>
            <w:tcW w:w="4876" w:type="dxa"/>
            <w:tcBorders>
              <w:top w:val="nil"/>
              <w:left w:val="nil"/>
              <w:bottom w:val="nil"/>
              <w:right w:val="nil"/>
            </w:tcBorders>
          </w:tcPr>
          <w:p w14:paraId="5A01D0CC" w14:textId="77777777" w:rsidR="00FE72DD" w:rsidRPr="00D13DCF" w:rsidRDefault="00FE72DD" w:rsidP="00F6643D">
            <w:pPr>
              <w:pStyle w:val="Normal6a"/>
            </w:pPr>
          </w:p>
        </w:tc>
        <w:tc>
          <w:tcPr>
            <w:tcW w:w="4876" w:type="dxa"/>
            <w:tcBorders>
              <w:top w:val="nil"/>
              <w:left w:val="nil"/>
              <w:bottom w:val="nil"/>
              <w:right w:val="nil"/>
            </w:tcBorders>
          </w:tcPr>
          <w:p w14:paraId="12B41859" w14:textId="77777777" w:rsidR="00FE72DD" w:rsidRPr="00D13DCF" w:rsidRDefault="00FE72DD" w:rsidP="00F6643D">
            <w:pPr>
              <w:pStyle w:val="Normal6a"/>
            </w:pPr>
            <w:r w:rsidRPr="00D13DCF">
              <w:rPr>
                <w:b/>
                <w:i/>
              </w:rPr>
              <w:t>Aa.</w:t>
            </w:r>
            <w:r w:rsidRPr="00D13DCF">
              <w:tab/>
            </w:r>
            <w:r w:rsidRPr="00D13DCF">
              <w:rPr>
                <w:b/>
                <w:i/>
              </w:rPr>
              <w:t>arvestades, et õigusriigi olukord liidus ei kajasta mitte ainult ühiste väärtustega seotud probleeme, vaid ka üldise institutsioonilise ja põhiseadusliku raamistikuga seotud küsimusi; arvestades, et komisjoni 2025. aasta õigusriigi olukorda käsitleva aruande kohaselt esineb teatavate liikmesriikide kohtusüsteemide, korruptsioonivastaste raamistike ja meediakeskkonna puhul struktuurseid probleeme, millest mõned võivad süveneda; arvestades, et sellised institutsioonid nagu kohtud, meediat reguleerivad asutused, avalik-õiguslik meedia ja kõrgharidusasutused võivad teatavates tingimustes olla haavatavad eri vormis avaldatava institutsioonilise mõju või surve suhtes;</w:t>
            </w:r>
          </w:p>
        </w:tc>
      </w:tr>
    </w:tbl>
    <w:p w14:paraId="61B38A3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FCABC32" w14:textId="77777777" w:rsidR="00FE72DD" w:rsidRPr="00D13DCF" w:rsidRDefault="00FE72DD" w:rsidP="00FE72DD">
      <w:r w:rsidRPr="00D13DCF">
        <w:rPr>
          <w:rStyle w:val="HideTWBExt"/>
        </w:rPr>
        <w:t>&lt;/Amend&gt;</w:t>
      </w:r>
    </w:p>
    <w:p w14:paraId="4C5F519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132</w:t>
      </w:r>
      <w:r w:rsidRPr="00D13DCF">
        <w:rPr>
          <w:rStyle w:val="HideTWBExt"/>
          <w:b w:val="0"/>
        </w:rPr>
        <w:t>&lt;/NumAm&gt;</w:t>
      </w:r>
    </w:p>
    <w:p w14:paraId="7FCA8B7C"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Pina Picierno, Chloé Ridel, Emma Rafowicz, Katarina Barley, Murielle Laurent, Sandro Ruotolo, Francisco Assis, Ana Catarina Mendes, Alessandro Zan, Matjaž Nemec, Elio Di Rupo, Javier Moreno Sánchez, Kristian Vigenin, Sophie Wilmès, Cecilia Strada, Diana Riba i Giner</w:t>
      </w:r>
      <w:r w:rsidRPr="00D13DCF">
        <w:rPr>
          <w:rStyle w:val="HideTWBExt"/>
          <w:b w:val="0"/>
        </w:rPr>
        <w:t>&lt;/Members&gt;</w:t>
      </w:r>
    </w:p>
    <w:p w14:paraId="18560EA2" w14:textId="77777777" w:rsidR="00FE72DD" w:rsidRPr="00D13DCF" w:rsidRDefault="00FE72DD" w:rsidP="00FE72DD">
      <w:pPr>
        <w:pStyle w:val="NormalBold"/>
      </w:pPr>
      <w:r w:rsidRPr="00D13DCF">
        <w:rPr>
          <w:rStyle w:val="HideTWBExt"/>
          <w:b w:val="0"/>
        </w:rPr>
        <w:t>&lt;/RepeatBlock-By&gt;</w:t>
      </w:r>
    </w:p>
    <w:p w14:paraId="387C169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B7CAD54" w14:textId="77777777" w:rsidR="00FE72DD" w:rsidRPr="00D13DCF" w:rsidRDefault="00FE72DD" w:rsidP="00FE72DD">
      <w:pPr>
        <w:pStyle w:val="NormalBold"/>
      </w:pPr>
      <w:r w:rsidRPr="00D13DCF">
        <w:rPr>
          <w:rStyle w:val="HideTWBExt"/>
          <w:b w:val="0"/>
        </w:rPr>
        <w:t>&lt;Article&gt;</w:t>
      </w:r>
      <w:r w:rsidRPr="00D13DCF">
        <w:t>Põhjendus A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7A17E46" w14:textId="77777777" w:rsidTr="00F6643D">
        <w:trPr>
          <w:trHeight w:hRule="exact" w:val="240"/>
          <w:jc w:val="center"/>
        </w:trPr>
        <w:tc>
          <w:tcPr>
            <w:tcW w:w="9752" w:type="dxa"/>
            <w:gridSpan w:val="2"/>
            <w:tcBorders>
              <w:top w:val="nil"/>
              <w:left w:val="nil"/>
              <w:bottom w:val="nil"/>
              <w:right w:val="nil"/>
            </w:tcBorders>
          </w:tcPr>
          <w:p w14:paraId="491221A4" w14:textId="77777777" w:rsidR="00FE72DD" w:rsidRPr="00D13DCF" w:rsidRDefault="00FE72DD" w:rsidP="00F6643D"/>
        </w:tc>
      </w:tr>
      <w:tr w:rsidR="00FE72DD" w:rsidRPr="00D13DCF" w14:paraId="4BA7ED6C" w14:textId="77777777" w:rsidTr="00F6643D">
        <w:trPr>
          <w:trHeight w:val="240"/>
          <w:jc w:val="center"/>
        </w:trPr>
        <w:tc>
          <w:tcPr>
            <w:tcW w:w="4876" w:type="dxa"/>
            <w:tcBorders>
              <w:top w:val="nil"/>
              <w:left w:val="nil"/>
              <w:bottom w:val="nil"/>
              <w:right w:val="nil"/>
            </w:tcBorders>
          </w:tcPr>
          <w:p w14:paraId="69761A4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2DAB6E9" w14:textId="77777777" w:rsidR="00FE72DD" w:rsidRPr="00D13DCF" w:rsidRDefault="00FE72DD" w:rsidP="00F6643D">
            <w:pPr>
              <w:pStyle w:val="AmColumnHeading"/>
            </w:pPr>
            <w:r w:rsidRPr="00D13DCF">
              <w:t>Muudatusettepanek</w:t>
            </w:r>
          </w:p>
        </w:tc>
      </w:tr>
      <w:tr w:rsidR="00FE72DD" w:rsidRPr="00D13DCF" w14:paraId="4565AF84" w14:textId="77777777" w:rsidTr="00F6643D">
        <w:trPr>
          <w:jc w:val="center"/>
        </w:trPr>
        <w:tc>
          <w:tcPr>
            <w:tcW w:w="4876" w:type="dxa"/>
            <w:tcBorders>
              <w:top w:val="nil"/>
              <w:left w:val="nil"/>
              <w:bottom w:val="nil"/>
              <w:right w:val="nil"/>
            </w:tcBorders>
          </w:tcPr>
          <w:p w14:paraId="044C2DEB" w14:textId="77777777" w:rsidR="00FE72DD" w:rsidRPr="00D13DCF" w:rsidRDefault="00FE72DD" w:rsidP="00F6643D">
            <w:pPr>
              <w:pStyle w:val="Normal6a"/>
            </w:pPr>
          </w:p>
        </w:tc>
        <w:tc>
          <w:tcPr>
            <w:tcW w:w="4876" w:type="dxa"/>
            <w:tcBorders>
              <w:top w:val="nil"/>
              <w:left w:val="nil"/>
              <w:bottom w:val="nil"/>
              <w:right w:val="nil"/>
            </w:tcBorders>
          </w:tcPr>
          <w:p w14:paraId="798A3023" w14:textId="77777777" w:rsidR="00FE72DD" w:rsidRPr="00D13DCF" w:rsidRDefault="00FE72DD" w:rsidP="00F6643D">
            <w:pPr>
              <w:pStyle w:val="Normal6a"/>
            </w:pPr>
            <w:r w:rsidRPr="00D13DCF">
              <w:rPr>
                <w:b/>
                <w:i/>
              </w:rPr>
              <w:t>Aa.</w:t>
            </w:r>
            <w:r w:rsidRPr="00D13DCF">
              <w:tab/>
            </w:r>
            <w:r w:rsidRPr="00D13DCF">
              <w:rPr>
                <w:b/>
                <w:i/>
              </w:rPr>
              <w:t>arvestades, et ELi lepingu artiklist 49, mille kohaselt on igal Euroopa riigil võimalus esitada liidu liikmeks astumise avaldus, tuleneb selgelt, et liit ühendab riike, kes on vabalt ja vabatahtlikult omaks võtnud ELi lepingu artiklis 2 nimetatud ühised väärtused, kes austavad neid väärtusi ning kes võtavad endale kohustuse neid edendada; arvestades, et Euroopa Ülemkogu 27. juuni 2024. aasta järelduste kohaselt peaksid sisereformid edenema paralleelselt laienemisprotsessiga, et tagada liidu poliitika tulevikukindlus;</w:t>
            </w:r>
          </w:p>
        </w:tc>
      </w:tr>
    </w:tbl>
    <w:p w14:paraId="690B3E1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F599161" w14:textId="77777777" w:rsidR="00FE72DD" w:rsidRPr="00D13DCF" w:rsidRDefault="00FE72DD" w:rsidP="00FE72DD">
      <w:r w:rsidRPr="00D13DCF">
        <w:rPr>
          <w:rStyle w:val="HideTWBExt"/>
        </w:rPr>
        <w:t>&lt;/Amend&gt;</w:t>
      </w:r>
    </w:p>
    <w:p w14:paraId="5003E40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133</w:t>
      </w:r>
      <w:r w:rsidRPr="00D13DCF">
        <w:rPr>
          <w:rStyle w:val="HideTWBExt"/>
          <w:b w:val="0"/>
        </w:rPr>
        <w:t>&lt;/NumAm&gt;</w:t>
      </w:r>
    </w:p>
    <w:p w14:paraId="404F2679"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Pina Picierno, Chloé Ridel, Emma Rafowicz, Katarina Barley, Murielle Laurent, Sandro Ruotolo, Francisco Assis, Ana Catarina Mendes, Alessandro Zan, Matjaž Nemec, Elio Di Rupo, Javier Moreno Sánchez, Kristian Vigenin, Sophie Wilmès, Cecilia Strada, Diana Riba i Giner</w:t>
      </w:r>
      <w:r w:rsidRPr="00D13DCF">
        <w:rPr>
          <w:rStyle w:val="HideTWBExt"/>
          <w:b w:val="0"/>
        </w:rPr>
        <w:t>&lt;/Members&gt;</w:t>
      </w:r>
    </w:p>
    <w:p w14:paraId="3783D290" w14:textId="77777777" w:rsidR="00FE72DD" w:rsidRPr="00D13DCF" w:rsidRDefault="00FE72DD" w:rsidP="00FE72DD">
      <w:pPr>
        <w:pStyle w:val="NormalBold"/>
      </w:pPr>
      <w:r w:rsidRPr="00D13DCF">
        <w:rPr>
          <w:rStyle w:val="HideTWBExt"/>
          <w:b w:val="0"/>
        </w:rPr>
        <w:t>&lt;/RepeatBlock-By&gt;</w:t>
      </w:r>
    </w:p>
    <w:p w14:paraId="5731B9A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9ABFF41" w14:textId="77777777" w:rsidR="00FE72DD" w:rsidRPr="00D13DCF" w:rsidRDefault="00FE72DD" w:rsidP="00FE72DD">
      <w:pPr>
        <w:pStyle w:val="NormalBold"/>
      </w:pPr>
      <w:r w:rsidRPr="00D13DCF">
        <w:rPr>
          <w:rStyle w:val="HideTWBExt"/>
          <w:b w:val="0"/>
        </w:rPr>
        <w:t>&lt;Article&gt;</w:t>
      </w:r>
      <w:r w:rsidRPr="00D13DCF">
        <w:t>Põhjendus A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01F906B" w14:textId="77777777" w:rsidTr="00F6643D">
        <w:trPr>
          <w:trHeight w:hRule="exact" w:val="240"/>
          <w:jc w:val="center"/>
        </w:trPr>
        <w:tc>
          <w:tcPr>
            <w:tcW w:w="9752" w:type="dxa"/>
            <w:gridSpan w:val="2"/>
            <w:tcBorders>
              <w:top w:val="nil"/>
              <w:left w:val="nil"/>
              <w:bottom w:val="nil"/>
              <w:right w:val="nil"/>
            </w:tcBorders>
          </w:tcPr>
          <w:p w14:paraId="466C344F" w14:textId="77777777" w:rsidR="00FE72DD" w:rsidRPr="00D13DCF" w:rsidRDefault="00FE72DD" w:rsidP="00F6643D"/>
        </w:tc>
      </w:tr>
      <w:tr w:rsidR="00FE72DD" w:rsidRPr="00D13DCF" w14:paraId="732FB724" w14:textId="77777777" w:rsidTr="00F6643D">
        <w:trPr>
          <w:trHeight w:val="240"/>
          <w:jc w:val="center"/>
        </w:trPr>
        <w:tc>
          <w:tcPr>
            <w:tcW w:w="4876" w:type="dxa"/>
            <w:tcBorders>
              <w:top w:val="nil"/>
              <w:left w:val="nil"/>
              <w:bottom w:val="nil"/>
              <w:right w:val="nil"/>
            </w:tcBorders>
          </w:tcPr>
          <w:p w14:paraId="15F42AE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31F4F3D" w14:textId="77777777" w:rsidR="00FE72DD" w:rsidRPr="00D13DCF" w:rsidRDefault="00FE72DD" w:rsidP="00F6643D">
            <w:pPr>
              <w:pStyle w:val="AmColumnHeading"/>
            </w:pPr>
            <w:r w:rsidRPr="00D13DCF">
              <w:t>Muudatusettepanek</w:t>
            </w:r>
          </w:p>
        </w:tc>
      </w:tr>
      <w:tr w:rsidR="00FE72DD" w:rsidRPr="00D13DCF" w14:paraId="49D5613A" w14:textId="77777777" w:rsidTr="00F6643D">
        <w:trPr>
          <w:jc w:val="center"/>
        </w:trPr>
        <w:tc>
          <w:tcPr>
            <w:tcW w:w="4876" w:type="dxa"/>
            <w:tcBorders>
              <w:top w:val="nil"/>
              <w:left w:val="nil"/>
              <w:bottom w:val="nil"/>
              <w:right w:val="nil"/>
            </w:tcBorders>
          </w:tcPr>
          <w:p w14:paraId="0891D412" w14:textId="77777777" w:rsidR="00FE72DD" w:rsidRPr="00D13DCF" w:rsidRDefault="00FE72DD" w:rsidP="00F6643D">
            <w:pPr>
              <w:pStyle w:val="Normal6a"/>
            </w:pPr>
          </w:p>
        </w:tc>
        <w:tc>
          <w:tcPr>
            <w:tcW w:w="4876" w:type="dxa"/>
            <w:tcBorders>
              <w:top w:val="nil"/>
              <w:left w:val="nil"/>
              <w:bottom w:val="nil"/>
              <w:right w:val="nil"/>
            </w:tcBorders>
          </w:tcPr>
          <w:p w14:paraId="5D8170E8" w14:textId="77777777" w:rsidR="00FE72DD" w:rsidRPr="00D13DCF" w:rsidRDefault="00FE72DD" w:rsidP="00F6643D">
            <w:pPr>
              <w:pStyle w:val="Normal6a"/>
            </w:pPr>
            <w:r w:rsidRPr="00D13DCF">
              <w:rPr>
                <w:b/>
                <w:i/>
              </w:rPr>
              <w:t>Ab.</w:t>
            </w:r>
            <w:r w:rsidRPr="00D13DCF">
              <w:tab/>
            </w:r>
            <w:r w:rsidRPr="00D13DCF">
              <w:rPr>
                <w:b/>
                <w:i/>
              </w:rPr>
              <w:t>arvestades, et ELiga ühinemine peab igal juhul toimuma tulemuspõhise menetluse alusel, mille puhul hinnatakse, kas taotleja täidab Kopenhaageni kriteeriume, eelkõige tagab inimõiguste, demokraatia ja õigusriigi põhimõtte täieliku järgimise, kindlustamaks, et ELi laienemine tugevdab, mitte ei nõrgesta ELi ja selle ühtset turgu;</w:t>
            </w:r>
          </w:p>
        </w:tc>
      </w:tr>
    </w:tbl>
    <w:p w14:paraId="19FFCBF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5404056" w14:textId="77777777" w:rsidR="00FE72DD" w:rsidRPr="00D13DCF" w:rsidRDefault="00FE72DD" w:rsidP="00FE72DD">
      <w:r w:rsidRPr="00D13DCF">
        <w:rPr>
          <w:rStyle w:val="HideTWBExt"/>
        </w:rPr>
        <w:t>&lt;/Amend&gt;</w:t>
      </w:r>
    </w:p>
    <w:p w14:paraId="1643173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134</w:t>
      </w:r>
      <w:r w:rsidRPr="00D13DCF">
        <w:rPr>
          <w:rStyle w:val="HideTWBExt"/>
          <w:b w:val="0"/>
        </w:rPr>
        <w:t>&lt;/NumAm&gt;</w:t>
      </w:r>
    </w:p>
    <w:p w14:paraId="26DDA6F1"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D13DCF">
        <w:rPr>
          <w:rStyle w:val="HideTWBExt"/>
          <w:b w:val="0"/>
        </w:rPr>
        <w:t>&lt;/Members&gt;</w:t>
      </w:r>
    </w:p>
    <w:p w14:paraId="205A33DC" w14:textId="77777777" w:rsidR="00FE72DD" w:rsidRPr="00D13DCF" w:rsidRDefault="00FE72DD" w:rsidP="00FE72DD">
      <w:pPr>
        <w:pStyle w:val="NormalBold"/>
      </w:pPr>
      <w:r w:rsidRPr="00D13DCF">
        <w:rPr>
          <w:rStyle w:val="HideTWBExt"/>
          <w:b w:val="0"/>
        </w:rPr>
        <w:t>&lt;/RepeatBlock-By&gt;</w:t>
      </w:r>
    </w:p>
    <w:p w14:paraId="3F843D4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F2F11F9" w14:textId="77777777" w:rsidR="00FE72DD" w:rsidRPr="00D13DCF" w:rsidRDefault="00FE72DD" w:rsidP="00FE72DD">
      <w:pPr>
        <w:pStyle w:val="NormalBold"/>
      </w:pPr>
      <w:r w:rsidRPr="00D13DCF">
        <w:rPr>
          <w:rStyle w:val="HideTWBExt"/>
          <w:b w:val="0"/>
        </w:rPr>
        <w:t>&lt;Article&gt;</w:t>
      </w:r>
      <w:r w:rsidRPr="00D13DCF">
        <w:t>Põhjendus A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B6D54FF" w14:textId="77777777" w:rsidTr="00F6643D">
        <w:trPr>
          <w:trHeight w:hRule="exact" w:val="240"/>
          <w:jc w:val="center"/>
        </w:trPr>
        <w:tc>
          <w:tcPr>
            <w:tcW w:w="9752" w:type="dxa"/>
            <w:gridSpan w:val="2"/>
            <w:tcBorders>
              <w:top w:val="nil"/>
              <w:left w:val="nil"/>
              <w:bottom w:val="nil"/>
              <w:right w:val="nil"/>
            </w:tcBorders>
          </w:tcPr>
          <w:p w14:paraId="5BD1671B" w14:textId="77777777" w:rsidR="00FE72DD" w:rsidRPr="00D13DCF" w:rsidRDefault="00FE72DD" w:rsidP="00F6643D"/>
        </w:tc>
      </w:tr>
      <w:tr w:rsidR="00FE72DD" w:rsidRPr="00D13DCF" w14:paraId="766DAAAD" w14:textId="77777777" w:rsidTr="00F6643D">
        <w:trPr>
          <w:trHeight w:val="240"/>
          <w:jc w:val="center"/>
        </w:trPr>
        <w:tc>
          <w:tcPr>
            <w:tcW w:w="4876" w:type="dxa"/>
            <w:tcBorders>
              <w:top w:val="nil"/>
              <w:left w:val="nil"/>
              <w:bottom w:val="nil"/>
              <w:right w:val="nil"/>
            </w:tcBorders>
          </w:tcPr>
          <w:p w14:paraId="7C627A7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9016ADE" w14:textId="77777777" w:rsidR="00FE72DD" w:rsidRPr="00D13DCF" w:rsidRDefault="00FE72DD" w:rsidP="00F6643D">
            <w:pPr>
              <w:pStyle w:val="AmColumnHeading"/>
            </w:pPr>
            <w:r w:rsidRPr="00D13DCF">
              <w:t>Muudatusettepanek</w:t>
            </w:r>
          </w:p>
        </w:tc>
      </w:tr>
      <w:tr w:rsidR="00FE72DD" w:rsidRPr="00D13DCF" w14:paraId="2F4A615C" w14:textId="77777777" w:rsidTr="00F6643D">
        <w:trPr>
          <w:jc w:val="center"/>
        </w:trPr>
        <w:tc>
          <w:tcPr>
            <w:tcW w:w="4876" w:type="dxa"/>
            <w:tcBorders>
              <w:top w:val="nil"/>
              <w:left w:val="nil"/>
              <w:bottom w:val="nil"/>
              <w:right w:val="nil"/>
            </w:tcBorders>
          </w:tcPr>
          <w:p w14:paraId="68399B7E" w14:textId="77777777" w:rsidR="00FE72DD" w:rsidRPr="00D13DCF" w:rsidRDefault="00FE72DD" w:rsidP="00F6643D">
            <w:pPr>
              <w:pStyle w:val="Normal6a"/>
            </w:pPr>
          </w:p>
        </w:tc>
        <w:tc>
          <w:tcPr>
            <w:tcW w:w="4876" w:type="dxa"/>
            <w:tcBorders>
              <w:top w:val="nil"/>
              <w:left w:val="nil"/>
              <w:bottom w:val="nil"/>
              <w:right w:val="nil"/>
            </w:tcBorders>
          </w:tcPr>
          <w:p w14:paraId="050F194D" w14:textId="77777777" w:rsidR="00FE72DD" w:rsidRPr="00D13DCF" w:rsidRDefault="00FE72DD" w:rsidP="00F6643D">
            <w:pPr>
              <w:pStyle w:val="Normal6a"/>
            </w:pPr>
            <w:r w:rsidRPr="00D13DCF">
              <w:rPr>
                <w:b/>
                <w:i/>
              </w:rPr>
              <w:t>Ac.</w:t>
            </w:r>
            <w:r w:rsidRPr="00D13DCF">
              <w:tab/>
            </w:r>
            <w:r w:rsidRPr="00D13DCF">
              <w:rPr>
                <w:b/>
                <w:i/>
              </w:rPr>
              <w:t>arvestades, et ELiga ühinemise protsessi põhiküsimused, mis peegeldavad liidu väärtusi ja põhimõtteid, on õigusriik, põhiõigused, demokraatlike institutsioonide toimimine, avaliku halduse reform ja majanduslikud kriteeriumid; arvestades, et usutavad reformid ja pööramatud edusammud põhiküsimustes on hädavajalikud selleks, et tagada võrdsus seaduse ees ja võimalus oma põhiõigusi tegelikkuses kasutada; arvestades, et edusammude kindlustamine nendes põhiküsimustes on ülioluline selleks, et laienemisprotsessis osalevad riigid saaksid liikuda edasi ühinemise suunas, nagu on rõhutatud ELi laienemispoliitikat käsitlevas Euroopa Komisjoni 2025. aasta teatises;</w:t>
            </w:r>
          </w:p>
        </w:tc>
      </w:tr>
    </w:tbl>
    <w:p w14:paraId="5385DDB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1978068" w14:textId="77777777" w:rsidR="00FE72DD" w:rsidRPr="00D13DCF" w:rsidRDefault="00FE72DD" w:rsidP="00FE72DD">
      <w:r w:rsidRPr="00D13DCF">
        <w:rPr>
          <w:rStyle w:val="HideTWBExt"/>
        </w:rPr>
        <w:t>&lt;/Amend&gt;</w:t>
      </w:r>
    </w:p>
    <w:p w14:paraId="4622345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135</w:t>
      </w:r>
      <w:r w:rsidRPr="00D13DCF">
        <w:rPr>
          <w:rStyle w:val="HideTWBExt"/>
          <w:b w:val="0"/>
        </w:rPr>
        <w:t>&lt;/NumAm&gt;</w:t>
      </w:r>
    </w:p>
    <w:p w14:paraId="293F6BB0"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Laurence Trochu, Jacek Ozdoba, Stephen Nikola Bartulica</w:t>
      </w:r>
      <w:r w:rsidRPr="00D13DCF">
        <w:rPr>
          <w:rStyle w:val="HideTWBExt"/>
          <w:b w:val="0"/>
        </w:rPr>
        <w:t>&lt;/Members&gt;</w:t>
      </w:r>
    </w:p>
    <w:p w14:paraId="0113169C" w14:textId="77777777" w:rsidR="00FE72DD" w:rsidRPr="00D13DCF" w:rsidRDefault="00FE72DD" w:rsidP="00FE72DD">
      <w:pPr>
        <w:pStyle w:val="NormalBold"/>
      </w:pPr>
      <w:r w:rsidRPr="00D13DCF">
        <w:rPr>
          <w:rStyle w:val="HideTWBExt"/>
          <w:b w:val="0"/>
        </w:rPr>
        <w:t>&lt;/RepeatBlock-By&gt;</w:t>
      </w:r>
    </w:p>
    <w:p w14:paraId="5456FFB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89CED4B" w14:textId="77777777" w:rsidR="00FE72DD" w:rsidRPr="00D13DCF" w:rsidRDefault="00FE72DD" w:rsidP="00FE72DD">
      <w:pPr>
        <w:pStyle w:val="NormalBold"/>
      </w:pPr>
      <w:r w:rsidRPr="00D13DCF">
        <w:rPr>
          <w:rStyle w:val="HideTWBExt"/>
          <w:b w:val="0"/>
        </w:rPr>
        <w:t>&lt;Article&gt;</w:t>
      </w:r>
      <w:r w:rsidRPr="00D13DCF">
        <w:t>Põhjendus B</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5C300AE" w14:textId="77777777" w:rsidTr="00F6643D">
        <w:trPr>
          <w:trHeight w:hRule="exact" w:val="240"/>
          <w:jc w:val="center"/>
        </w:trPr>
        <w:tc>
          <w:tcPr>
            <w:tcW w:w="9752" w:type="dxa"/>
            <w:gridSpan w:val="2"/>
            <w:tcBorders>
              <w:top w:val="nil"/>
              <w:left w:val="nil"/>
              <w:bottom w:val="nil"/>
              <w:right w:val="nil"/>
            </w:tcBorders>
          </w:tcPr>
          <w:p w14:paraId="27482513" w14:textId="77777777" w:rsidR="00FE72DD" w:rsidRPr="00D13DCF" w:rsidRDefault="00FE72DD" w:rsidP="00F6643D"/>
        </w:tc>
      </w:tr>
      <w:tr w:rsidR="00FE72DD" w:rsidRPr="00D13DCF" w14:paraId="0D00BF7F" w14:textId="77777777" w:rsidTr="00F6643D">
        <w:trPr>
          <w:trHeight w:val="240"/>
          <w:jc w:val="center"/>
        </w:trPr>
        <w:tc>
          <w:tcPr>
            <w:tcW w:w="4876" w:type="dxa"/>
            <w:tcBorders>
              <w:top w:val="nil"/>
              <w:left w:val="nil"/>
              <w:bottom w:val="nil"/>
              <w:right w:val="nil"/>
            </w:tcBorders>
          </w:tcPr>
          <w:p w14:paraId="74FDBE3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5774E39" w14:textId="77777777" w:rsidR="00FE72DD" w:rsidRPr="00D13DCF" w:rsidRDefault="00FE72DD" w:rsidP="00F6643D">
            <w:pPr>
              <w:pStyle w:val="AmColumnHeading"/>
            </w:pPr>
            <w:r w:rsidRPr="00D13DCF">
              <w:t>Muudatusettepanek</w:t>
            </w:r>
          </w:p>
        </w:tc>
      </w:tr>
      <w:tr w:rsidR="00FE72DD" w:rsidRPr="00D13DCF" w14:paraId="53FEEDCB" w14:textId="77777777" w:rsidTr="00F6643D">
        <w:trPr>
          <w:jc w:val="center"/>
        </w:trPr>
        <w:tc>
          <w:tcPr>
            <w:tcW w:w="4876" w:type="dxa"/>
            <w:tcBorders>
              <w:top w:val="nil"/>
              <w:left w:val="nil"/>
              <w:bottom w:val="nil"/>
              <w:right w:val="nil"/>
            </w:tcBorders>
          </w:tcPr>
          <w:p w14:paraId="70BF15FE" w14:textId="77777777" w:rsidR="00FE72DD" w:rsidRPr="00D13DCF" w:rsidRDefault="00FE72DD" w:rsidP="00F6643D">
            <w:pPr>
              <w:pStyle w:val="Normal6a"/>
            </w:pPr>
            <w:r w:rsidRPr="00D13DCF">
              <w:rPr>
                <w:b/>
                <w:i/>
              </w:rPr>
              <w:t>B.</w:t>
            </w:r>
            <w:r w:rsidRPr="00D13DCF">
              <w:tab/>
            </w:r>
            <w:r w:rsidRPr="00D13DCF">
              <w:rPr>
                <w:b/>
                <w:i/>
              </w:rPr>
              <w:t>arvestades, et EL ei saa eirata sotsiaalset ja põhiõiguste mõõdet, millele ta on rajatud; arvestades, et püsivaid puudusi majanduslike ja sotsiaalsete õiguste kaitses tuleb pidada lahutamatuks osaks süsteemsest ohust ELi lepingu artiklis 2 sätestatud väärtustele;</w:t>
            </w:r>
          </w:p>
        </w:tc>
        <w:tc>
          <w:tcPr>
            <w:tcW w:w="4876" w:type="dxa"/>
            <w:tcBorders>
              <w:top w:val="nil"/>
              <w:left w:val="nil"/>
              <w:bottom w:val="nil"/>
              <w:right w:val="nil"/>
            </w:tcBorders>
          </w:tcPr>
          <w:p w14:paraId="6DBBAD94" w14:textId="77777777" w:rsidR="00FE72DD" w:rsidRPr="00D13DCF" w:rsidRDefault="00FE72DD" w:rsidP="00F6643D">
            <w:pPr>
              <w:pStyle w:val="Normal6a"/>
            </w:pPr>
            <w:r w:rsidRPr="00D13DCF">
              <w:rPr>
                <w:b/>
                <w:i/>
              </w:rPr>
              <w:t>välja jäetud</w:t>
            </w:r>
          </w:p>
        </w:tc>
      </w:tr>
    </w:tbl>
    <w:p w14:paraId="75F5554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FD60233" w14:textId="77777777" w:rsidR="00FE72DD" w:rsidRPr="00D13DCF" w:rsidRDefault="00FE72DD" w:rsidP="00FE72DD">
      <w:r w:rsidRPr="00D13DCF">
        <w:rPr>
          <w:rStyle w:val="HideTWBExt"/>
        </w:rPr>
        <w:t>&lt;/Amend&gt;</w:t>
      </w:r>
    </w:p>
    <w:p w14:paraId="41BE97E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136</w:t>
      </w:r>
      <w:r w:rsidRPr="00D13DCF">
        <w:rPr>
          <w:rStyle w:val="HideTWBExt"/>
          <w:b w:val="0"/>
        </w:rPr>
        <w:t>&lt;/NumAm&gt;</w:t>
      </w:r>
    </w:p>
    <w:p w14:paraId="47D6F3C7" w14:textId="77777777" w:rsidR="00FE72DD" w:rsidRPr="00D13DCF" w:rsidRDefault="00FE72DD" w:rsidP="00FE72DD">
      <w:pPr>
        <w:pStyle w:val="NormalBold"/>
      </w:pPr>
      <w:r w:rsidRPr="00D13DCF">
        <w:rPr>
          <w:rStyle w:val="HideTWBExt"/>
          <w:b w:val="0"/>
        </w:rPr>
        <w:t>&lt;RepeatBlock-By&gt;&lt;Members&gt;</w:t>
      </w:r>
      <w:r w:rsidRPr="00D13DCF">
        <w:t>Krzysztof Śmiszek, Matjaž Nemec, Juan Fernando López Aguilar, Klára Dobrev</w:t>
      </w:r>
      <w:r w:rsidRPr="00D13DCF">
        <w:rPr>
          <w:rStyle w:val="HideTWBExt"/>
          <w:b w:val="0"/>
        </w:rPr>
        <w:t>&lt;/Members&gt;</w:t>
      </w:r>
    </w:p>
    <w:p w14:paraId="1C52F83B" w14:textId="77777777" w:rsidR="00FE72DD" w:rsidRPr="00D13DCF" w:rsidRDefault="00FE72DD" w:rsidP="00FE72DD">
      <w:pPr>
        <w:pStyle w:val="NormalBold"/>
      </w:pPr>
      <w:r w:rsidRPr="00D13DCF">
        <w:rPr>
          <w:rStyle w:val="HideTWBExt"/>
          <w:b w:val="0"/>
        </w:rPr>
        <w:t>&lt;/RepeatBlock-By&gt;</w:t>
      </w:r>
    </w:p>
    <w:p w14:paraId="3609A83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B87AD23" w14:textId="77777777" w:rsidR="00FE72DD" w:rsidRPr="00D13DCF" w:rsidRDefault="00FE72DD" w:rsidP="00FE72DD">
      <w:pPr>
        <w:pStyle w:val="NormalBold"/>
      </w:pPr>
      <w:r w:rsidRPr="00D13DCF">
        <w:rPr>
          <w:rStyle w:val="HideTWBExt"/>
          <w:b w:val="0"/>
        </w:rPr>
        <w:t>&lt;Article&gt;</w:t>
      </w:r>
      <w:r w:rsidRPr="00D13DCF">
        <w:t>Põhjendus B</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7D8B08D" w14:textId="77777777" w:rsidTr="00F6643D">
        <w:trPr>
          <w:trHeight w:hRule="exact" w:val="240"/>
          <w:jc w:val="center"/>
        </w:trPr>
        <w:tc>
          <w:tcPr>
            <w:tcW w:w="9752" w:type="dxa"/>
            <w:gridSpan w:val="2"/>
            <w:tcBorders>
              <w:top w:val="nil"/>
              <w:left w:val="nil"/>
              <w:bottom w:val="nil"/>
              <w:right w:val="nil"/>
            </w:tcBorders>
          </w:tcPr>
          <w:p w14:paraId="0F09D90E" w14:textId="77777777" w:rsidR="00FE72DD" w:rsidRPr="00D13DCF" w:rsidRDefault="00FE72DD" w:rsidP="00F6643D"/>
        </w:tc>
      </w:tr>
      <w:tr w:rsidR="00FE72DD" w:rsidRPr="00D13DCF" w14:paraId="38EF8BF7" w14:textId="77777777" w:rsidTr="00F6643D">
        <w:trPr>
          <w:trHeight w:val="240"/>
          <w:jc w:val="center"/>
        </w:trPr>
        <w:tc>
          <w:tcPr>
            <w:tcW w:w="4876" w:type="dxa"/>
            <w:tcBorders>
              <w:top w:val="nil"/>
              <w:left w:val="nil"/>
              <w:bottom w:val="nil"/>
              <w:right w:val="nil"/>
            </w:tcBorders>
          </w:tcPr>
          <w:p w14:paraId="1EF9C91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FA57111" w14:textId="77777777" w:rsidR="00FE72DD" w:rsidRPr="00D13DCF" w:rsidRDefault="00FE72DD" w:rsidP="00F6643D">
            <w:pPr>
              <w:pStyle w:val="AmColumnHeading"/>
            </w:pPr>
            <w:r w:rsidRPr="00D13DCF">
              <w:t>Muudatusettepanek</w:t>
            </w:r>
          </w:p>
        </w:tc>
      </w:tr>
      <w:tr w:rsidR="00FE72DD" w:rsidRPr="00D13DCF" w14:paraId="4B45EE33" w14:textId="77777777" w:rsidTr="00F6643D">
        <w:trPr>
          <w:jc w:val="center"/>
        </w:trPr>
        <w:tc>
          <w:tcPr>
            <w:tcW w:w="4876" w:type="dxa"/>
            <w:tcBorders>
              <w:top w:val="nil"/>
              <w:left w:val="nil"/>
              <w:bottom w:val="nil"/>
              <w:right w:val="nil"/>
            </w:tcBorders>
          </w:tcPr>
          <w:p w14:paraId="58D9670F" w14:textId="77777777" w:rsidR="00FE72DD" w:rsidRPr="00D13DCF" w:rsidRDefault="00FE72DD" w:rsidP="00F6643D">
            <w:pPr>
              <w:pStyle w:val="Normal6a"/>
            </w:pPr>
            <w:r w:rsidRPr="00D13DCF">
              <w:t>B.</w:t>
            </w:r>
            <w:r w:rsidRPr="00D13DCF">
              <w:tab/>
              <w:t xml:space="preserve">arvestades, et EL </w:t>
            </w:r>
            <w:r w:rsidRPr="00D13DCF">
              <w:rPr>
                <w:b/>
                <w:bCs/>
                <w:i/>
                <w:iCs/>
              </w:rPr>
              <w:t>ei saa eirata</w:t>
            </w:r>
            <w:r w:rsidRPr="00D13DCF">
              <w:t xml:space="preserve"> sotsiaalset ja põhiõiguste mõõdet, millele ta on rajatud; arvestades, et püsivaid puudusi majanduslike ja sotsiaalsete õiguste kaitses tuleb pidada lahutamatuks osaks süsteemsest ohust ELi lepingu artiklis 2 sätestatud väärtustele;</w:t>
            </w:r>
          </w:p>
        </w:tc>
        <w:tc>
          <w:tcPr>
            <w:tcW w:w="4876" w:type="dxa"/>
            <w:tcBorders>
              <w:top w:val="nil"/>
              <w:left w:val="nil"/>
              <w:bottom w:val="nil"/>
              <w:right w:val="nil"/>
            </w:tcBorders>
          </w:tcPr>
          <w:p w14:paraId="27538C9B" w14:textId="77777777" w:rsidR="00FE72DD" w:rsidRPr="00D13DCF" w:rsidRDefault="00FE72DD" w:rsidP="00F6643D">
            <w:pPr>
              <w:pStyle w:val="Normal6a"/>
            </w:pPr>
            <w:r w:rsidRPr="00D13DCF">
              <w:t>B.</w:t>
            </w:r>
            <w:r w:rsidRPr="00D13DCF">
              <w:tab/>
              <w:t xml:space="preserve">arvestades, et EL </w:t>
            </w:r>
            <w:r w:rsidRPr="00D13DCF">
              <w:rPr>
                <w:b/>
                <w:bCs/>
                <w:i/>
                <w:iCs/>
              </w:rPr>
              <w:t>hoiab alal ja kaitseb aktiivselt</w:t>
            </w:r>
            <w:r w:rsidRPr="00D13DCF">
              <w:t xml:space="preserve"> sotsiaalset ja põhiõiguste mõõdet, millele ta on rajatud; arvestades, et püsivaid puudusi majanduslike ja sotsiaalsete õiguste</w:t>
            </w:r>
            <w:r w:rsidRPr="00D13DCF">
              <w:rPr>
                <w:b/>
                <w:bCs/>
                <w:i/>
                <w:iCs/>
              </w:rPr>
              <w:t> – sealhulgas, kuid mitte ainult, õigus hüvedele, nagu õiglane äraelamist võimaldav töötasu ja pension, meeste ja naiste võrdne tasustamine, tervislikud ja ohutud töötingimused, riigipoolne sotsiaalkindlustus ja -kaitse, võrdne juurdepääs kvaliteetsele haridusele ja tervishoiule, juurdepääs piisavale eluasemele ning igasuguse diskrimineerimise keelamine kõigis ELi liikmesriikides –</w:t>
            </w:r>
            <w:r w:rsidRPr="00D13DCF">
              <w:t> kaitses tuleb pidada lahutamatuks osaks süsteemsest ohust ELi lepingu artiklis 2 sätestatud väärtustele;</w:t>
            </w:r>
          </w:p>
        </w:tc>
      </w:tr>
    </w:tbl>
    <w:p w14:paraId="54CFF6D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93D678D" w14:textId="77777777" w:rsidR="00FE72DD" w:rsidRPr="00D13DCF" w:rsidRDefault="00FE72DD" w:rsidP="00FE72DD">
      <w:r w:rsidRPr="00D13DCF">
        <w:rPr>
          <w:rStyle w:val="HideTWBExt"/>
        </w:rPr>
        <w:t>&lt;/Amend&gt;</w:t>
      </w:r>
    </w:p>
    <w:p w14:paraId="5C0E196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137</w:t>
      </w:r>
      <w:r w:rsidRPr="00D13DCF">
        <w:rPr>
          <w:rStyle w:val="HideTWBExt"/>
          <w:b w:val="0"/>
        </w:rPr>
        <w:t>&lt;/NumAm&gt;</w:t>
      </w:r>
    </w:p>
    <w:p w14:paraId="23F06AAB"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5938E016" w14:textId="77777777" w:rsidR="00FE72DD" w:rsidRPr="00D13DCF" w:rsidRDefault="00FE72DD" w:rsidP="00FE72DD">
      <w:pPr>
        <w:pStyle w:val="NormalBold"/>
      </w:pPr>
      <w:r w:rsidRPr="00D13DCF">
        <w:rPr>
          <w:rStyle w:val="HideTWBExt"/>
          <w:b w:val="0"/>
        </w:rPr>
        <w:t>&lt;/RepeatBlock-By&gt;</w:t>
      </w:r>
    </w:p>
    <w:p w14:paraId="75F98E2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1CF1FB3" w14:textId="77777777" w:rsidR="00FE72DD" w:rsidRPr="00D13DCF" w:rsidRDefault="00FE72DD" w:rsidP="00FE72DD">
      <w:pPr>
        <w:pStyle w:val="NormalBold"/>
      </w:pPr>
      <w:r w:rsidRPr="00D13DCF">
        <w:rPr>
          <w:rStyle w:val="HideTWBExt"/>
          <w:b w:val="0"/>
        </w:rPr>
        <w:t>&lt;Article&gt;</w:t>
      </w:r>
      <w:r w:rsidRPr="00D13DCF">
        <w:t>Põhjendus B</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D43E724" w14:textId="77777777" w:rsidTr="00F6643D">
        <w:trPr>
          <w:trHeight w:hRule="exact" w:val="240"/>
          <w:jc w:val="center"/>
        </w:trPr>
        <w:tc>
          <w:tcPr>
            <w:tcW w:w="9752" w:type="dxa"/>
            <w:gridSpan w:val="2"/>
            <w:tcBorders>
              <w:top w:val="nil"/>
              <w:left w:val="nil"/>
              <w:bottom w:val="nil"/>
              <w:right w:val="nil"/>
            </w:tcBorders>
          </w:tcPr>
          <w:p w14:paraId="01FFCC0E" w14:textId="77777777" w:rsidR="00FE72DD" w:rsidRPr="00D13DCF" w:rsidRDefault="00FE72DD" w:rsidP="00F6643D"/>
        </w:tc>
      </w:tr>
      <w:tr w:rsidR="00FE72DD" w:rsidRPr="00D13DCF" w14:paraId="4DC35E66" w14:textId="77777777" w:rsidTr="00F6643D">
        <w:trPr>
          <w:trHeight w:val="240"/>
          <w:jc w:val="center"/>
        </w:trPr>
        <w:tc>
          <w:tcPr>
            <w:tcW w:w="4876" w:type="dxa"/>
            <w:tcBorders>
              <w:top w:val="nil"/>
              <w:left w:val="nil"/>
              <w:bottom w:val="nil"/>
              <w:right w:val="nil"/>
            </w:tcBorders>
          </w:tcPr>
          <w:p w14:paraId="4107277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A80E44E" w14:textId="77777777" w:rsidR="00FE72DD" w:rsidRPr="00D13DCF" w:rsidRDefault="00FE72DD" w:rsidP="00F6643D">
            <w:pPr>
              <w:pStyle w:val="AmColumnHeading"/>
            </w:pPr>
            <w:r w:rsidRPr="00D13DCF">
              <w:t>Muudatusettepanek</w:t>
            </w:r>
          </w:p>
        </w:tc>
      </w:tr>
      <w:tr w:rsidR="00FE72DD" w:rsidRPr="00D13DCF" w14:paraId="418D2B16" w14:textId="77777777" w:rsidTr="00F6643D">
        <w:trPr>
          <w:jc w:val="center"/>
        </w:trPr>
        <w:tc>
          <w:tcPr>
            <w:tcW w:w="4876" w:type="dxa"/>
            <w:tcBorders>
              <w:top w:val="nil"/>
              <w:left w:val="nil"/>
              <w:bottom w:val="nil"/>
              <w:right w:val="nil"/>
            </w:tcBorders>
          </w:tcPr>
          <w:p w14:paraId="5B0955A1" w14:textId="77777777" w:rsidR="00FE72DD" w:rsidRPr="00D13DCF" w:rsidRDefault="00FE72DD" w:rsidP="00F6643D">
            <w:pPr>
              <w:pStyle w:val="Normal6a"/>
            </w:pPr>
            <w:r w:rsidRPr="00D13DCF">
              <w:t>B.</w:t>
            </w:r>
            <w:r w:rsidRPr="00D13DCF">
              <w:tab/>
              <w:t xml:space="preserve">arvestades, et EL ei saa eirata sotsiaalset ja põhiõiguste mõõdet, millele ta on rajatud; arvestades, et </w:t>
            </w:r>
            <w:r w:rsidRPr="00D13DCF">
              <w:rPr>
                <w:b/>
                <w:i/>
              </w:rPr>
              <w:t>püsivaid puudusi</w:t>
            </w:r>
            <w:r w:rsidRPr="00D13DCF">
              <w:t xml:space="preserve"> majanduslike ja sotsiaalsete </w:t>
            </w:r>
            <w:r w:rsidRPr="00D13DCF">
              <w:rPr>
                <w:b/>
                <w:i/>
              </w:rPr>
              <w:t>õiguste kaitses tuleb pidada lahutamatuks osaks süsteemsest ohust</w:t>
            </w:r>
            <w:r w:rsidRPr="00D13DCF">
              <w:t xml:space="preserve"> ELi lepingu artiklis 2 sätestatud </w:t>
            </w:r>
            <w:r w:rsidRPr="00D13DCF">
              <w:rPr>
                <w:b/>
                <w:i/>
              </w:rPr>
              <w:t>väärtustele</w:t>
            </w:r>
            <w:r w:rsidRPr="00D13DCF">
              <w:t>;</w:t>
            </w:r>
          </w:p>
        </w:tc>
        <w:tc>
          <w:tcPr>
            <w:tcW w:w="4876" w:type="dxa"/>
            <w:tcBorders>
              <w:top w:val="nil"/>
              <w:left w:val="nil"/>
              <w:bottom w:val="nil"/>
              <w:right w:val="nil"/>
            </w:tcBorders>
          </w:tcPr>
          <w:p w14:paraId="1026F4E2" w14:textId="77777777" w:rsidR="00FE72DD" w:rsidRPr="00D13DCF" w:rsidRDefault="00FE72DD" w:rsidP="00F6643D">
            <w:pPr>
              <w:pStyle w:val="Normal6a"/>
            </w:pPr>
            <w:r w:rsidRPr="00D13DCF">
              <w:t>B.</w:t>
            </w:r>
            <w:r w:rsidRPr="00D13DCF">
              <w:tab/>
              <w:t xml:space="preserve">arvestades, et EL ei saa eirata sotsiaalset ja põhiõiguste mõõdet, millele ta on rajatud; arvestades, et majanduslike ja sotsiaalsete </w:t>
            </w:r>
            <w:r w:rsidRPr="00D13DCF">
              <w:rPr>
                <w:b/>
                <w:i/>
              </w:rPr>
              <w:t>õigustega seotud küsimused kuuluvad peamiselt liikmesriikide vastutusalasse ja nende põhiseaduslikku korda;</w:t>
            </w:r>
            <w:r w:rsidRPr="00D13DCF">
              <w:t xml:space="preserve"> </w:t>
            </w:r>
            <w:r w:rsidRPr="00D13DCF">
              <w:rPr>
                <w:b/>
                <w:i/>
              </w:rPr>
              <w:t>arvestades, et liikmesriikide sotsiaalpoliitika hindamist ei saa võrdsustada</w:t>
            </w:r>
            <w:r w:rsidRPr="00D13DCF">
              <w:t xml:space="preserve"> ELi lepingu artiklis 2 sätestatud </w:t>
            </w:r>
            <w:r w:rsidRPr="00D13DCF">
              <w:rPr>
                <w:b/>
                <w:i/>
              </w:rPr>
              <w:t>väärtuste järgimise hindamisega, samuti ei saa see viia liidu pädevuse laiendamiseni kaugemale sellest, mis on talle usaldatud</w:t>
            </w:r>
            <w:r w:rsidRPr="00D13DCF">
              <w:t>;</w:t>
            </w:r>
          </w:p>
        </w:tc>
      </w:tr>
    </w:tbl>
    <w:p w14:paraId="5FBAD28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1D2BF963" w14:textId="77777777" w:rsidR="00FE72DD" w:rsidRPr="00D13DCF" w:rsidRDefault="00FE72DD" w:rsidP="00FE72DD">
      <w:r w:rsidRPr="00D13DCF">
        <w:rPr>
          <w:rStyle w:val="HideTWBExt"/>
        </w:rPr>
        <w:t>&lt;/Amend&gt;</w:t>
      </w:r>
    </w:p>
    <w:p w14:paraId="6516469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138</w:t>
      </w:r>
      <w:r w:rsidRPr="00D13DCF">
        <w:rPr>
          <w:rStyle w:val="HideTWBExt"/>
          <w:b w:val="0"/>
        </w:rPr>
        <w:t>&lt;/NumAm&gt;</w:t>
      </w:r>
    </w:p>
    <w:p w14:paraId="22A02FC2"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7654F1D3" w14:textId="77777777" w:rsidR="00FE72DD" w:rsidRPr="00D13DCF" w:rsidRDefault="00FE72DD" w:rsidP="00FE72DD">
      <w:pPr>
        <w:pStyle w:val="NormalBold"/>
      </w:pPr>
      <w:r w:rsidRPr="00D13DCF">
        <w:rPr>
          <w:rStyle w:val="HideTWBExt"/>
          <w:b w:val="0"/>
        </w:rPr>
        <w:t>&lt;/RepeatBlock-By&gt;</w:t>
      </w:r>
    </w:p>
    <w:p w14:paraId="33CE2F6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7FC5C4E" w14:textId="77777777" w:rsidR="00FE72DD" w:rsidRPr="00D13DCF" w:rsidRDefault="00FE72DD" w:rsidP="00FE72DD">
      <w:pPr>
        <w:pStyle w:val="NormalBold"/>
      </w:pPr>
      <w:r w:rsidRPr="00D13DCF">
        <w:rPr>
          <w:rStyle w:val="HideTWBExt"/>
          <w:b w:val="0"/>
        </w:rPr>
        <w:t>&lt;Article&gt;</w:t>
      </w:r>
      <w:r w:rsidRPr="00D13DCF">
        <w:t>Põhjendus B</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C87BC30" w14:textId="77777777" w:rsidTr="00F6643D">
        <w:trPr>
          <w:trHeight w:hRule="exact" w:val="240"/>
          <w:jc w:val="center"/>
        </w:trPr>
        <w:tc>
          <w:tcPr>
            <w:tcW w:w="9752" w:type="dxa"/>
            <w:gridSpan w:val="2"/>
            <w:tcBorders>
              <w:top w:val="nil"/>
              <w:left w:val="nil"/>
              <w:bottom w:val="nil"/>
              <w:right w:val="nil"/>
            </w:tcBorders>
          </w:tcPr>
          <w:p w14:paraId="776DDB6C" w14:textId="77777777" w:rsidR="00FE72DD" w:rsidRPr="00D13DCF" w:rsidRDefault="00FE72DD" w:rsidP="00F6643D"/>
        </w:tc>
      </w:tr>
      <w:tr w:rsidR="00FE72DD" w:rsidRPr="00D13DCF" w14:paraId="23407799" w14:textId="77777777" w:rsidTr="00F6643D">
        <w:trPr>
          <w:trHeight w:val="240"/>
          <w:jc w:val="center"/>
        </w:trPr>
        <w:tc>
          <w:tcPr>
            <w:tcW w:w="4876" w:type="dxa"/>
            <w:tcBorders>
              <w:top w:val="nil"/>
              <w:left w:val="nil"/>
              <w:bottom w:val="nil"/>
              <w:right w:val="nil"/>
            </w:tcBorders>
          </w:tcPr>
          <w:p w14:paraId="0E4B645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D5439F5" w14:textId="77777777" w:rsidR="00FE72DD" w:rsidRPr="00D13DCF" w:rsidRDefault="00FE72DD" w:rsidP="00F6643D">
            <w:pPr>
              <w:pStyle w:val="AmColumnHeading"/>
            </w:pPr>
            <w:r w:rsidRPr="00D13DCF">
              <w:t>Muudatusettepanek</w:t>
            </w:r>
          </w:p>
        </w:tc>
      </w:tr>
      <w:tr w:rsidR="00FE72DD" w:rsidRPr="00D13DCF" w14:paraId="6A3DC97E" w14:textId="77777777" w:rsidTr="00F6643D">
        <w:trPr>
          <w:jc w:val="center"/>
        </w:trPr>
        <w:tc>
          <w:tcPr>
            <w:tcW w:w="4876" w:type="dxa"/>
            <w:tcBorders>
              <w:top w:val="nil"/>
              <w:left w:val="nil"/>
              <w:bottom w:val="nil"/>
              <w:right w:val="nil"/>
            </w:tcBorders>
          </w:tcPr>
          <w:p w14:paraId="7B38EB57" w14:textId="77777777" w:rsidR="00FE72DD" w:rsidRPr="00D13DCF" w:rsidRDefault="00FE72DD" w:rsidP="00F6643D">
            <w:pPr>
              <w:pStyle w:val="Normal6a"/>
            </w:pPr>
            <w:r w:rsidRPr="00D13DCF">
              <w:t>B.</w:t>
            </w:r>
            <w:r w:rsidRPr="00D13DCF">
              <w:tab/>
              <w:t xml:space="preserve">arvestades, et EL ei saa eirata </w:t>
            </w:r>
            <w:r w:rsidRPr="00D13DCF">
              <w:rPr>
                <w:b/>
                <w:i/>
              </w:rPr>
              <w:t>sotsiaalset ja</w:t>
            </w:r>
            <w:r w:rsidRPr="00D13DCF">
              <w:t xml:space="preserve"> põhiõiguste mõõdet, millele ta on rajatud; </w:t>
            </w:r>
            <w:r w:rsidRPr="00D13DCF">
              <w:rPr>
                <w:b/>
                <w:i/>
              </w:rPr>
              <w:t>arvestades, et püsivaid puudusi majanduslike ja sotsiaalsete õiguste kaitses tuleb pidada lahutamatuks osaks süsteemsest ohust ELi lepingu artiklis 2 sätestatud väärtustele;</w:t>
            </w:r>
          </w:p>
        </w:tc>
        <w:tc>
          <w:tcPr>
            <w:tcW w:w="4876" w:type="dxa"/>
            <w:tcBorders>
              <w:top w:val="nil"/>
              <w:left w:val="nil"/>
              <w:bottom w:val="nil"/>
              <w:right w:val="nil"/>
            </w:tcBorders>
          </w:tcPr>
          <w:p w14:paraId="51A962BD" w14:textId="77777777" w:rsidR="00FE72DD" w:rsidRPr="00D13DCF" w:rsidRDefault="00FE72DD" w:rsidP="00F6643D">
            <w:pPr>
              <w:pStyle w:val="Normal6a"/>
            </w:pPr>
            <w:r w:rsidRPr="00D13DCF">
              <w:t>B.</w:t>
            </w:r>
            <w:r w:rsidRPr="00D13DCF">
              <w:tab/>
              <w:t xml:space="preserve">arvestades, et EL ei saa </w:t>
            </w:r>
            <w:r w:rsidRPr="00D13DCF">
              <w:rPr>
                <w:b/>
                <w:i/>
              </w:rPr>
              <w:t>oma tegevuses</w:t>
            </w:r>
            <w:r w:rsidRPr="00D13DCF">
              <w:t xml:space="preserve"> eirata põhiõiguste mõõdet, millele ta on rajatud;</w:t>
            </w:r>
          </w:p>
        </w:tc>
      </w:tr>
    </w:tbl>
    <w:p w14:paraId="5F67E8F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30627300" w14:textId="77777777" w:rsidR="00FE72DD" w:rsidRPr="00D13DCF" w:rsidRDefault="00FE72DD" w:rsidP="00FE72DD">
      <w:r w:rsidRPr="00D13DCF">
        <w:rPr>
          <w:rStyle w:val="HideTWBExt"/>
        </w:rPr>
        <w:t>&lt;/Amend&gt;</w:t>
      </w:r>
    </w:p>
    <w:p w14:paraId="5DDA922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139</w:t>
      </w:r>
      <w:r w:rsidRPr="00D13DCF">
        <w:rPr>
          <w:rStyle w:val="HideTWBExt"/>
          <w:b w:val="0"/>
        </w:rPr>
        <w:t>&lt;/NumAm&gt;</w:t>
      </w:r>
    </w:p>
    <w:p w14:paraId="25254BEB"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22DE2BDF" w14:textId="77777777" w:rsidR="00FE72DD" w:rsidRPr="00D13DCF" w:rsidRDefault="00FE72DD" w:rsidP="00FE72DD">
      <w:pPr>
        <w:pStyle w:val="NormalBold"/>
      </w:pPr>
      <w:r w:rsidRPr="00D13DCF">
        <w:rPr>
          <w:rStyle w:val="HideTWBExt"/>
          <w:b w:val="0"/>
        </w:rPr>
        <w:t>&lt;/RepeatBlock-By&gt;</w:t>
      </w:r>
    </w:p>
    <w:p w14:paraId="4045D80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27CC84D" w14:textId="77777777" w:rsidR="00FE72DD" w:rsidRPr="00D13DCF" w:rsidRDefault="00FE72DD" w:rsidP="00FE72DD">
      <w:pPr>
        <w:pStyle w:val="NormalBold"/>
      </w:pPr>
      <w:r w:rsidRPr="00D13DCF">
        <w:rPr>
          <w:rStyle w:val="HideTWBExt"/>
          <w:b w:val="0"/>
        </w:rPr>
        <w:t>&lt;Article&gt;</w:t>
      </w:r>
      <w:r w:rsidRPr="00D13DCF">
        <w:t>Põhjendus B</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D217ED3" w14:textId="77777777" w:rsidTr="00F6643D">
        <w:trPr>
          <w:trHeight w:hRule="exact" w:val="240"/>
          <w:jc w:val="center"/>
        </w:trPr>
        <w:tc>
          <w:tcPr>
            <w:tcW w:w="9752" w:type="dxa"/>
            <w:gridSpan w:val="2"/>
            <w:tcBorders>
              <w:top w:val="nil"/>
              <w:left w:val="nil"/>
              <w:bottom w:val="nil"/>
              <w:right w:val="nil"/>
            </w:tcBorders>
          </w:tcPr>
          <w:p w14:paraId="181D0A51" w14:textId="77777777" w:rsidR="00FE72DD" w:rsidRPr="00D13DCF" w:rsidRDefault="00FE72DD" w:rsidP="00F6643D"/>
        </w:tc>
      </w:tr>
      <w:tr w:rsidR="00FE72DD" w:rsidRPr="00D13DCF" w14:paraId="5D3AD021" w14:textId="77777777" w:rsidTr="00F6643D">
        <w:trPr>
          <w:trHeight w:val="240"/>
          <w:jc w:val="center"/>
        </w:trPr>
        <w:tc>
          <w:tcPr>
            <w:tcW w:w="4876" w:type="dxa"/>
            <w:tcBorders>
              <w:top w:val="nil"/>
              <w:left w:val="nil"/>
              <w:bottom w:val="nil"/>
              <w:right w:val="nil"/>
            </w:tcBorders>
          </w:tcPr>
          <w:p w14:paraId="790B1D5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A72B29C" w14:textId="77777777" w:rsidR="00FE72DD" w:rsidRPr="00D13DCF" w:rsidRDefault="00FE72DD" w:rsidP="00F6643D">
            <w:pPr>
              <w:pStyle w:val="AmColumnHeading"/>
            </w:pPr>
            <w:r w:rsidRPr="00D13DCF">
              <w:t>Muudatusettepanek</w:t>
            </w:r>
          </w:p>
        </w:tc>
      </w:tr>
      <w:tr w:rsidR="00FE72DD" w:rsidRPr="00D13DCF" w14:paraId="25BDD302" w14:textId="77777777" w:rsidTr="00F6643D">
        <w:trPr>
          <w:jc w:val="center"/>
        </w:trPr>
        <w:tc>
          <w:tcPr>
            <w:tcW w:w="4876" w:type="dxa"/>
            <w:tcBorders>
              <w:top w:val="nil"/>
              <w:left w:val="nil"/>
              <w:bottom w:val="nil"/>
              <w:right w:val="nil"/>
            </w:tcBorders>
          </w:tcPr>
          <w:p w14:paraId="344F6A70" w14:textId="77777777" w:rsidR="00FE72DD" w:rsidRPr="00D13DCF" w:rsidRDefault="00FE72DD" w:rsidP="00F6643D">
            <w:pPr>
              <w:pStyle w:val="Normal6a"/>
            </w:pPr>
            <w:r w:rsidRPr="00D13DCF">
              <w:t>B.</w:t>
            </w:r>
            <w:r w:rsidRPr="00D13DCF">
              <w:tab/>
              <w:t xml:space="preserve">arvestades, et </w:t>
            </w:r>
            <w:r w:rsidRPr="00D13DCF">
              <w:rPr>
                <w:b/>
                <w:bCs/>
                <w:i/>
                <w:iCs/>
              </w:rPr>
              <w:t>EL ei saa eirata sotsiaalset</w:t>
            </w:r>
            <w:r w:rsidRPr="00D13DCF">
              <w:t xml:space="preserve"> ja </w:t>
            </w:r>
            <w:r w:rsidRPr="00D13DCF">
              <w:rPr>
                <w:b/>
                <w:bCs/>
                <w:i/>
                <w:iCs/>
              </w:rPr>
              <w:t>põhiõiguste mõõdet, millele ta on rajatud;</w:t>
            </w:r>
            <w:r w:rsidRPr="00D13DCF">
              <w:rPr>
                <w:b/>
                <w:i/>
              </w:rPr>
              <w:t xml:space="preserve"> </w:t>
            </w:r>
            <w:r w:rsidRPr="00D13DCF">
              <w:rPr>
                <w:b/>
                <w:bCs/>
                <w:i/>
                <w:iCs/>
              </w:rPr>
              <w:t>arvestades, et püsivaid puudusi majanduslike ja sotsiaalsete õiguste kaitses tuleb pidada lahutamatuks osaks süsteemsest ohust</w:t>
            </w:r>
            <w:r w:rsidRPr="00D13DCF">
              <w:t xml:space="preserve"> ELi </w:t>
            </w:r>
            <w:r w:rsidRPr="00D13DCF">
              <w:rPr>
                <w:b/>
                <w:bCs/>
                <w:i/>
                <w:iCs/>
              </w:rPr>
              <w:t>lepingu artiklis 2 sätestatud väärtustele</w:t>
            </w:r>
            <w:r w:rsidRPr="00D13DCF">
              <w:t>;</w:t>
            </w:r>
          </w:p>
        </w:tc>
        <w:tc>
          <w:tcPr>
            <w:tcW w:w="4876" w:type="dxa"/>
            <w:tcBorders>
              <w:top w:val="nil"/>
              <w:left w:val="nil"/>
              <w:bottom w:val="nil"/>
              <w:right w:val="nil"/>
            </w:tcBorders>
          </w:tcPr>
          <w:p w14:paraId="65B32C78" w14:textId="77777777" w:rsidR="00FE72DD" w:rsidRPr="00D13DCF" w:rsidRDefault="00FE72DD" w:rsidP="00F6643D">
            <w:pPr>
              <w:pStyle w:val="Normal6a"/>
            </w:pPr>
            <w:r w:rsidRPr="00D13DCF">
              <w:t>B.</w:t>
            </w:r>
            <w:r w:rsidRPr="00D13DCF">
              <w:tab/>
              <w:t xml:space="preserve">arvestades, et </w:t>
            </w:r>
            <w:r w:rsidRPr="00D13DCF">
              <w:rPr>
                <w:b/>
                <w:bCs/>
                <w:i/>
                <w:iCs/>
              </w:rPr>
              <w:t>Euroopa demokraatia, julgeolek</w:t>
            </w:r>
            <w:r w:rsidRPr="00D13DCF">
              <w:t xml:space="preserve"> ja </w:t>
            </w:r>
            <w:r w:rsidRPr="00D13DCF">
              <w:rPr>
                <w:b/>
                <w:bCs/>
                <w:i/>
                <w:iCs/>
              </w:rPr>
              <w:t>majandus tuginevad õigusriigile kui nurgakivile, mis võimaldab muuta</w:t>
            </w:r>
            <w:r w:rsidRPr="00D13DCF">
              <w:t xml:space="preserve"> ELi </w:t>
            </w:r>
            <w:r w:rsidRPr="00D13DCF">
              <w:rPr>
                <w:b/>
                <w:bCs/>
                <w:i/>
                <w:iCs/>
              </w:rPr>
              <w:t>väärtused kodanike jaoks käegakatsutavaks kasuks, edendades stabiilsust, võrdsust, sotsiaalset sidusust ja konkurentsivõimet</w:t>
            </w:r>
            <w:r w:rsidRPr="00D13DCF">
              <w:t>;</w:t>
            </w:r>
          </w:p>
        </w:tc>
      </w:tr>
    </w:tbl>
    <w:p w14:paraId="7E54BE4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4149FBC" w14:textId="77777777" w:rsidR="00FE72DD" w:rsidRPr="00D13DCF" w:rsidRDefault="00FE72DD" w:rsidP="00FE72DD">
      <w:r w:rsidRPr="00D13DCF">
        <w:rPr>
          <w:rStyle w:val="HideTWBExt"/>
        </w:rPr>
        <w:t>&lt;/Amend&gt;</w:t>
      </w:r>
    </w:p>
    <w:p w14:paraId="293A388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140</w:t>
      </w:r>
      <w:r w:rsidRPr="00D13DCF">
        <w:rPr>
          <w:rStyle w:val="HideTWBExt"/>
          <w:b w:val="0"/>
        </w:rPr>
        <w:t>&lt;/NumAm&gt;</w:t>
      </w:r>
    </w:p>
    <w:p w14:paraId="399873A8"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2899C63B" w14:textId="77777777" w:rsidR="00FE72DD" w:rsidRPr="00D13DCF" w:rsidRDefault="00FE72DD" w:rsidP="00FE72DD">
      <w:pPr>
        <w:pStyle w:val="NormalBold"/>
      </w:pPr>
      <w:r w:rsidRPr="00D13DCF">
        <w:rPr>
          <w:rStyle w:val="HideTWBExt"/>
          <w:b w:val="0"/>
        </w:rPr>
        <w:t>&lt;/RepeatBlock-By&gt;</w:t>
      </w:r>
    </w:p>
    <w:p w14:paraId="2E5682E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7E7A31E" w14:textId="77777777" w:rsidR="00FE72DD" w:rsidRPr="00D13DCF" w:rsidRDefault="00FE72DD" w:rsidP="00FE72DD">
      <w:pPr>
        <w:pStyle w:val="NormalBold"/>
      </w:pPr>
      <w:r w:rsidRPr="00D13DCF">
        <w:rPr>
          <w:rStyle w:val="HideTWBExt"/>
          <w:b w:val="0"/>
        </w:rPr>
        <w:t>&lt;Article&gt;</w:t>
      </w:r>
      <w:r w:rsidRPr="00D13DCF">
        <w:t>Põhjendus B</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7044B1F" w14:textId="77777777" w:rsidTr="00F6643D">
        <w:trPr>
          <w:trHeight w:hRule="exact" w:val="240"/>
          <w:jc w:val="center"/>
        </w:trPr>
        <w:tc>
          <w:tcPr>
            <w:tcW w:w="9752" w:type="dxa"/>
            <w:gridSpan w:val="2"/>
            <w:tcBorders>
              <w:top w:val="nil"/>
              <w:left w:val="nil"/>
              <w:bottom w:val="nil"/>
              <w:right w:val="nil"/>
            </w:tcBorders>
          </w:tcPr>
          <w:p w14:paraId="1C698447" w14:textId="77777777" w:rsidR="00FE72DD" w:rsidRPr="00D13DCF" w:rsidRDefault="00FE72DD" w:rsidP="00F6643D"/>
        </w:tc>
      </w:tr>
      <w:tr w:rsidR="00FE72DD" w:rsidRPr="00D13DCF" w14:paraId="6356FB8A" w14:textId="77777777" w:rsidTr="00F6643D">
        <w:trPr>
          <w:trHeight w:val="240"/>
          <w:jc w:val="center"/>
        </w:trPr>
        <w:tc>
          <w:tcPr>
            <w:tcW w:w="4876" w:type="dxa"/>
            <w:tcBorders>
              <w:top w:val="nil"/>
              <w:left w:val="nil"/>
              <w:bottom w:val="nil"/>
              <w:right w:val="nil"/>
            </w:tcBorders>
          </w:tcPr>
          <w:p w14:paraId="1AC2A80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8B3C345" w14:textId="77777777" w:rsidR="00FE72DD" w:rsidRPr="00D13DCF" w:rsidRDefault="00FE72DD" w:rsidP="00F6643D">
            <w:pPr>
              <w:pStyle w:val="AmColumnHeading"/>
            </w:pPr>
            <w:r w:rsidRPr="00D13DCF">
              <w:t>Muudatusettepanek</w:t>
            </w:r>
          </w:p>
        </w:tc>
      </w:tr>
      <w:tr w:rsidR="00FE72DD" w:rsidRPr="00D13DCF" w14:paraId="0915F1AE" w14:textId="77777777" w:rsidTr="00F6643D">
        <w:trPr>
          <w:jc w:val="center"/>
        </w:trPr>
        <w:tc>
          <w:tcPr>
            <w:tcW w:w="4876" w:type="dxa"/>
            <w:tcBorders>
              <w:top w:val="nil"/>
              <w:left w:val="nil"/>
              <w:bottom w:val="nil"/>
              <w:right w:val="nil"/>
            </w:tcBorders>
          </w:tcPr>
          <w:p w14:paraId="1AFCD64B" w14:textId="77777777" w:rsidR="00FE72DD" w:rsidRPr="00D13DCF" w:rsidRDefault="00FE72DD" w:rsidP="00F6643D">
            <w:pPr>
              <w:pStyle w:val="Normal6a"/>
            </w:pPr>
            <w:r w:rsidRPr="00D13DCF">
              <w:t>B.</w:t>
            </w:r>
            <w:r w:rsidRPr="00D13DCF">
              <w:tab/>
              <w:t xml:space="preserve">arvestades, et EL ei saa eirata sotsiaalset ja põhiõiguste mõõdet, millele ta on rajatud; arvestades, et </w:t>
            </w:r>
            <w:r w:rsidRPr="00D13DCF">
              <w:rPr>
                <w:b/>
                <w:i/>
              </w:rPr>
              <w:t>püsivaid</w:t>
            </w:r>
            <w:r w:rsidRPr="00D13DCF">
              <w:t xml:space="preserve"> puudusi majanduslike ja sotsiaalsete õiguste kaitses </w:t>
            </w:r>
            <w:r w:rsidRPr="00D13DCF">
              <w:rPr>
                <w:b/>
                <w:i/>
              </w:rPr>
              <w:t>tuleb pidada lahutamatuks osaks süsteemsest ohust</w:t>
            </w:r>
            <w:r w:rsidRPr="00D13DCF">
              <w:t xml:space="preserve"> ELi lepingu artiklis 2 sätestatud väärtustele;</w:t>
            </w:r>
          </w:p>
        </w:tc>
        <w:tc>
          <w:tcPr>
            <w:tcW w:w="4876" w:type="dxa"/>
            <w:tcBorders>
              <w:top w:val="nil"/>
              <w:left w:val="nil"/>
              <w:bottom w:val="nil"/>
              <w:right w:val="nil"/>
            </w:tcBorders>
          </w:tcPr>
          <w:p w14:paraId="70B5CA11" w14:textId="77777777" w:rsidR="00FE72DD" w:rsidRPr="00D13DCF" w:rsidRDefault="00FE72DD" w:rsidP="00F6643D">
            <w:pPr>
              <w:pStyle w:val="Normal6a"/>
            </w:pPr>
            <w:r w:rsidRPr="00D13DCF">
              <w:t>B.</w:t>
            </w:r>
            <w:r w:rsidRPr="00D13DCF">
              <w:tab/>
              <w:t xml:space="preserve">arvestades, et EL ei saa eirata sotsiaalset ja põhiõiguste mõõdet, millele ta on rajatud; arvestades, et </w:t>
            </w:r>
            <w:r w:rsidRPr="00D13DCF">
              <w:rPr>
                <w:b/>
                <w:i/>
              </w:rPr>
              <w:t>oluline on eristada</w:t>
            </w:r>
            <w:r w:rsidRPr="00D13DCF">
              <w:t xml:space="preserve"> puudusi majanduslike ja sotsiaalsete õiguste kaitses </w:t>
            </w:r>
            <w:r w:rsidRPr="00D13DCF">
              <w:rPr>
                <w:b/>
                <w:i/>
              </w:rPr>
              <w:t>ning süsteemset ohtu</w:t>
            </w:r>
            <w:r w:rsidRPr="00D13DCF">
              <w:t xml:space="preserve"> ELi lepingu artiklis 2 sätestatud väärtustele;</w:t>
            </w:r>
          </w:p>
        </w:tc>
      </w:tr>
    </w:tbl>
    <w:p w14:paraId="29E54B4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5C866718" w14:textId="77777777" w:rsidR="00FE72DD" w:rsidRPr="00D13DCF" w:rsidRDefault="00FE72DD" w:rsidP="00FE72DD">
      <w:r w:rsidRPr="00D13DCF">
        <w:rPr>
          <w:rStyle w:val="HideTWBExt"/>
        </w:rPr>
        <w:t>&lt;/Amend&gt;</w:t>
      </w:r>
    </w:p>
    <w:p w14:paraId="145B53B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141</w:t>
      </w:r>
      <w:r w:rsidRPr="00D13DCF">
        <w:rPr>
          <w:rStyle w:val="HideTWBExt"/>
          <w:b w:val="0"/>
        </w:rPr>
        <w:t>&lt;/NumAm&gt;</w:t>
      </w:r>
    </w:p>
    <w:p w14:paraId="0EA82B91"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649C0C1A" w14:textId="77777777" w:rsidR="00FE72DD" w:rsidRPr="00D13DCF" w:rsidRDefault="00FE72DD" w:rsidP="00FE72DD">
      <w:pPr>
        <w:pStyle w:val="NormalBold"/>
      </w:pPr>
      <w:r w:rsidRPr="00D13DCF">
        <w:rPr>
          <w:rStyle w:val="HideTWBExt"/>
          <w:b w:val="0"/>
        </w:rPr>
        <w:t>&lt;/RepeatBlock-By&gt;</w:t>
      </w:r>
    </w:p>
    <w:p w14:paraId="518924A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54FE107" w14:textId="77777777" w:rsidR="00FE72DD" w:rsidRPr="00D13DCF" w:rsidRDefault="00FE72DD" w:rsidP="00FE72DD">
      <w:pPr>
        <w:pStyle w:val="NormalBold"/>
      </w:pPr>
      <w:r w:rsidRPr="00D13DCF">
        <w:rPr>
          <w:rStyle w:val="HideTWBExt"/>
          <w:b w:val="0"/>
        </w:rPr>
        <w:t>&lt;Article&gt;</w:t>
      </w:r>
      <w:r w:rsidRPr="00D13DCF">
        <w:t>Põhjendus B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099F560" w14:textId="77777777" w:rsidTr="00F6643D">
        <w:trPr>
          <w:trHeight w:hRule="exact" w:val="240"/>
          <w:jc w:val="center"/>
        </w:trPr>
        <w:tc>
          <w:tcPr>
            <w:tcW w:w="9752" w:type="dxa"/>
            <w:gridSpan w:val="2"/>
            <w:tcBorders>
              <w:top w:val="nil"/>
              <w:left w:val="nil"/>
              <w:bottom w:val="nil"/>
              <w:right w:val="nil"/>
            </w:tcBorders>
          </w:tcPr>
          <w:p w14:paraId="34789286" w14:textId="77777777" w:rsidR="00FE72DD" w:rsidRPr="00D13DCF" w:rsidRDefault="00FE72DD" w:rsidP="00F6643D"/>
        </w:tc>
      </w:tr>
      <w:tr w:rsidR="00FE72DD" w:rsidRPr="00D13DCF" w14:paraId="7A70D5C1" w14:textId="77777777" w:rsidTr="00F6643D">
        <w:trPr>
          <w:trHeight w:val="240"/>
          <w:jc w:val="center"/>
        </w:trPr>
        <w:tc>
          <w:tcPr>
            <w:tcW w:w="4876" w:type="dxa"/>
            <w:tcBorders>
              <w:top w:val="nil"/>
              <w:left w:val="nil"/>
              <w:bottom w:val="nil"/>
              <w:right w:val="nil"/>
            </w:tcBorders>
          </w:tcPr>
          <w:p w14:paraId="7D671D6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7E07EE4" w14:textId="77777777" w:rsidR="00FE72DD" w:rsidRPr="00D13DCF" w:rsidRDefault="00FE72DD" w:rsidP="00F6643D">
            <w:pPr>
              <w:pStyle w:val="AmColumnHeading"/>
            </w:pPr>
            <w:r w:rsidRPr="00D13DCF">
              <w:t>Muudatusettepanek</w:t>
            </w:r>
          </w:p>
        </w:tc>
      </w:tr>
      <w:tr w:rsidR="00FE72DD" w:rsidRPr="00D13DCF" w14:paraId="3E0F70B6" w14:textId="77777777" w:rsidTr="00F6643D">
        <w:trPr>
          <w:jc w:val="center"/>
        </w:trPr>
        <w:tc>
          <w:tcPr>
            <w:tcW w:w="4876" w:type="dxa"/>
            <w:tcBorders>
              <w:top w:val="nil"/>
              <w:left w:val="nil"/>
              <w:bottom w:val="nil"/>
              <w:right w:val="nil"/>
            </w:tcBorders>
          </w:tcPr>
          <w:p w14:paraId="55C540BA" w14:textId="77777777" w:rsidR="00FE72DD" w:rsidRPr="00D13DCF" w:rsidRDefault="00FE72DD" w:rsidP="00F6643D">
            <w:pPr>
              <w:pStyle w:val="Normal6a"/>
            </w:pPr>
          </w:p>
        </w:tc>
        <w:tc>
          <w:tcPr>
            <w:tcW w:w="4876" w:type="dxa"/>
            <w:tcBorders>
              <w:top w:val="nil"/>
              <w:left w:val="nil"/>
              <w:bottom w:val="nil"/>
              <w:right w:val="nil"/>
            </w:tcBorders>
          </w:tcPr>
          <w:p w14:paraId="0B5103E7" w14:textId="77777777" w:rsidR="00FE72DD" w:rsidRPr="00D13DCF" w:rsidRDefault="00FE72DD" w:rsidP="00F6643D">
            <w:pPr>
              <w:pStyle w:val="Normal6a"/>
            </w:pPr>
            <w:r w:rsidRPr="00D13DCF">
              <w:rPr>
                <w:b/>
                <w:i/>
              </w:rPr>
              <w:t>Ba.</w:t>
            </w:r>
            <w:r w:rsidRPr="00D13DCF">
              <w:tab/>
            </w:r>
            <w:r w:rsidRPr="00D13DCF">
              <w:rPr>
                <w:b/>
                <w:i/>
              </w:rPr>
              <w:t>arvestades, et kohtujurist Ćapeta jõudis oma 5. juuni 2025. aasta arvamuses kohtuasjas C-769/22 (komisjon vs. Ungari) järeldusele, et ELi lepingu artikkel 2 võib olla eraldi õiguslik alus rikkumismenetlustele juhtudel, kui väärtuse eitamine on muude ELi õiguse rikkumiste algpõhjus, ning tegi Euroopa Liidu Kohtule ettepaneku järeldada, et võttes vastu 2021. aasta seaduse LXXIX, millega võetakse vastu rangemad meetmed pedofiilias süüdi mõistetud isikute suhtes ja muudetakse teatavaid lastekaitseseadusi, on Ungari rikkunud direktiivi 2000/31/EÜ infoühiskonna teenuste teatavate õiguslike aspektide, eriti elektroonilise kaubanduse kohta siseturul, direktiivi 2006/123/EÜ teenuste kohta siseturul, direktiivi 2010/13/EL audiovisuaalmeedia teenuste osutamist käsitlevate liikmesriikide teatavate õigus- ja haldusnormide koordineerimise kohta, isikuandmete kaitse üldmäärust, ELi toimimise lepingu artiklit 56, põhiõiguste harta artikleid 1 ja 7, artikli 8 lõiget 2, artikleid 11 ja 21 ning ELi lepingu artiklit 2;</w:t>
            </w:r>
          </w:p>
        </w:tc>
      </w:tr>
    </w:tbl>
    <w:p w14:paraId="7163CE0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CE2FF0A" w14:textId="77777777" w:rsidR="00FE72DD" w:rsidRPr="00D13DCF" w:rsidRDefault="00FE72DD" w:rsidP="00FE72DD">
      <w:r w:rsidRPr="00D13DCF">
        <w:rPr>
          <w:rStyle w:val="HideTWBExt"/>
        </w:rPr>
        <w:t>&lt;/Amend&gt;</w:t>
      </w:r>
    </w:p>
    <w:p w14:paraId="443767A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142</w:t>
      </w:r>
      <w:r w:rsidRPr="00D13DCF">
        <w:rPr>
          <w:rStyle w:val="HideTWBExt"/>
          <w:b w:val="0"/>
        </w:rPr>
        <w:t>&lt;/NumAm&gt;</w:t>
      </w:r>
    </w:p>
    <w:p w14:paraId="1C901DA7" w14:textId="77777777" w:rsidR="00FE72DD" w:rsidRPr="00D13DCF" w:rsidRDefault="00FE72DD" w:rsidP="00FE72DD">
      <w:pPr>
        <w:pStyle w:val="NormalBold"/>
      </w:pPr>
      <w:r w:rsidRPr="00D13DCF">
        <w:rPr>
          <w:rStyle w:val="HideTWBExt"/>
          <w:b w:val="0"/>
        </w:rPr>
        <w:t>&lt;RepeatBlock-By&gt;&lt;Members&gt;</w:t>
      </w:r>
      <w:r w:rsidRPr="00D13DCF">
        <w:t>Krzysztof Śmiszek, Matjaž Nemec, Juan Fernando López Aguilar, Sophie Wilmès</w:t>
      </w:r>
      <w:r w:rsidRPr="00D13DCF">
        <w:rPr>
          <w:rStyle w:val="HideTWBExt"/>
          <w:b w:val="0"/>
        </w:rPr>
        <w:t>&lt;/Members&gt;</w:t>
      </w:r>
    </w:p>
    <w:p w14:paraId="5FCE5B0B" w14:textId="77777777" w:rsidR="00FE72DD" w:rsidRPr="00D13DCF" w:rsidRDefault="00FE72DD" w:rsidP="00FE72DD">
      <w:pPr>
        <w:pStyle w:val="NormalBold"/>
      </w:pPr>
      <w:r w:rsidRPr="00D13DCF">
        <w:rPr>
          <w:rStyle w:val="HideTWBExt"/>
          <w:b w:val="0"/>
        </w:rPr>
        <w:t>&lt;/RepeatBlock-By&gt;</w:t>
      </w:r>
    </w:p>
    <w:p w14:paraId="0A87AAD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1B2890D" w14:textId="77777777" w:rsidR="00FE72DD" w:rsidRPr="00D13DCF" w:rsidRDefault="00FE72DD" w:rsidP="00FE72DD">
      <w:pPr>
        <w:pStyle w:val="NormalBold"/>
      </w:pPr>
      <w:r w:rsidRPr="00D13DCF">
        <w:rPr>
          <w:rStyle w:val="HideTWBExt"/>
          <w:b w:val="0"/>
        </w:rPr>
        <w:t>&lt;Article&gt;</w:t>
      </w:r>
      <w:r w:rsidRPr="00D13DCF">
        <w:t>Põhjendus B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649619E" w14:textId="77777777" w:rsidTr="00F6643D">
        <w:trPr>
          <w:trHeight w:hRule="exact" w:val="240"/>
          <w:jc w:val="center"/>
        </w:trPr>
        <w:tc>
          <w:tcPr>
            <w:tcW w:w="9752" w:type="dxa"/>
            <w:gridSpan w:val="2"/>
            <w:tcBorders>
              <w:top w:val="nil"/>
              <w:left w:val="nil"/>
              <w:bottom w:val="nil"/>
              <w:right w:val="nil"/>
            </w:tcBorders>
          </w:tcPr>
          <w:p w14:paraId="09406402" w14:textId="77777777" w:rsidR="00FE72DD" w:rsidRPr="00D13DCF" w:rsidRDefault="00FE72DD" w:rsidP="00F6643D"/>
        </w:tc>
      </w:tr>
      <w:tr w:rsidR="00FE72DD" w:rsidRPr="00D13DCF" w14:paraId="649C94E9" w14:textId="77777777" w:rsidTr="00F6643D">
        <w:trPr>
          <w:trHeight w:val="240"/>
          <w:jc w:val="center"/>
        </w:trPr>
        <w:tc>
          <w:tcPr>
            <w:tcW w:w="4876" w:type="dxa"/>
            <w:tcBorders>
              <w:top w:val="nil"/>
              <w:left w:val="nil"/>
              <w:bottom w:val="nil"/>
              <w:right w:val="nil"/>
            </w:tcBorders>
          </w:tcPr>
          <w:p w14:paraId="4832A96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A9A1821" w14:textId="77777777" w:rsidR="00FE72DD" w:rsidRPr="00D13DCF" w:rsidRDefault="00FE72DD" w:rsidP="00F6643D">
            <w:pPr>
              <w:pStyle w:val="AmColumnHeading"/>
            </w:pPr>
            <w:r w:rsidRPr="00D13DCF">
              <w:t>Muudatusettepanek</w:t>
            </w:r>
          </w:p>
        </w:tc>
      </w:tr>
      <w:tr w:rsidR="00FE72DD" w:rsidRPr="00D13DCF" w14:paraId="1BECDCF9" w14:textId="77777777" w:rsidTr="00F6643D">
        <w:trPr>
          <w:jc w:val="center"/>
        </w:trPr>
        <w:tc>
          <w:tcPr>
            <w:tcW w:w="4876" w:type="dxa"/>
            <w:tcBorders>
              <w:top w:val="nil"/>
              <w:left w:val="nil"/>
              <w:bottom w:val="nil"/>
              <w:right w:val="nil"/>
            </w:tcBorders>
          </w:tcPr>
          <w:p w14:paraId="66099033" w14:textId="77777777" w:rsidR="00FE72DD" w:rsidRPr="00D13DCF" w:rsidRDefault="00FE72DD" w:rsidP="00F6643D">
            <w:pPr>
              <w:pStyle w:val="Normal6a"/>
            </w:pPr>
          </w:p>
        </w:tc>
        <w:tc>
          <w:tcPr>
            <w:tcW w:w="4876" w:type="dxa"/>
            <w:tcBorders>
              <w:top w:val="nil"/>
              <w:left w:val="nil"/>
              <w:bottom w:val="nil"/>
              <w:right w:val="nil"/>
            </w:tcBorders>
          </w:tcPr>
          <w:p w14:paraId="17EDE167" w14:textId="77777777" w:rsidR="00FE72DD" w:rsidRPr="00D13DCF" w:rsidRDefault="00FE72DD" w:rsidP="00F6643D">
            <w:pPr>
              <w:pStyle w:val="Normal6a"/>
            </w:pPr>
            <w:r w:rsidRPr="00D13DCF">
              <w:rPr>
                <w:b/>
                <w:i/>
              </w:rPr>
              <w:t>Ba.</w:t>
            </w:r>
            <w:r w:rsidRPr="00D13DCF">
              <w:tab/>
            </w:r>
            <w:r w:rsidRPr="00D13DCF">
              <w:rPr>
                <w:b/>
                <w:i/>
              </w:rPr>
              <w:t>väljendab taas pikalt püsinud muret selle pärast, et liikmesriigis, mille suhtes kohaldatakse ELi lepingu artikli 7 lõike 1 kohast menetlust, jätkub poliitilise võimu süsteemne koondumine, institutsioonilise kontrolli- ja tasakaalustussüsteemi halvenemine ning sõltumatute järelevalveasutuste nõrgenemine, hoolimata korduvatest üleskutsetest võtta parandusmeetmeid;</w:t>
            </w:r>
          </w:p>
        </w:tc>
      </w:tr>
    </w:tbl>
    <w:p w14:paraId="68E60AE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C3D46F0" w14:textId="77777777" w:rsidR="00FE72DD" w:rsidRPr="00D13DCF" w:rsidRDefault="00FE72DD" w:rsidP="00FE72DD">
      <w:r w:rsidRPr="00D13DCF">
        <w:rPr>
          <w:rStyle w:val="HideTWBExt"/>
        </w:rPr>
        <w:t>&lt;/Amend&gt;</w:t>
      </w:r>
    </w:p>
    <w:p w14:paraId="0FF0A8C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143</w:t>
      </w:r>
      <w:r w:rsidRPr="00D13DCF">
        <w:rPr>
          <w:rStyle w:val="HideTWBExt"/>
          <w:b w:val="0"/>
        </w:rPr>
        <w:t>&lt;/NumAm&gt;</w:t>
      </w:r>
    </w:p>
    <w:p w14:paraId="1E86EEFF" w14:textId="77777777" w:rsidR="00FE72DD" w:rsidRPr="00D13DCF" w:rsidRDefault="00FE72DD" w:rsidP="00FE72DD">
      <w:pPr>
        <w:pStyle w:val="NormalBold"/>
      </w:pPr>
      <w:r w:rsidRPr="00D13DCF">
        <w:rPr>
          <w:rStyle w:val="HideTWBExt"/>
          <w:b w:val="0"/>
        </w:rPr>
        <w:t>&lt;RepeatBlock-By&gt;&lt;Members&gt;</w:t>
      </w:r>
      <w:r w:rsidRPr="00D13DCF">
        <w:t>Nikola Minchev, Moritz Körner, Malik Azmani, Irena Joveva</w:t>
      </w:r>
      <w:r w:rsidRPr="00D13DCF">
        <w:rPr>
          <w:rStyle w:val="HideTWBExt"/>
          <w:b w:val="0"/>
        </w:rPr>
        <w:t>&lt;/Members&gt;</w:t>
      </w:r>
    </w:p>
    <w:p w14:paraId="398B8248" w14:textId="77777777" w:rsidR="00FE72DD" w:rsidRPr="00D13DCF" w:rsidRDefault="00FE72DD" w:rsidP="00FE72DD">
      <w:pPr>
        <w:pStyle w:val="NormalBold"/>
      </w:pPr>
      <w:r w:rsidRPr="00D13DCF">
        <w:rPr>
          <w:rStyle w:val="HideTWBExt"/>
          <w:b w:val="0"/>
        </w:rPr>
        <w:t>&lt;/RepeatBlock-By&gt;</w:t>
      </w:r>
    </w:p>
    <w:p w14:paraId="3811CF3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E480ACA" w14:textId="77777777" w:rsidR="00FE72DD" w:rsidRPr="00D13DCF" w:rsidRDefault="00FE72DD" w:rsidP="00FE72DD">
      <w:pPr>
        <w:pStyle w:val="NormalBold"/>
      </w:pPr>
      <w:r w:rsidRPr="00D13DCF">
        <w:rPr>
          <w:rStyle w:val="HideTWBExt"/>
          <w:b w:val="0"/>
        </w:rPr>
        <w:t>&lt;Article&gt;</w:t>
      </w:r>
      <w:r w:rsidRPr="00D13DCF">
        <w:t>Põhjendus B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76911A3" w14:textId="77777777" w:rsidTr="00F6643D">
        <w:trPr>
          <w:trHeight w:hRule="exact" w:val="240"/>
          <w:jc w:val="center"/>
        </w:trPr>
        <w:tc>
          <w:tcPr>
            <w:tcW w:w="9752" w:type="dxa"/>
            <w:gridSpan w:val="2"/>
            <w:tcBorders>
              <w:top w:val="nil"/>
              <w:left w:val="nil"/>
              <w:bottom w:val="nil"/>
              <w:right w:val="nil"/>
            </w:tcBorders>
          </w:tcPr>
          <w:p w14:paraId="4CD2A0A1" w14:textId="77777777" w:rsidR="00FE72DD" w:rsidRPr="00D13DCF" w:rsidRDefault="00FE72DD" w:rsidP="00F6643D"/>
        </w:tc>
      </w:tr>
      <w:tr w:rsidR="00FE72DD" w:rsidRPr="00D13DCF" w14:paraId="7C7407B7" w14:textId="77777777" w:rsidTr="00F6643D">
        <w:trPr>
          <w:trHeight w:val="240"/>
          <w:jc w:val="center"/>
        </w:trPr>
        <w:tc>
          <w:tcPr>
            <w:tcW w:w="4876" w:type="dxa"/>
            <w:tcBorders>
              <w:top w:val="nil"/>
              <w:left w:val="nil"/>
              <w:bottom w:val="nil"/>
              <w:right w:val="nil"/>
            </w:tcBorders>
          </w:tcPr>
          <w:p w14:paraId="24D6693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08E4182" w14:textId="77777777" w:rsidR="00FE72DD" w:rsidRPr="00D13DCF" w:rsidRDefault="00FE72DD" w:rsidP="00F6643D">
            <w:pPr>
              <w:pStyle w:val="AmColumnHeading"/>
            </w:pPr>
            <w:r w:rsidRPr="00D13DCF">
              <w:t>Muudatusettepanek</w:t>
            </w:r>
          </w:p>
        </w:tc>
      </w:tr>
      <w:tr w:rsidR="00FE72DD" w:rsidRPr="00D13DCF" w14:paraId="62BAA867" w14:textId="77777777" w:rsidTr="00F6643D">
        <w:trPr>
          <w:jc w:val="center"/>
        </w:trPr>
        <w:tc>
          <w:tcPr>
            <w:tcW w:w="4876" w:type="dxa"/>
            <w:tcBorders>
              <w:top w:val="nil"/>
              <w:left w:val="nil"/>
              <w:bottom w:val="nil"/>
              <w:right w:val="nil"/>
            </w:tcBorders>
          </w:tcPr>
          <w:p w14:paraId="0A59027A" w14:textId="77777777" w:rsidR="00FE72DD" w:rsidRPr="00D13DCF" w:rsidRDefault="00FE72DD" w:rsidP="00F6643D">
            <w:pPr>
              <w:pStyle w:val="Normal6a"/>
            </w:pPr>
          </w:p>
        </w:tc>
        <w:tc>
          <w:tcPr>
            <w:tcW w:w="4876" w:type="dxa"/>
            <w:tcBorders>
              <w:top w:val="nil"/>
              <w:left w:val="nil"/>
              <w:bottom w:val="nil"/>
              <w:right w:val="nil"/>
            </w:tcBorders>
          </w:tcPr>
          <w:p w14:paraId="13C0B3B3" w14:textId="77777777" w:rsidR="00FE72DD" w:rsidRPr="00D13DCF" w:rsidRDefault="00FE72DD" w:rsidP="00F6643D">
            <w:pPr>
              <w:pStyle w:val="Normal6a"/>
            </w:pPr>
            <w:r w:rsidRPr="00D13DCF">
              <w:rPr>
                <w:b/>
                <w:i/>
              </w:rPr>
              <w:t>Ba.</w:t>
            </w:r>
            <w:r w:rsidRPr="00D13DCF">
              <w:tab/>
            </w:r>
            <w:r w:rsidRPr="00D13DCF">
              <w:rPr>
                <w:b/>
                <w:i/>
              </w:rPr>
              <w:t>arvestades, et politiseerimisel või poliitilisel kauplemisel ei tohi olla kohta õigusriigi valdkonna vahendite kasutamisel ja õigusriigialastes aruteludes, mis peaksid olema erapooletud ning põhinema üksnes kogutud teabel ja õiguslikul põhjendamisel;</w:t>
            </w:r>
          </w:p>
        </w:tc>
      </w:tr>
    </w:tbl>
    <w:p w14:paraId="2DDB511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1C362E8" w14:textId="77777777" w:rsidR="00FE72DD" w:rsidRPr="00D13DCF" w:rsidRDefault="00FE72DD" w:rsidP="00FE72DD">
      <w:r w:rsidRPr="00D13DCF">
        <w:rPr>
          <w:rStyle w:val="HideTWBExt"/>
        </w:rPr>
        <w:t>&lt;/Amend&gt;</w:t>
      </w:r>
    </w:p>
    <w:p w14:paraId="6BD6B18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144</w:t>
      </w:r>
      <w:r w:rsidRPr="00D13DCF">
        <w:rPr>
          <w:rStyle w:val="HideTWBExt"/>
          <w:b w:val="0"/>
        </w:rPr>
        <w:t>&lt;/NumAm&gt;</w:t>
      </w:r>
    </w:p>
    <w:p w14:paraId="2665A3AC"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2444BB4D" w14:textId="77777777" w:rsidR="00FE72DD" w:rsidRPr="00D13DCF" w:rsidRDefault="00FE72DD" w:rsidP="00FE72DD">
      <w:pPr>
        <w:pStyle w:val="NormalBold"/>
      </w:pPr>
      <w:r w:rsidRPr="00D13DCF">
        <w:rPr>
          <w:rStyle w:val="HideTWBExt"/>
          <w:b w:val="0"/>
        </w:rPr>
        <w:t>&lt;/RepeatBlock-By&gt;</w:t>
      </w:r>
    </w:p>
    <w:p w14:paraId="7BD24D3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DE830EF" w14:textId="77777777" w:rsidR="00FE72DD" w:rsidRPr="00D13DCF" w:rsidRDefault="00FE72DD" w:rsidP="00FE72DD">
      <w:pPr>
        <w:pStyle w:val="NormalBold"/>
      </w:pPr>
      <w:r w:rsidRPr="00D13DCF">
        <w:rPr>
          <w:rStyle w:val="HideTWBExt"/>
          <w:b w:val="0"/>
        </w:rPr>
        <w:t>&lt;Article&gt;</w:t>
      </w:r>
      <w:r w:rsidRPr="00D13DCF">
        <w:t>Põhjendus C</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C12BA54" w14:textId="77777777" w:rsidTr="00F6643D">
        <w:trPr>
          <w:trHeight w:hRule="exact" w:val="240"/>
          <w:jc w:val="center"/>
        </w:trPr>
        <w:tc>
          <w:tcPr>
            <w:tcW w:w="9752" w:type="dxa"/>
            <w:gridSpan w:val="2"/>
            <w:tcBorders>
              <w:top w:val="nil"/>
              <w:left w:val="nil"/>
              <w:bottom w:val="nil"/>
              <w:right w:val="nil"/>
            </w:tcBorders>
          </w:tcPr>
          <w:p w14:paraId="5FAA1C76" w14:textId="77777777" w:rsidR="00FE72DD" w:rsidRPr="00D13DCF" w:rsidRDefault="00FE72DD" w:rsidP="00F6643D"/>
        </w:tc>
      </w:tr>
      <w:tr w:rsidR="00FE72DD" w:rsidRPr="00D13DCF" w14:paraId="6442AA57" w14:textId="77777777" w:rsidTr="00F6643D">
        <w:trPr>
          <w:trHeight w:val="240"/>
          <w:jc w:val="center"/>
        </w:trPr>
        <w:tc>
          <w:tcPr>
            <w:tcW w:w="4876" w:type="dxa"/>
            <w:tcBorders>
              <w:top w:val="nil"/>
              <w:left w:val="nil"/>
              <w:bottom w:val="nil"/>
              <w:right w:val="nil"/>
            </w:tcBorders>
          </w:tcPr>
          <w:p w14:paraId="1582EBB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A9A15C9" w14:textId="77777777" w:rsidR="00FE72DD" w:rsidRPr="00D13DCF" w:rsidRDefault="00FE72DD" w:rsidP="00F6643D">
            <w:pPr>
              <w:pStyle w:val="AmColumnHeading"/>
            </w:pPr>
            <w:r w:rsidRPr="00D13DCF">
              <w:t>Muudatusettepanek</w:t>
            </w:r>
          </w:p>
        </w:tc>
      </w:tr>
      <w:tr w:rsidR="00FE72DD" w:rsidRPr="00D13DCF" w14:paraId="49970995" w14:textId="77777777" w:rsidTr="00F6643D">
        <w:trPr>
          <w:jc w:val="center"/>
        </w:trPr>
        <w:tc>
          <w:tcPr>
            <w:tcW w:w="4876" w:type="dxa"/>
            <w:tcBorders>
              <w:top w:val="nil"/>
              <w:left w:val="nil"/>
              <w:bottom w:val="nil"/>
              <w:right w:val="nil"/>
            </w:tcBorders>
          </w:tcPr>
          <w:p w14:paraId="6C8DC224" w14:textId="77777777" w:rsidR="00FE72DD" w:rsidRPr="00D13DCF" w:rsidRDefault="00FE72DD" w:rsidP="00F6643D">
            <w:pPr>
              <w:pStyle w:val="Normal6a"/>
            </w:pPr>
            <w:r w:rsidRPr="00D13DCF">
              <w:rPr>
                <w:b/>
                <w:i/>
              </w:rPr>
              <w:t>C.</w:t>
            </w:r>
            <w:r w:rsidRPr="00D13DCF">
              <w:tab/>
            </w:r>
            <w:r w:rsidRPr="00D13DCF">
              <w:rPr>
                <w:b/>
                <w:i/>
              </w:rPr>
              <w:t>arvestades, et 2025. aastal on EL seisnud oma liikmesriikides silmitsi tõsiste ja mitmetahuliste probleemidega õigusriigi, demokraatia ja põhiõiguste kaitsmisel, mis kõik on omavahel lahutamatult seotud;</w:t>
            </w:r>
          </w:p>
        </w:tc>
        <w:tc>
          <w:tcPr>
            <w:tcW w:w="4876" w:type="dxa"/>
            <w:tcBorders>
              <w:top w:val="nil"/>
              <w:left w:val="nil"/>
              <w:bottom w:val="nil"/>
              <w:right w:val="nil"/>
            </w:tcBorders>
          </w:tcPr>
          <w:p w14:paraId="155DC68F" w14:textId="77777777" w:rsidR="00FE72DD" w:rsidRPr="00D13DCF" w:rsidRDefault="00FE72DD" w:rsidP="00F6643D">
            <w:pPr>
              <w:pStyle w:val="Normal6a"/>
            </w:pPr>
            <w:r w:rsidRPr="00D13DCF">
              <w:rPr>
                <w:b/>
                <w:i/>
              </w:rPr>
              <w:t>välja jäetud</w:t>
            </w:r>
          </w:p>
        </w:tc>
      </w:tr>
    </w:tbl>
    <w:p w14:paraId="4257645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2DB1DEFC" w14:textId="77777777" w:rsidR="00FE72DD" w:rsidRPr="00D13DCF" w:rsidRDefault="00FE72DD" w:rsidP="00FE72DD">
      <w:r w:rsidRPr="00D13DCF">
        <w:rPr>
          <w:rStyle w:val="HideTWBExt"/>
        </w:rPr>
        <w:t>&lt;/Amend&gt;</w:t>
      </w:r>
    </w:p>
    <w:p w14:paraId="579AA0E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145</w:t>
      </w:r>
      <w:r w:rsidRPr="00D13DCF">
        <w:rPr>
          <w:rStyle w:val="HideTWBExt"/>
          <w:b w:val="0"/>
        </w:rPr>
        <w:t>&lt;/NumAm&gt;</w:t>
      </w:r>
    </w:p>
    <w:p w14:paraId="621CC711"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050DB3A4" w14:textId="77777777" w:rsidR="00FE72DD" w:rsidRPr="00D13DCF" w:rsidRDefault="00FE72DD" w:rsidP="00FE72DD">
      <w:pPr>
        <w:pStyle w:val="NormalBold"/>
      </w:pPr>
      <w:r w:rsidRPr="00D13DCF">
        <w:rPr>
          <w:rStyle w:val="HideTWBExt"/>
          <w:b w:val="0"/>
        </w:rPr>
        <w:t>&lt;/RepeatBlock-By&gt;</w:t>
      </w:r>
    </w:p>
    <w:p w14:paraId="79B1539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2E0F731" w14:textId="77777777" w:rsidR="00FE72DD" w:rsidRPr="00D13DCF" w:rsidRDefault="00FE72DD" w:rsidP="00FE72DD">
      <w:pPr>
        <w:pStyle w:val="NormalBold"/>
      </w:pPr>
      <w:r w:rsidRPr="00D13DCF">
        <w:rPr>
          <w:rStyle w:val="HideTWBExt"/>
          <w:b w:val="0"/>
        </w:rPr>
        <w:t>&lt;Article&gt;</w:t>
      </w:r>
      <w:r w:rsidRPr="00D13DCF">
        <w:t>Põhjendus C</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D37E0E1" w14:textId="77777777" w:rsidTr="00F6643D">
        <w:trPr>
          <w:trHeight w:hRule="exact" w:val="240"/>
          <w:jc w:val="center"/>
        </w:trPr>
        <w:tc>
          <w:tcPr>
            <w:tcW w:w="9752" w:type="dxa"/>
            <w:gridSpan w:val="2"/>
            <w:tcBorders>
              <w:top w:val="nil"/>
              <w:left w:val="nil"/>
              <w:bottom w:val="nil"/>
              <w:right w:val="nil"/>
            </w:tcBorders>
          </w:tcPr>
          <w:p w14:paraId="2B77C7C7" w14:textId="77777777" w:rsidR="00FE72DD" w:rsidRPr="00D13DCF" w:rsidRDefault="00FE72DD" w:rsidP="00F6643D"/>
        </w:tc>
      </w:tr>
      <w:tr w:rsidR="00FE72DD" w:rsidRPr="00D13DCF" w14:paraId="66D4930A" w14:textId="77777777" w:rsidTr="00F6643D">
        <w:trPr>
          <w:trHeight w:val="240"/>
          <w:jc w:val="center"/>
        </w:trPr>
        <w:tc>
          <w:tcPr>
            <w:tcW w:w="4876" w:type="dxa"/>
            <w:tcBorders>
              <w:top w:val="nil"/>
              <w:left w:val="nil"/>
              <w:bottom w:val="nil"/>
              <w:right w:val="nil"/>
            </w:tcBorders>
          </w:tcPr>
          <w:p w14:paraId="53BAEB6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4E6D70B" w14:textId="77777777" w:rsidR="00FE72DD" w:rsidRPr="00D13DCF" w:rsidRDefault="00FE72DD" w:rsidP="00F6643D">
            <w:pPr>
              <w:pStyle w:val="AmColumnHeading"/>
            </w:pPr>
            <w:r w:rsidRPr="00D13DCF">
              <w:t>Muudatusettepanek</w:t>
            </w:r>
          </w:p>
        </w:tc>
      </w:tr>
      <w:tr w:rsidR="00FE72DD" w:rsidRPr="00D13DCF" w14:paraId="40ACDCB1" w14:textId="77777777" w:rsidTr="00F6643D">
        <w:trPr>
          <w:jc w:val="center"/>
        </w:trPr>
        <w:tc>
          <w:tcPr>
            <w:tcW w:w="4876" w:type="dxa"/>
            <w:tcBorders>
              <w:top w:val="nil"/>
              <w:left w:val="nil"/>
              <w:bottom w:val="nil"/>
              <w:right w:val="nil"/>
            </w:tcBorders>
          </w:tcPr>
          <w:p w14:paraId="0419E2DE" w14:textId="77777777" w:rsidR="00FE72DD" w:rsidRPr="00D13DCF" w:rsidRDefault="00FE72DD" w:rsidP="00F6643D">
            <w:pPr>
              <w:pStyle w:val="Normal6a"/>
            </w:pPr>
            <w:r w:rsidRPr="00D13DCF">
              <w:t>C.</w:t>
            </w:r>
            <w:r w:rsidRPr="00D13DCF">
              <w:tab/>
              <w:t xml:space="preserve">arvestades, et 2025. aastal </w:t>
            </w:r>
            <w:r w:rsidRPr="00D13DCF">
              <w:rPr>
                <w:b/>
                <w:bCs/>
                <w:i/>
                <w:iCs/>
              </w:rPr>
              <w:t>on</w:t>
            </w:r>
            <w:r w:rsidRPr="00D13DCF">
              <w:t xml:space="preserve"> EL </w:t>
            </w:r>
            <w:r w:rsidRPr="00D13DCF">
              <w:rPr>
                <w:b/>
                <w:bCs/>
                <w:i/>
                <w:iCs/>
              </w:rPr>
              <w:t>seisnud oma liikmesriikides silmitsi tõsiste ja mitmetahuliste probleemidega</w:t>
            </w:r>
            <w:r w:rsidRPr="00D13DCF">
              <w:t xml:space="preserve"> õigusriigi, demokraatia ja põhiõiguste kaitsmisel, mis kõik on omavahel lahutamatult seotud;</w:t>
            </w:r>
          </w:p>
        </w:tc>
        <w:tc>
          <w:tcPr>
            <w:tcW w:w="4876" w:type="dxa"/>
            <w:tcBorders>
              <w:top w:val="nil"/>
              <w:left w:val="nil"/>
              <w:bottom w:val="nil"/>
              <w:right w:val="nil"/>
            </w:tcBorders>
          </w:tcPr>
          <w:p w14:paraId="70211844" w14:textId="77777777" w:rsidR="00FE72DD" w:rsidRPr="00D13DCF" w:rsidRDefault="00FE72DD" w:rsidP="00F6643D">
            <w:pPr>
              <w:pStyle w:val="Normal6a"/>
            </w:pPr>
            <w:r w:rsidRPr="00D13DCF">
              <w:t>C.</w:t>
            </w:r>
            <w:r w:rsidRPr="00D13DCF">
              <w:tab/>
              <w:t xml:space="preserve">arvestades, et 2025. aastal </w:t>
            </w:r>
            <w:r w:rsidRPr="00D13DCF">
              <w:rPr>
                <w:b/>
                <w:bCs/>
                <w:i/>
                <w:iCs/>
              </w:rPr>
              <w:t>jätkas</w:t>
            </w:r>
            <w:r w:rsidRPr="00D13DCF">
              <w:t xml:space="preserve"> EL õigusriigi, demokraatia ja põhiõiguste</w:t>
            </w:r>
            <w:r w:rsidRPr="00D13DCF">
              <w:rPr>
                <w:b/>
                <w:bCs/>
                <w:i/>
                <w:iCs/>
              </w:rPr>
              <w:t xml:space="preserve"> – </w:t>
            </w:r>
            <w:r w:rsidRPr="00D13DCF">
              <w:t>omavahel lahutamatult seotud</w:t>
            </w:r>
            <w:r w:rsidRPr="00D13DCF">
              <w:rPr>
                <w:b/>
                <w:bCs/>
                <w:i/>
                <w:iCs/>
              </w:rPr>
              <w:t xml:space="preserve"> elementide – kaitset puudutavate probleemide lahendamist ning komisjoni 2025. aasta õigusriigi olukorda käsitlev aruanne annab tunnistust nende jõupingutuste tulemuslikkusest, tuues esile mitmes liikmesriigis täheldatava selge positiivse suundumuse ja kinnitades, et iga-aastane õigusriigi põhimõtete järgimise läbivaatamise tsükkel ajendab jätkama reforme kogu liidus</w:t>
            </w:r>
            <w:r w:rsidRPr="00D13DCF">
              <w:t>;</w:t>
            </w:r>
          </w:p>
        </w:tc>
      </w:tr>
    </w:tbl>
    <w:p w14:paraId="429B530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BCD46DA" w14:textId="77777777" w:rsidR="00FE72DD" w:rsidRPr="00D13DCF" w:rsidRDefault="00FE72DD" w:rsidP="00FE72DD">
      <w:r w:rsidRPr="00D13DCF">
        <w:rPr>
          <w:rStyle w:val="HideTWBExt"/>
        </w:rPr>
        <w:t>&lt;/Amend&gt;</w:t>
      </w:r>
    </w:p>
    <w:p w14:paraId="79392A4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146</w:t>
      </w:r>
      <w:r w:rsidRPr="00D13DCF">
        <w:rPr>
          <w:rStyle w:val="HideTWBExt"/>
          <w:b w:val="0"/>
        </w:rPr>
        <w:t>&lt;/NumAm&gt;</w:t>
      </w:r>
    </w:p>
    <w:p w14:paraId="211893D5"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46EC0D59" w14:textId="77777777" w:rsidR="00FE72DD" w:rsidRPr="00D13DCF" w:rsidRDefault="00FE72DD" w:rsidP="00FE72DD">
      <w:pPr>
        <w:pStyle w:val="NormalBold"/>
      </w:pPr>
      <w:r w:rsidRPr="00D13DCF">
        <w:rPr>
          <w:rStyle w:val="HideTWBExt"/>
          <w:b w:val="0"/>
        </w:rPr>
        <w:t>&lt;/RepeatBlock-By&gt;</w:t>
      </w:r>
    </w:p>
    <w:p w14:paraId="68C8E74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E5E31E3" w14:textId="77777777" w:rsidR="00FE72DD" w:rsidRPr="00D13DCF" w:rsidRDefault="00FE72DD" w:rsidP="00FE72DD">
      <w:pPr>
        <w:pStyle w:val="NormalBold"/>
      </w:pPr>
      <w:r w:rsidRPr="00D13DCF">
        <w:rPr>
          <w:rStyle w:val="HideTWBExt"/>
          <w:b w:val="0"/>
        </w:rPr>
        <w:t>&lt;Article&gt;</w:t>
      </w:r>
      <w:r w:rsidRPr="00D13DCF">
        <w:t>Põhjendus C</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5145464" w14:textId="77777777" w:rsidTr="00F6643D">
        <w:trPr>
          <w:trHeight w:hRule="exact" w:val="240"/>
          <w:jc w:val="center"/>
        </w:trPr>
        <w:tc>
          <w:tcPr>
            <w:tcW w:w="9752" w:type="dxa"/>
            <w:gridSpan w:val="2"/>
            <w:tcBorders>
              <w:top w:val="nil"/>
              <w:left w:val="nil"/>
              <w:bottom w:val="nil"/>
              <w:right w:val="nil"/>
            </w:tcBorders>
          </w:tcPr>
          <w:p w14:paraId="7EACC527" w14:textId="77777777" w:rsidR="00FE72DD" w:rsidRPr="00D13DCF" w:rsidRDefault="00FE72DD" w:rsidP="00F6643D"/>
        </w:tc>
      </w:tr>
      <w:tr w:rsidR="00FE72DD" w:rsidRPr="00D13DCF" w14:paraId="42013392" w14:textId="77777777" w:rsidTr="00F6643D">
        <w:trPr>
          <w:trHeight w:val="240"/>
          <w:jc w:val="center"/>
        </w:trPr>
        <w:tc>
          <w:tcPr>
            <w:tcW w:w="4876" w:type="dxa"/>
            <w:tcBorders>
              <w:top w:val="nil"/>
              <w:left w:val="nil"/>
              <w:bottom w:val="nil"/>
              <w:right w:val="nil"/>
            </w:tcBorders>
          </w:tcPr>
          <w:p w14:paraId="37F6577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08679F4" w14:textId="77777777" w:rsidR="00FE72DD" w:rsidRPr="00D13DCF" w:rsidRDefault="00FE72DD" w:rsidP="00F6643D">
            <w:pPr>
              <w:pStyle w:val="AmColumnHeading"/>
            </w:pPr>
            <w:r w:rsidRPr="00D13DCF">
              <w:t>Muudatusettepanek</w:t>
            </w:r>
          </w:p>
        </w:tc>
      </w:tr>
      <w:tr w:rsidR="00FE72DD" w:rsidRPr="00D13DCF" w14:paraId="1E356666" w14:textId="77777777" w:rsidTr="00F6643D">
        <w:trPr>
          <w:jc w:val="center"/>
        </w:trPr>
        <w:tc>
          <w:tcPr>
            <w:tcW w:w="4876" w:type="dxa"/>
            <w:tcBorders>
              <w:top w:val="nil"/>
              <w:left w:val="nil"/>
              <w:bottom w:val="nil"/>
              <w:right w:val="nil"/>
            </w:tcBorders>
          </w:tcPr>
          <w:p w14:paraId="43244F24" w14:textId="77777777" w:rsidR="00FE72DD" w:rsidRPr="00D13DCF" w:rsidRDefault="00FE72DD" w:rsidP="00F6643D">
            <w:pPr>
              <w:pStyle w:val="Normal6a"/>
            </w:pPr>
            <w:r w:rsidRPr="00D13DCF">
              <w:t>C.</w:t>
            </w:r>
            <w:r w:rsidRPr="00D13DCF">
              <w:tab/>
              <w:t>arvestades, et 2025. aastal on EL seisnud oma liikmesriikides silmitsi tõsiste ja mitmetahuliste probleemidega õigusriigi, demokraatia ja põhiõiguste kaitsmisel, mis kõik on omavahel lahutamatult seotud;</w:t>
            </w:r>
          </w:p>
        </w:tc>
        <w:tc>
          <w:tcPr>
            <w:tcW w:w="4876" w:type="dxa"/>
            <w:tcBorders>
              <w:top w:val="nil"/>
              <w:left w:val="nil"/>
              <w:bottom w:val="nil"/>
              <w:right w:val="nil"/>
            </w:tcBorders>
          </w:tcPr>
          <w:p w14:paraId="62FCFAFB" w14:textId="77777777" w:rsidR="00FE72DD" w:rsidRPr="00D13DCF" w:rsidRDefault="00FE72DD" w:rsidP="00F6643D">
            <w:pPr>
              <w:pStyle w:val="Normal6a"/>
            </w:pPr>
            <w:r w:rsidRPr="00D13DCF">
              <w:t>C.</w:t>
            </w:r>
            <w:r w:rsidRPr="00D13DCF">
              <w:tab/>
              <w:t xml:space="preserve">arvestades, et 2025. aastal on EL seisnud oma liikmesriikides silmitsi tõsiste ja mitmetahuliste probleemidega õigusriigi, demokraatia ja põhiõiguste kaitsmisel, mis kõik on omavahel lahutamatult seotud; </w:t>
            </w:r>
            <w:r w:rsidRPr="00D13DCF">
              <w:rPr>
                <w:b/>
                <w:i/>
              </w:rPr>
              <w:t>arvestades, et õigusriigi olukorda käsitlevas 2025. aasta aruandes kinnitatakse mõningate struktuursete puuduste esinemist kohtunike ametisse nimetamise ja distsiplinaarmenetluse, korruptsioonivastase võitlusega seotud jõustamise, avalik-õigusliku meedia juhtimise ning kontrolli- ja tasakaalustussüsteemi valdkonnas;</w:t>
            </w:r>
          </w:p>
        </w:tc>
      </w:tr>
    </w:tbl>
    <w:p w14:paraId="01A60A2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9E075B9" w14:textId="77777777" w:rsidR="00FE72DD" w:rsidRPr="00D13DCF" w:rsidRDefault="00FE72DD" w:rsidP="00FE72DD">
      <w:r w:rsidRPr="00D13DCF">
        <w:rPr>
          <w:rStyle w:val="HideTWBExt"/>
        </w:rPr>
        <w:t>&lt;/Amend&gt;</w:t>
      </w:r>
    </w:p>
    <w:p w14:paraId="37E5234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147</w:t>
      </w:r>
      <w:r w:rsidRPr="00D13DCF">
        <w:rPr>
          <w:rStyle w:val="HideTWBExt"/>
          <w:b w:val="0"/>
        </w:rPr>
        <w:t>&lt;/NumAm&gt;</w:t>
      </w:r>
    </w:p>
    <w:p w14:paraId="6C86A90A" w14:textId="77777777" w:rsidR="00FE72DD" w:rsidRPr="00D13DCF" w:rsidRDefault="00FE72DD" w:rsidP="00FE72DD">
      <w:pPr>
        <w:pStyle w:val="NormalBold"/>
      </w:pPr>
      <w:r w:rsidRPr="00D13DCF">
        <w:rPr>
          <w:rStyle w:val="HideTWBExt"/>
          <w:b w:val="0"/>
        </w:rPr>
        <w:t>&lt;RepeatBlock-By&gt;&lt;Members&gt;</w:t>
      </w:r>
      <w:r w:rsidRPr="00D13DCF">
        <w:t>Sandro Ruotolo, Pina Picierno, Marco Tarquinio, Alessandro Zan, Juan Fernando López Aguilar, Cecilia Strada</w:t>
      </w:r>
      <w:r w:rsidRPr="00D13DCF">
        <w:rPr>
          <w:rStyle w:val="HideTWBExt"/>
          <w:b w:val="0"/>
        </w:rPr>
        <w:t>&lt;/Members&gt;</w:t>
      </w:r>
    </w:p>
    <w:p w14:paraId="050FCD76" w14:textId="77777777" w:rsidR="00FE72DD" w:rsidRPr="00D13DCF" w:rsidRDefault="00FE72DD" w:rsidP="00FE72DD">
      <w:pPr>
        <w:pStyle w:val="NormalBold"/>
      </w:pPr>
      <w:r w:rsidRPr="00D13DCF">
        <w:rPr>
          <w:rStyle w:val="HideTWBExt"/>
          <w:b w:val="0"/>
        </w:rPr>
        <w:t>&lt;/RepeatBlock-By&gt;</w:t>
      </w:r>
    </w:p>
    <w:p w14:paraId="4A49DFD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F1D08E2" w14:textId="77777777" w:rsidR="00FE72DD" w:rsidRPr="00D13DCF" w:rsidRDefault="00FE72DD" w:rsidP="00FE72DD">
      <w:pPr>
        <w:pStyle w:val="NormalBold"/>
      </w:pPr>
      <w:r w:rsidRPr="00D13DCF">
        <w:rPr>
          <w:rStyle w:val="HideTWBExt"/>
          <w:b w:val="0"/>
        </w:rPr>
        <w:t>&lt;Article&gt;</w:t>
      </w:r>
      <w:r w:rsidRPr="00D13DCF">
        <w:t>Põhjendus C</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C66107D" w14:textId="77777777" w:rsidTr="00F6643D">
        <w:trPr>
          <w:trHeight w:hRule="exact" w:val="240"/>
          <w:jc w:val="center"/>
        </w:trPr>
        <w:tc>
          <w:tcPr>
            <w:tcW w:w="9752" w:type="dxa"/>
            <w:gridSpan w:val="2"/>
            <w:tcBorders>
              <w:top w:val="nil"/>
              <w:left w:val="nil"/>
              <w:bottom w:val="nil"/>
              <w:right w:val="nil"/>
            </w:tcBorders>
          </w:tcPr>
          <w:p w14:paraId="67EA8E68" w14:textId="77777777" w:rsidR="00FE72DD" w:rsidRPr="00D13DCF" w:rsidRDefault="00FE72DD" w:rsidP="00F6643D"/>
        </w:tc>
      </w:tr>
      <w:tr w:rsidR="00FE72DD" w:rsidRPr="00D13DCF" w14:paraId="5CD5FD1B" w14:textId="77777777" w:rsidTr="00F6643D">
        <w:trPr>
          <w:trHeight w:val="240"/>
          <w:jc w:val="center"/>
        </w:trPr>
        <w:tc>
          <w:tcPr>
            <w:tcW w:w="4876" w:type="dxa"/>
            <w:tcBorders>
              <w:top w:val="nil"/>
              <w:left w:val="nil"/>
              <w:bottom w:val="nil"/>
              <w:right w:val="nil"/>
            </w:tcBorders>
          </w:tcPr>
          <w:p w14:paraId="629343A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69853DC" w14:textId="77777777" w:rsidR="00FE72DD" w:rsidRPr="00D13DCF" w:rsidRDefault="00FE72DD" w:rsidP="00F6643D">
            <w:pPr>
              <w:pStyle w:val="AmColumnHeading"/>
            </w:pPr>
            <w:r w:rsidRPr="00D13DCF">
              <w:t>Muudatusettepanek</w:t>
            </w:r>
          </w:p>
        </w:tc>
      </w:tr>
      <w:tr w:rsidR="00FE72DD" w:rsidRPr="00D13DCF" w14:paraId="3CB69B2B" w14:textId="77777777" w:rsidTr="00F6643D">
        <w:trPr>
          <w:jc w:val="center"/>
        </w:trPr>
        <w:tc>
          <w:tcPr>
            <w:tcW w:w="4876" w:type="dxa"/>
            <w:tcBorders>
              <w:top w:val="nil"/>
              <w:left w:val="nil"/>
              <w:bottom w:val="nil"/>
              <w:right w:val="nil"/>
            </w:tcBorders>
          </w:tcPr>
          <w:p w14:paraId="185BDB03" w14:textId="77777777" w:rsidR="00FE72DD" w:rsidRPr="00D13DCF" w:rsidRDefault="00FE72DD" w:rsidP="00F6643D">
            <w:pPr>
              <w:pStyle w:val="Normal6a"/>
            </w:pPr>
            <w:r w:rsidRPr="00D13DCF">
              <w:t>C.</w:t>
            </w:r>
            <w:r w:rsidRPr="00D13DCF">
              <w:tab/>
              <w:t xml:space="preserve">arvestades, et 2025. aastal on EL </w:t>
            </w:r>
            <w:r w:rsidRPr="00D13DCF">
              <w:rPr>
                <w:b/>
                <w:bCs/>
                <w:i/>
                <w:iCs/>
              </w:rPr>
              <w:t>seisnud</w:t>
            </w:r>
            <w:r w:rsidRPr="00D13DCF">
              <w:t xml:space="preserve"> oma liikmesriikides </w:t>
            </w:r>
            <w:r w:rsidRPr="00D13DCF">
              <w:rPr>
                <w:b/>
                <w:bCs/>
                <w:i/>
                <w:iCs/>
              </w:rPr>
              <w:t>silmitsi tõsiste</w:t>
            </w:r>
            <w:r w:rsidRPr="00D13DCF">
              <w:t xml:space="preserve"> ja </w:t>
            </w:r>
            <w:r w:rsidRPr="00D13DCF">
              <w:rPr>
                <w:b/>
                <w:bCs/>
                <w:i/>
                <w:iCs/>
              </w:rPr>
              <w:t>mitmetahuliste probleemidega</w:t>
            </w:r>
            <w:r w:rsidRPr="00D13DCF">
              <w:t xml:space="preserve"> õigusriigi, demokraatia ja põhiõiguste kaitsmisel, mis kõik on omavahel lahutamatult seotud;</w:t>
            </w:r>
          </w:p>
        </w:tc>
        <w:tc>
          <w:tcPr>
            <w:tcW w:w="4876" w:type="dxa"/>
            <w:tcBorders>
              <w:top w:val="nil"/>
              <w:left w:val="nil"/>
              <w:bottom w:val="nil"/>
              <w:right w:val="nil"/>
            </w:tcBorders>
          </w:tcPr>
          <w:p w14:paraId="16EDD2A4" w14:textId="77777777" w:rsidR="00FE72DD" w:rsidRPr="00D13DCF" w:rsidRDefault="00FE72DD" w:rsidP="00F6643D">
            <w:pPr>
              <w:pStyle w:val="Normal6a"/>
            </w:pPr>
            <w:r w:rsidRPr="00D13DCF">
              <w:t>C.</w:t>
            </w:r>
            <w:r w:rsidRPr="00D13DCF">
              <w:tab/>
              <w:t xml:space="preserve">arvestades, et 2025. aastal on EL </w:t>
            </w:r>
            <w:r w:rsidRPr="00D13DCF">
              <w:rPr>
                <w:b/>
                <w:bCs/>
                <w:i/>
                <w:iCs/>
              </w:rPr>
              <w:t>täheldanud</w:t>
            </w:r>
            <w:r w:rsidRPr="00D13DCF">
              <w:t xml:space="preserve"> oma liikmesriikides </w:t>
            </w:r>
            <w:r w:rsidRPr="00D13DCF">
              <w:rPr>
                <w:b/>
                <w:bCs/>
                <w:i/>
                <w:iCs/>
              </w:rPr>
              <w:t>tõsist</w:t>
            </w:r>
            <w:r w:rsidRPr="00D13DCF">
              <w:t xml:space="preserve"> ja </w:t>
            </w:r>
            <w:r w:rsidRPr="00D13DCF">
              <w:rPr>
                <w:b/>
                <w:bCs/>
                <w:i/>
                <w:iCs/>
              </w:rPr>
              <w:t>püsivat demokraatia taandarengut seoses</w:t>
            </w:r>
            <w:r w:rsidRPr="00D13DCF">
              <w:t xml:space="preserve"> õigusriigi, demokraatia ja põhiõiguste </w:t>
            </w:r>
            <w:r w:rsidRPr="00D13DCF">
              <w:rPr>
                <w:b/>
                <w:bCs/>
                <w:i/>
                <w:iCs/>
              </w:rPr>
              <w:t>kaitsmisega</w:t>
            </w:r>
            <w:r w:rsidRPr="00D13DCF">
              <w:t>, mis kõik on omavahel lahutamatult seotud;</w:t>
            </w:r>
          </w:p>
        </w:tc>
      </w:tr>
    </w:tbl>
    <w:p w14:paraId="446BA64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0D79E1A" w14:textId="77777777" w:rsidR="00FE72DD" w:rsidRPr="00D13DCF" w:rsidRDefault="00FE72DD" w:rsidP="00FE72DD">
      <w:r w:rsidRPr="00D13DCF">
        <w:rPr>
          <w:rStyle w:val="HideTWBExt"/>
        </w:rPr>
        <w:t>&lt;/Amend&gt;</w:t>
      </w:r>
    </w:p>
    <w:p w14:paraId="282C056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148</w:t>
      </w:r>
      <w:r w:rsidRPr="00D13DCF">
        <w:rPr>
          <w:rStyle w:val="HideTWBExt"/>
          <w:b w:val="0"/>
        </w:rPr>
        <w:t>&lt;/NumAm&gt;</w:t>
      </w:r>
    </w:p>
    <w:p w14:paraId="3BD75B6A"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4FDAD10A" w14:textId="77777777" w:rsidR="00FE72DD" w:rsidRPr="00D13DCF" w:rsidRDefault="00FE72DD" w:rsidP="00FE72DD">
      <w:pPr>
        <w:pStyle w:val="NormalBold"/>
      </w:pPr>
      <w:r w:rsidRPr="00D13DCF">
        <w:rPr>
          <w:rStyle w:val="HideTWBExt"/>
          <w:b w:val="0"/>
        </w:rPr>
        <w:t>&lt;/RepeatBlock-By&gt;</w:t>
      </w:r>
    </w:p>
    <w:p w14:paraId="18925D2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20D5A71" w14:textId="77777777" w:rsidR="00FE72DD" w:rsidRPr="00D13DCF" w:rsidRDefault="00FE72DD" w:rsidP="00FE72DD">
      <w:pPr>
        <w:pStyle w:val="NormalBold"/>
      </w:pPr>
      <w:r w:rsidRPr="00D13DCF">
        <w:rPr>
          <w:rStyle w:val="HideTWBExt"/>
          <w:b w:val="0"/>
        </w:rPr>
        <w:t>&lt;Article&gt;</w:t>
      </w:r>
      <w:r w:rsidRPr="00D13DCF">
        <w:t>Põhjendus C</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1251167" w14:textId="77777777" w:rsidTr="00F6643D">
        <w:trPr>
          <w:trHeight w:hRule="exact" w:val="240"/>
          <w:jc w:val="center"/>
        </w:trPr>
        <w:tc>
          <w:tcPr>
            <w:tcW w:w="9752" w:type="dxa"/>
            <w:gridSpan w:val="2"/>
            <w:tcBorders>
              <w:top w:val="nil"/>
              <w:left w:val="nil"/>
              <w:bottom w:val="nil"/>
              <w:right w:val="nil"/>
            </w:tcBorders>
          </w:tcPr>
          <w:p w14:paraId="15538BC0" w14:textId="77777777" w:rsidR="00FE72DD" w:rsidRPr="00D13DCF" w:rsidRDefault="00FE72DD" w:rsidP="00F6643D"/>
        </w:tc>
      </w:tr>
      <w:tr w:rsidR="00FE72DD" w:rsidRPr="00D13DCF" w14:paraId="21CAA8DD" w14:textId="77777777" w:rsidTr="00F6643D">
        <w:trPr>
          <w:trHeight w:val="240"/>
          <w:jc w:val="center"/>
        </w:trPr>
        <w:tc>
          <w:tcPr>
            <w:tcW w:w="4876" w:type="dxa"/>
            <w:tcBorders>
              <w:top w:val="nil"/>
              <w:left w:val="nil"/>
              <w:bottom w:val="nil"/>
              <w:right w:val="nil"/>
            </w:tcBorders>
          </w:tcPr>
          <w:p w14:paraId="46196F4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8CF3FAD" w14:textId="77777777" w:rsidR="00FE72DD" w:rsidRPr="00D13DCF" w:rsidRDefault="00FE72DD" w:rsidP="00F6643D">
            <w:pPr>
              <w:pStyle w:val="AmColumnHeading"/>
            </w:pPr>
            <w:r w:rsidRPr="00D13DCF">
              <w:t>Muudatusettepanek</w:t>
            </w:r>
          </w:p>
        </w:tc>
      </w:tr>
      <w:tr w:rsidR="00FE72DD" w:rsidRPr="00D13DCF" w14:paraId="4B7C99F5" w14:textId="77777777" w:rsidTr="00F6643D">
        <w:trPr>
          <w:jc w:val="center"/>
        </w:trPr>
        <w:tc>
          <w:tcPr>
            <w:tcW w:w="4876" w:type="dxa"/>
            <w:tcBorders>
              <w:top w:val="nil"/>
              <w:left w:val="nil"/>
              <w:bottom w:val="nil"/>
              <w:right w:val="nil"/>
            </w:tcBorders>
          </w:tcPr>
          <w:p w14:paraId="76BCF807" w14:textId="77777777" w:rsidR="00FE72DD" w:rsidRPr="00D13DCF" w:rsidRDefault="00FE72DD" w:rsidP="00F6643D">
            <w:pPr>
              <w:pStyle w:val="Normal6a"/>
            </w:pPr>
            <w:r w:rsidRPr="00D13DCF">
              <w:t>C.</w:t>
            </w:r>
            <w:r w:rsidRPr="00D13DCF">
              <w:tab/>
              <w:t xml:space="preserve">arvestades, et 2025. aastal on EL seisnud oma liikmesriikides silmitsi tõsiste ja mitmetahuliste probleemidega </w:t>
            </w:r>
            <w:r w:rsidRPr="00D13DCF">
              <w:rPr>
                <w:b/>
                <w:i/>
              </w:rPr>
              <w:t>õigusriigi, demokraatia ja põhiõiguste kaitsmisel, mis kõik on omavahel lahutamatult seotud</w:t>
            </w:r>
            <w:r w:rsidRPr="00D13DCF">
              <w:t>;</w:t>
            </w:r>
          </w:p>
        </w:tc>
        <w:tc>
          <w:tcPr>
            <w:tcW w:w="4876" w:type="dxa"/>
            <w:tcBorders>
              <w:top w:val="nil"/>
              <w:left w:val="nil"/>
              <w:bottom w:val="nil"/>
              <w:right w:val="nil"/>
            </w:tcBorders>
          </w:tcPr>
          <w:p w14:paraId="4A842B44" w14:textId="77777777" w:rsidR="00FE72DD" w:rsidRPr="00D13DCF" w:rsidRDefault="00FE72DD" w:rsidP="00F6643D">
            <w:pPr>
              <w:pStyle w:val="Normal6a"/>
            </w:pPr>
            <w:r w:rsidRPr="00D13DCF">
              <w:t>C.</w:t>
            </w:r>
            <w:r w:rsidRPr="00D13DCF">
              <w:tab/>
              <w:t>arvestades, et 2025. aastal on EL seisnud oma liikmesriikides silmitsi tõsiste ja mitmetahuliste probleemidega</w:t>
            </w:r>
            <w:r w:rsidRPr="00D13DCF">
              <w:rPr>
                <w:b/>
                <w:i/>
              </w:rPr>
              <w:t>, nagu vaenulike riikide hübriidmõju</w:t>
            </w:r>
            <w:r w:rsidRPr="00D13DCF">
              <w:t>;</w:t>
            </w:r>
          </w:p>
        </w:tc>
      </w:tr>
    </w:tbl>
    <w:p w14:paraId="062B261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406040C1" w14:textId="77777777" w:rsidR="00FE72DD" w:rsidRPr="00D13DCF" w:rsidRDefault="00FE72DD" w:rsidP="00FE72DD">
      <w:r w:rsidRPr="00D13DCF">
        <w:rPr>
          <w:rStyle w:val="HideTWBExt"/>
        </w:rPr>
        <w:t>&lt;/Amend&gt;</w:t>
      </w:r>
    </w:p>
    <w:p w14:paraId="37FDB72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149</w:t>
      </w:r>
      <w:r w:rsidRPr="00D13DCF">
        <w:rPr>
          <w:rStyle w:val="HideTWBExt"/>
          <w:b w:val="0"/>
        </w:rPr>
        <w:t>&lt;/NumAm&gt;</w:t>
      </w:r>
    </w:p>
    <w:p w14:paraId="1B68EF4C" w14:textId="77777777" w:rsidR="00FE72DD" w:rsidRPr="00D13DCF" w:rsidRDefault="00FE72DD" w:rsidP="00FE72DD">
      <w:pPr>
        <w:pStyle w:val="NormalBold"/>
      </w:pPr>
      <w:r w:rsidRPr="00D13DCF">
        <w:rPr>
          <w:rStyle w:val="HideTWBExt"/>
          <w:b w:val="0"/>
        </w:rPr>
        <w:t>&lt;RepeatBlock-By&gt;&lt;Members&gt;</w:t>
      </w:r>
      <w:r w:rsidRPr="00D13DCF">
        <w:t>Krzysztof Śmiszek, Matjaž Nemec</w:t>
      </w:r>
      <w:r w:rsidRPr="00D13DCF">
        <w:rPr>
          <w:rStyle w:val="HideTWBExt"/>
          <w:b w:val="0"/>
        </w:rPr>
        <w:t>&lt;/Members&gt;</w:t>
      </w:r>
    </w:p>
    <w:p w14:paraId="23B1080F" w14:textId="77777777" w:rsidR="00FE72DD" w:rsidRPr="00D13DCF" w:rsidRDefault="00FE72DD" w:rsidP="00FE72DD">
      <w:pPr>
        <w:pStyle w:val="NormalBold"/>
      </w:pPr>
      <w:r w:rsidRPr="00D13DCF">
        <w:rPr>
          <w:rStyle w:val="HideTWBExt"/>
          <w:b w:val="0"/>
        </w:rPr>
        <w:t>&lt;/RepeatBlock-By&gt;</w:t>
      </w:r>
    </w:p>
    <w:p w14:paraId="598EEBE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AFE0A69" w14:textId="77777777" w:rsidR="00FE72DD" w:rsidRPr="00D13DCF" w:rsidRDefault="00FE72DD" w:rsidP="00FE72DD">
      <w:pPr>
        <w:pStyle w:val="NormalBold"/>
      </w:pPr>
      <w:r w:rsidRPr="00D13DCF">
        <w:rPr>
          <w:rStyle w:val="HideTWBExt"/>
          <w:b w:val="0"/>
        </w:rPr>
        <w:t>&lt;Article&gt;</w:t>
      </w:r>
      <w:r w:rsidRPr="00D13DCF">
        <w:t>Põhjendus C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B02C842" w14:textId="77777777" w:rsidTr="00F6643D">
        <w:trPr>
          <w:trHeight w:hRule="exact" w:val="240"/>
          <w:jc w:val="center"/>
        </w:trPr>
        <w:tc>
          <w:tcPr>
            <w:tcW w:w="9752" w:type="dxa"/>
            <w:gridSpan w:val="2"/>
            <w:tcBorders>
              <w:top w:val="nil"/>
              <w:left w:val="nil"/>
              <w:bottom w:val="nil"/>
              <w:right w:val="nil"/>
            </w:tcBorders>
          </w:tcPr>
          <w:p w14:paraId="5EE24F23" w14:textId="77777777" w:rsidR="00FE72DD" w:rsidRPr="00D13DCF" w:rsidRDefault="00FE72DD" w:rsidP="00F6643D"/>
        </w:tc>
      </w:tr>
      <w:tr w:rsidR="00FE72DD" w:rsidRPr="00D13DCF" w14:paraId="392E5C74" w14:textId="77777777" w:rsidTr="00F6643D">
        <w:trPr>
          <w:trHeight w:val="240"/>
          <w:jc w:val="center"/>
        </w:trPr>
        <w:tc>
          <w:tcPr>
            <w:tcW w:w="4876" w:type="dxa"/>
            <w:tcBorders>
              <w:top w:val="nil"/>
              <w:left w:val="nil"/>
              <w:bottom w:val="nil"/>
              <w:right w:val="nil"/>
            </w:tcBorders>
          </w:tcPr>
          <w:p w14:paraId="24C95DF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C26022D" w14:textId="77777777" w:rsidR="00FE72DD" w:rsidRPr="00D13DCF" w:rsidRDefault="00FE72DD" w:rsidP="00F6643D">
            <w:pPr>
              <w:pStyle w:val="AmColumnHeading"/>
            </w:pPr>
            <w:r w:rsidRPr="00D13DCF">
              <w:t>Muudatusettepanek</w:t>
            </w:r>
          </w:p>
        </w:tc>
      </w:tr>
      <w:tr w:rsidR="00FE72DD" w:rsidRPr="00D13DCF" w14:paraId="65B14251" w14:textId="77777777" w:rsidTr="00F6643D">
        <w:trPr>
          <w:jc w:val="center"/>
        </w:trPr>
        <w:tc>
          <w:tcPr>
            <w:tcW w:w="4876" w:type="dxa"/>
            <w:tcBorders>
              <w:top w:val="nil"/>
              <w:left w:val="nil"/>
              <w:bottom w:val="nil"/>
              <w:right w:val="nil"/>
            </w:tcBorders>
          </w:tcPr>
          <w:p w14:paraId="429D9B64" w14:textId="77777777" w:rsidR="00FE72DD" w:rsidRPr="00D13DCF" w:rsidRDefault="00FE72DD" w:rsidP="00F6643D">
            <w:pPr>
              <w:pStyle w:val="Normal6a"/>
            </w:pPr>
          </w:p>
        </w:tc>
        <w:tc>
          <w:tcPr>
            <w:tcW w:w="4876" w:type="dxa"/>
            <w:tcBorders>
              <w:top w:val="nil"/>
              <w:left w:val="nil"/>
              <w:bottom w:val="nil"/>
              <w:right w:val="nil"/>
            </w:tcBorders>
          </w:tcPr>
          <w:p w14:paraId="335F2F95" w14:textId="77777777" w:rsidR="00FE72DD" w:rsidRPr="00D13DCF" w:rsidRDefault="00FE72DD" w:rsidP="00F6643D">
            <w:pPr>
              <w:pStyle w:val="Normal6a"/>
            </w:pPr>
            <w:r w:rsidRPr="00D13DCF">
              <w:rPr>
                <w:b/>
                <w:i/>
              </w:rPr>
              <w:t>Ca.</w:t>
            </w:r>
            <w:r w:rsidRPr="00D13DCF">
              <w:tab/>
            </w:r>
            <w:r w:rsidRPr="00D13DCF">
              <w:rPr>
                <w:b/>
                <w:i/>
              </w:rPr>
              <w:t>arvestades, et sõltumatud hindamised, sealhulgas need, mille on teinud Euroopa Liidu Põhiõiguste Amet, kodanikuühiskonna osalejad ja akadeemilised asutused, näitavad, et mitmes liikmesriigis suurenevad kohtusüsteemi sõltumatust, kodanikuühiskonna tegutsemisruumi, korruptsioonivastaseid raamistikke ja põhiõiguste jõustamist ohustavad süsteemsed riskid; arvestades, et need probleemid hõlmavad kohtunõukogu liikmete ennetähtaegset ametist vabastamist, poliitilist sekkumist kohtusüsteemi töösse, korruptsioonivastaste ja rikkumisest teatajate kaitsega tegelevate eriasutuste nõrgendamist, kiirendatud õigusloomemenetluste laialdast kasutamist ning struktuurseid ohte avalik-õigusliku meedia sõltumatusele, eelkõige Ungaris ja Slovakkias;</w:t>
            </w:r>
          </w:p>
        </w:tc>
      </w:tr>
    </w:tbl>
    <w:p w14:paraId="5C49F97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CF319A1" w14:textId="77777777" w:rsidR="00FE72DD" w:rsidRPr="00D13DCF" w:rsidRDefault="00FE72DD" w:rsidP="00FE72DD">
      <w:r w:rsidRPr="00D13DCF">
        <w:rPr>
          <w:rStyle w:val="HideTWBExt"/>
        </w:rPr>
        <w:t>&lt;/Amend&gt;</w:t>
      </w:r>
    </w:p>
    <w:p w14:paraId="0219CFB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150</w:t>
      </w:r>
      <w:r w:rsidRPr="00D13DCF">
        <w:rPr>
          <w:rStyle w:val="HideTWBExt"/>
          <w:b w:val="0"/>
        </w:rPr>
        <w:t>&lt;/NumAm&gt;</w:t>
      </w:r>
    </w:p>
    <w:p w14:paraId="3342A89A"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1F4ADEDC" w14:textId="77777777" w:rsidR="00FE72DD" w:rsidRPr="00D13DCF" w:rsidRDefault="00FE72DD" w:rsidP="00FE72DD">
      <w:pPr>
        <w:pStyle w:val="NormalBold"/>
      </w:pPr>
      <w:r w:rsidRPr="00D13DCF">
        <w:rPr>
          <w:rStyle w:val="HideTWBExt"/>
          <w:b w:val="0"/>
        </w:rPr>
        <w:t>&lt;/RepeatBlock-By&gt;</w:t>
      </w:r>
    </w:p>
    <w:p w14:paraId="1654704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063D272" w14:textId="77777777" w:rsidR="00FE72DD" w:rsidRPr="00D13DCF" w:rsidRDefault="00FE72DD" w:rsidP="00FE72DD">
      <w:pPr>
        <w:pStyle w:val="NormalBold"/>
      </w:pPr>
      <w:r w:rsidRPr="00D13DCF">
        <w:rPr>
          <w:rStyle w:val="HideTWBExt"/>
          <w:b w:val="0"/>
        </w:rPr>
        <w:t>&lt;Article&gt;</w:t>
      </w:r>
      <w:r w:rsidRPr="00D13DCF">
        <w:t>Põhjendus C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34D9622" w14:textId="77777777" w:rsidTr="00F6643D">
        <w:trPr>
          <w:trHeight w:hRule="exact" w:val="240"/>
          <w:jc w:val="center"/>
        </w:trPr>
        <w:tc>
          <w:tcPr>
            <w:tcW w:w="9752" w:type="dxa"/>
            <w:gridSpan w:val="2"/>
            <w:tcBorders>
              <w:top w:val="nil"/>
              <w:left w:val="nil"/>
              <w:bottom w:val="nil"/>
              <w:right w:val="nil"/>
            </w:tcBorders>
          </w:tcPr>
          <w:p w14:paraId="508D2EEA" w14:textId="77777777" w:rsidR="00FE72DD" w:rsidRPr="00D13DCF" w:rsidRDefault="00FE72DD" w:rsidP="00F6643D"/>
        </w:tc>
      </w:tr>
      <w:tr w:rsidR="00FE72DD" w:rsidRPr="00D13DCF" w14:paraId="03951AD9" w14:textId="77777777" w:rsidTr="00F6643D">
        <w:trPr>
          <w:trHeight w:val="240"/>
          <w:jc w:val="center"/>
        </w:trPr>
        <w:tc>
          <w:tcPr>
            <w:tcW w:w="4876" w:type="dxa"/>
            <w:tcBorders>
              <w:top w:val="nil"/>
              <w:left w:val="nil"/>
              <w:bottom w:val="nil"/>
              <w:right w:val="nil"/>
            </w:tcBorders>
          </w:tcPr>
          <w:p w14:paraId="628568F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319E5E4" w14:textId="77777777" w:rsidR="00FE72DD" w:rsidRPr="00D13DCF" w:rsidRDefault="00FE72DD" w:rsidP="00F6643D">
            <w:pPr>
              <w:pStyle w:val="AmColumnHeading"/>
            </w:pPr>
            <w:r w:rsidRPr="00D13DCF">
              <w:t>Muudatusettepanek</w:t>
            </w:r>
          </w:p>
        </w:tc>
      </w:tr>
      <w:tr w:rsidR="00FE72DD" w:rsidRPr="00D13DCF" w14:paraId="1D3DB75A" w14:textId="77777777" w:rsidTr="00F6643D">
        <w:trPr>
          <w:jc w:val="center"/>
        </w:trPr>
        <w:tc>
          <w:tcPr>
            <w:tcW w:w="4876" w:type="dxa"/>
            <w:tcBorders>
              <w:top w:val="nil"/>
              <w:left w:val="nil"/>
              <w:bottom w:val="nil"/>
              <w:right w:val="nil"/>
            </w:tcBorders>
          </w:tcPr>
          <w:p w14:paraId="0A33A118" w14:textId="77777777" w:rsidR="00FE72DD" w:rsidRPr="00D13DCF" w:rsidRDefault="00FE72DD" w:rsidP="00F6643D">
            <w:pPr>
              <w:pStyle w:val="Normal6a"/>
            </w:pPr>
          </w:p>
        </w:tc>
        <w:tc>
          <w:tcPr>
            <w:tcW w:w="4876" w:type="dxa"/>
            <w:tcBorders>
              <w:top w:val="nil"/>
              <w:left w:val="nil"/>
              <w:bottom w:val="nil"/>
              <w:right w:val="nil"/>
            </w:tcBorders>
          </w:tcPr>
          <w:p w14:paraId="79B7DA46" w14:textId="77777777" w:rsidR="00FE72DD" w:rsidRPr="00D13DCF" w:rsidRDefault="00FE72DD" w:rsidP="00F6643D">
            <w:pPr>
              <w:pStyle w:val="Normal6a"/>
            </w:pPr>
            <w:r w:rsidRPr="00D13DCF">
              <w:rPr>
                <w:b/>
                <w:i/>
              </w:rPr>
              <w:t>Ca.</w:t>
            </w:r>
            <w:r w:rsidRPr="00D13DCF">
              <w:tab/>
            </w:r>
            <w:r w:rsidRPr="00D13DCF">
              <w:rPr>
                <w:b/>
                <w:i/>
              </w:rPr>
              <w:t>arvestades, et liit on pidanud tegelema paljude skandaalide ilmsikstulekuga, mis puudutavad liidu institutsioonide kõrgeid esindajaid, eelkõige seoses kahtlustega, mis on seotud endise õigusküsimuste voliniku Didier Reyndersiga, keda kahtlustatakse raskete kuritegude, sealhulgas rahapesu toimepanekus ning kellel on tihedad sidemed Venemaaga, sealhulgas Kremlile lähedase oligarhi Oleg Deripaskaga, kes oli USA ja ELi sanktsioonide nimekirjades, samuti kõrge esindaja ja komisjoni asepresidendi ning Euroopa välisteenistuse juhtkonnaga;</w:t>
            </w:r>
          </w:p>
        </w:tc>
      </w:tr>
    </w:tbl>
    <w:p w14:paraId="63AFBE5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6826678C" w14:textId="77777777" w:rsidR="00FE72DD" w:rsidRPr="00D13DCF" w:rsidRDefault="00FE72DD" w:rsidP="00FE72DD">
      <w:r w:rsidRPr="00D13DCF">
        <w:rPr>
          <w:rStyle w:val="HideTWBExt"/>
        </w:rPr>
        <w:t>&lt;/Amend&gt;</w:t>
      </w:r>
    </w:p>
    <w:p w14:paraId="4FAE2E8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151</w:t>
      </w:r>
      <w:r w:rsidRPr="00D13DCF">
        <w:rPr>
          <w:rStyle w:val="HideTWBExt"/>
          <w:b w:val="0"/>
        </w:rPr>
        <w:t>&lt;/NumAm&gt;</w:t>
      </w:r>
    </w:p>
    <w:p w14:paraId="683ADE1B"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3567AA72" w14:textId="77777777" w:rsidR="00FE72DD" w:rsidRPr="00D13DCF" w:rsidRDefault="00FE72DD" w:rsidP="00FE72DD">
      <w:pPr>
        <w:pStyle w:val="NormalBold"/>
      </w:pPr>
      <w:r w:rsidRPr="00D13DCF">
        <w:rPr>
          <w:rStyle w:val="HideTWBExt"/>
          <w:b w:val="0"/>
        </w:rPr>
        <w:t>&lt;/RepeatBlock-By&gt;</w:t>
      </w:r>
    </w:p>
    <w:p w14:paraId="65029BD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020C146" w14:textId="77777777" w:rsidR="00FE72DD" w:rsidRPr="00D13DCF" w:rsidRDefault="00FE72DD" w:rsidP="00FE72DD">
      <w:pPr>
        <w:pStyle w:val="NormalBold"/>
      </w:pPr>
      <w:r w:rsidRPr="00D13DCF">
        <w:rPr>
          <w:rStyle w:val="HideTWBExt"/>
          <w:b w:val="0"/>
        </w:rPr>
        <w:t>&lt;Article&gt;</w:t>
      </w:r>
      <w:r w:rsidRPr="00D13DCF">
        <w:t>Põhjendus C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F06DFE0" w14:textId="77777777" w:rsidTr="00F6643D">
        <w:trPr>
          <w:trHeight w:hRule="exact" w:val="240"/>
          <w:jc w:val="center"/>
        </w:trPr>
        <w:tc>
          <w:tcPr>
            <w:tcW w:w="9752" w:type="dxa"/>
            <w:gridSpan w:val="2"/>
            <w:tcBorders>
              <w:top w:val="nil"/>
              <w:left w:val="nil"/>
              <w:bottom w:val="nil"/>
              <w:right w:val="nil"/>
            </w:tcBorders>
          </w:tcPr>
          <w:p w14:paraId="73A3692D" w14:textId="77777777" w:rsidR="00FE72DD" w:rsidRPr="00D13DCF" w:rsidRDefault="00FE72DD" w:rsidP="00F6643D"/>
        </w:tc>
      </w:tr>
      <w:tr w:rsidR="00FE72DD" w:rsidRPr="00D13DCF" w14:paraId="773E4F32" w14:textId="77777777" w:rsidTr="00F6643D">
        <w:trPr>
          <w:trHeight w:val="240"/>
          <w:jc w:val="center"/>
        </w:trPr>
        <w:tc>
          <w:tcPr>
            <w:tcW w:w="4876" w:type="dxa"/>
            <w:tcBorders>
              <w:top w:val="nil"/>
              <w:left w:val="nil"/>
              <w:bottom w:val="nil"/>
              <w:right w:val="nil"/>
            </w:tcBorders>
          </w:tcPr>
          <w:p w14:paraId="25C7906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3FACAAD" w14:textId="77777777" w:rsidR="00FE72DD" w:rsidRPr="00D13DCF" w:rsidRDefault="00FE72DD" w:rsidP="00F6643D">
            <w:pPr>
              <w:pStyle w:val="AmColumnHeading"/>
            </w:pPr>
            <w:r w:rsidRPr="00D13DCF">
              <w:t>Muudatusettepanek</w:t>
            </w:r>
          </w:p>
        </w:tc>
      </w:tr>
      <w:tr w:rsidR="00FE72DD" w:rsidRPr="00D13DCF" w14:paraId="10BFD906" w14:textId="77777777" w:rsidTr="00F6643D">
        <w:trPr>
          <w:jc w:val="center"/>
        </w:trPr>
        <w:tc>
          <w:tcPr>
            <w:tcW w:w="4876" w:type="dxa"/>
            <w:tcBorders>
              <w:top w:val="nil"/>
              <w:left w:val="nil"/>
              <w:bottom w:val="nil"/>
              <w:right w:val="nil"/>
            </w:tcBorders>
          </w:tcPr>
          <w:p w14:paraId="2C713736" w14:textId="77777777" w:rsidR="00FE72DD" w:rsidRPr="00D13DCF" w:rsidRDefault="00FE72DD" w:rsidP="00F6643D">
            <w:pPr>
              <w:pStyle w:val="Normal6a"/>
            </w:pPr>
          </w:p>
        </w:tc>
        <w:tc>
          <w:tcPr>
            <w:tcW w:w="4876" w:type="dxa"/>
            <w:tcBorders>
              <w:top w:val="nil"/>
              <w:left w:val="nil"/>
              <w:bottom w:val="nil"/>
              <w:right w:val="nil"/>
            </w:tcBorders>
          </w:tcPr>
          <w:p w14:paraId="0E5FEAD0" w14:textId="77777777" w:rsidR="00FE72DD" w:rsidRPr="00D13DCF" w:rsidRDefault="00FE72DD" w:rsidP="00F6643D">
            <w:pPr>
              <w:pStyle w:val="Normal6a"/>
            </w:pPr>
            <w:r w:rsidRPr="00D13DCF">
              <w:rPr>
                <w:b/>
                <w:i/>
              </w:rPr>
              <w:t>Ca.</w:t>
            </w:r>
            <w:r w:rsidRPr="00D13DCF">
              <w:tab/>
            </w:r>
            <w:r w:rsidRPr="00D13DCF">
              <w:rPr>
                <w:b/>
                <w:i/>
              </w:rPr>
              <w:t>arvestades, et komisjoni 2025. aasta õigusriigi olukorda käsitlevas aruandes alahinnatakse struktuurseid ohte kohtusüsteemi sõltumatusele, meediavabadusele ja kodanikuühiskonna tegutsemisruumile mõnes liikmesriigis; arvestades, et puudulik analüüs ja vähesed soovitused süvendavad muljet, et peamisi õigusriigi põhimõtte rikkumisi ELi tasandil ei tunnistata ega käsitleta, ning vähendavad õigusriigi olukorda käsitleva aruande usaldusväärsust varajase hoiatamise ja ennetusmehhanismina;</w:t>
            </w:r>
          </w:p>
        </w:tc>
      </w:tr>
    </w:tbl>
    <w:p w14:paraId="2AF57C2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6A85D6D" w14:textId="77777777" w:rsidR="00FE72DD" w:rsidRPr="00D13DCF" w:rsidRDefault="00FE72DD" w:rsidP="00FE72DD">
      <w:r w:rsidRPr="00D13DCF">
        <w:rPr>
          <w:rStyle w:val="HideTWBExt"/>
        </w:rPr>
        <w:t>&lt;/Amend&gt;</w:t>
      </w:r>
    </w:p>
    <w:p w14:paraId="6E63FC8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152</w:t>
      </w:r>
      <w:r w:rsidRPr="00D13DCF">
        <w:rPr>
          <w:rStyle w:val="HideTWBExt"/>
          <w:b w:val="0"/>
        </w:rPr>
        <w:t>&lt;/NumAm&gt;</w:t>
      </w:r>
    </w:p>
    <w:p w14:paraId="0CDB73A1" w14:textId="77777777" w:rsidR="00FE72DD" w:rsidRPr="00D13DCF" w:rsidRDefault="00FE72DD" w:rsidP="00FE72DD">
      <w:pPr>
        <w:pStyle w:val="NormalBold"/>
      </w:pPr>
      <w:r w:rsidRPr="00D13DCF">
        <w:rPr>
          <w:rStyle w:val="HideTWBExt"/>
          <w:b w:val="0"/>
        </w:rPr>
        <w:t>&lt;RepeatBlock-By&gt;&lt;Members&gt;</w:t>
      </w:r>
      <w:r w:rsidRPr="00D13DCF">
        <w:t>Sandro Ruotolo, Pina Picierno, Marco Tarquinio, Alessandro Zan, Juan Fernando López Aguilar, Cecilia Strada</w:t>
      </w:r>
      <w:r w:rsidRPr="00D13DCF">
        <w:rPr>
          <w:rStyle w:val="HideTWBExt"/>
          <w:b w:val="0"/>
        </w:rPr>
        <w:t>&lt;/Members&gt;</w:t>
      </w:r>
    </w:p>
    <w:p w14:paraId="59EF9DF6" w14:textId="77777777" w:rsidR="00FE72DD" w:rsidRPr="00D13DCF" w:rsidRDefault="00FE72DD" w:rsidP="00FE72DD">
      <w:pPr>
        <w:pStyle w:val="NormalBold"/>
      </w:pPr>
      <w:r w:rsidRPr="00D13DCF">
        <w:rPr>
          <w:rStyle w:val="HideTWBExt"/>
          <w:b w:val="0"/>
        </w:rPr>
        <w:t>&lt;/RepeatBlock-By&gt;</w:t>
      </w:r>
    </w:p>
    <w:p w14:paraId="588BC23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4A71F70" w14:textId="77777777" w:rsidR="00FE72DD" w:rsidRPr="00D13DCF" w:rsidRDefault="00FE72DD" w:rsidP="00FE72DD">
      <w:pPr>
        <w:pStyle w:val="NormalBold"/>
      </w:pPr>
      <w:r w:rsidRPr="00D13DCF">
        <w:rPr>
          <w:rStyle w:val="HideTWBExt"/>
          <w:b w:val="0"/>
        </w:rPr>
        <w:t>&lt;Article&gt;</w:t>
      </w:r>
      <w:r w:rsidRPr="00D13DCF">
        <w:t>Põhjendus C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FCCDA1B" w14:textId="77777777" w:rsidTr="00F6643D">
        <w:trPr>
          <w:trHeight w:hRule="exact" w:val="240"/>
          <w:jc w:val="center"/>
        </w:trPr>
        <w:tc>
          <w:tcPr>
            <w:tcW w:w="9752" w:type="dxa"/>
            <w:gridSpan w:val="2"/>
            <w:tcBorders>
              <w:top w:val="nil"/>
              <w:left w:val="nil"/>
              <w:bottom w:val="nil"/>
              <w:right w:val="nil"/>
            </w:tcBorders>
          </w:tcPr>
          <w:p w14:paraId="1A6DC28A" w14:textId="77777777" w:rsidR="00FE72DD" w:rsidRPr="00D13DCF" w:rsidRDefault="00FE72DD" w:rsidP="00F6643D"/>
        </w:tc>
      </w:tr>
      <w:tr w:rsidR="00FE72DD" w:rsidRPr="00D13DCF" w14:paraId="7062E168" w14:textId="77777777" w:rsidTr="00F6643D">
        <w:trPr>
          <w:trHeight w:val="240"/>
          <w:jc w:val="center"/>
        </w:trPr>
        <w:tc>
          <w:tcPr>
            <w:tcW w:w="4876" w:type="dxa"/>
            <w:tcBorders>
              <w:top w:val="nil"/>
              <w:left w:val="nil"/>
              <w:bottom w:val="nil"/>
              <w:right w:val="nil"/>
            </w:tcBorders>
          </w:tcPr>
          <w:p w14:paraId="70D843E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3B2E0B2" w14:textId="77777777" w:rsidR="00FE72DD" w:rsidRPr="00D13DCF" w:rsidRDefault="00FE72DD" w:rsidP="00F6643D">
            <w:pPr>
              <w:pStyle w:val="AmColumnHeading"/>
            </w:pPr>
            <w:r w:rsidRPr="00D13DCF">
              <w:t>Muudatusettepanek</w:t>
            </w:r>
          </w:p>
        </w:tc>
      </w:tr>
      <w:tr w:rsidR="00FE72DD" w:rsidRPr="00D13DCF" w14:paraId="7443F612" w14:textId="77777777" w:rsidTr="00F6643D">
        <w:trPr>
          <w:jc w:val="center"/>
        </w:trPr>
        <w:tc>
          <w:tcPr>
            <w:tcW w:w="4876" w:type="dxa"/>
            <w:tcBorders>
              <w:top w:val="nil"/>
              <w:left w:val="nil"/>
              <w:bottom w:val="nil"/>
              <w:right w:val="nil"/>
            </w:tcBorders>
          </w:tcPr>
          <w:p w14:paraId="1C6E3D55" w14:textId="77777777" w:rsidR="00FE72DD" w:rsidRPr="00D13DCF" w:rsidRDefault="00FE72DD" w:rsidP="00F6643D">
            <w:pPr>
              <w:pStyle w:val="Normal6a"/>
            </w:pPr>
          </w:p>
        </w:tc>
        <w:tc>
          <w:tcPr>
            <w:tcW w:w="4876" w:type="dxa"/>
            <w:tcBorders>
              <w:top w:val="nil"/>
              <w:left w:val="nil"/>
              <w:bottom w:val="nil"/>
              <w:right w:val="nil"/>
            </w:tcBorders>
          </w:tcPr>
          <w:p w14:paraId="4C33A4BE" w14:textId="77777777" w:rsidR="00FE72DD" w:rsidRPr="00D13DCF" w:rsidRDefault="00FE72DD" w:rsidP="00F6643D">
            <w:pPr>
              <w:pStyle w:val="Normal6a"/>
            </w:pPr>
            <w:r w:rsidRPr="00D13DCF">
              <w:rPr>
                <w:b/>
                <w:i/>
              </w:rPr>
              <w:t>Ca.</w:t>
            </w:r>
            <w:r w:rsidRPr="00D13DCF">
              <w:tab/>
            </w:r>
            <w:r w:rsidRPr="00D13DCF">
              <w:rPr>
                <w:b/>
                <w:i/>
              </w:rPr>
              <w:t>arvestades, et mitmes liikmesriigis kasutatakse ajakirjanike vastu laimukampaaniaid, vaigistuskaebusi, hirmutamist ja ähvardamist, mis põhjustavad hirmu ja enesetsensuuri ning nõrgendavad üldsuse õigust teabele; arvestades, et mõned ajakirjanikud on sunnitud elama politsei kaitse all, et viimase kümne aasta jooksul on Euroopas tapetud vähemalt 20 ajakirjanikku ja et nende töö tõttu on rünnatud või ähvardatud veel paljusid ajakirjanikke;</w:t>
            </w:r>
          </w:p>
        </w:tc>
      </w:tr>
    </w:tbl>
    <w:p w14:paraId="6E4403B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24EF146" w14:textId="77777777" w:rsidR="00FE72DD" w:rsidRPr="00D13DCF" w:rsidRDefault="00FE72DD" w:rsidP="00FE72DD">
      <w:r w:rsidRPr="00D13DCF">
        <w:rPr>
          <w:rStyle w:val="HideTWBExt"/>
        </w:rPr>
        <w:t>&lt;/Amend&gt;</w:t>
      </w:r>
    </w:p>
    <w:p w14:paraId="676C4D6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153</w:t>
      </w:r>
      <w:r w:rsidRPr="00D13DCF">
        <w:rPr>
          <w:rStyle w:val="HideTWBExt"/>
          <w:b w:val="0"/>
        </w:rPr>
        <w:t>&lt;/NumAm&gt;</w:t>
      </w:r>
    </w:p>
    <w:p w14:paraId="40E28039" w14:textId="77777777" w:rsidR="00FE72DD" w:rsidRPr="00D13DCF" w:rsidRDefault="00FE72DD" w:rsidP="00FE72DD">
      <w:pPr>
        <w:pStyle w:val="NormalBold"/>
      </w:pPr>
      <w:r w:rsidRPr="00D13DCF">
        <w:rPr>
          <w:rStyle w:val="HideTWBExt"/>
          <w:b w:val="0"/>
        </w:rPr>
        <w:t>&lt;RepeatBlock-By&gt;&lt;Members&gt;</w:t>
      </w:r>
      <w:r w:rsidRPr="00D13DCF">
        <w:t>Sandro Ruotolo, Pina Picierno, Marco Tarquinio, Alessandro Zan, Juan Fernando López Aguilar, Cecilia Strada</w:t>
      </w:r>
      <w:r w:rsidRPr="00D13DCF">
        <w:rPr>
          <w:rStyle w:val="HideTWBExt"/>
          <w:b w:val="0"/>
        </w:rPr>
        <w:t>&lt;/Members&gt;</w:t>
      </w:r>
    </w:p>
    <w:p w14:paraId="4C5DE4B2" w14:textId="77777777" w:rsidR="00FE72DD" w:rsidRPr="00D13DCF" w:rsidRDefault="00FE72DD" w:rsidP="00FE72DD">
      <w:pPr>
        <w:pStyle w:val="NormalBold"/>
      </w:pPr>
      <w:r w:rsidRPr="00D13DCF">
        <w:rPr>
          <w:rStyle w:val="HideTWBExt"/>
          <w:b w:val="0"/>
        </w:rPr>
        <w:t>&lt;/RepeatBlock-By&gt;</w:t>
      </w:r>
    </w:p>
    <w:p w14:paraId="491B604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A492E94" w14:textId="77777777" w:rsidR="00FE72DD" w:rsidRPr="00D13DCF" w:rsidRDefault="00FE72DD" w:rsidP="00FE72DD">
      <w:pPr>
        <w:pStyle w:val="NormalBold"/>
      </w:pPr>
      <w:r w:rsidRPr="00D13DCF">
        <w:rPr>
          <w:rStyle w:val="HideTWBExt"/>
          <w:b w:val="0"/>
        </w:rPr>
        <w:t>&lt;Article&gt;</w:t>
      </w:r>
      <w:r w:rsidRPr="00D13DCF">
        <w:t>Põhjendus C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4B1E7BC" w14:textId="77777777" w:rsidTr="00F6643D">
        <w:trPr>
          <w:trHeight w:hRule="exact" w:val="240"/>
          <w:jc w:val="center"/>
        </w:trPr>
        <w:tc>
          <w:tcPr>
            <w:tcW w:w="9752" w:type="dxa"/>
            <w:gridSpan w:val="2"/>
            <w:tcBorders>
              <w:top w:val="nil"/>
              <w:left w:val="nil"/>
              <w:bottom w:val="nil"/>
              <w:right w:val="nil"/>
            </w:tcBorders>
          </w:tcPr>
          <w:p w14:paraId="248CB2BE" w14:textId="77777777" w:rsidR="00FE72DD" w:rsidRPr="00D13DCF" w:rsidRDefault="00FE72DD" w:rsidP="00F6643D"/>
        </w:tc>
      </w:tr>
      <w:tr w:rsidR="00FE72DD" w:rsidRPr="00D13DCF" w14:paraId="5F4A7ACF" w14:textId="77777777" w:rsidTr="00F6643D">
        <w:trPr>
          <w:trHeight w:val="240"/>
          <w:jc w:val="center"/>
        </w:trPr>
        <w:tc>
          <w:tcPr>
            <w:tcW w:w="4876" w:type="dxa"/>
            <w:tcBorders>
              <w:top w:val="nil"/>
              <w:left w:val="nil"/>
              <w:bottom w:val="nil"/>
              <w:right w:val="nil"/>
            </w:tcBorders>
          </w:tcPr>
          <w:p w14:paraId="7813E06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D959A3A" w14:textId="77777777" w:rsidR="00FE72DD" w:rsidRPr="00D13DCF" w:rsidRDefault="00FE72DD" w:rsidP="00F6643D">
            <w:pPr>
              <w:pStyle w:val="AmColumnHeading"/>
            </w:pPr>
            <w:r w:rsidRPr="00D13DCF">
              <w:t>Muudatusettepanek</w:t>
            </w:r>
          </w:p>
        </w:tc>
      </w:tr>
      <w:tr w:rsidR="00FE72DD" w:rsidRPr="00D13DCF" w14:paraId="67E9EE79" w14:textId="77777777" w:rsidTr="00F6643D">
        <w:trPr>
          <w:jc w:val="center"/>
        </w:trPr>
        <w:tc>
          <w:tcPr>
            <w:tcW w:w="4876" w:type="dxa"/>
            <w:tcBorders>
              <w:top w:val="nil"/>
              <w:left w:val="nil"/>
              <w:bottom w:val="nil"/>
              <w:right w:val="nil"/>
            </w:tcBorders>
          </w:tcPr>
          <w:p w14:paraId="47564BF0" w14:textId="77777777" w:rsidR="00FE72DD" w:rsidRPr="00D13DCF" w:rsidRDefault="00FE72DD" w:rsidP="00F6643D">
            <w:pPr>
              <w:pStyle w:val="Normal6a"/>
            </w:pPr>
          </w:p>
        </w:tc>
        <w:tc>
          <w:tcPr>
            <w:tcW w:w="4876" w:type="dxa"/>
            <w:tcBorders>
              <w:top w:val="nil"/>
              <w:left w:val="nil"/>
              <w:bottom w:val="nil"/>
              <w:right w:val="nil"/>
            </w:tcBorders>
          </w:tcPr>
          <w:p w14:paraId="54AC0FE0" w14:textId="77777777" w:rsidR="00FE72DD" w:rsidRPr="00D13DCF" w:rsidRDefault="00FE72DD" w:rsidP="00F6643D">
            <w:pPr>
              <w:pStyle w:val="Normal6a"/>
            </w:pPr>
            <w:r w:rsidRPr="00D13DCF">
              <w:rPr>
                <w:b/>
                <w:i/>
              </w:rPr>
              <w:t>Cb.</w:t>
            </w:r>
            <w:r w:rsidRPr="00D13DCF">
              <w:tab/>
            </w:r>
            <w:r w:rsidRPr="00D13DCF">
              <w:rPr>
                <w:b/>
                <w:i/>
              </w:rPr>
              <w:t>arvestades, et ajakirjanike jälgimine ohustab nende turvalisust ja seab ohtu allika konfidentsiaalsuse, takistades neil oma tööd teha; arvestades, et vaatamata üha arvukamatele tõenditele ja ettevõtjate avalikele teadetele on riiklikud asutused andnud vähe selgitusi selliste toimingute ulatuse ja seaduslikkuse ning nendega seotud vastutuse kohta, jättes ohvrid vastuseta või õiguskaitseta;</w:t>
            </w:r>
          </w:p>
        </w:tc>
      </w:tr>
    </w:tbl>
    <w:p w14:paraId="146E799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D3B6354" w14:textId="77777777" w:rsidR="00FE72DD" w:rsidRPr="00D13DCF" w:rsidRDefault="00FE72DD" w:rsidP="00FE72DD">
      <w:r w:rsidRPr="00D13DCF">
        <w:rPr>
          <w:rStyle w:val="HideTWBExt"/>
        </w:rPr>
        <w:t>&lt;/Amend&gt;</w:t>
      </w:r>
    </w:p>
    <w:p w14:paraId="65E79B8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154</w:t>
      </w:r>
      <w:r w:rsidRPr="00D13DCF">
        <w:rPr>
          <w:rStyle w:val="HideTWBExt"/>
          <w:b w:val="0"/>
        </w:rPr>
        <w:t>&lt;/NumAm&gt;</w:t>
      </w:r>
    </w:p>
    <w:p w14:paraId="0147894E"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306B2C56" w14:textId="77777777" w:rsidR="00FE72DD" w:rsidRPr="00D13DCF" w:rsidRDefault="00FE72DD" w:rsidP="00FE72DD">
      <w:pPr>
        <w:pStyle w:val="NormalBold"/>
      </w:pPr>
      <w:r w:rsidRPr="00D13DCF">
        <w:rPr>
          <w:rStyle w:val="HideTWBExt"/>
          <w:b w:val="0"/>
        </w:rPr>
        <w:t>&lt;/RepeatBlock-By&gt;</w:t>
      </w:r>
    </w:p>
    <w:p w14:paraId="1A909F2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936A48D" w14:textId="77777777" w:rsidR="00FE72DD" w:rsidRPr="00D13DCF" w:rsidRDefault="00FE72DD" w:rsidP="00FE72DD">
      <w:pPr>
        <w:pStyle w:val="NormalBold"/>
      </w:pPr>
      <w:r w:rsidRPr="00D13DCF">
        <w:rPr>
          <w:rStyle w:val="HideTWBExt"/>
          <w:b w:val="0"/>
        </w:rPr>
        <w:t>&lt;Article&gt;</w:t>
      </w:r>
      <w:r w:rsidRPr="00D13DCF">
        <w:t>Põhjendus C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DFC591C" w14:textId="77777777" w:rsidTr="00F6643D">
        <w:trPr>
          <w:trHeight w:hRule="exact" w:val="240"/>
          <w:jc w:val="center"/>
        </w:trPr>
        <w:tc>
          <w:tcPr>
            <w:tcW w:w="9752" w:type="dxa"/>
            <w:gridSpan w:val="2"/>
            <w:tcBorders>
              <w:top w:val="nil"/>
              <w:left w:val="nil"/>
              <w:bottom w:val="nil"/>
              <w:right w:val="nil"/>
            </w:tcBorders>
          </w:tcPr>
          <w:p w14:paraId="00537D58" w14:textId="77777777" w:rsidR="00FE72DD" w:rsidRPr="00D13DCF" w:rsidRDefault="00FE72DD" w:rsidP="00F6643D"/>
        </w:tc>
      </w:tr>
      <w:tr w:rsidR="00FE72DD" w:rsidRPr="00D13DCF" w14:paraId="1152A36B" w14:textId="77777777" w:rsidTr="00F6643D">
        <w:trPr>
          <w:trHeight w:val="240"/>
          <w:jc w:val="center"/>
        </w:trPr>
        <w:tc>
          <w:tcPr>
            <w:tcW w:w="4876" w:type="dxa"/>
            <w:tcBorders>
              <w:top w:val="nil"/>
              <w:left w:val="nil"/>
              <w:bottom w:val="nil"/>
              <w:right w:val="nil"/>
            </w:tcBorders>
          </w:tcPr>
          <w:p w14:paraId="74F34D3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4E6B24A" w14:textId="77777777" w:rsidR="00FE72DD" w:rsidRPr="00D13DCF" w:rsidRDefault="00FE72DD" w:rsidP="00F6643D">
            <w:pPr>
              <w:pStyle w:val="AmColumnHeading"/>
            </w:pPr>
            <w:r w:rsidRPr="00D13DCF">
              <w:t>Muudatusettepanek</w:t>
            </w:r>
          </w:p>
        </w:tc>
      </w:tr>
      <w:tr w:rsidR="00FE72DD" w:rsidRPr="00D13DCF" w14:paraId="66BA20BB" w14:textId="77777777" w:rsidTr="00F6643D">
        <w:trPr>
          <w:jc w:val="center"/>
        </w:trPr>
        <w:tc>
          <w:tcPr>
            <w:tcW w:w="4876" w:type="dxa"/>
            <w:tcBorders>
              <w:top w:val="nil"/>
              <w:left w:val="nil"/>
              <w:bottom w:val="nil"/>
              <w:right w:val="nil"/>
            </w:tcBorders>
          </w:tcPr>
          <w:p w14:paraId="2A53EDE1" w14:textId="77777777" w:rsidR="00FE72DD" w:rsidRPr="00D13DCF" w:rsidRDefault="00FE72DD" w:rsidP="00F6643D">
            <w:pPr>
              <w:pStyle w:val="Normal6a"/>
            </w:pPr>
          </w:p>
        </w:tc>
        <w:tc>
          <w:tcPr>
            <w:tcW w:w="4876" w:type="dxa"/>
            <w:tcBorders>
              <w:top w:val="nil"/>
              <w:left w:val="nil"/>
              <w:bottom w:val="nil"/>
              <w:right w:val="nil"/>
            </w:tcBorders>
          </w:tcPr>
          <w:p w14:paraId="70D99871" w14:textId="77777777" w:rsidR="00FE72DD" w:rsidRPr="00D13DCF" w:rsidRDefault="00FE72DD" w:rsidP="00F6643D">
            <w:pPr>
              <w:pStyle w:val="Normal6a"/>
            </w:pPr>
            <w:r w:rsidRPr="00D13DCF">
              <w:rPr>
                <w:b/>
                <w:i/>
              </w:rPr>
              <w:t>Cb.</w:t>
            </w:r>
            <w:r w:rsidRPr="00D13DCF">
              <w:tab/>
            </w:r>
            <w:r w:rsidRPr="00D13DCF">
              <w:rPr>
                <w:b/>
                <w:i/>
              </w:rPr>
              <w:t>arvestades, et liikuvuse ja transpordi peadirektoraadi endise direktoriga seotud skandaali ja tema seoseid Qatargate’i skandaaliga on juba kolm aastat läbipaistmatult uuritud, mis tekitab tõsist muret nii selle pärast, kas küsimust kavatsetakse tegelikult selgitada, kui ka täieliku avaliku läbipaistvuse tagamise pärast;</w:t>
            </w:r>
          </w:p>
        </w:tc>
      </w:tr>
    </w:tbl>
    <w:p w14:paraId="0D86A58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01895F6D" w14:textId="77777777" w:rsidR="00FE72DD" w:rsidRPr="00D13DCF" w:rsidRDefault="00FE72DD" w:rsidP="00FE72DD">
      <w:r w:rsidRPr="00D13DCF">
        <w:rPr>
          <w:rStyle w:val="HideTWBExt"/>
        </w:rPr>
        <w:t>&lt;/Amend&gt;</w:t>
      </w:r>
    </w:p>
    <w:p w14:paraId="5AB1B4A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155</w:t>
      </w:r>
      <w:r w:rsidRPr="00D13DCF">
        <w:rPr>
          <w:rStyle w:val="HideTWBExt"/>
          <w:b w:val="0"/>
        </w:rPr>
        <w:t>&lt;/NumAm&gt;</w:t>
      </w:r>
    </w:p>
    <w:p w14:paraId="6E6C0A36"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41D0A584" w14:textId="77777777" w:rsidR="00FE72DD" w:rsidRPr="00D13DCF" w:rsidRDefault="00FE72DD" w:rsidP="00FE72DD">
      <w:pPr>
        <w:pStyle w:val="NormalBold"/>
      </w:pPr>
      <w:r w:rsidRPr="00D13DCF">
        <w:rPr>
          <w:rStyle w:val="HideTWBExt"/>
          <w:b w:val="0"/>
        </w:rPr>
        <w:t>&lt;/RepeatBlock-By&gt;</w:t>
      </w:r>
    </w:p>
    <w:p w14:paraId="7C6A820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D0A6464" w14:textId="77777777" w:rsidR="00FE72DD" w:rsidRPr="00D13DCF" w:rsidRDefault="00FE72DD" w:rsidP="00FE72DD">
      <w:pPr>
        <w:pStyle w:val="NormalBold"/>
      </w:pPr>
      <w:r w:rsidRPr="00D13DCF">
        <w:rPr>
          <w:rStyle w:val="HideTWBExt"/>
          <w:b w:val="0"/>
        </w:rPr>
        <w:t>&lt;Article&gt;</w:t>
      </w:r>
      <w:r w:rsidRPr="00D13DCF">
        <w:t>Põhjendus C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58143E3" w14:textId="77777777" w:rsidTr="00F6643D">
        <w:trPr>
          <w:trHeight w:hRule="exact" w:val="240"/>
          <w:jc w:val="center"/>
        </w:trPr>
        <w:tc>
          <w:tcPr>
            <w:tcW w:w="9752" w:type="dxa"/>
            <w:gridSpan w:val="2"/>
            <w:tcBorders>
              <w:top w:val="nil"/>
              <w:left w:val="nil"/>
              <w:bottom w:val="nil"/>
              <w:right w:val="nil"/>
            </w:tcBorders>
          </w:tcPr>
          <w:p w14:paraId="32BA05E7" w14:textId="77777777" w:rsidR="00FE72DD" w:rsidRPr="00D13DCF" w:rsidRDefault="00FE72DD" w:rsidP="00F6643D"/>
        </w:tc>
      </w:tr>
      <w:tr w:rsidR="00FE72DD" w:rsidRPr="00D13DCF" w14:paraId="4C10DA35" w14:textId="77777777" w:rsidTr="00F6643D">
        <w:trPr>
          <w:trHeight w:val="240"/>
          <w:jc w:val="center"/>
        </w:trPr>
        <w:tc>
          <w:tcPr>
            <w:tcW w:w="4876" w:type="dxa"/>
            <w:tcBorders>
              <w:top w:val="nil"/>
              <w:left w:val="nil"/>
              <w:bottom w:val="nil"/>
              <w:right w:val="nil"/>
            </w:tcBorders>
          </w:tcPr>
          <w:p w14:paraId="6B16348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DEB044D" w14:textId="77777777" w:rsidR="00FE72DD" w:rsidRPr="00D13DCF" w:rsidRDefault="00FE72DD" w:rsidP="00F6643D">
            <w:pPr>
              <w:pStyle w:val="AmColumnHeading"/>
            </w:pPr>
            <w:r w:rsidRPr="00D13DCF">
              <w:t>Muudatusettepanek</w:t>
            </w:r>
          </w:p>
        </w:tc>
      </w:tr>
      <w:tr w:rsidR="00FE72DD" w:rsidRPr="00D13DCF" w14:paraId="0515F928" w14:textId="77777777" w:rsidTr="00F6643D">
        <w:trPr>
          <w:jc w:val="center"/>
        </w:trPr>
        <w:tc>
          <w:tcPr>
            <w:tcW w:w="4876" w:type="dxa"/>
            <w:tcBorders>
              <w:top w:val="nil"/>
              <w:left w:val="nil"/>
              <w:bottom w:val="nil"/>
              <w:right w:val="nil"/>
            </w:tcBorders>
          </w:tcPr>
          <w:p w14:paraId="3D901419" w14:textId="77777777" w:rsidR="00FE72DD" w:rsidRPr="00D13DCF" w:rsidRDefault="00FE72DD" w:rsidP="00F6643D">
            <w:pPr>
              <w:pStyle w:val="Normal6a"/>
            </w:pPr>
          </w:p>
        </w:tc>
        <w:tc>
          <w:tcPr>
            <w:tcW w:w="4876" w:type="dxa"/>
            <w:tcBorders>
              <w:top w:val="nil"/>
              <w:left w:val="nil"/>
              <w:bottom w:val="nil"/>
              <w:right w:val="nil"/>
            </w:tcBorders>
          </w:tcPr>
          <w:p w14:paraId="5B5FCBB0" w14:textId="77777777" w:rsidR="00FE72DD" w:rsidRPr="00D13DCF" w:rsidRDefault="00FE72DD" w:rsidP="00F6643D">
            <w:pPr>
              <w:pStyle w:val="Normal6a"/>
            </w:pPr>
            <w:r w:rsidRPr="00D13DCF">
              <w:rPr>
                <w:b/>
                <w:i/>
              </w:rPr>
              <w:t>Cb.</w:t>
            </w:r>
            <w:r w:rsidRPr="00D13DCF">
              <w:tab/>
            </w:r>
            <w:r w:rsidRPr="00D13DCF">
              <w:rPr>
                <w:b/>
                <w:i/>
              </w:rPr>
              <w:t>arvestades, et komisjon ei ole mitme liikmesriigi puhul põhjalikult käsitlenud kogunemisvabaduse, teabe kättesaadavuse, valimiste usaldusväärsuse ja kodanikuühiskonna tegutsemisruumiga seotud piiranguid ega romade ja LGBTIQ+ kogukondade läbipõimunud diskrimineerimise küsimust;</w:t>
            </w:r>
          </w:p>
        </w:tc>
      </w:tr>
    </w:tbl>
    <w:p w14:paraId="37041B5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398DD93" w14:textId="77777777" w:rsidR="00FE72DD" w:rsidRPr="00D13DCF" w:rsidRDefault="00FE72DD" w:rsidP="00FE72DD">
      <w:r w:rsidRPr="00D13DCF">
        <w:rPr>
          <w:rStyle w:val="HideTWBExt"/>
        </w:rPr>
        <w:t>&lt;/Amend&gt;</w:t>
      </w:r>
    </w:p>
    <w:p w14:paraId="7893462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156</w:t>
      </w:r>
      <w:r w:rsidRPr="00D13DCF">
        <w:rPr>
          <w:rStyle w:val="HideTWBExt"/>
          <w:b w:val="0"/>
        </w:rPr>
        <w:t>&lt;/NumAm&gt;</w:t>
      </w:r>
    </w:p>
    <w:p w14:paraId="44F69B3C"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43AE23A4" w14:textId="77777777" w:rsidR="00FE72DD" w:rsidRPr="00D13DCF" w:rsidRDefault="00FE72DD" w:rsidP="00FE72DD">
      <w:pPr>
        <w:pStyle w:val="NormalBold"/>
      </w:pPr>
      <w:r w:rsidRPr="00D13DCF">
        <w:rPr>
          <w:rStyle w:val="HideTWBExt"/>
          <w:b w:val="0"/>
        </w:rPr>
        <w:t>&lt;/RepeatBlock-By&gt;</w:t>
      </w:r>
    </w:p>
    <w:p w14:paraId="0A9A121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3B3AE3A" w14:textId="77777777" w:rsidR="00FE72DD" w:rsidRPr="00D13DCF" w:rsidRDefault="00FE72DD" w:rsidP="00FE72DD">
      <w:pPr>
        <w:pStyle w:val="NormalBold"/>
      </w:pPr>
      <w:r w:rsidRPr="00D13DCF">
        <w:rPr>
          <w:rStyle w:val="HideTWBExt"/>
          <w:b w:val="0"/>
        </w:rPr>
        <w:t>&lt;Article&gt;</w:t>
      </w:r>
      <w:r w:rsidRPr="00D13DCF">
        <w:t>Põhjendus C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7CBC803" w14:textId="77777777" w:rsidTr="00F6643D">
        <w:trPr>
          <w:trHeight w:hRule="exact" w:val="240"/>
          <w:jc w:val="center"/>
        </w:trPr>
        <w:tc>
          <w:tcPr>
            <w:tcW w:w="9752" w:type="dxa"/>
            <w:gridSpan w:val="2"/>
            <w:tcBorders>
              <w:top w:val="nil"/>
              <w:left w:val="nil"/>
              <w:bottom w:val="nil"/>
              <w:right w:val="nil"/>
            </w:tcBorders>
          </w:tcPr>
          <w:p w14:paraId="2F2FCCAD" w14:textId="77777777" w:rsidR="00FE72DD" w:rsidRPr="00D13DCF" w:rsidRDefault="00FE72DD" w:rsidP="00F6643D"/>
        </w:tc>
      </w:tr>
      <w:tr w:rsidR="00FE72DD" w:rsidRPr="00D13DCF" w14:paraId="5732A0DA" w14:textId="77777777" w:rsidTr="00F6643D">
        <w:trPr>
          <w:trHeight w:val="240"/>
          <w:jc w:val="center"/>
        </w:trPr>
        <w:tc>
          <w:tcPr>
            <w:tcW w:w="4876" w:type="dxa"/>
            <w:tcBorders>
              <w:top w:val="nil"/>
              <w:left w:val="nil"/>
              <w:bottom w:val="nil"/>
              <w:right w:val="nil"/>
            </w:tcBorders>
          </w:tcPr>
          <w:p w14:paraId="3FC4F9A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2AA37FD" w14:textId="77777777" w:rsidR="00FE72DD" w:rsidRPr="00D13DCF" w:rsidRDefault="00FE72DD" w:rsidP="00F6643D">
            <w:pPr>
              <w:pStyle w:val="AmColumnHeading"/>
            </w:pPr>
            <w:r w:rsidRPr="00D13DCF">
              <w:t>Muudatusettepanek</w:t>
            </w:r>
          </w:p>
        </w:tc>
      </w:tr>
      <w:tr w:rsidR="00FE72DD" w:rsidRPr="00D13DCF" w14:paraId="46F26CBE" w14:textId="77777777" w:rsidTr="00F6643D">
        <w:trPr>
          <w:jc w:val="center"/>
        </w:trPr>
        <w:tc>
          <w:tcPr>
            <w:tcW w:w="4876" w:type="dxa"/>
            <w:tcBorders>
              <w:top w:val="nil"/>
              <w:left w:val="nil"/>
              <w:bottom w:val="nil"/>
              <w:right w:val="nil"/>
            </w:tcBorders>
          </w:tcPr>
          <w:p w14:paraId="4C51B106" w14:textId="77777777" w:rsidR="00FE72DD" w:rsidRPr="00D13DCF" w:rsidRDefault="00FE72DD" w:rsidP="00F6643D">
            <w:pPr>
              <w:pStyle w:val="Normal6a"/>
            </w:pPr>
          </w:p>
        </w:tc>
        <w:tc>
          <w:tcPr>
            <w:tcW w:w="4876" w:type="dxa"/>
            <w:tcBorders>
              <w:top w:val="nil"/>
              <w:left w:val="nil"/>
              <w:bottom w:val="nil"/>
              <w:right w:val="nil"/>
            </w:tcBorders>
          </w:tcPr>
          <w:p w14:paraId="75011E40" w14:textId="77777777" w:rsidR="00FE72DD" w:rsidRPr="00D13DCF" w:rsidRDefault="00FE72DD" w:rsidP="00F6643D">
            <w:pPr>
              <w:pStyle w:val="Normal6a"/>
            </w:pPr>
            <w:r w:rsidRPr="00D13DCF">
              <w:rPr>
                <w:b/>
                <w:i/>
              </w:rPr>
              <w:t>Cc.</w:t>
            </w:r>
            <w:r w:rsidRPr="00D13DCF">
              <w:tab/>
            </w:r>
            <w:r w:rsidRPr="00D13DCF">
              <w:rPr>
                <w:b/>
                <w:i/>
              </w:rPr>
              <w:t>arvestades, et Euroopa Liidu Kohtu ja Euroopa Inimõiguste Kohtu otsuste rakendamata jätmine, osaline rakendamine ja pikaajalised viivitused nende rakendamisel ei ole üksikud kõrvalekalded, vaid mitmes liikmesriigis juurdunud ja teisteski liikmesriikides sageli esinevad mustrid; arvestades, et niisugune nõuete täitmata jätmine tähendab üha enam ka seda, et poliitikas osalejad ja mõnikord ka liikmesriikide kõrgeimad kohtud seavad avalikult või kaudselt Euroopa kohtute autoriteedi kahtluse alla; arvestades, et selle praktilise tagajärjena jätkuvad inimõiguste ja õigusriigi põhimõtte rasked rikkumised veel aastaid, mõnikord ka aastakümneid pärast seda, kui Euroopa Liidu Kohus ja Euroopa Inimõiguste Kohus on neid ametlikult tunnistanud;</w:t>
            </w:r>
          </w:p>
        </w:tc>
      </w:tr>
    </w:tbl>
    <w:p w14:paraId="5D4299A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F0D7355" w14:textId="77777777" w:rsidR="00FE72DD" w:rsidRPr="00D13DCF" w:rsidRDefault="00FE72DD" w:rsidP="00FE72DD">
      <w:r w:rsidRPr="00D13DCF">
        <w:rPr>
          <w:rStyle w:val="HideTWBExt"/>
        </w:rPr>
        <w:t>&lt;/Amend&gt;</w:t>
      </w:r>
    </w:p>
    <w:p w14:paraId="3C507A0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157</w:t>
      </w:r>
      <w:r w:rsidRPr="00D13DCF">
        <w:rPr>
          <w:rStyle w:val="HideTWBExt"/>
          <w:b w:val="0"/>
        </w:rPr>
        <w:t>&lt;/NumAm&gt;</w:t>
      </w:r>
    </w:p>
    <w:p w14:paraId="7667575B" w14:textId="77777777" w:rsidR="00FE72DD" w:rsidRPr="00D13DCF" w:rsidRDefault="00FE72DD" w:rsidP="00FE72DD">
      <w:pPr>
        <w:pStyle w:val="NormalBold"/>
      </w:pPr>
      <w:r w:rsidRPr="00D13DCF">
        <w:rPr>
          <w:rStyle w:val="HideTWBExt"/>
          <w:b w:val="0"/>
        </w:rPr>
        <w:t>&lt;RepeatBlock-By&gt;&lt;Members&gt;</w:t>
      </w:r>
      <w:r w:rsidRPr="00D13DCF">
        <w:t>Sandro Ruotolo, Pina Picierno, Marco Tarquinio, Alessandro Zan, Cecilia Strada</w:t>
      </w:r>
      <w:r w:rsidRPr="00D13DCF">
        <w:rPr>
          <w:rStyle w:val="HideTWBExt"/>
          <w:b w:val="0"/>
        </w:rPr>
        <w:t>&lt;/Members&gt;</w:t>
      </w:r>
    </w:p>
    <w:p w14:paraId="758F29F4" w14:textId="77777777" w:rsidR="00FE72DD" w:rsidRPr="00D13DCF" w:rsidRDefault="00FE72DD" w:rsidP="00FE72DD">
      <w:pPr>
        <w:pStyle w:val="NormalBold"/>
      </w:pPr>
      <w:r w:rsidRPr="00D13DCF">
        <w:rPr>
          <w:rStyle w:val="HideTWBExt"/>
          <w:b w:val="0"/>
        </w:rPr>
        <w:t>&lt;/RepeatBlock-By&gt;</w:t>
      </w:r>
    </w:p>
    <w:p w14:paraId="1049651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AB6CE2F" w14:textId="77777777" w:rsidR="00FE72DD" w:rsidRPr="00D13DCF" w:rsidRDefault="00FE72DD" w:rsidP="00FE72DD">
      <w:pPr>
        <w:pStyle w:val="NormalBold"/>
      </w:pPr>
      <w:r w:rsidRPr="00D13DCF">
        <w:rPr>
          <w:rStyle w:val="HideTWBExt"/>
          <w:b w:val="0"/>
        </w:rPr>
        <w:t>&lt;Article&gt;</w:t>
      </w:r>
      <w:r w:rsidRPr="00D13DCF">
        <w:t>Põhjendus C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835854A" w14:textId="77777777" w:rsidTr="00F6643D">
        <w:trPr>
          <w:trHeight w:hRule="exact" w:val="240"/>
          <w:jc w:val="center"/>
        </w:trPr>
        <w:tc>
          <w:tcPr>
            <w:tcW w:w="9752" w:type="dxa"/>
            <w:gridSpan w:val="2"/>
            <w:tcBorders>
              <w:top w:val="nil"/>
              <w:left w:val="nil"/>
              <w:bottom w:val="nil"/>
              <w:right w:val="nil"/>
            </w:tcBorders>
          </w:tcPr>
          <w:p w14:paraId="0210C3D5" w14:textId="77777777" w:rsidR="00FE72DD" w:rsidRPr="00D13DCF" w:rsidRDefault="00FE72DD" w:rsidP="00F6643D"/>
        </w:tc>
      </w:tr>
      <w:tr w:rsidR="00FE72DD" w:rsidRPr="00D13DCF" w14:paraId="65A7A2F1" w14:textId="77777777" w:rsidTr="00F6643D">
        <w:trPr>
          <w:trHeight w:val="240"/>
          <w:jc w:val="center"/>
        </w:trPr>
        <w:tc>
          <w:tcPr>
            <w:tcW w:w="4876" w:type="dxa"/>
            <w:tcBorders>
              <w:top w:val="nil"/>
              <w:left w:val="nil"/>
              <w:bottom w:val="nil"/>
              <w:right w:val="nil"/>
            </w:tcBorders>
          </w:tcPr>
          <w:p w14:paraId="1847499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1DF114F" w14:textId="77777777" w:rsidR="00FE72DD" w:rsidRPr="00D13DCF" w:rsidRDefault="00FE72DD" w:rsidP="00F6643D">
            <w:pPr>
              <w:pStyle w:val="AmColumnHeading"/>
            </w:pPr>
            <w:r w:rsidRPr="00D13DCF">
              <w:t>Muudatusettepanek</w:t>
            </w:r>
          </w:p>
        </w:tc>
      </w:tr>
      <w:tr w:rsidR="00FE72DD" w:rsidRPr="00D13DCF" w14:paraId="789BD92D" w14:textId="77777777" w:rsidTr="00F6643D">
        <w:trPr>
          <w:jc w:val="center"/>
        </w:trPr>
        <w:tc>
          <w:tcPr>
            <w:tcW w:w="4876" w:type="dxa"/>
            <w:tcBorders>
              <w:top w:val="nil"/>
              <w:left w:val="nil"/>
              <w:bottom w:val="nil"/>
              <w:right w:val="nil"/>
            </w:tcBorders>
          </w:tcPr>
          <w:p w14:paraId="6B22EDF0" w14:textId="77777777" w:rsidR="00FE72DD" w:rsidRPr="00D13DCF" w:rsidRDefault="00FE72DD" w:rsidP="00F6643D">
            <w:pPr>
              <w:pStyle w:val="Normal6a"/>
            </w:pPr>
          </w:p>
        </w:tc>
        <w:tc>
          <w:tcPr>
            <w:tcW w:w="4876" w:type="dxa"/>
            <w:tcBorders>
              <w:top w:val="nil"/>
              <w:left w:val="nil"/>
              <w:bottom w:val="nil"/>
              <w:right w:val="nil"/>
            </w:tcBorders>
          </w:tcPr>
          <w:p w14:paraId="360F00BB" w14:textId="77777777" w:rsidR="00FE72DD" w:rsidRPr="00D13DCF" w:rsidRDefault="00FE72DD" w:rsidP="00F6643D">
            <w:pPr>
              <w:pStyle w:val="Normal6a"/>
            </w:pPr>
            <w:r w:rsidRPr="00D13DCF">
              <w:rPr>
                <w:b/>
                <w:i/>
              </w:rPr>
              <w:t>Cc.</w:t>
            </w:r>
            <w:r w:rsidRPr="00D13DCF">
              <w:tab/>
            </w:r>
            <w:r w:rsidRPr="00D13DCF">
              <w:rPr>
                <w:b/>
                <w:i/>
              </w:rPr>
              <w:t>arvestades, et Euroopa Parlamendi Pegasuse ja samaväärse salajälgimiseks mõeldud nuhkvara kasutamist käsitlev uurimiskomisjon leidis, et selliseid vahendeid nagu Pegasus, Predator ja Graphite on kasutatud mitmes liikmesriigis ebaseaduslikult ajakirjanike, kodanikuühiskonna, advokaatide, opositsioonitegelaste ja ametnike vastu; arvestades, et uurimiskomisjon dokumenteeris tõsiseid eraelu puutumatuse, andmekaitse ja väljendusvabadusega seotud rikkumisi, hoiatades, et sellised tavad kujutavad endast süsteemset ohtu demokraatiale ja põhiõigustele liidus; arvestades, et uurimiskomisjoni soovituste täielik rakendamine on hädavajalik edasiste kuritarvituste ärahoidmiseks;</w:t>
            </w:r>
          </w:p>
        </w:tc>
      </w:tr>
    </w:tbl>
    <w:p w14:paraId="0DE78BF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6F2071C" w14:textId="77777777" w:rsidR="00FE72DD" w:rsidRPr="00D13DCF" w:rsidRDefault="00FE72DD" w:rsidP="00FE72DD">
      <w:r w:rsidRPr="00D13DCF">
        <w:rPr>
          <w:rStyle w:val="HideTWBExt"/>
        </w:rPr>
        <w:t>&lt;/Amend&gt;</w:t>
      </w:r>
    </w:p>
    <w:p w14:paraId="1846DD0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158</w:t>
      </w:r>
      <w:r w:rsidRPr="00D13DCF">
        <w:rPr>
          <w:rStyle w:val="HideTWBExt"/>
          <w:b w:val="0"/>
        </w:rPr>
        <w:t>&lt;/NumAm&gt;</w:t>
      </w:r>
    </w:p>
    <w:p w14:paraId="719974E2"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2725F62B" w14:textId="77777777" w:rsidR="00FE72DD" w:rsidRPr="00D13DCF" w:rsidRDefault="00FE72DD" w:rsidP="00FE72DD">
      <w:pPr>
        <w:pStyle w:val="NormalBold"/>
      </w:pPr>
      <w:r w:rsidRPr="00D13DCF">
        <w:rPr>
          <w:rStyle w:val="HideTWBExt"/>
          <w:b w:val="0"/>
        </w:rPr>
        <w:t>&lt;/RepeatBlock-By&gt;</w:t>
      </w:r>
    </w:p>
    <w:p w14:paraId="7661910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805CFB4" w14:textId="77777777" w:rsidR="00FE72DD" w:rsidRPr="00D13DCF" w:rsidRDefault="00FE72DD" w:rsidP="00FE72DD">
      <w:pPr>
        <w:pStyle w:val="NormalBold"/>
      </w:pPr>
      <w:r w:rsidRPr="00D13DCF">
        <w:rPr>
          <w:rStyle w:val="HideTWBExt"/>
          <w:b w:val="0"/>
        </w:rPr>
        <w:t>&lt;Article&gt;</w:t>
      </w:r>
      <w:r w:rsidRPr="00D13DCF">
        <w:t>Põhjendus C d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38D98CD" w14:textId="77777777" w:rsidTr="00F6643D">
        <w:trPr>
          <w:trHeight w:hRule="exact" w:val="240"/>
          <w:jc w:val="center"/>
        </w:trPr>
        <w:tc>
          <w:tcPr>
            <w:tcW w:w="9752" w:type="dxa"/>
            <w:gridSpan w:val="2"/>
            <w:tcBorders>
              <w:top w:val="nil"/>
              <w:left w:val="nil"/>
              <w:bottom w:val="nil"/>
              <w:right w:val="nil"/>
            </w:tcBorders>
          </w:tcPr>
          <w:p w14:paraId="31FDE02B" w14:textId="77777777" w:rsidR="00FE72DD" w:rsidRPr="00D13DCF" w:rsidRDefault="00FE72DD" w:rsidP="00F6643D"/>
        </w:tc>
      </w:tr>
      <w:tr w:rsidR="00FE72DD" w:rsidRPr="00D13DCF" w14:paraId="6AF0A249" w14:textId="77777777" w:rsidTr="00F6643D">
        <w:trPr>
          <w:trHeight w:val="240"/>
          <w:jc w:val="center"/>
        </w:trPr>
        <w:tc>
          <w:tcPr>
            <w:tcW w:w="4876" w:type="dxa"/>
            <w:tcBorders>
              <w:top w:val="nil"/>
              <w:left w:val="nil"/>
              <w:bottom w:val="nil"/>
              <w:right w:val="nil"/>
            </w:tcBorders>
          </w:tcPr>
          <w:p w14:paraId="1A2BDFB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0334BD3" w14:textId="77777777" w:rsidR="00FE72DD" w:rsidRPr="00D13DCF" w:rsidRDefault="00FE72DD" w:rsidP="00F6643D">
            <w:pPr>
              <w:pStyle w:val="AmColumnHeading"/>
            </w:pPr>
            <w:r w:rsidRPr="00D13DCF">
              <w:t>Muudatusettepanek</w:t>
            </w:r>
          </w:p>
        </w:tc>
      </w:tr>
      <w:tr w:rsidR="00FE72DD" w:rsidRPr="00D13DCF" w14:paraId="7BBB778C" w14:textId="77777777" w:rsidTr="00F6643D">
        <w:trPr>
          <w:jc w:val="center"/>
        </w:trPr>
        <w:tc>
          <w:tcPr>
            <w:tcW w:w="4876" w:type="dxa"/>
            <w:tcBorders>
              <w:top w:val="nil"/>
              <w:left w:val="nil"/>
              <w:bottom w:val="nil"/>
              <w:right w:val="nil"/>
            </w:tcBorders>
          </w:tcPr>
          <w:p w14:paraId="2C8EB30C" w14:textId="77777777" w:rsidR="00FE72DD" w:rsidRPr="00D13DCF" w:rsidRDefault="00FE72DD" w:rsidP="00F6643D">
            <w:pPr>
              <w:pStyle w:val="Normal6a"/>
            </w:pPr>
          </w:p>
        </w:tc>
        <w:tc>
          <w:tcPr>
            <w:tcW w:w="4876" w:type="dxa"/>
            <w:tcBorders>
              <w:top w:val="nil"/>
              <w:left w:val="nil"/>
              <w:bottom w:val="nil"/>
              <w:right w:val="nil"/>
            </w:tcBorders>
          </w:tcPr>
          <w:p w14:paraId="797795D1" w14:textId="77777777" w:rsidR="00FE72DD" w:rsidRPr="00D13DCF" w:rsidRDefault="00FE72DD" w:rsidP="00F6643D">
            <w:pPr>
              <w:pStyle w:val="Normal6a"/>
            </w:pPr>
            <w:r w:rsidRPr="00D13DCF">
              <w:rPr>
                <w:b/>
                <w:i/>
              </w:rPr>
              <w:t>Cd.</w:t>
            </w:r>
            <w:r w:rsidRPr="00D13DCF">
              <w:tab/>
            </w:r>
            <w:r w:rsidRPr="00D13DCF">
              <w:rPr>
                <w:b/>
                <w:i/>
              </w:rPr>
              <w:t>arvestades, et nii Euroopa Liidu Kohtu kui ka Euroopa Inimõiguste Kohtu puhul on rakendamisega seotud puudused suuresti seotud samade valdkondadega, nimelt kohtusüsteemi sõltumatuse ja õiguskaitse kättesaadavuse, varjupaiga ja rände, kinnipidamistingimuste, võrdõiguslikkuse (sealhulgas LGBTIQ+-inimeste õigused) ning andmete/jälgimisega; arvestades, et samal ajal on teatavates liikmesriikides toimunud positiivne mitut valdkonda hõlmav areng, mis näitab, et nõuete täitmine ja paranduste tegemine on võimalik, kui selleks on selge poliitiline tahe ja valmidus võtta tegelik kohustus täita rahvusvaheliste kohtute otsuseid, et tagada õigusriigi põhimõtte järgimine;</w:t>
            </w:r>
          </w:p>
        </w:tc>
      </w:tr>
    </w:tbl>
    <w:p w14:paraId="61E6232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4E07626" w14:textId="77777777" w:rsidR="00FE72DD" w:rsidRPr="00D13DCF" w:rsidRDefault="00FE72DD" w:rsidP="00FE72DD">
      <w:r w:rsidRPr="00D13DCF">
        <w:rPr>
          <w:rStyle w:val="HideTWBExt"/>
        </w:rPr>
        <w:t>&lt;/Amend&gt;</w:t>
      </w:r>
    </w:p>
    <w:p w14:paraId="4DC172F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159</w:t>
      </w:r>
      <w:r w:rsidRPr="00D13DCF">
        <w:rPr>
          <w:rStyle w:val="HideTWBExt"/>
          <w:b w:val="0"/>
        </w:rPr>
        <w:t>&lt;/NumAm&gt;</w:t>
      </w:r>
    </w:p>
    <w:p w14:paraId="1164ACA7" w14:textId="77777777" w:rsidR="00FE72DD" w:rsidRPr="00D13DCF" w:rsidRDefault="00FE72DD" w:rsidP="00FE72DD">
      <w:pPr>
        <w:pStyle w:val="NormalBold"/>
      </w:pPr>
      <w:r w:rsidRPr="00D13DCF">
        <w:rPr>
          <w:rStyle w:val="HideTWBExt"/>
          <w:b w:val="0"/>
        </w:rPr>
        <w:t>&lt;RepeatBlock-By&gt;&lt;Members&gt;</w:t>
      </w:r>
      <w:r w:rsidRPr="00D13DCF">
        <w:t>Sandro Ruotolo, Pina Picierno, Marco Tarquinio, Alessandro Zan, Juan Fernando López Aguilar, Cecilia Strada</w:t>
      </w:r>
      <w:r w:rsidRPr="00D13DCF">
        <w:rPr>
          <w:rStyle w:val="HideTWBExt"/>
          <w:b w:val="0"/>
        </w:rPr>
        <w:t>&lt;/Members&gt;</w:t>
      </w:r>
    </w:p>
    <w:p w14:paraId="5E402F40" w14:textId="77777777" w:rsidR="00FE72DD" w:rsidRPr="00D13DCF" w:rsidRDefault="00FE72DD" w:rsidP="00FE72DD">
      <w:pPr>
        <w:pStyle w:val="NormalBold"/>
      </w:pPr>
      <w:r w:rsidRPr="00D13DCF">
        <w:rPr>
          <w:rStyle w:val="HideTWBExt"/>
          <w:b w:val="0"/>
        </w:rPr>
        <w:t>&lt;/RepeatBlock-By&gt;</w:t>
      </w:r>
    </w:p>
    <w:p w14:paraId="5F61870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B8552FC" w14:textId="77777777" w:rsidR="00FE72DD" w:rsidRPr="00D13DCF" w:rsidRDefault="00FE72DD" w:rsidP="00FE72DD">
      <w:pPr>
        <w:pStyle w:val="NormalBold"/>
      </w:pPr>
      <w:r w:rsidRPr="00D13DCF">
        <w:rPr>
          <w:rStyle w:val="HideTWBExt"/>
          <w:b w:val="0"/>
        </w:rPr>
        <w:t>&lt;Article&gt;</w:t>
      </w:r>
      <w:r w:rsidRPr="00D13DCF">
        <w:t>Põhjendus C d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5DBFFF5" w14:textId="77777777" w:rsidTr="00F6643D">
        <w:trPr>
          <w:trHeight w:hRule="exact" w:val="240"/>
          <w:jc w:val="center"/>
        </w:trPr>
        <w:tc>
          <w:tcPr>
            <w:tcW w:w="9752" w:type="dxa"/>
            <w:gridSpan w:val="2"/>
            <w:tcBorders>
              <w:top w:val="nil"/>
              <w:left w:val="nil"/>
              <w:bottom w:val="nil"/>
              <w:right w:val="nil"/>
            </w:tcBorders>
          </w:tcPr>
          <w:p w14:paraId="04CD5FAC" w14:textId="77777777" w:rsidR="00FE72DD" w:rsidRPr="00D13DCF" w:rsidRDefault="00FE72DD" w:rsidP="00F6643D"/>
        </w:tc>
      </w:tr>
      <w:tr w:rsidR="00FE72DD" w:rsidRPr="00D13DCF" w14:paraId="6BC7E497" w14:textId="77777777" w:rsidTr="00F6643D">
        <w:trPr>
          <w:trHeight w:val="240"/>
          <w:jc w:val="center"/>
        </w:trPr>
        <w:tc>
          <w:tcPr>
            <w:tcW w:w="4876" w:type="dxa"/>
            <w:tcBorders>
              <w:top w:val="nil"/>
              <w:left w:val="nil"/>
              <w:bottom w:val="nil"/>
              <w:right w:val="nil"/>
            </w:tcBorders>
          </w:tcPr>
          <w:p w14:paraId="73F735D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DDA53A5" w14:textId="77777777" w:rsidR="00FE72DD" w:rsidRPr="00D13DCF" w:rsidRDefault="00FE72DD" w:rsidP="00F6643D">
            <w:pPr>
              <w:pStyle w:val="AmColumnHeading"/>
            </w:pPr>
            <w:r w:rsidRPr="00D13DCF">
              <w:t>Muudatusettepanek</w:t>
            </w:r>
          </w:p>
        </w:tc>
      </w:tr>
      <w:tr w:rsidR="00FE72DD" w:rsidRPr="00D13DCF" w14:paraId="6C783C7C" w14:textId="77777777" w:rsidTr="00F6643D">
        <w:trPr>
          <w:jc w:val="center"/>
        </w:trPr>
        <w:tc>
          <w:tcPr>
            <w:tcW w:w="4876" w:type="dxa"/>
            <w:tcBorders>
              <w:top w:val="nil"/>
              <w:left w:val="nil"/>
              <w:bottom w:val="nil"/>
              <w:right w:val="nil"/>
            </w:tcBorders>
          </w:tcPr>
          <w:p w14:paraId="6E99543D" w14:textId="77777777" w:rsidR="00FE72DD" w:rsidRPr="00D13DCF" w:rsidRDefault="00FE72DD" w:rsidP="00F6643D">
            <w:pPr>
              <w:pStyle w:val="Normal6a"/>
            </w:pPr>
          </w:p>
        </w:tc>
        <w:tc>
          <w:tcPr>
            <w:tcW w:w="4876" w:type="dxa"/>
            <w:tcBorders>
              <w:top w:val="nil"/>
              <w:left w:val="nil"/>
              <w:bottom w:val="nil"/>
              <w:right w:val="nil"/>
            </w:tcBorders>
          </w:tcPr>
          <w:p w14:paraId="0B418AD8" w14:textId="77777777" w:rsidR="00FE72DD" w:rsidRPr="00D13DCF" w:rsidRDefault="00FE72DD" w:rsidP="00F6643D">
            <w:pPr>
              <w:pStyle w:val="Normal6a"/>
            </w:pPr>
            <w:r w:rsidRPr="00D13DCF">
              <w:rPr>
                <w:b/>
                <w:i/>
              </w:rPr>
              <w:t>Cd.</w:t>
            </w:r>
            <w:r w:rsidRPr="00D13DCF">
              <w:tab/>
            </w:r>
            <w:r w:rsidRPr="00D13DCF">
              <w:rPr>
                <w:b/>
                <w:i/>
              </w:rPr>
              <w:t>arvestades, et hiljutised ajakirjanduslikud uurimised näitavad, et ELi rahalistest vahenditest võisid kasu saada ettevõtjad, kes on seotud sekkuva jälgimise tehnoloogiaga, sealhulgas nuhkvaraga; arvestades, kui oluline on tagada, et ELi rahalistest vahenditest ei toetataks üksusi, kes on seotud sellise nuhkvara või sarnaste vahendite arendamise, eksportimise või kasutamisega, mille kasutamisega võidakse rikkuda põhiõigusi ja õigusriigi põhimõtet;</w:t>
            </w:r>
          </w:p>
        </w:tc>
      </w:tr>
    </w:tbl>
    <w:p w14:paraId="5BB54DD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578276B" w14:textId="77777777" w:rsidR="00FE72DD" w:rsidRPr="00D13DCF" w:rsidRDefault="00FE72DD" w:rsidP="00FE72DD">
      <w:r w:rsidRPr="00D13DCF">
        <w:rPr>
          <w:rStyle w:val="HideTWBExt"/>
        </w:rPr>
        <w:t>&lt;/Amend&gt;</w:t>
      </w:r>
    </w:p>
    <w:p w14:paraId="4BC0FCC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160</w:t>
      </w:r>
      <w:r w:rsidRPr="00D13DCF">
        <w:rPr>
          <w:rStyle w:val="HideTWBExt"/>
          <w:b w:val="0"/>
        </w:rPr>
        <w:t>&lt;/NumAm&gt;</w:t>
      </w:r>
    </w:p>
    <w:p w14:paraId="45ADE230" w14:textId="77777777" w:rsidR="00FE72DD" w:rsidRPr="00D13DCF" w:rsidRDefault="00FE72DD" w:rsidP="00FE72DD">
      <w:pPr>
        <w:pStyle w:val="NormalBold"/>
      </w:pPr>
      <w:r w:rsidRPr="00D13DCF">
        <w:rPr>
          <w:rStyle w:val="HideTWBExt"/>
          <w:b w:val="0"/>
        </w:rPr>
        <w:t>&lt;RepeatBlock-By&gt;&lt;Members&gt;</w:t>
      </w:r>
      <w:r w:rsidRPr="00D13DCF">
        <w:t>Sandro Ruotolo, Pina Picierno, Marco Tarquinio, Alessandro Zan, Juan Fernando López Aguilar, Cecilia Strada</w:t>
      </w:r>
      <w:r w:rsidRPr="00D13DCF">
        <w:rPr>
          <w:rStyle w:val="HideTWBExt"/>
          <w:b w:val="0"/>
        </w:rPr>
        <w:t>&lt;/Members&gt;</w:t>
      </w:r>
    </w:p>
    <w:p w14:paraId="3ACB365C" w14:textId="77777777" w:rsidR="00FE72DD" w:rsidRPr="00D13DCF" w:rsidRDefault="00FE72DD" w:rsidP="00FE72DD">
      <w:pPr>
        <w:pStyle w:val="NormalBold"/>
      </w:pPr>
      <w:r w:rsidRPr="00D13DCF">
        <w:rPr>
          <w:rStyle w:val="HideTWBExt"/>
          <w:b w:val="0"/>
        </w:rPr>
        <w:t>&lt;/RepeatBlock-By&gt;</w:t>
      </w:r>
    </w:p>
    <w:p w14:paraId="20F148F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3898BB0" w14:textId="77777777" w:rsidR="00FE72DD" w:rsidRPr="00D13DCF" w:rsidRDefault="00FE72DD" w:rsidP="00FE72DD">
      <w:pPr>
        <w:pStyle w:val="NormalBold"/>
      </w:pPr>
      <w:r w:rsidRPr="00D13DCF">
        <w:rPr>
          <w:rStyle w:val="HideTWBExt"/>
          <w:b w:val="0"/>
        </w:rPr>
        <w:t>&lt;Article&gt;</w:t>
      </w:r>
      <w:r w:rsidRPr="00D13DCF">
        <w:t>Põhjendus C e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7CD1ECB" w14:textId="77777777" w:rsidTr="00F6643D">
        <w:trPr>
          <w:trHeight w:hRule="exact" w:val="240"/>
          <w:jc w:val="center"/>
        </w:trPr>
        <w:tc>
          <w:tcPr>
            <w:tcW w:w="9752" w:type="dxa"/>
            <w:gridSpan w:val="2"/>
            <w:tcBorders>
              <w:top w:val="nil"/>
              <w:left w:val="nil"/>
              <w:bottom w:val="nil"/>
              <w:right w:val="nil"/>
            </w:tcBorders>
          </w:tcPr>
          <w:p w14:paraId="2EC0DC38" w14:textId="77777777" w:rsidR="00FE72DD" w:rsidRPr="00D13DCF" w:rsidRDefault="00FE72DD" w:rsidP="00F6643D"/>
        </w:tc>
      </w:tr>
      <w:tr w:rsidR="00FE72DD" w:rsidRPr="00D13DCF" w14:paraId="399127B3" w14:textId="77777777" w:rsidTr="00F6643D">
        <w:trPr>
          <w:trHeight w:val="240"/>
          <w:jc w:val="center"/>
        </w:trPr>
        <w:tc>
          <w:tcPr>
            <w:tcW w:w="4876" w:type="dxa"/>
            <w:tcBorders>
              <w:top w:val="nil"/>
              <w:left w:val="nil"/>
              <w:bottom w:val="nil"/>
              <w:right w:val="nil"/>
            </w:tcBorders>
          </w:tcPr>
          <w:p w14:paraId="5323326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8517F66" w14:textId="77777777" w:rsidR="00FE72DD" w:rsidRPr="00D13DCF" w:rsidRDefault="00FE72DD" w:rsidP="00F6643D">
            <w:pPr>
              <w:pStyle w:val="AmColumnHeading"/>
            </w:pPr>
            <w:r w:rsidRPr="00D13DCF">
              <w:t>Muudatusettepanek</w:t>
            </w:r>
          </w:p>
        </w:tc>
      </w:tr>
      <w:tr w:rsidR="00FE72DD" w:rsidRPr="00D13DCF" w14:paraId="1B3B3F5C" w14:textId="77777777" w:rsidTr="00F6643D">
        <w:trPr>
          <w:jc w:val="center"/>
        </w:trPr>
        <w:tc>
          <w:tcPr>
            <w:tcW w:w="4876" w:type="dxa"/>
            <w:tcBorders>
              <w:top w:val="nil"/>
              <w:left w:val="nil"/>
              <w:bottom w:val="nil"/>
              <w:right w:val="nil"/>
            </w:tcBorders>
          </w:tcPr>
          <w:p w14:paraId="10ACC7FC" w14:textId="77777777" w:rsidR="00FE72DD" w:rsidRPr="00D13DCF" w:rsidRDefault="00FE72DD" w:rsidP="00F6643D">
            <w:pPr>
              <w:pStyle w:val="Normal6a"/>
            </w:pPr>
          </w:p>
        </w:tc>
        <w:tc>
          <w:tcPr>
            <w:tcW w:w="4876" w:type="dxa"/>
            <w:tcBorders>
              <w:top w:val="nil"/>
              <w:left w:val="nil"/>
              <w:bottom w:val="nil"/>
              <w:right w:val="nil"/>
            </w:tcBorders>
          </w:tcPr>
          <w:p w14:paraId="4F80CCBD" w14:textId="77777777" w:rsidR="00FE72DD" w:rsidRPr="00D13DCF" w:rsidRDefault="00FE72DD" w:rsidP="00F6643D">
            <w:pPr>
              <w:pStyle w:val="Normal6a"/>
            </w:pPr>
            <w:r w:rsidRPr="00D13DCF">
              <w:rPr>
                <w:b/>
                <w:i/>
              </w:rPr>
              <w:t>Ce.</w:t>
            </w:r>
            <w:r w:rsidRPr="00D13DCF">
              <w:tab/>
            </w:r>
            <w:r w:rsidRPr="00D13DCF">
              <w:rPr>
                <w:b/>
                <w:i/>
              </w:rPr>
              <w:t>arvestades, et desinformatsioon polariseerib ühiskonda ja nõrgestab demokraatiat ning algoritmipõhine manipuleerimine kujundab avalikku arvamust, võimendades vale- või äärmuslikke narratiive; arvestades, et suurte platvormide dereguleerimine on neid suundumusi kiirendanud, aidates seeläbi kaasa vihkamise õhutamisele ja manipuleerimisele; arvestades, et komisjon uurib digiteenuste määruse alusel platvorme, mis ei suuda desinformatsiooni ohjeldada ega kasutajaid, eelkõige alaealisi kaitsta; arvestades, et piisava meediakirjaoskuse puudumise tõttu on noored algoritmilise kallutatuse ja propaganda suhtes endiselt eriti haavatavad; arvestades, et komisjon on määranud platvormile X 120 miljoni euro suuruse trahvi digiteenuste määruse läbipaistvusnormide rikkumise eest, sealhulgas selliste rikkumiste eest nagu kasutajakontrolli eksitav ülesehitus, ebapiisav läbipaistvus ja teadlastele andmetele juurdepääsu keelamine;</w:t>
            </w:r>
          </w:p>
        </w:tc>
      </w:tr>
    </w:tbl>
    <w:p w14:paraId="4AFA77F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5D882B8" w14:textId="77777777" w:rsidR="00FE72DD" w:rsidRPr="00D13DCF" w:rsidRDefault="00FE72DD" w:rsidP="00FE72DD">
      <w:r w:rsidRPr="00D13DCF">
        <w:rPr>
          <w:rStyle w:val="HideTWBExt"/>
        </w:rPr>
        <w:t>&lt;/Amend&gt;</w:t>
      </w:r>
    </w:p>
    <w:p w14:paraId="3FBC728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161</w:t>
      </w:r>
      <w:r w:rsidRPr="00D13DCF">
        <w:rPr>
          <w:rStyle w:val="HideTWBExt"/>
          <w:b w:val="0"/>
        </w:rPr>
        <w:t>&lt;/NumAm&gt;</w:t>
      </w:r>
    </w:p>
    <w:p w14:paraId="3B823B99"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0E3529E9" w14:textId="77777777" w:rsidR="00FE72DD" w:rsidRPr="00D13DCF" w:rsidRDefault="00FE72DD" w:rsidP="00FE72DD">
      <w:pPr>
        <w:pStyle w:val="NormalBold"/>
      </w:pPr>
      <w:r w:rsidRPr="00D13DCF">
        <w:rPr>
          <w:rStyle w:val="HideTWBExt"/>
          <w:b w:val="0"/>
        </w:rPr>
        <w:t>&lt;/RepeatBlock-By&gt;</w:t>
      </w:r>
    </w:p>
    <w:p w14:paraId="2895948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D6EEFEF" w14:textId="77777777" w:rsidR="00FE72DD" w:rsidRPr="00D13DCF" w:rsidRDefault="00FE72DD" w:rsidP="00FE72DD">
      <w:pPr>
        <w:pStyle w:val="NormalBold"/>
      </w:pPr>
      <w:r w:rsidRPr="00D13DCF">
        <w:rPr>
          <w:rStyle w:val="HideTWBExt"/>
          <w:b w:val="0"/>
        </w:rPr>
        <w:t>&lt;Article&gt;</w:t>
      </w:r>
      <w:r w:rsidRPr="00D13DCF">
        <w:t>Põhjendus C e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33EB23F" w14:textId="77777777" w:rsidTr="00F6643D">
        <w:trPr>
          <w:trHeight w:hRule="exact" w:val="240"/>
          <w:jc w:val="center"/>
        </w:trPr>
        <w:tc>
          <w:tcPr>
            <w:tcW w:w="9752" w:type="dxa"/>
            <w:gridSpan w:val="2"/>
            <w:tcBorders>
              <w:top w:val="nil"/>
              <w:left w:val="nil"/>
              <w:bottom w:val="nil"/>
              <w:right w:val="nil"/>
            </w:tcBorders>
          </w:tcPr>
          <w:p w14:paraId="73F759D8" w14:textId="77777777" w:rsidR="00FE72DD" w:rsidRPr="00D13DCF" w:rsidRDefault="00FE72DD" w:rsidP="00F6643D"/>
        </w:tc>
      </w:tr>
      <w:tr w:rsidR="00FE72DD" w:rsidRPr="00D13DCF" w14:paraId="7AE209F9" w14:textId="77777777" w:rsidTr="00F6643D">
        <w:trPr>
          <w:trHeight w:val="240"/>
          <w:jc w:val="center"/>
        </w:trPr>
        <w:tc>
          <w:tcPr>
            <w:tcW w:w="4876" w:type="dxa"/>
            <w:tcBorders>
              <w:top w:val="nil"/>
              <w:left w:val="nil"/>
              <w:bottom w:val="nil"/>
              <w:right w:val="nil"/>
            </w:tcBorders>
          </w:tcPr>
          <w:p w14:paraId="4749019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6CFBF12" w14:textId="77777777" w:rsidR="00FE72DD" w:rsidRPr="00D13DCF" w:rsidRDefault="00FE72DD" w:rsidP="00F6643D">
            <w:pPr>
              <w:pStyle w:val="AmColumnHeading"/>
            </w:pPr>
            <w:r w:rsidRPr="00D13DCF">
              <w:t>Muudatusettepanek</w:t>
            </w:r>
          </w:p>
        </w:tc>
      </w:tr>
      <w:tr w:rsidR="00FE72DD" w:rsidRPr="00D13DCF" w14:paraId="2B63C859" w14:textId="77777777" w:rsidTr="00F6643D">
        <w:trPr>
          <w:jc w:val="center"/>
        </w:trPr>
        <w:tc>
          <w:tcPr>
            <w:tcW w:w="4876" w:type="dxa"/>
            <w:tcBorders>
              <w:top w:val="nil"/>
              <w:left w:val="nil"/>
              <w:bottom w:val="nil"/>
              <w:right w:val="nil"/>
            </w:tcBorders>
          </w:tcPr>
          <w:p w14:paraId="4CA5A000" w14:textId="77777777" w:rsidR="00FE72DD" w:rsidRPr="00D13DCF" w:rsidRDefault="00FE72DD" w:rsidP="00F6643D">
            <w:pPr>
              <w:pStyle w:val="Normal6a"/>
            </w:pPr>
          </w:p>
        </w:tc>
        <w:tc>
          <w:tcPr>
            <w:tcW w:w="4876" w:type="dxa"/>
            <w:tcBorders>
              <w:top w:val="nil"/>
              <w:left w:val="nil"/>
              <w:bottom w:val="nil"/>
              <w:right w:val="nil"/>
            </w:tcBorders>
          </w:tcPr>
          <w:p w14:paraId="08F7F44C" w14:textId="77777777" w:rsidR="00FE72DD" w:rsidRPr="00D13DCF" w:rsidRDefault="00FE72DD" w:rsidP="00F6643D">
            <w:pPr>
              <w:pStyle w:val="Normal6a"/>
            </w:pPr>
            <w:r w:rsidRPr="00D13DCF">
              <w:rPr>
                <w:b/>
                <w:i/>
              </w:rPr>
              <w:t>Ce.</w:t>
            </w:r>
            <w:r w:rsidRPr="00D13DCF">
              <w:tab/>
            </w:r>
            <w:r w:rsidRPr="00D13DCF">
              <w:rPr>
                <w:b/>
                <w:i/>
              </w:rPr>
              <w:t>arvestades, et nuhkvarapõhise jälgimistehnoloogia, näiteks Predatori ja Pegasuse kasutamine ajakirjanike vastu ELis on endiselt suur probleem; arvestades, et Euroopa meediavabaduse määrus ei kaitse ajakirjanikke piisavalt nuhkvara eest ega näe ette neid jälgimise eest kaitsvaid hädavajalikke meetmeid, andes seeläbi üldise õigusliku põhjenduse selle kasutamise jätkamiseks;</w:t>
            </w:r>
          </w:p>
        </w:tc>
      </w:tr>
    </w:tbl>
    <w:p w14:paraId="2E09D5C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A5AE5CB" w14:textId="77777777" w:rsidR="00FE72DD" w:rsidRPr="00D13DCF" w:rsidRDefault="00FE72DD" w:rsidP="00FE72DD">
      <w:r w:rsidRPr="00D13DCF">
        <w:rPr>
          <w:rStyle w:val="HideTWBExt"/>
        </w:rPr>
        <w:t>&lt;/Amend&gt;</w:t>
      </w:r>
    </w:p>
    <w:p w14:paraId="581212F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162</w:t>
      </w:r>
      <w:r w:rsidRPr="00D13DCF">
        <w:rPr>
          <w:rStyle w:val="HideTWBExt"/>
          <w:b w:val="0"/>
        </w:rPr>
        <w:t>&lt;/NumAm&gt;</w:t>
      </w:r>
    </w:p>
    <w:p w14:paraId="486F8F89" w14:textId="77777777" w:rsidR="00FE72DD" w:rsidRPr="00D13DCF" w:rsidRDefault="00FE72DD" w:rsidP="00FE72DD">
      <w:pPr>
        <w:pStyle w:val="NormalBold"/>
      </w:pPr>
      <w:r w:rsidRPr="00D13DCF">
        <w:rPr>
          <w:rStyle w:val="HideTWBExt"/>
          <w:b w:val="0"/>
        </w:rPr>
        <w:t>&lt;RepeatBlock-By&gt;&lt;Members&gt;</w:t>
      </w:r>
      <w:r w:rsidRPr="00D13DCF">
        <w:t>Sandro Ruotolo, Pina Picierno, Marco Tarquinio, Alessandro Zan, Juan Fernando López Aguilar, Cecilia Strada</w:t>
      </w:r>
      <w:r w:rsidRPr="00D13DCF">
        <w:rPr>
          <w:rStyle w:val="HideTWBExt"/>
          <w:b w:val="0"/>
        </w:rPr>
        <w:t>&lt;/Members&gt;</w:t>
      </w:r>
    </w:p>
    <w:p w14:paraId="7AE25EDF" w14:textId="77777777" w:rsidR="00FE72DD" w:rsidRPr="00D13DCF" w:rsidRDefault="00FE72DD" w:rsidP="00FE72DD">
      <w:pPr>
        <w:pStyle w:val="NormalBold"/>
      </w:pPr>
      <w:r w:rsidRPr="00D13DCF">
        <w:rPr>
          <w:rStyle w:val="HideTWBExt"/>
          <w:b w:val="0"/>
        </w:rPr>
        <w:t>&lt;/RepeatBlock-By&gt;</w:t>
      </w:r>
    </w:p>
    <w:p w14:paraId="595E84A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A12D275" w14:textId="77777777" w:rsidR="00FE72DD" w:rsidRPr="00D13DCF" w:rsidRDefault="00FE72DD" w:rsidP="00FE72DD">
      <w:pPr>
        <w:pStyle w:val="NormalBold"/>
      </w:pPr>
      <w:r w:rsidRPr="00D13DCF">
        <w:rPr>
          <w:rStyle w:val="HideTWBExt"/>
          <w:b w:val="0"/>
        </w:rPr>
        <w:t>&lt;Article&gt;</w:t>
      </w:r>
      <w:r w:rsidRPr="00D13DCF">
        <w:t>Põhjendus C f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EFFD17F" w14:textId="77777777" w:rsidTr="00F6643D">
        <w:trPr>
          <w:trHeight w:hRule="exact" w:val="240"/>
          <w:jc w:val="center"/>
        </w:trPr>
        <w:tc>
          <w:tcPr>
            <w:tcW w:w="9752" w:type="dxa"/>
            <w:gridSpan w:val="2"/>
            <w:tcBorders>
              <w:top w:val="nil"/>
              <w:left w:val="nil"/>
              <w:bottom w:val="nil"/>
              <w:right w:val="nil"/>
            </w:tcBorders>
          </w:tcPr>
          <w:p w14:paraId="5F208E4C" w14:textId="77777777" w:rsidR="00FE72DD" w:rsidRPr="00D13DCF" w:rsidRDefault="00FE72DD" w:rsidP="00F6643D"/>
        </w:tc>
      </w:tr>
      <w:tr w:rsidR="00FE72DD" w:rsidRPr="00D13DCF" w14:paraId="04670F94" w14:textId="77777777" w:rsidTr="00F6643D">
        <w:trPr>
          <w:trHeight w:val="240"/>
          <w:jc w:val="center"/>
        </w:trPr>
        <w:tc>
          <w:tcPr>
            <w:tcW w:w="4876" w:type="dxa"/>
            <w:tcBorders>
              <w:top w:val="nil"/>
              <w:left w:val="nil"/>
              <w:bottom w:val="nil"/>
              <w:right w:val="nil"/>
            </w:tcBorders>
          </w:tcPr>
          <w:p w14:paraId="3714F7D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A73B803" w14:textId="77777777" w:rsidR="00FE72DD" w:rsidRPr="00D13DCF" w:rsidRDefault="00FE72DD" w:rsidP="00F6643D">
            <w:pPr>
              <w:pStyle w:val="AmColumnHeading"/>
            </w:pPr>
            <w:r w:rsidRPr="00D13DCF">
              <w:t>Muudatusettepanek</w:t>
            </w:r>
          </w:p>
        </w:tc>
      </w:tr>
      <w:tr w:rsidR="00FE72DD" w:rsidRPr="00D13DCF" w14:paraId="6D3F9A75" w14:textId="77777777" w:rsidTr="00F6643D">
        <w:trPr>
          <w:jc w:val="center"/>
        </w:trPr>
        <w:tc>
          <w:tcPr>
            <w:tcW w:w="4876" w:type="dxa"/>
            <w:tcBorders>
              <w:top w:val="nil"/>
              <w:left w:val="nil"/>
              <w:bottom w:val="nil"/>
              <w:right w:val="nil"/>
            </w:tcBorders>
          </w:tcPr>
          <w:p w14:paraId="00CD54FF" w14:textId="77777777" w:rsidR="00FE72DD" w:rsidRPr="00D13DCF" w:rsidRDefault="00FE72DD" w:rsidP="00F6643D">
            <w:pPr>
              <w:pStyle w:val="Normal6a"/>
            </w:pPr>
          </w:p>
        </w:tc>
        <w:tc>
          <w:tcPr>
            <w:tcW w:w="4876" w:type="dxa"/>
            <w:tcBorders>
              <w:top w:val="nil"/>
              <w:left w:val="nil"/>
              <w:bottom w:val="nil"/>
              <w:right w:val="nil"/>
            </w:tcBorders>
          </w:tcPr>
          <w:p w14:paraId="60425EE6" w14:textId="77777777" w:rsidR="00FE72DD" w:rsidRPr="00D13DCF" w:rsidRDefault="00FE72DD" w:rsidP="00F6643D">
            <w:pPr>
              <w:pStyle w:val="Normal6a"/>
            </w:pPr>
            <w:r w:rsidRPr="00D13DCF">
              <w:rPr>
                <w:b/>
                <w:i/>
              </w:rPr>
              <w:t>Cf.</w:t>
            </w:r>
            <w:r w:rsidRPr="00D13DCF">
              <w:tab/>
            </w:r>
            <w:r w:rsidRPr="00D13DCF">
              <w:rPr>
                <w:b/>
                <w:i/>
              </w:rPr>
              <w:t>arvestades, et mitme liikmesriigi puhul valmistavad endiselt suurt muret kinnipidamistingimused seoses püsiva ülerahvastatuse, ebapiisavate tervishoiuteenusete ja vaimse tervise toetamise teenuse vähese kättesaadavusega; arvestades, et enesetappude ja enesevigastamiste arvu suurenemine on märk kinnipidamissüsteemide tõsisest kriisist; arvestades, et erilist tähelepanu tuleb pöörata alaealiste kinnipidamisasutustele, kus ebapiisavad meetmed psühholoogilise abi, hariduse ja taasintegreerimise valdkonnas võivad tekitada alaealistele lisatraumasid ja süvendada nende tõrjutust;</w:t>
            </w:r>
          </w:p>
        </w:tc>
      </w:tr>
    </w:tbl>
    <w:p w14:paraId="3C157E4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F9B3D4C" w14:textId="77777777" w:rsidR="00FE72DD" w:rsidRPr="00D13DCF" w:rsidRDefault="00FE72DD" w:rsidP="00FE72DD">
      <w:r w:rsidRPr="00D13DCF">
        <w:rPr>
          <w:rStyle w:val="HideTWBExt"/>
        </w:rPr>
        <w:t>&lt;/Amend&gt;</w:t>
      </w:r>
    </w:p>
    <w:p w14:paraId="5915E94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163</w:t>
      </w:r>
      <w:r w:rsidRPr="00D13DCF">
        <w:rPr>
          <w:rStyle w:val="HideTWBExt"/>
          <w:b w:val="0"/>
        </w:rPr>
        <w:t>&lt;/NumAm&gt;</w:t>
      </w:r>
    </w:p>
    <w:p w14:paraId="38A26870"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498D53E6" w14:textId="77777777" w:rsidR="00FE72DD" w:rsidRPr="00D13DCF" w:rsidRDefault="00FE72DD" w:rsidP="00FE72DD">
      <w:pPr>
        <w:pStyle w:val="NormalBold"/>
      </w:pPr>
      <w:r w:rsidRPr="00D13DCF">
        <w:rPr>
          <w:rStyle w:val="HideTWBExt"/>
          <w:b w:val="0"/>
        </w:rPr>
        <w:t>&lt;/RepeatBlock-By&gt;</w:t>
      </w:r>
    </w:p>
    <w:p w14:paraId="4DD875C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42AF0E5" w14:textId="77777777" w:rsidR="00FE72DD" w:rsidRPr="00D13DCF" w:rsidRDefault="00FE72DD" w:rsidP="00FE72DD">
      <w:pPr>
        <w:pStyle w:val="NormalBold"/>
      </w:pPr>
      <w:r w:rsidRPr="00D13DCF">
        <w:rPr>
          <w:rStyle w:val="HideTWBExt"/>
          <w:b w:val="0"/>
        </w:rPr>
        <w:t>&lt;Article&gt;</w:t>
      </w:r>
      <w:r w:rsidRPr="00D13DCF">
        <w:t>Põhjendus C f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D468679" w14:textId="77777777" w:rsidTr="00F6643D">
        <w:trPr>
          <w:trHeight w:hRule="exact" w:val="240"/>
          <w:jc w:val="center"/>
        </w:trPr>
        <w:tc>
          <w:tcPr>
            <w:tcW w:w="9752" w:type="dxa"/>
            <w:gridSpan w:val="2"/>
            <w:tcBorders>
              <w:top w:val="nil"/>
              <w:left w:val="nil"/>
              <w:bottom w:val="nil"/>
              <w:right w:val="nil"/>
            </w:tcBorders>
          </w:tcPr>
          <w:p w14:paraId="7E682AFF" w14:textId="77777777" w:rsidR="00FE72DD" w:rsidRPr="00D13DCF" w:rsidRDefault="00FE72DD" w:rsidP="00F6643D"/>
        </w:tc>
      </w:tr>
      <w:tr w:rsidR="00FE72DD" w:rsidRPr="00D13DCF" w14:paraId="4AB4DE77" w14:textId="77777777" w:rsidTr="00F6643D">
        <w:trPr>
          <w:trHeight w:val="240"/>
          <w:jc w:val="center"/>
        </w:trPr>
        <w:tc>
          <w:tcPr>
            <w:tcW w:w="4876" w:type="dxa"/>
            <w:tcBorders>
              <w:top w:val="nil"/>
              <w:left w:val="nil"/>
              <w:bottom w:val="nil"/>
              <w:right w:val="nil"/>
            </w:tcBorders>
          </w:tcPr>
          <w:p w14:paraId="15A1CA5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ADB50BA" w14:textId="77777777" w:rsidR="00FE72DD" w:rsidRPr="00D13DCF" w:rsidRDefault="00FE72DD" w:rsidP="00F6643D">
            <w:pPr>
              <w:pStyle w:val="AmColumnHeading"/>
            </w:pPr>
            <w:r w:rsidRPr="00D13DCF">
              <w:t>Muudatusettepanek</w:t>
            </w:r>
          </w:p>
        </w:tc>
      </w:tr>
      <w:tr w:rsidR="00FE72DD" w:rsidRPr="00D13DCF" w14:paraId="155E3BA2" w14:textId="77777777" w:rsidTr="00F6643D">
        <w:trPr>
          <w:jc w:val="center"/>
        </w:trPr>
        <w:tc>
          <w:tcPr>
            <w:tcW w:w="4876" w:type="dxa"/>
            <w:tcBorders>
              <w:top w:val="nil"/>
              <w:left w:val="nil"/>
              <w:bottom w:val="nil"/>
              <w:right w:val="nil"/>
            </w:tcBorders>
          </w:tcPr>
          <w:p w14:paraId="17C74E7B" w14:textId="77777777" w:rsidR="00FE72DD" w:rsidRPr="00D13DCF" w:rsidRDefault="00FE72DD" w:rsidP="00F6643D">
            <w:pPr>
              <w:pStyle w:val="Normal6a"/>
            </w:pPr>
          </w:p>
        </w:tc>
        <w:tc>
          <w:tcPr>
            <w:tcW w:w="4876" w:type="dxa"/>
            <w:tcBorders>
              <w:top w:val="nil"/>
              <w:left w:val="nil"/>
              <w:bottom w:val="nil"/>
              <w:right w:val="nil"/>
            </w:tcBorders>
          </w:tcPr>
          <w:p w14:paraId="541A7097" w14:textId="77777777" w:rsidR="00FE72DD" w:rsidRPr="00D13DCF" w:rsidRDefault="00FE72DD" w:rsidP="00F6643D">
            <w:pPr>
              <w:pStyle w:val="Normal6a"/>
            </w:pPr>
            <w:r w:rsidRPr="00D13DCF">
              <w:rPr>
                <w:b/>
                <w:i/>
              </w:rPr>
              <w:t>Cf.</w:t>
            </w:r>
            <w:r w:rsidRPr="00D13DCF">
              <w:tab/>
            </w:r>
            <w:r w:rsidRPr="00D13DCF">
              <w:rPr>
                <w:b/>
                <w:i/>
              </w:rPr>
              <w:t>arvestades, et hoolimata asjaolust, et surve kodanikuühiskonna tegutsemisruumile kasvab kogu ELis, ei kajasta 2025. aasta õigusriigi olukorda käsitlev aruanne piisavalt selle probleemi kiireloomulisust ja tõsidust;</w:t>
            </w:r>
          </w:p>
        </w:tc>
      </w:tr>
    </w:tbl>
    <w:p w14:paraId="5B22631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140F7EC" w14:textId="77777777" w:rsidR="00FE72DD" w:rsidRPr="00D13DCF" w:rsidRDefault="00FE72DD" w:rsidP="00FE72DD">
      <w:r w:rsidRPr="00D13DCF">
        <w:rPr>
          <w:rStyle w:val="HideTWBExt"/>
        </w:rPr>
        <w:t>&lt;/Amend&gt;</w:t>
      </w:r>
    </w:p>
    <w:p w14:paraId="776D3A4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164</w:t>
      </w:r>
      <w:r w:rsidRPr="00D13DCF">
        <w:rPr>
          <w:rStyle w:val="HideTWBExt"/>
          <w:b w:val="0"/>
        </w:rPr>
        <w:t>&lt;/NumAm&gt;</w:t>
      </w:r>
    </w:p>
    <w:p w14:paraId="3460F7FA"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0716115C" w14:textId="77777777" w:rsidR="00FE72DD" w:rsidRPr="00D13DCF" w:rsidRDefault="00FE72DD" w:rsidP="00FE72DD">
      <w:pPr>
        <w:pStyle w:val="NormalBold"/>
      </w:pPr>
      <w:r w:rsidRPr="00D13DCF">
        <w:rPr>
          <w:rStyle w:val="HideTWBExt"/>
          <w:b w:val="0"/>
        </w:rPr>
        <w:t>&lt;/RepeatBlock-By&gt;</w:t>
      </w:r>
    </w:p>
    <w:p w14:paraId="74A49A3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9BDE941" w14:textId="77777777" w:rsidR="00FE72DD" w:rsidRPr="00D13DCF" w:rsidRDefault="00FE72DD" w:rsidP="00FE72DD">
      <w:pPr>
        <w:pStyle w:val="NormalBold"/>
      </w:pPr>
      <w:r w:rsidRPr="00D13DCF">
        <w:rPr>
          <w:rStyle w:val="HideTWBExt"/>
          <w:b w:val="0"/>
        </w:rPr>
        <w:t>&lt;Article&gt;</w:t>
      </w:r>
      <w:r w:rsidRPr="00D13DCF">
        <w:t>Põhjendus C g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167A295" w14:textId="77777777" w:rsidTr="00F6643D">
        <w:trPr>
          <w:trHeight w:hRule="exact" w:val="240"/>
          <w:jc w:val="center"/>
        </w:trPr>
        <w:tc>
          <w:tcPr>
            <w:tcW w:w="9752" w:type="dxa"/>
            <w:gridSpan w:val="2"/>
            <w:tcBorders>
              <w:top w:val="nil"/>
              <w:left w:val="nil"/>
              <w:bottom w:val="nil"/>
              <w:right w:val="nil"/>
            </w:tcBorders>
          </w:tcPr>
          <w:p w14:paraId="35AA4D63" w14:textId="77777777" w:rsidR="00FE72DD" w:rsidRPr="00D13DCF" w:rsidRDefault="00FE72DD" w:rsidP="00F6643D"/>
        </w:tc>
      </w:tr>
      <w:tr w:rsidR="00FE72DD" w:rsidRPr="00D13DCF" w14:paraId="712076CB" w14:textId="77777777" w:rsidTr="00F6643D">
        <w:trPr>
          <w:trHeight w:val="240"/>
          <w:jc w:val="center"/>
        </w:trPr>
        <w:tc>
          <w:tcPr>
            <w:tcW w:w="4876" w:type="dxa"/>
            <w:tcBorders>
              <w:top w:val="nil"/>
              <w:left w:val="nil"/>
              <w:bottom w:val="nil"/>
              <w:right w:val="nil"/>
            </w:tcBorders>
          </w:tcPr>
          <w:p w14:paraId="5FD5233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EB5D7B2" w14:textId="77777777" w:rsidR="00FE72DD" w:rsidRPr="00D13DCF" w:rsidRDefault="00FE72DD" w:rsidP="00F6643D">
            <w:pPr>
              <w:pStyle w:val="AmColumnHeading"/>
            </w:pPr>
            <w:r w:rsidRPr="00D13DCF">
              <w:t>Muudatusettepanek</w:t>
            </w:r>
          </w:p>
        </w:tc>
      </w:tr>
      <w:tr w:rsidR="00FE72DD" w:rsidRPr="00D13DCF" w14:paraId="5B65978B" w14:textId="77777777" w:rsidTr="00F6643D">
        <w:trPr>
          <w:jc w:val="center"/>
        </w:trPr>
        <w:tc>
          <w:tcPr>
            <w:tcW w:w="4876" w:type="dxa"/>
            <w:tcBorders>
              <w:top w:val="nil"/>
              <w:left w:val="nil"/>
              <w:bottom w:val="nil"/>
              <w:right w:val="nil"/>
            </w:tcBorders>
          </w:tcPr>
          <w:p w14:paraId="057A2D41" w14:textId="77777777" w:rsidR="00FE72DD" w:rsidRPr="00D13DCF" w:rsidRDefault="00FE72DD" w:rsidP="00F6643D">
            <w:pPr>
              <w:pStyle w:val="Normal6a"/>
            </w:pPr>
          </w:p>
        </w:tc>
        <w:tc>
          <w:tcPr>
            <w:tcW w:w="4876" w:type="dxa"/>
            <w:tcBorders>
              <w:top w:val="nil"/>
              <w:left w:val="nil"/>
              <w:bottom w:val="nil"/>
              <w:right w:val="nil"/>
            </w:tcBorders>
          </w:tcPr>
          <w:p w14:paraId="3B26D27B" w14:textId="77777777" w:rsidR="00FE72DD" w:rsidRPr="00D13DCF" w:rsidRDefault="00FE72DD" w:rsidP="00F6643D">
            <w:pPr>
              <w:pStyle w:val="Normal6a"/>
            </w:pPr>
            <w:r w:rsidRPr="00D13DCF">
              <w:rPr>
                <w:b/>
                <w:i/>
              </w:rPr>
              <w:t>Cg.</w:t>
            </w:r>
            <w:r w:rsidRPr="00D13DCF">
              <w:tab/>
            </w:r>
            <w:r w:rsidRPr="00D13DCF">
              <w:rPr>
                <w:b/>
                <w:i/>
              </w:rPr>
              <w:t>arvestades, et alates 2022. aastast komisjoni soovituste rakendamisel tehtud edusammud on kõigist liikmesriikidest ligikaudu kolmandiku puhul vähesed või olematud: arvestades, et üheksal riigil on püsivalt rakendamata viis kuni kaheksa soovitust; arvestades, et 61 % 2025. aastal hinnatud soovituste puhul on alates 2022. aastast tehtud edusammud vähesed või olematud; arvestades, et 93 % kõigist komisjoni 2025. aasta soovitustest on eelmiste aastate (71 % 2022. aasta) soovituste kordused ja et 2025. aastal esitati ainult üheksa uut soovitust; arvestades, et 2025. aastal sai lugeda täielikult rakendatuks ainult 6 % soovitustest</w:t>
            </w:r>
            <w:r w:rsidRPr="00D13DCF">
              <w:rPr>
                <w:b/>
                <w:i/>
                <w:vertAlign w:val="superscript"/>
              </w:rPr>
              <w:t>1a</w:t>
            </w:r>
            <w:r w:rsidRPr="00D13DCF">
              <w:rPr>
                <w:b/>
                <w:i/>
              </w:rPr>
              <w:t>;</w:t>
            </w:r>
          </w:p>
        </w:tc>
      </w:tr>
      <w:tr w:rsidR="00FE72DD" w:rsidRPr="00D13DCF" w14:paraId="630CC5CD" w14:textId="77777777" w:rsidTr="00F6643D">
        <w:trPr>
          <w:jc w:val="center"/>
        </w:trPr>
        <w:tc>
          <w:tcPr>
            <w:tcW w:w="4876" w:type="dxa"/>
            <w:tcBorders>
              <w:top w:val="nil"/>
              <w:left w:val="nil"/>
              <w:bottom w:val="nil"/>
              <w:right w:val="nil"/>
            </w:tcBorders>
          </w:tcPr>
          <w:p w14:paraId="637387AF" w14:textId="77777777" w:rsidR="00FE72DD" w:rsidRPr="00D13DCF" w:rsidRDefault="00FE72DD" w:rsidP="00F6643D"/>
        </w:tc>
        <w:tc>
          <w:tcPr>
            <w:tcW w:w="4876" w:type="dxa"/>
            <w:tcBorders>
              <w:top w:val="nil"/>
              <w:left w:val="nil"/>
              <w:bottom w:val="nil"/>
              <w:right w:val="nil"/>
            </w:tcBorders>
          </w:tcPr>
          <w:p w14:paraId="62293CC2" w14:textId="77777777" w:rsidR="00FE72DD" w:rsidRPr="00D13DCF" w:rsidRDefault="00FE72DD" w:rsidP="00F6643D">
            <w:pPr>
              <w:pStyle w:val="Normal6a"/>
            </w:pPr>
            <w:r w:rsidRPr="00D13DCF">
              <w:rPr>
                <w:b/>
                <w:i/>
              </w:rPr>
              <w:t>_________________</w:t>
            </w:r>
          </w:p>
        </w:tc>
      </w:tr>
      <w:tr w:rsidR="00FE72DD" w:rsidRPr="00D13DCF" w14:paraId="3DD781C1" w14:textId="77777777" w:rsidTr="00F6643D">
        <w:trPr>
          <w:jc w:val="center"/>
        </w:trPr>
        <w:tc>
          <w:tcPr>
            <w:tcW w:w="4876" w:type="dxa"/>
            <w:tcBorders>
              <w:top w:val="nil"/>
              <w:left w:val="nil"/>
              <w:bottom w:val="nil"/>
              <w:right w:val="nil"/>
            </w:tcBorders>
          </w:tcPr>
          <w:p w14:paraId="7C0D35D1" w14:textId="77777777" w:rsidR="00FE72DD" w:rsidRPr="00D13DCF" w:rsidRDefault="00FE72DD" w:rsidP="00F6643D"/>
        </w:tc>
        <w:tc>
          <w:tcPr>
            <w:tcW w:w="4876" w:type="dxa"/>
            <w:tcBorders>
              <w:top w:val="nil"/>
              <w:left w:val="nil"/>
              <w:bottom w:val="nil"/>
              <w:right w:val="nil"/>
            </w:tcBorders>
          </w:tcPr>
          <w:p w14:paraId="21D685CB" w14:textId="77777777" w:rsidR="00FE72DD" w:rsidRPr="00D13DCF" w:rsidRDefault="00FE72DD" w:rsidP="00F6643D">
            <w:pPr>
              <w:pStyle w:val="Normal6a"/>
            </w:pPr>
            <w:r w:rsidRPr="00D13DCF">
              <w:rPr>
                <w:b/>
                <w:i/>
                <w:vertAlign w:val="superscript"/>
              </w:rPr>
              <w:t>1a</w:t>
            </w:r>
            <w:r w:rsidRPr="00D13DCF">
              <w:t xml:space="preserve"> </w:t>
            </w:r>
            <w:r w:rsidRPr="00D13DCF">
              <w:rPr>
                <w:b/>
                <w:i/>
              </w:rPr>
              <w:t>Liberties_Gap_Analysis_EC_Rule_of_Law_Report_2025</w:t>
            </w:r>
          </w:p>
        </w:tc>
      </w:tr>
    </w:tbl>
    <w:p w14:paraId="0F99AE1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5B9890C" w14:textId="77777777" w:rsidR="00FE72DD" w:rsidRPr="00D13DCF" w:rsidRDefault="00FE72DD" w:rsidP="00FE72DD">
      <w:r w:rsidRPr="00D13DCF">
        <w:rPr>
          <w:rStyle w:val="HideTWBExt"/>
        </w:rPr>
        <w:t>&lt;/Amend&gt;</w:t>
      </w:r>
    </w:p>
    <w:p w14:paraId="3E19656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165</w:t>
      </w:r>
      <w:r w:rsidRPr="00D13DCF">
        <w:rPr>
          <w:rStyle w:val="HideTWBExt"/>
          <w:b w:val="0"/>
        </w:rPr>
        <w:t>&lt;/NumAm&gt;</w:t>
      </w:r>
    </w:p>
    <w:p w14:paraId="6F55000E"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2AF003C9" w14:textId="77777777" w:rsidR="00FE72DD" w:rsidRPr="00D13DCF" w:rsidRDefault="00FE72DD" w:rsidP="00FE72DD">
      <w:pPr>
        <w:pStyle w:val="NormalBold"/>
      </w:pPr>
      <w:r w:rsidRPr="00D13DCF">
        <w:rPr>
          <w:rStyle w:val="HideTWBExt"/>
          <w:b w:val="0"/>
        </w:rPr>
        <w:t>&lt;/RepeatBlock-By&gt;</w:t>
      </w:r>
    </w:p>
    <w:p w14:paraId="54CE02A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E49535A" w14:textId="77777777" w:rsidR="00FE72DD" w:rsidRPr="00D13DCF" w:rsidRDefault="00FE72DD" w:rsidP="00FE72DD">
      <w:pPr>
        <w:pStyle w:val="NormalBold"/>
      </w:pPr>
      <w:r w:rsidRPr="00D13DCF">
        <w:rPr>
          <w:rStyle w:val="HideTWBExt"/>
          <w:b w:val="0"/>
        </w:rPr>
        <w:t>&lt;Article&gt;</w:t>
      </w:r>
      <w:r w:rsidRPr="00D13DCF">
        <w:t>Põhjendus C h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874474A" w14:textId="77777777" w:rsidTr="00F6643D">
        <w:trPr>
          <w:trHeight w:hRule="exact" w:val="240"/>
          <w:jc w:val="center"/>
        </w:trPr>
        <w:tc>
          <w:tcPr>
            <w:tcW w:w="9752" w:type="dxa"/>
            <w:gridSpan w:val="2"/>
            <w:tcBorders>
              <w:top w:val="nil"/>
              <w:left w:val="nil"/>
              <w:bottom w:val="nil"/>
              <w:right w:val="nil"/>
            </w:tcBorders>
          </w:tcPr>
          <w:p w14:paraId="5E0F9FDA" w14:textId="77777777" w:rsidR="00FE72DD" w:rsidRPr="00D13DCF" w:rsidRDefault="00FE72DD" w:rsidP="00F6643D"/>
        </w:tc>
      </w:tr>
      <w:tr w:rsidR="00FE72DD" w:rsidRPr="00D13DCF" w14:paraId="532989BF" w14:textId="77777777" w:rsidTr="00F6643D">
        <w:trPr>
          <w:trHeight w:val="240"/>
          <w:jc w:val="center"/>
        </w:trPr>
        <w:tc>
          <w:tcPr>
            <w:tcW w:w="4876" w:type="dxa"/>
            <w:tcBorders>
              <w:top w:val="nil"/>
              <w:left w:val="nil"/>
              <w:bottom w:val="nil"/>
              <w:right w:val="nil"/>
            </w:tcBorders>
          </w:tcPr>
          <w:p w14:paraId="3FDF943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F469E08" w14:textId="77777777" w:rsidR="00FE72DD" w:rsidRPr="00D13DCF" w:rsidRDefault="00FE72DD" w:rsidP="00F6643D">
            <w:pPr>
              <w:pStyle w:val="AmColumnHeading"/>
            </w:pPr>
            <w:r w:rsidRPr="00D13DCF">
              <w:t>Muudatusettepanek</w:t>
            </w:r>
          </w:p>
        </w:tc>
      </w:tr>
      <w:tr w:rsidR="00FE72DD" w:rsidRPr="00D13DCF" w14:paraId="301FB383" w14:textId="77777777" w:rsidTr="00F6643D">
        <w:trPr>
          <w:jc w:val="center"/>
        </w:trPr>
        <w:tc>
          <w:tcPr>
            <w:tcW w:w="4876" w:type="dxa"/>
            <w:tcBorders>
              <w:top w:val="nil"/>
              <w:left w:val="nil"/>
              <w:bottom w:val="nil"/>
              <w:right w:val="nil"/>
            </w:tcBorders>
          </w:tcPr>
          <w:p w14:paraId="7B965381" w14:textId="77777777" w:rsidR="00FE72DD" w:rsidRPr="00D13DCF" w:rsidRDefault="00FE72DD" w:rsidP="00F6643D">
            <w:pPr>
              <w:pStyle w:val="Normal6a"/>
            </w:pPr>
          </w:p>
        </w:tc>
        <w:tc>
          <w:tcPr>
            <w:tcW w:w="4876" w:type="dxa"/>
            <w:tcBorders>
              <w:top w:val="nil"/>
              <w:left w:val="nil"/>
              <w:bottom w:val="nil"/>
              <w:right w:val="nil"/>
            </w:tcBorders>
          </w:tcPr>
          <w:p w14:paraId="510E6403" w14:textId="77777777" w:rsidR="00FE72DD" w:rsidRPr="00D13DCF" w:rsidRDefault="00FE72DD" w:rsidP="00F6643D">
            <w:pPr>
              <w:pStyle w:val="Normal6a"/>
            </w:pPr>
            <w:r w:rsidRPr="00D13DCF">
              <w:rPr>
                <w:b/>
                <w:i/>
              </w:rPr>
              <w:t>Ch.</w:t>
            </w:r>
            <w:r w:rsidRPr="00D13DCF">
              <w:tab/>
            </w:r>
            <w:r w:rsidRPr="00D13DCF">
              <w:rPr>
                <w:b/>
                <w:i/>
              </w:rPr>
              <w:t>arvestades, et Euroopa Nõukogu riikide korruptsioonivastane ühendus (GRECO) rõhutab oma 25. üldises tegevusaruandes, et oluline on jätkata põhiküsimustega seotud reforme kohtusüsteemi, prokuratuuri ja õiguskaitse sõltumatuse tugevdamiseks ning et usalduse ühiskonna kõigil tasanditel – eelkõige avaliku sektori asutuste, poliitilise juhtkonna, kohtusüsteemi ja õiguskaitse vastu – taastamiseks on vaja püsivaid korruptsioonivastaseid jõupingutusi, tõhusamat ja sõltumatut järelevalvet, tugevat ja tasakaalustatud raamistikku, mille abil hallata tippjuhtkonna ülesandeid täitvate isikute suhtlust lobistide ja kolmandate isikutega, kes mõjutavad avaliku sektori otsuste tegemist, samuti pöördukse efektiga seotud standardite kohaldamist, vankumatut pühendumust tagada läbipaistvus ja vastutus ning järgida demokraatlikke põhiväärtusi, mis toetavad õiglust ja usaldusväärsust, ning et vaja on täiendavaid meetmeid, mille abil tagada teabele juurdepääsu käsitlevate õigusaktide terviklikkus, tulemuslik jõustamine ja ennetav rakendamine, kuna puudulik juurdepääs teabele suurendab üldsuse usaldamatust valitsusasutuste suhtes;</w:t>
            </w:r>
          </w:p>
        </w:tc>
      </w:tr>
    </w:tbl>
    <w:p w14:paraId="4B367C0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44232A1" w14:textId="77777777" w:rsidR="00FE72DD" w:rsidRPr="00D13DCF" w:rsidRDefault="00FE72DD" w:rsidP="00FE72DD">
      <w:r w:rsidRPr="00D13DCF">
        <w:rPr>
          <w:rStyle w:val="HideTWBExt"/>
        </w:rPr>
        <w:t>&lt;/Amend&gt;</w:t>
      </w:r>
    </w:p>
    <w:p w14:paraId="22E62ED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166</w:t>
      </w:r>
      <w:r w:rsidRPr="00D13DCF">
        <w:rPr>
          <w:rStyle w:val="HideTWBExt"/>
          <w:b w:val="0"/>
        </w:rPr>
        <w:t>&lt;/NumAm&gt;</w:t>
      </w:r>
    </w:p>
    <w:p w14:paraId="739EAE36"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298E46DA" w14:textId="77777777" w:rsidR="00FE72DD" w:rsidRPr="00D13DCF" w:rsidRDefault="00FE72DD" w:rsidP="00FE72DD">
      <w:pPr>
        <w:pStyle w:val="NormalBold"/>
      </w:pPr>
      <w:r w:rsidRPr="00D13DCF">
        <w:rPr>
          <w:rStyle w:val="HideTWBExt"/>
          <w:b w:val="0"/>
        </w:rPr>
        <w:t>&lt;/RepeatBlock-By&gt;</w:t>
      </w:r>
    </w:p>
    <w:p w14:paraId="5240EF2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022F8AB" w14:textId="77777777" w:rsidR="00FE72DD" w:rsidRPr="00D13DCF" w:rsidRDefault="00FE72DD" w:rsidP="00FE72DD">
      <w:pPr>
        <w:pStyle w:val="NormalBold"/>
      </w:pPr>
      <w:r w:rsidRPr="00D13DCF">
        <w:rPr>
          <w:rStyle w:val="HideTWBExt"/>
          <w:b w:val="0"/>
        </w:rPr>
        <w:t>&lt;Article&gt;</w:t>
      </w:r>
      <w:r w:rsidRPr="00D13DCF">
        <w:t>Põhjendus C i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03BB83B" w14:textId="77777777" w:rsidTr="00F6643D">
        <w:trPr>
          <w:trHeight w:hRule="exact" w:val="240"/>
          <w:jc w:val="center"/>
        </w:trPr>
        <w:tc>
          <w:tcPr>
            <w:tcW w:w="9752" w:type="dxa"/>
            <w:gridSpan w:val="2"/>
            <w:tcBorders>
              <w:top w:val="nil"/>
              <w:left w:val="nil"/>
              <w:bottom w:val="nil"/>
              <w:right w:val="nil"/>
            </w:tcBorders>
          </w:tcPr>
          <w:p w14:paraId="78AA819F" w14:textId="77777777" w:rsidR="00FE72DD" w:rsidRPr="00D13DCF" w:rsidRDefault="00FE72DD" w:rsidP="00F6643D"/>
        </w:tc>
      </w:tr>
      <w:tr w:rsidR="00FE72DD" w:rsidRPr="00D13DCF" w14:paraId="69180C17" w14:textId="77777777" w:rsidTr="00F6643D">
        <w:trPr>
          <w:trHeight w:val="240"/>
          <w:jc w:val="center"/>
        </w:trPr>
        <w:tc>
          <w:tcPr>
            <w:tcW w:w="4876" w:type="dxa"/>
            <w:tcBorders>
              <w:top w:val="nil"/>
              <w:left w:val="nil"/>
              <w:bottom w:val="nil"/>
              <w:right w:val="nil"/>
            </w:tcBorders>
          </w:tcPr>
          <w:p w14:paraId="4E1798D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A4FF933" w14:textId="77777777" w:rsidR="00FE72DD" w:rsidRPr="00D13DCF" w:rsidRDefault="00FE72DD" w:rsidP="00F6643D">
            <w:pPr>
              <w:pStyle w:val="AmColumnHeading"/>
            </w:pPr>
            <w:r w:rsidRPr="00D13DCF">
              <w:t>Muudatusettepanek</w:t>
            </w:r>
          </w:p>
        </w:tc>
      </w:tr>
      <w:tr w:rsidR="00FE72DD" w:rsidRPr="00D13DCF" w14:paraId="46E6393D" w14:textId="77777777" w:rsidTr="00F6643D">
        <w:trPr>
          <w:jc w:val="center"/>
        </w:trPr>
        <w:tc>
          <w:tcPr>
            <w:tcW w:w="4876" w:type="dxa"/>
            <w:tcBorders>
              <w:top w:val="nil"/>
              <w:left w:val="nil"/>
              <w:bottom w:val="nil"/>
              <w:right w:val="nil"/>
            </w:tcBorders>
          </w:tcPr>
          <w:p w14:paraId="5A94C437" w14:textId="77777777" w:rsidR="00FE72DD" w:rsidRPr="00D13DCF" w:rsidRDefault="00FE72DD" w:rsidP="00F6643D">
            <w:pPr>
              <w:pStyle w:val="Normal6a"/>
            </w:pPr>
          </w:p>
        </w:tc>
        <w:tc>
          <w:tcPr>
            <w:tcW w:w="4876" w:type="dxa"/>
            <w:tcBorders>
              <w:top w:val="nil"/>
              <w:left w:val="nil"/>
              <w:bottom w:val="nil"/>
              <w:right w:val="nil"/>
            </w:tcBorders>
          </w:tcPr>
          <w:p w14:paraId="18386779" w14:textId="77777777" w:rsidR="00FE72DD" w:rsidRPr="00D13DCF" w:rsidRDefault="00FE72DD" w:rsidP="00F6643D">
            <w:pPr>
              <w:pStyle w:val="Normal6a"/>
            </w:pPr>
            <w:r w:rsidRPr="00D13DCF">
              <w:rPr>
                <w:b/>
                <w:i/>
              </w:rPr>
              <w:t>Ci.</w:t>
            </w:r>
            <w:r w:rsidRPr="00D13DCF">
              <w:tab/>
            </w:r>
            <w:r w:rsidRPr="00D13DCF">
              <w:rPr>
                <w:b/>
                <w:i/>
              </w:rPr>
              <w:t>arvestades, et Piirideta Reporterite 2025. aasta ajakirjandusvabaduse indeksi aruandes juhitakse tähelepanu sellele, et ELis on täheldatav uudistemeedia ja võimulolijate ohtlik lähedus, mida ilmestab riikliku reklaami läbipaistmatu ja ebavõrdne jaotus, et meediamaastikku iseloomustavad huvide konfliktid ning et kui piirkondlikud meediakanalid survele ei allu, ähvardavad neid üldsuse osalemise vastased strateegilised hagid, mis kurnavad neid rahaliselt;</w:t>
            </w:r>
          </w:p>
        </w:tc>
      </w:tr>
    </w:tbl>
    <w:p w14:paraId="092EC06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1986185" w14:textId="77777777" w:rsidR="00FE72DD" w:rsidRPr="00D13DCF" w:rsidRDefault="00FE72DD" w:rsidP="00FE72DD">
      <w:r w:rsidRPr="00D13DCF">
        <w:rPr>
          <w:rStyle w:val="HideTWBExt"/>
        </w:rPr>
        <w:t>&lt;/Amend&gt;</w:t>
      </w:r>
    </w:p>
    <w:p w14:paraId="7C39B68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167</w:t>
      </w:r>
      <w:r w:rsidRPr="00D13DCF">
        <w:rPr>
          <w:rStyle w:val="HideTWBExt"/>
          <w:b w:val="0"/>
        </w:rPr>
        <w:t>&lt;/NumAm&gt;</w:t>
      </w:r>
    </w:p>
    <w:p w14:paraId="4D1D165D"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6FEFD136" w14:textId="77777777" w:rsidR="00FE72DD" w:rsidRPr="00D13DCF" w:rsidRDefault="00FE72DD" w:rsidP="00FE72DD">
      <w:pPr>
        <w:pStyle w:val="NormalBold"/>
      </w:pPr>
      <w:r w:rsidRPr="00D13DCF">
        <w:rPr>
          <w:rStyle w:val="HideTWBExt"/>
          <w:b w:val="0"/>
        </w:rPr>
        <w:t>&lt;/RepeatBlock-By&gt;</w:t>
      </w:r>
    </w:p>
    <w:p w14:paraId="5E3A063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30E5BA7" w14:textId="77777777" w:rsidR="00FE72DD" w:rsidRPr="00D13DCF" w:rsidRDefault="00FE72DD" w:rsidP="00FE72DD">
      <w:pPr>
        <w:pStyle w:val="NormalBold"/>
      </w:pPr>
      <w:r w:rsidRPr="00D13DCF">
        <w:rPr>
          <w:rStyle w:val="HideTWBExt"/>
          <w:b w:val="0"/>
        </w:rPr>
        <w:t>&lt;Article&gt;</w:t>
      </w:r>
      <w:r w:rsidRPr="00D13DCF">
        <w:t>Põhjendus D</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D602B7C" w14:textId="77777777" w:rsidTr="00F6643D">
        <w:trPr>
          <w:trHeight w:hRule="exact" w:val="240"/>
          <w:jc w:val="center"/>
        </w:trPr>
        <w:tc>
          <w:tcPr>
            <w:tcW w:w="9752" w:type="dxa"/>
            <w:gridSpan w:val="2"/>
            <w:tcBorders>
              <w:top w:val="nil"/>
              <w:left w:val="nil"/>
              <w:bottom w:val="nil"/>
              <w:right w:val="nil"/>
            </w:tcBorders>
          </w:tcPr>
          <w:p w14:paraId="08DEFB6D" w14:textId="77777777" w:rsidR="00FE72DD" w:rsidRPr="00D13DCF" w:rsidRDefault="00FE72DD" w:rsidP="00F6643D"/>
        </w:tc>
      </w:tr>
      <w:tr w:rsidR="00FE72DD" w:rsidRPr="00D13DCF" w14:paraId="167749A7" w14:textId="77777777" w:rsidTr="00F6643D">
        <w:trPr>
          <w:trHeight w:val="240"/>
          <w:jc w:val="center"/>
        </w:trPr>
        <w:tc>
          <w:tcPr>
            <w:tcW w:w="4876" w:type="dxa"/>
            <w:tcBorders>
              <w:top w:val="nil"/>
              <w:left w:val="nil"/>
              <w:bottom w:val="nil"/>
              <w:right w:val="nil"/>
            </w:tcBorders>
          </w:tcPr>
          <w:p w14:paraId="1D71184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6BE1D50" w14:textId="77777777" w:rsidR="00FE72DD" w:rsidRPr="00D13DCF" w:rsidRDefault="00FE72DD" w:rsidP="00F6643D">
            <w:pPr>
              <w:pStyle w:val="AmColumnHeading"/>
            </w:pPr>
            <w:r w:rsidRPr="00D13DCF">
              <w:t>Muudatusettepanek</w:t>
            </w:r>
          </w:p>
        </w:tc>
      </w:tr>
      <w:tr w:rsidR="00FE72DD" w:rsidRPr="00D13DCF" w14:paraId="154A86E5" w14:textId="77777777" w:rsidTr="00F6643D">
        <w:trPr>
          <w:jc w:val="center"/>
        </w:trPr>
        <w:tc>
          <w:tcPr>
            <w:tcW w:w="4876" w:type="dxa"/>
            <w:tcBorders>
              <w:top w:val="nil"/>
              <w:left w:val="nil"/>
              <w:bottom w:val="nil"/>
              <w:right w:val="nil"/>
            </w:tcBorders>
          </w:tcPr>
          <w:p w14:paraId="795138FF" w14:textId="77777777" w:rsidR="00FE72DD" w:rsidRPr="00D13DCF" w:rsidRDefault="00FE72DD" w:rsidP="00F6643D">
            <w:pPr>
              <w:pStyle w:val="Normal6a"/>
            </w:pPr>
            <w:r w:rsidRPr="00D13DCF">
              <w:t>D.</w:t>
            </w:r>
            <w:r w:rsidRPr="00D13DCF">
              <w:tab/>
              <w:t>arvestades, et komisjoni 2026. aasta tööprogrammis rõhutatakse vajadust integreeritud iga-aastase õigusriigi tsükli järele, millel on ühine tempo, selged vahe-eesmärgid ja kõigi ELi institutsioonide aktiivne panus; arvestades, et õigusriigi järgimine on jätkuvalt hädavajalik, et kaitsta kõiki ELi rahalisi vahendeid;</w:t>
            </w:r>
          </w:p>
        </w:tc>
        <w:tc>
          <w:tcPr>
            <w:tcW w:w="4876" w:type="dxa"/>
            <w:tcBorders>
              <w:top w:val="nil"/>
              <w:left w:val="nil"/>
              <w:bottom w:val="nil"/>
              <w:right w:val="nil"/>
            </w:tcBorders>
          </w:tcPr>
          <w:p w14:paraId="3C048AB8" w14:textId="77777777" w:rsidR="00FE72DD" w:rsidRPr="00D13DCF" w:rsidRDefault="00FE72DD" w:rsidP="00F6643D">
            <w:pPr>
              <w:pStyle w:val="Normal6a"/>
            </w:pPr>
            <w:r w:rsidRPr="00D13DCF">
              <w:t>D.</w:t>
            </w:r>
            <w:r w:rsidRPr="00D13DCF">
              <w:tab/>
              <w:t xml:space="preserve">arvestades, et komisjoni 2026. aasta tööprogrammis rõhutatakse vajadust integreeritud iga-aastase õigusriigi tsükli järele, millel on ühine tempo, selged vahe-eesmärgid ja kõigi ELi institutsioonide aktiivne panus; arvestades, et õigusriigi järgimine on </w:t>
            </w:r>
            <w:r w:rsidRPr="00D13DCF">
              <w:rPr>
                <w:b/>
                <w:i/>
              </w:rPr>
              <w:t>korruptsioonivastase kaitse valdkonnas</w:t>
            </w:r>
            <w:r w:rsidRPr="00D13DCF">
              <w:t xml:space="preserve"> jätkuvalt hädavajalik, et kaitsta kõiki ELi rahalisi vahendeid; </w:t>
            </w:r>
            <w:r w:rsidRPr="00D13DCF">
              <w:rPr>
                <w:b/>
                <w:i/>
              </w:rPr>
              <w:t>arvestades, et komisjon on muutnud õigusriigi poliitiliseks vahendiks, mida kasutada teatavate valitsuste vastu, mida kõige selgemini näitab Poola konservatiivse valitsuse rahaliste vahendite ebaõiglane külmutamine ja nende vabastamine varsti pärast seda, kui valitsus vahetati Brüsselile ja Berliinile vastuvõetava liberaalse vasakpoolse valitsuse vastu välja, ilma et see valitsus oleks teinud seadusandlikke muudatusi ning hoolimata sellest, et Tuski valitsus rikkus enneolematult põhiseadust ja seadusi, ning mitmetest meetmetest, millega rikutakse hoolimatult rahvusvahelisi standardeid ja kohustusi;</w:t>
            </w:r>
          </w:p>
        </w:tc>
      </w:tr>
    </w:tbl>
    <w:p w14:paraId="6725AEB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2BABC2A6" w14:textId="77777777" w:rsidR="00FE72DD" w:rsidRPr="00D13DCF" w:rsidRDefault="00FE72DD" w:rsidP="00FE72DD">
      <w:r w:rsidRPr="00D13DCF">
        <w:rPr>
          <w:rStyle w:val="HideTWBExt"/>
        </w:rPr>
        <w:t>&lt;/Amend&gt;</w:t>
      </w:r>
    </w:p>
    <w:p w14:paraId="712E8C0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168</w:t>
      </w:r>
      <w:r w:rsidRPr="00D13DCF">
        <w:rPr>
          <w:rStyle w:val="HideTWBExt"/>
          <w:b w:val="0"/>
        </w:rPr>
        <w:t>&lt;/NumAm&gt;</w:t>
      </w:r>
    </w:p>
    <w:p w14:paraId="21BF08F7"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38C7C186" w14:textId="77777777" w:rsidR="00FE72DD" w:rsidRPr="00D13DCF" w:rsidRDefault="00FE72DD" w:rsidP="00FE72DD">
      <w:pPr>
        <w:pStyle w:val="NormalBold"/>
      </w:pPr>
      <w:r w:rsidRPr="00D13DCF">
        <w:rPr>
          <w:rStyle w:val="HideTWBExt"/>
          <w:b w:val="0"/>
        </w:rPr>
        <w:t>&lt;/RepeatBlock-By&gt;</w:t>
      </w:r>
    </w:p>
    <w:p w14:paraId="62580AB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69F2069" w14:textId="77777777" w:rsidR="00FE72DD" w:rsidRPr="00D13DCF" w:rsidRDefault="00FE72DD" w:rsidP="00FE72DD">
      <w:pPr>
        <w:pStyle w:val="NormalBold"/>
      </w:pPr>
      <w:r w:rsidRPr="00D13DCF">
        <w:rPr>
          <w:rStyle w:val="HideTWBExt"/>
          <w:b w:val="0"/>
        </w:rPr>
        <w:t>&lt;Article&gt;</w:t>
      </w:r>
      <w:r w:rsidRPr="00D13DCF">
        <w:t>Põhjendus D</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13CEAF8" w14:textId="77777777" w:rsidTr="00F6643D">
        <w:trPr>
          <w:trHeight w:hRule="exact" w:val="240"/>
          <w:jc w:val="center"/>
        </w:trPr>
        <w:tc>
          <w:tcPr>
            <w:tcW w:w="9752" w:type="dxa"/>
            <w:gridSpan w:val="2"/>
            <w:tcBorders>
              <w:top w:val="nil"/>
              <w:left w:val="nil"/>
              <w:bottom w:val="nil"/>
              <w:right w:val="nil"/>
            </w:tcBorders>
          </w:tcPr>
          <w:p w14:paraId="01AB3C82" w14:textId="77777777" w:rsidR="00FE72DD" w:rsidRPr="00D13DCF" w:rsidRDefault="00FE72DD" w:rsidP="00F6643D"/>
        </w:tc>
      </w:tr>
      <w:tr w:rsidR="00FE72DD" w:rsidRPr="00D13DCF" w14:paraId="016F6ED6" w14:textId="77777777" w:rsidTr="00F6643D">
        <w:trPr>
          <w:trHeight w:val="240"/>
          <w:jc w:val="center"/>
        </w:trPr>
        <w:tc>
          <w:tcPr>
            <w:tcW w:w="4876" w:type="dxa"/>
            <w:tcBorders>
              <w:top w:val="nil"/>
              <w:left w:val="nil"/>
              <w:bottom w:val="nil"/>
              <w:right w:val="nil"/>
            </w:tcBorders>
          </w:tcPr>
          <w:p w14:paraId="390EF83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E55822B" w14:textId="77777777" w:rsidR="00FE72DD" w:rsidRPr="00D13DCF" w:rsidRDefault="00FE72DD" w:rsidP="00F6643D">
            <w:pPr>
              <w:pStyle w:val="AmColumnHeading"/>
            </w:pPr>
            <w:r w:rsidRPr="00D13DCF">
              <w:t>Muudatusettepanek</w:t>
            </w:r>
          </w:p>
        </w:tc>
      </w:tr>
      <w:tr w:rsidR="00FE72DD" w:rsidRPr="00D13DCF" w14:paraId="21DA752C" w14:textId="77777777" w:rsidTr="00F6643D">
        <w:trPr>
          <w:jc w:val="center"/>
        </w:trPr>
        <w:tc>
          <w:tcPr>
            <w:tcW w:w="4876" w:type="dxa"/>
            <w:tcBorders>
              <w:top w:val="nil"/>
              <w:left w:val="nil"/>
              <w:bottom w:val="nil"/>
              <w:right w:val="nil"/>
            </w:tcBorders>
          </w:tcPr>
          <w:p w14:paraId="2AFBB899" w14:textId="77777777" w:rsidR="00FE72DD" w:rsidRPr="00D13DCF" w:rsidRDefault="00FE72DD" w:rsidP="00F6643D">
            <w:pPr>
              <w:pStyle w:val="Normal6a"/>
            </w:pPr>
            <w:r w:rsidRPr="00D13DCF">
              <w:t>D.</w:t>
            </w:r>
            <w:r w:rsidRPr="00D13DCF">
              <w:tab/>
              <w:t>arvestades, et komisjoni 2026. aasta tööprogrammis rõhutatakse vajadust integreeritud iga-aastase õigusriigi tsükli järele, millel on ühine tempo, selged vahe-eesmärgid ja kõigi ELi institutsioonide aktiivne panus; arvestades, et õigusriigi järgimine on jätkuvalt hädavajalik, et kaitsta kõiki ELi rahalisi vahendeid;</w:t>
            </w:r>
          </w:p>
        </w:tc>
        <w:tc>
          <w:tcPr>
            <w:tcW w:w="4876" w:type="dxa"/>
            <w:tcBorders>
              <w:top w:val="nil"/>
              <w:left w:val="nil"/>
              <w:bottom w:val="nil"/>
              <w:right w:val="nil"/>
            </w:tcBorders>
          </w:tcPr>
          <w:p w14:paraId="15E5898C" w14:textId="77777777" w:rsidR="00FE72DD" w:rsidRPr="00D13DCF" w:rsidRDefault="00FE72DD" w:rsidP="00F6643D">
            <w:pPr>
              <w:pStyle w:val="Normal6a"/>
            </w:pPr>
            <w:r w:rsidRPr="00D13DCF">
              <w:t>D.</w:t>
            </w:r>
            <w:r w:rsidRPr="00D13DCF">
              <w:tab/>
              <w:t>arvestades, et komisjoni 2026. aasta tööprogrammis rõhutatakse vajadust integreeritud iga-aastase õigusriigi tsükli järele, millel on ühine tempo, selged vahe-eesmärgid ja kõigi ELi institutsioonide aktiivne panus; arvestades, et õigusriigi järgimine</w:t>
            </w:r>
            <w:r w:rsidRPr="00D13DCF">
              <w:rPr>
                <w:b/>
                <w:i/>
              </w:rPr>
              <w:t>, mille täitmist tuleb hinnata täiesti objektiivselt ja täpselt,</w:t>
            </w:r>
            <w:r w:rsidRPr="00D13DCF">
              <w:t xml:space="preserve"> on jätkuvalt hädavajalik, et kaitsta kõiki ELi vahendeid; </w:t>
            </w:r>
          </w:p>
        </w:tc>
      </w:tr>
    </w:tbl>
    <w:p w14:paraId="54CDE8B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7A66BBB7" w14:textId="77777777" w:rsidR="00FE72DD" w:rsidRPr="00D13DCF" w:rsidRDefault="00FE72DD" w:rsidP="00FE72DD">
      <w:r w:rsidRPr="00D13DCF">
        <w:rPr>
          <w:rStyle w:val="HideTWBExt"/>
        </w:rPr>
        <w:t>&lt;/Amend&gt;</w:t>
      </w:r>
    </w:p>
    <w:p w14:paraId="55CE62F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169</w:t>
      </w:r>
      <w:r w:rsidRPr="00D13DCF">
        <w:rPr>
          <w:rStyle w:val="HideTWBExt"/>
          <w:b w:val="0"/>
        </w:rPr>
        <w:t>&lt;/NumAm&gt;</w:t>
      </w:r>
    </w:p>
    <w:p w14:paraId="69B7A32D"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44FBE271" w14:textId="77777777" w:rsidR="00FE72DD" w:rsidRPr="00D13DCF" w:rsidRDefault="00FE72DD" w:rsidP="00FE72DD">
      <w:pPr>
        <w:pStyle w:val="NormalBold"/>
      </w:pPr>
      <w:r w:rsidRPr="00D13DCF">
        <w:rPr>
          <w:rStyle w:val="HideTWBExt"/>
          <w:b w:val="0"/>
        </w:rPr>
        <w:t>&lt;/RepeatBlock-By&gt;</w:t>
      </w:r>
    </w:p>
    <w:p w14:paraId="0E2AF4E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100F777" w14:textId="77777777" w:rsidR="00FE72DD" w:rsidRPr="00D13DCF" w:rsidRDefault="00FE72DD" w:rsidP="00FE72DD">
      <w:pPr>
        <w:pStyle w:val="NormalBold"/>
      </w:pPr>
      <w:r w:rsidRPr="00D13DCF">
        <w:rPr>
          <w:rStyle w:val="HideTWBExt"/>
          <w:b w:val="0"/>
        </w:rPr>
        <w:t>&lt;Article&gt;</w:t>
      </w:r>
      <w:r w:rsidRPr="00D13DCF">
        <w:t>Põhjendus D</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7BCFAB7" w14:textId="77777777" w:rsidTr="00F6643D">
        <w:trPr>
          <w:trHeight w:hRule="exact" w:val="240"/>
          <w:jc w:val="center"/>
        </w:trPr>
        <w:tc>
          <w:tcPr>
            <w:tcW w:w="9752" w:type="dxa"/>
            <w:gridSpan w:val="2"/>
            <w:tcBorders>
              <w:top w:val="nil"/>
              <w:left w:val="nil"/>
              <w:bottom w:val="nil"/>
              <w:right w:val="nil"/>
            </w:tcBorders>
          </w:tcPr>
          <w:p w14:paraId="3D224BA6" w14:textId="77777777" w:rsidR="00FE72DD" w:rsidRPr="00D13DCF" w:rsidRDefault="00FE72DD" w:rsidP="00F6643D"/>
        </w:tc>
      </w:tr>
      <w:tr w:rsidR="00FE72DD" w:rsidRPr="00D13DCF" w14:paraId="5A449594" w14:textId="77777777" w:rsidTr="00F6643D">
        <w:trPr>
          <w:trHeight w:val="240"/>
          <w:jc w:val="center"/>
        </w:trPr>
        <w:tc>
          <w:tcPr>
            <w:tcW w:w="4876" w:type="dxa"/>
            <w:tcBorders>
              <w:top w:val="nil"/>
              <w:left w:val="nil"/>
              <w:bottom w:val="nil"/>
              <w:right w:val="nil"/>
            </w:tcBorders>
          </w:tcPr>
          <w:p w14:paraId="57EB2F6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4862BA0" w14:textId="77777777" w:rsidR="00FE72DD" w:rsidRPr="00D13DCF" w:rsidRDefault="00FE72DD" w:rsidP="00F6643D">
            <w:pPr>
              <w:pStyle w:val="AmColumnHeading"/>
            </w:pPr>
            <w:r w:rsidRPr="00D13DCF">
              <w:t>Muudatusettepanek</w:t>
            </w:r>
          </w:p>
        </w:tc>
      </w:tr>
      <w:tr w:rsidR="00FE72DD" w:rsidRPr="00D13DCF" w14:paraId="4AE899FE" w14:textId="77777777" w:rsidTr="00F6643D">
        <w:trPr>
          <w:jc w:val="center"/>
        </w:trPr>
        <w:tc>
          <w:tcPr>
            <w:tcW w:w="4876" w:type="dxa"/>
            <w:tcBorders>
              <w:top w:val="nil"/>
              <w:left w:val="nil"/>
              <w:bottom w:val="nil"/>
              <w:right w:val="nil"/>
            </w:tcBorders>
          </w:tcPr>
          <w:p w14:paraId="142B43BB" w14:textId="77777777" w:rsidR="00FE72DD" w:rsidRPr="00D13DCF" w:rsidRDefault="00FE72DD" w:rsidP="00F6643D">
            <w:pPr>
              <w:pStyle w:val="Normal6a"/>
            </w:pPr>
            <w:r w:rsidRPr="00D13DCF">
              <w:t>D.</w:t>
            </w:r>
            <w:r w:rsidRPr="00D13DCF">
              <w:tab/>
              <w:t>arvestades, et komisjoni 2026. aasta tööprogrammis rõhutatakse vajadust integreeritud iga-aastase õigusriigi tsükli järele, millel on ühine tempo, selged vahe-eesmärgid ja kõigi ELi institutsioonide aktiivne panus; arvestades, et õigusriigi järgimine on jätkuvalt hädavajalik, et kaitsta kõiki ELi rahalisi vahendeid;</w:t>
            </w:r>
          </w:p>
        </w:tc>
        <w:tc>
          <w:tcPr>
            <w:tcW w:w="4876" w:type="dxa"/>
            <w:tcBorders>
              <w:top w:val="nil"/>
              <w:left w:val="nil"/>
              <w:bottom w:val="nil"/>
              <w:right w:val="nil"/>
            </w:tcBorders>
          </w:tcPr>
          <w:p w14:paraId="5AD2252A" w14:textId="77777777" w:rsidR="00FE72DD" w:rsidRPr="00D13DCF" w:rsidRDefault="00FE72DD" w:rsidP="00F6643D">
            <w:pPr>
              <w:pStyle w:val="Normal6a"/>
            </w:pPr>
            <w:r w:rsidRPr="00D13DCF">
              <w:t>D.</w:t>
            </w:r>
            <w:r w:rsidRPr="00D13DCF">
              <w:tab/>
              <w:t xml:space="preserve">arvestades, et komisjoni 2026. aasta tööprogrammis rõhutatakse vajadust integreeritud iga-aastase õigusriigi tsükli järele, millel on ühine tempo, selged vahe-eesmärgid ja kõigi ELi institutsioonide aktiivne panus; arvestades, et õigusriigi järgimine </w:t>
            </w:r>
            <w:r w:rsidRPr="00D13DCF">
              <w:rPr>
                <w:b/>
                <w:i/>
              </w:rPr>
              <w:t>riikide ja institutsioonide poolt</w:t>
            </w:r>
            <w:r w:rsidRPr="00D13DCF">
              <w:t xml:space="preserve"> on jätkuvalt hädavajalik, et kaitsta kõiki ELi rahalisi vahendeid;</w:t>
            </w:r>
          </w:p>
        </w:tc>
      </w:tr>
    </w:tbl>
    <w:p w14:paraId="5868880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3D375DD1" w14:textId="77777777" w:rsidR="00FE72DD" w:rsidRPr="00D13DCF" w:rsidRDefault="00FE72DD" w:rsidP="00FE72DD">
      <w:r w:rsidRPr="00D13DCF">
        <w:rPr>
          <w:rStyle w:val="HideTWBExt"/>
        </w:rPr>
        <w:t>&lt;/Amend&gt;</w:t>
      </w:r>
    </w:p>
    <w:p w14:paraId="19B08B9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170</w:t>
      </w:r>
      <w:r w:rsidRPr="00D13DCF">
        <w:rPr>
          <w:rStyle w:val="HideTWBExt"/>
          <w:b w:val="0"/>
        </w:rPr>
        <w:t>&lt;/NumAm&gt;</w:t>
      </w:r>
    </w:p>
    <w:p w14:paraId="24E79DFC"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64A491A1" w14:textId="77777777" w:rsidR="00FE72DD" w:rsidRPr="00D13DCF" w:rsidRDefault="00FE72DD" w:rsidP="00FE72DD">
      <w:pPr>
        <w:pStyle w:val="NormalBold"/>
      </w:pPr>
      <w:r w:rsidRPr="00D13DCF">
        <w:rPr>
          <w:rStyle w:val="HideTWBExt"/>
          <w:b w:val="0"/>
        </w:rPr>
        <w:t>&lt;/RepeatBlock-By&gt;</w:t>
      </w:r>
    </w:p>
    <w:p w14:paraId="1873B97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A9EB3E4" w14:textId="77777777" w:rsidR="00FE72DD" w:rsidRPr="00D13DCF" w:rsidRDefault="00FE72DD" w:rsidP="00FE72DD">
      <w:pPr>
        <w:pStyle w:val="NormalBold"/>
      </w:pPr>
      <w:r w:rsidRPr="00D13DCF">
        <w:rPr>
          <w:rStyle w:val="HideTWBExt"/>
          <w:b w:val="0"/>
        </w:rPr>
        <w:t>&lt;Article&gt;</w:t>
      </w:r>
      <w:r w:rsidRPr="00D13DCF">
        <w:t>Põhjendus D</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388F150" w14:textId="77777777" w:rsidTr="00F6643D">
        <w:trPr>
          <w:trHeight w:hRule="exact" w:val="240"/>
          <w:jc w:val="center"/>
        </w:trPr>
        <w:tc>
          <w:tcPr>
            <w:tcW w:w="9752" w:type="dxa"/>
            <w:gridSpan w:val="2"/>
            <w:tcBorders>
              <w:top w:val="nil"/>
              <w:left w:val="nil"/>
              <w:bottom w:val="nil"/>
              <w:right w:val="nil"/>
            </w:tcBorders>
          </w:tcPr>
          <w:p w14:paraId="25680B5F" w14:textId="77777777" w:rsidR="00FE72DD" w:rsidRPr="00D13DCF" w:rsidRDefault="00FE72DD" w:rsidP="00F6643D"/>
        </w:tc>
      </w:tr>
      <w:tr w:rsidR="00FE72DD" w:rsidRPr="00D13DCF" w14:paraId="3F5444D4" w14:textId="77777777" w:rsidTr="00F6643D">
        <w:trPr>
          <w:trHeight w:val="240"/>
          <w:jc w:val="center"/>
        </w:trPr>
        <w:tc>
          <w:tcPr>
            <w:tcW w:w="4876" w:type="dxa"/>
            <w:tcBorders>
              <w:top w:val="nil"/>
              <w:left w:val="nil"/>
              <w:bottom w:val="nil"/>
              <w:right w:val="nil"/>
            </w:tcBorders>
          </w:tcPr>
          <w:p w14:paraId="579E4D9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F12CD20" w14:textId="77777777" w:rsidR="00FE72DD" w:rsidRPr="00D13DCF" w:rsidRDefault="00FE72DD" w:rsidP="00F6643D">
            <w:pPr>
              <w:pStyle w:val="AmColumnHeading"/>
            </w:pPr>
            <w:r w:rsidRPr="00D13DCF">
              <w:t>Muudatusettepanek</w:t>
            </w:r>
          </w:p>
        </w:tc>
      </w:tr>
      <w:tr w:rsidR="00FE72DD" w:rsidRPr="00D13DCF" w14:paraId="019A9DA3" w14:textId="77777777" w:rsidTr="00F6643D">
        <w:trPr>
          <w:jc w:val="center"/>
        </w:trPr>
        <w:tc>
          <w:tcPr>
            <w:tcW w:w="4876" w:type="dxa"/>
            <w:tcBorders>
              <w:top w:val="nil"/>
              <w:left w:val="nil"/>
              <w:bottom w:val="nil"/>
              <w:right w:val="nil"/>
            </w:tcBorders>
          </w:tcPr>
          <w:p w14:paraId="1EE14AC4" w14:textId="77777777" w:rsidR="00FE72DD" w:rsidRPr="00D13DCF" w:rsidRDefault="00FE72DD" w:rsidP="00F6643D">
            <w:pPr>
              <w:pStyle w:val="Normal6a"/>
            </w:pPr>
            <w:r w:rsidRPr="00D13DCF">
              <w:t>D.</w:t>
            </w:r>
            <w:r w:rsidRPr="00D13DCF">
              <w:tab/>
              <w:t xml:space="preserve">arvestades, et komisjoni 2026. aasta tööprogrammis </w:t>
            </w:r>
            <w:r w:rsidRPr="00D13DCF">
              <w:rPr>
                <w:b/>
                <w:bCs/>
                <w:i/>
                <w:iCs/>
              </w:rPr>
              <w:t>rõhutatakse</w:t>
            </w:r>
            <w:r w:rsidRPr="00D13DCF">
              <w:t xml:space="preserve"> vajadust integreeritud iga-aastase õigusriigi tsükli järele, millel on ühine tempo, selged vahe-eesmärgid ja kõigi ELi institutsioonide aktiivne panus; arvestades, et õigusriigi järgimine on jätkuvalt hädavajalik, et kaitsta kõiki ELi rahalisi vahendeid;</w:t>
            </w:r>
          </w:p>
        </w:tc>
        <w:tc>
          <w:tcPr>
            <w:tcW w:w="4876" w:type="dxa"/>
            <w:tcBorders>
              <w:top w:val="nil"/>
              <w:left w:val="nil"/>
              <w:bottom w:val="nil"/>
              <w:right w:val="nil"/>
            </w:tcBorders>
          </w:tcPr>
          <w:p w14:paraId="43FDFB33" w14:textId="77777777" w:rsidR="00FE72DD" w:rsidRPr="00D13DCF" w:rsidRDefault="00FE72DD" w:rsidP="00F6643D">
            <w:pPr>
              <w:pStyle w:val="Normal6a"/>
            </w:pPr>
            <w:r w:rsidRPr="00D13DCF">
              <w:t>D.</w:t>
            </w:r>
            <w:r w:rsidRPr="00D13DCF">
              <w:tab/>
              <w:t xml:space="preserve">arvestades, et komisjoni 2026. aasta tööprogrammis </w:t>
            </w:r>
            <w:r w:rsidRPr="00D13DCF">
              <w:rPr>
                <w:b/>
                <w:bCs/>
                <w:i/>
                <w:iCs/>
              </w:rPr>
              <w:t>märgitakse</w:t>
            </w:r>
            <w:r w:rsidRPr="00D13DCF">
              <w:t xml:space="preserve"> vajadust integreeritud iga-aastase õigusriigi tsükli järele, millel on ühine tempo, selged vahe-eesmärgid ja kõigi ELi institutsioonide aktiivne panus; arvestades, et õigusriigi järgimine on jätkuvalt hädavajalik, et kaitsta kõiki ELi rahalisi vahendeid;</w:t>
            </w:r>
          </w:p>
        </w:tc>
      </w:tr>
    </w:tbl>
    <w:p w14:paraId="239E1BF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3A434A5" w14:textId="77777777" w:rsidR="00FE72DD" w:rsidRPr="00D13DCF" w:rsidRDefault="00FE72DD" w:rsidP="00FE72DD">
      <w:r w:rsidRPr="00D13DCF">
        <w:rPr>
          <w:rStyle w:val="HideTWBExt"/>
        </w:rPr>
        <w:t>&lt;/Amend&gt;</w:t>
      </w:r>
    </w:p>
    <w:p w14:paraId="3D3FF01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171</w:t>
      </w:r>
      <w:r w:rsidRPr="00D13DCF">
        <w:rPr>
          <w:rStyle w:val="HideTWBExt"/>
          <w:b w:val="0"/>
        </w:rPr>
        <w:t>&lt;/NumAm&gt;</w:t>
      </w:r>
    </w:p>
    <w:p w14:paraId="58E97C17" w14:textId="77777777" w:rsidR="00FE72DD" w:rsidRPr="00D13DCF" w:rsidRDefault="00FE72DD" w:rsidP="00FE72DD">
      <w:pPr>
        <w:pStyle w:val="NormalBold"/>
      </w:pPr>
      <w:r w:rsidRPr="00D13DCF">
        <w:rPr>
          <w:rStyle w:val="HideTWBExt"/>
          <w:b w:val="0"/>
        </w:rPr>
        <w:t>&lt;RepeatBlock-By&gt;&lt;Members&gt;</w:t>
      </w:r>
      <w:r w:rsidRPr="00D13DCF">
        <w:t>Loránt Vincze</w:t>
      </w:r>
      <w:r w:rsidRPr="00D13DCF">
        <w:rPr>
          <w:rStyle w:val="HideTWBExt"/>
          <w:b w:val="0"/>
        </w:rPr>
        <w:t>&lt;/Members&gt;</w:t>
      </w:r>
    </w:p>
    <w:p w14:paraId="104A55E0" w14:textId="77777777" w:rsidR="00FE72DD" w:rsidRPr="00D13DCF" w:rsidRDefault="00FE72DD" w:rsidP="00FE72DD">
      <w:pPr>
        <w:pStyle w:val="NormalBold"/>
      </w:pPr>
      <w:r w:rsidRPr="00D13DCF">
        <w:rPr>
          <w:rStyle w:val="HideTWBExt"/>
          <w:b w:val="0"/>
        </w:rPr>
        <w:t>&lt;/RepeatBlock-By&gt;</w:t>
      </w:r>
    </w:p>
    <w:p w14:paraId="0ECD2BD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017E385" w14:textId="77777777" w:rsidR="00FE72DD" w:rsidRPr="00D13DCF" w:rsidRDefault="00FE72DD" w:rsidP="00FE72DD">
      <w:pPr>
        <w:pStyle w:val="NormalBold"/>
      </w:pPr>
      <w:r w:rsidRPr="00D13DCF">
        <w:rPr>
          <w:rStyle w:val="HideTWBExt"/>
          <w:b w:val="0"/>
        </w:rPr>
        <w:t>&lt;Article&gt;</w:t>
      </w:r>
      <w:r w:rsidRPr="00D13DCF">
        <w:t>Põhjendus D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8485927" w14:textId="77777777" w:rsidTr="00F6643D">
        <w:trPr>
          <w:trHeight w:hRule="exact" w:val="240"/>
          <w:jc w:val="center"/>
        </w:trPr>
        <w:tc>
          <w:tcPr>
            <w:tcW w:w="9752" w:type="dxa"/>
            <w:gridSpan w:val="2"/>
            <w:tcBorders>
              <w:top w:val="nil"/>
              <w:left w:val="nil"/>
              <w:bottom w:val="nil"/>
              <w:right w:val="nil"/>
            </w:tcBorders>
          </w:tcPr>
          <w:p w14:paraId="5F804E4A" w14:textId="77777777" w:rsidR="00FE72DD" w:rsidRPr="00D13DCF" w:rsidRDefault="00FE72DD" w:rsidP="00F6643D"/>
        </w:tc>
      </w:tr>
      <w:tr w:rsidR="00FE72DD" w:rsidRPr="00D13DCF" w14:paraId="28A73719" w14:textId="77777777" w:rsidTr="00F6643D">
        <w:trPr>
          <w:trHeight w:val="240"/>
          <w:jc w:val="center"/>
        </w:trPr>
        <w:tc>
          <w:tcPr>
            <w:tcW w:w="4876" w:type="dxa"/>
            <w:tcBorders>
              <w:top w:val="nil"/>
              <w:left w:val="nil"/>
              <w:bottom w:val="nil"/>
              <w:right w:val="nil"/>
            </w:tcBorders>
          </w:tcPr>
          <w:p w14:paraId="6A91191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B7B6A3B" w14:textId="77777777" w:rsidR="00FE72DD" w:rsidRPr="00D13DCF" w:rsidRDefault="00FE72DD" w:rsidP="00F6643D">
            <w:pPr>
              <w:pStyle w:val="AmColumnHeading"/>
            </w:pPr>
            <w:r w:rsidRPr="00D13DCF">
              <w:t>Muudatusettepanek</w:t>
            </w:r>
          </w:p>
        </w:tc>
      </w:tr>
      <w:tr w:rsidR="00FE72DD" w:rsidRPr="00D13DCF" w14:paraId="7465E64E" w14:textId="77777777" w:rsidTr="00F6643D">
        <w:trPr>
          <w:jc w:val="center"/>
        </w:trPr>
        <w:tc>
          <w:tcPr>
            <w:tcW w:w="4876" w:type="dxa"/>
            <w:tcBorders>
              <w:top w:val="nil"/>
              <w:left w:val="nil"/>
              <w:bottom w:val="nil"/>
              <w:right w:val="nil"/>
            </w:tcBorders>
          </w:tcPr>
          <w:p w14:paraId="31F96F82" w14:textId="77777777" w:rsidR="00FE72DD" w:rsidRPr="00D13DCF" w:rsidRDefault="00FE72DD" w:rsidP="00F6643D">
            <w:pPr>
              <w:pStyle w:val="Normal6a"/>
            </w:pPr>
          </w:p>
        </w:tc>
        <w:tc>
          <w:tcPr>
            <w:tcW w:w="4876" w:type="dxa"/>
            <w:tcBorders>
              <w:top w:val="nil"/>
              <w:left w:val="nil"/>
              <w:bottom w:val="nil"/>
              <w:right w:val="nil"/>
            </w:tcBorders>
          </w:tcPr>
          <w:p w14:paraId="49379542" w14:textId="77777777" w:rsidR="00FE72DD" w:rsidRPr="00D13DCF" w:rsidRDefault="00FE72DD" w:rsidP="00F6643D">
            <w:pPr>
              <w:pStyle w:val="Normal6a"/>
            </w:pPr>
            <w:r w:rsidRPr="00D13DCF">
              <w:rPr>
                <w:b/>
                <w:i/>
              </w:rPr>
              <w:t>Da.</w:t>
            </w:r>
            <w:r w:rsidRPr="00D13DCF">
              <w:tab/>
            </w:r>
            <w:r w:rsidRPr="00D13DCF">
              <w:rPr>
                <w:b/>
                <w:i/>
              </w:rPr>
              <w:t>arvestades, et umbes 10 % liidu kodanikest kuulub mõnda rahvus- või keelevähemusesse; arvestades, et nende õiguste kaitse tagamiseks on ülimalt oluline luua tõhus järelevalvemehhanism õigusriigi mehhanismi raames või sellega paralleelselt;</w:t>
            </w:r>
          </w:p>
        </w:tc>
      </w:tr>
    </w:tbl>
    <w:p w14:paraId="04413CA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5C12930" w14:textId="77777777" w:rsidR="00FE72DD" w:rsidRPr="00D13DCF" w:rsidRDefault="00FE72DD" w:rsidP="00FE72DD">
      <w:r w:rsidRPr="00D13DCF">
        <w:rPr>
          <w:rStyle w:val="HideTWBExt"/>
        </w:rPr>
        <w:t>&lt;/Amend&gt;</w:t>
      </w:r>
    </w:p>
    <w:p w14:paraId="6F57598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172</w:t>
      </w:r>
      <w:r w:rsidRPr="00D13DCF">
        <w:rPr>
          <w:rStyle w:val="HideTWBExt"/>
          <w:b w:val="0"/>
        </w:rPr>
        <w:t>&lt;/NumAm&gt;</w:t>
      </w:r>
    </w:p>
    <w:p w14:paraId="0511DE98"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19952531" w14:textId="77777777" w:rsidR="00FE72DD" w:rsidRPr="00D13DCF" w:rsidRDefault="00FE72DD" w:rsidP="00FE72DD">
      <w:pPr>
        <w:pStyle w:val="NormalBold"/>
      </w:pPr>
      <w:r w:rsidRPr="00D13DCF">
        <w:rPr>
          <w:rStyle w:val="HideTWBExt"/>
          <w:b w:val="0"/>
        </w:rPr>
        <w:t>&lt;/RepeatBlock-By&gt;</w:t>
      </w:r>
    </w:p>
    <w:p w14:paraId="09C0969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C5D7412" w14:textId="77777777" w:rsidR="00FE72DD" w:rsidRPr="00D13DCF" w:rsidRDefault="00FE72DD" w:rsidP="00FE72DD">
      <w:pPr>
        <w:pStyle w:val="NormalBold"/>
      </w:pPr>
      <w:r w:rsidRPr="00D13DCF">
        <w:rPr>
          <w:rStyle w:val="HideTWBExt"/>
          <w:b w:val="0"/>
        </w:rPr>
        <w:t>&lt;Article&gt;</w:t>
      </w:r>
      <w:r w:rsidRPr="00D13DCF">
        <w:t>Põhjendus E</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02E1829" w14:textId="77777777" w:rsidTr="00F6643D">
        <w:trPr>
          <w:trHeight w:hRule="exact" w:val="240"/>
          <w:jc w:val="center"/>
        </w:trPr>
        <w:tc>
          <w:tcPr>
            <w:tcW w:w="9752" w:type="dxa"/>
            <w:gridSpan w:val="2"/>
            <w:tcBorders>
              <w:top w:val="nil"/>
              <w:left w:val="nil"/>
              <w:bottom w:val="nil"/>
              <w:right w:val="nil"/>
            </w:tcBorders>
          </w:tcPr>
          <w:p w14:paraId="683ABB3E" w14:textId="77777777" w:rsidR="00FE72DD" w:rsidRPr="00D13DCF" w:rsidRDefault="00FE72DD" w:rsidP="00F6643D"/>
        </w:tc>
      </w:tr>
      <w:tr w:rsidR="00FE72DD" w:rsidRPr="00D13DCF" w14:paraId="6AEF5177" w14:textId="77777777" w:rsidTr="00F6643D">
        <w:trPr>
          <w:trHeight w:val="240"/>
          <w:jc w:val="center"/>
        </w:trPr>
        <w:tc>
          <w:tcPr>
            <w:tcW w:w="4876" w:type="dxa"/>
            <w:tcBorders>
              <w:top w:val="nil"/>
              <w:left w:val="nil"/>
              <w:bottom w:val="nil"/>
              <w:right w:val="nil"/>
            </w:tcBorders>
          </w:tcPr>
          <w:p w14:paraId="7361A02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34AE2E6" w14:textId="77777777" w:rsidR="00FE72DD" w:rsidRPr="00D13DCF" w:rsidRDefault="00FE72DD" w:rsidP="00F6643D">
            <w:pPr>
              <w:pStyle w:val="AmColumnHeading"/>
            </w:pPr>
            <w:r w:rsidRPr="00D13DCF">
              <w:t>Muudatusettepanek</w:t>
            </w:r>
          </w:p>
        </w:tc>
      </w:tr>
      <w:tr w:rsidR="00FE72DD" w:rsidRPr="00D13DCF" w14:paraId="47512EA8" w14:textId="77777777" w:rsidTr="00F6643D">
        <w:trPr>
          <w:jc w:val="center"/>
        </w:trPr>
        <w:tc>
          <w:tcPr>
            <w:tcW w:w="4876" w:type="dxa"/>
            <w:tcBorders>
              <w:top w:val="nil"/>
              <w:left w:val="nil"/>
              <w:bottom w:val="nil"/>
              <w:right w:val="nil"/>
            </w:tcBorders>
          </w:tcPr>
          <w:p w14:paraId="7A15401C" w14:textId="77777777" w:rsidR="00FE72DD" w:rsidRPr="00D13DCF" w:rsidRDefault="00FE72DD" w:rsidP="00F6643D">
            <w:pPr>
              <w:pStyle w:val="Normal6a"/>
            </w:pPr>
            <w:r w:rsidRPr="00D13DCF">
              <w:t>E.</w:t>
            </w:r>
            <w:r w:rsidRPr="00D13DCF">
              <w:tab/>
              <w:t xml:space="preserve">arvestades, et komisjoni </w:t>
            </w:r>
            <w:r w:rsidRPr="00D13DCF">
              <w:rPr>
                <w:b/>
                <w:bCs/>
                <w:i/>
                <w:iCs/>
              </w:rPr>
              <w:t>iga-aastane</w:t>
            </w:r>
            <w:r w:rsidRPr="00D13DCF">
              <w:t xml:space="preserve"> õigusriigi olukorda </w:t>
            </w:r>
            <w:r w:rsidRPr="00D13DCF">
              <w:rPr>
                <w:b/>
                <w:bCs/>
                <w:i/>
                <w:iCs/>
              </w:rPr>
              <w:t>käsitlev aruanne peaks hõlmama ka</w:t>
            </w:r>
            <w:r w:rsidRPr="00D13DCF">
              <w:t xml:space="preserve"> ELi </w:t>
            </w:r>
            <w:r w:rsidRPr="00D13DCF">
              <w:rPr>
                <w:b/>
                <w:bCs/>
                <w:i/>
                <w:iCs/>
              </w:rPr>
              <w:t>institutsioone, organeid</w:t>
            </w:r>
            <w:r w:rsidRPr="00D13DCF">
              <w:t xml:space="preserve"> ja </w:t>
            </w:r>
            <w:r w:rsidRPr="00D13DCF">
              <w:rPr>
                <w:b/>
                <w:bCs/>
                <w:i/>
                <w:iCs/>
              </w:rPr>
              <w:t>asutusi</w:t>
            </w:r>
            <w:r w:rsidRPr="00D13DCF">
              <w:t xml:space="preserve">, et </w:t>
            </w:r>
            <w:r w:rsidRPr="00D13DCF">
              <w:rPr>
                <w:b/>
                <w:bCs/>
                <w:i/>
                <w:iCs/>
              </w:rPr>
              <w:t>hinnata läbipaistvalt nende vastavust</w:t>
            </w:r>
            <w:r w:rsidRPr="00D13DCF">
              <w:t xml:space="preserve"> õigusriigi </w:t>
            </w:r>
            <w:r w:rsidRPr="00D13DCF">
              <w:rPr>
                <w:b/>
                <w:bCs/>
                <w:i/>
                <w:iCs/>
              </w:rPr>
              <w:t>standarditele</w:t>
            </w:r>
            <w:r w:rsidRPr="00D13DCF">
              <w:t>;</w:t>
            </w:r>
          </w:p>
        </w:tc>
        <w:tc>
          <w:tcPr>
            <w:tcW w:w="4876" w:type="dxa"/>
            <w:tcBorders>
              <w:top w:val="nil"/>
              <w:left w:val="nil"/>
              <w:bottom w:val="nil"/>
              <w:right w:val="nil"/>
            </w:tcBorders>
          </w:tcPr>
          <w:p w14:paraId="1C496916" w14:textId="77777777" w:rsidR="00FE72DD" w:rsidRPr="00D13DCF" w:rsidRDefault="00FE72DD" w:rsidP="00F6643D">
            <w:pPr>
              <w:pStyle w:val="Normal6a"/>
            </w:pPr>
            <w:r w:rsidRPr="00D13DCF">
              <w:t>E.</w:t>
            </w:r>
            <w:r w:rsidRPr="00D13DCF">
              <w:tab/>
              <w:t xml:space="preserve">arvestades, et komisjoni </w:t>
            </w:r>
            <w:r w:rsidRPr="00D13DCF">
              <w:rPr>
                <w:b/>
                <w:bCs/>
                <w:i/>
                <w:iCs/>
              </w:rPr>
              <w:t>iga-aastast</w:t>
            </w:r>
            <w:r w:rsidRPr="00D13DCF">
              <w:t xml:space="preserve"> õigusriigi olukorda </w:t>
            </w:r>
            <w:r w:rsidRPr="00D13DCF">
              <w:rPr>
                <w:b/>
                <w:bCs/>
                <w:i/>
                <w:iCs/>
              </w:rPr>
              <w:t>käsitlevat aruannet tuleks toetada sellisena, nagu see oma vormilt praegu on, keskendudes liikmesriikide ja kandidaatriikide hindamisele, ning et õigusriigi põhimõtte järgimine</w:t>
            </w:r>
            <w:r w:rsidRPr="00D13DCF">
              <w:t xml:space="preserve"> ELi </w:t>
            </w:r>
            <w:r w:rsidRPr="00D13DCF">
              <w:rPr>
                <w:b/>
                <w:bCs/>
                <w:i/>
                <w:iCs/>
              </w:rPr>
              <w:t>institutsioonides, organites</w:t>
            </w:r>
            <w:r w:rsidRPr="00D13DCF">
              <w:t xml:space="preserve"> ja </w:t>
            </w:r>
            <w:r w:rsidRPr="00D13DCF">
              <w:rPr>
                <w:b/>
                <w:bCs/>
                <w:i/>
                <w:iCs/>
              </w:rPr>
              <w:t>asutustes tuleks endiselt tagada ELi kohtusüsteemi, eelkõige Euroopa Liidu Kohtu kaudu, samuti Euroopa Ombudsmani tehtava järelevalve abil</w:t>
            </w:r>
            <w:r w:rsidRPr="00D13DCF">
              <w:t>;</w:t>
            </w:r>
            <w:r w:rsidRPr="00D13DCF">
              <w:rPr>
                <w:b/>
                <w:i/>
              </w:rPr>
              <w:t xml:space="preserve"> </w:t>
            </w:r>
            <w:r w:rsidRPr="00D13DCF">
              <w:rPr>
                <w:b/>
                <w:bCs/>
                <w:i/>
                <w:iCs/>
              </w:rPr>
              <w:t>arvestades</w:t>
            </w:r>
            <w:r w:rsidRPr="00D13DCF">
              <w:t>, et</w:t>
            </w:r>
            <w:r w:rsidRPr="00D13DCF">
              <w:rPr>
                <w:b/>
                <w:bCs/>
                <w:i/>
                <w:iCs/>
              </w:rPr>
              <w:t xml:space="preserve"> komisjoni aruandes tema enda ning teiste ELi institutsioonide ja asutuste hindamist</w:t>
            </w:r>
            <w:r w:rsidRPr="00D13DCF">
              <w:t xml:space="preserve"> õigusriigi</w:t>
            </w:r>
            <w:r w:rsidRPr="00D13DCF">
              <w:rPr>
                <w:b/>
                <w:bCs/>
                <w:i/>
                <w:iCs/>
              </w:rPr>
              <w:t xml:space="preserve"> põhimõtte järgimise küsimuses võidakse pidada sobimatuks ning et see võib kahjustada komisjoni usaldusväärsust</w:t>
            </w:r>
            <w:r w:rsidRPr="00D13DCF">
              <w:t>;</w:t>
            </w:r>
          </w:p>
        </w:tc>
      </w:tr>
    </w:tbl>
    <w:p w14:paraId="1077CFA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F670839" w14:textId="77777777" w:rsidR="00FE72DD" w:rsidRPr="00D13DCF" w:rsidRDefault="00FE72DD" w:rsidP="00FE72DD">
      <w:r w:rsidRPr="00D13DCF">
        <w:rPr>
          <w:rStyle w:val="HideTWBExt"/>
        </w:rPr>
        <w:t>&lt;/Amend&gt;</w:t>
      </w:r>
    </w:p>
    <w:p w14:paraId="5D32628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173</w:t>
      </w:r>
      <w:r w:rsidRPr="00D13DCF">
        <w:rPr>
          <w:rStyle w:val="HideTWBExt"/>
          <w:b w:val="0"/>
        </w:rPr>
        <w:t>&lt;/NumAm&gt;</w:t>
      </w:r>
    </w:p>
    <w:p w14:paraId="70FA48FA"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4CCE95A8" w14:textId="77777777" w:rsidR="00FE72DD" w:rsidRPr="00D13DCF" w:rsidRDefault="00FE72DD" w:rsidP="00FE72DD">
      <w:pPr>
        <w:pStyle w:val="NormalBold"/>
      </w:pPr>
      <w:r w:rsidRPr="00D13DCF">
        <w:rPr>
          <w:rStyle w:val="HideTWBExt"/>
          <w:b w:val="0"/>
        </w:rPr>
        <w:t>&lt;/RepeatBlock-By&gt;</w:t>
      </w:r>
    </w:p>
    <w:p w14:paraId="2C502B2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A94E1FF" w14:textId="77777777" w:rsidR="00FE72DD" w:rsidRPr="00D13DCF" w:rsidRDefault="00FE72DD" w:rsidP="00FE72DD">
      <w:pPr>
        <w:pStyle w:val="NormalBold"/>
      </w:pPr>
      <w:r w:rsidRPr="00D13DCF">
        <w:rPr>
          <w:rStyle w:val="HideTWBExt"/>
          <w:b w:val="0"/>
        </w:rPr>
        <w:t>&lt;Article&gt;</w:t>
      </w:r>
      <w:r w:rsidRPr="00D13DCF">
        <w:t>Põhjendus E</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4CF03E1" w14:textId="77777777" w:rsidTr="00F6643D">
        <w:trPr>
          <w:trHeight w:hRule="exact" w:val="240"/>
          <w:jc w:val="center"/>
        </w:trPr>
        <w:tc>
          <w:tcPr>
            <w:tcW w:w="9752" w:type="dxa"/>
            <w:gridSpan w:val="2"/>
            <w:tcBorders>
              <w:top w:val="nil"/>
              <w:left w:val="nil"/>
              <w:bottom w:val="nil"/>
              <w:right w:val="nil"/>
            </w:tcBorders>
          </w:tcPr>
          <w:p w14:paraId="5CAEB127" w14:textId="77777777" w:rsidR="00FE72DD" w:rsidRPr="00D13DCF" w:rsidRDefault="00FE72DD" w:rsidP="00F6643D"/>
        </w:tc>
      </w:tr>
      <w:tr w:rsidR="00FE72DD" w:rsidRPr="00D13DCF" w14:paraId="327823D2" w14:textId="77777777" w:rsidTr="00F6643D">
        <w:trPr>
          <w:trHeight w:val="240"/>
          <w:jc w:val="center"/>
        </w:trPr>
        <w:tc>
          <w:tcPr>
            <w:tcW w:w="4876" w:type="dxa"/>
            <w:tcBorders>
              <w:top w:val="nil"/>
              <w:left w:val="nil"/>
              <w:bottom w:val="nil"/>
              <w:right w:val="nil"/>
            </w:tcBorders>
          </w:tcPr>
          <w:p w14:paraId="04D498F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AFE2256" w14:textId="77777777" w:rsidR="00FE72DD" w:rsidRPr="00D13DCF" w:rsidRDefault="00FE72DD" w:rsidP="00F6643D">
            <w:pPr>
              <w:pStyle w:val="AmColumnHeading"/>
            </w:pPr>
            <w:r w:rsidRPr="00D13DCF">
              <w:t>Muudatusettepanek</w:t>
            </w:r>
          </w:p>
        </w:tc>
      </w:tr>
      <w:tr w:rsidR="00FE72DD" w:rsidRPr="00D13DCF" w14:paraId="45D0C35F" w14:textId="77777777" w:rsidTr="00F6643D">
        <w:trPr>
          <w:jc w:val="center"/>
        </w:trPr>
        <w:tc>
          <w:tcPr>
            <w:tcW w:w="4876" w:type="dxa"/>
            <w:tcBorders>
              <w:top w:val="nil"/>
              <w:left w:val="nil"/>
              <w:bottom w:val="nil"/>
              <w:right w:val="nil"/>
            </w:tcBorders>
          </w:tcPr>
          <w:p w14:paraId="4602FC64" w14:textId="77777777" w:rsidR="00FE72DD" w:rsidRPr="00D13DCF" w:rsidRDefault="00FE72DD" w:rsidP="00F6643D">
            <w:pPr>
              <w:pStyle w:val="Normal6a"/>
            </w:pPr>
            <w:r w:rsidRPr="00D13DCF">
              <w:t>E.</w:t>
            </w:r>
            <w:r w:rsidRPr="00D13DCF">
              <w:tab/>
              <w:t>arvestades, et komisjoni iga-aastane õigusriigi olukorda käsitlev aruanne peaks hõlmama ka ELi institutsioone, organeid ja asutusi, et hinnata läbipaistvalt nende vastavust õigusriigi standarditele;</w:t>
            </w:r>
          </w:p>
        </w:tc>
        <w:tc>
          <w:tcPr>
            <w:tcW w:w="4876" w:type="dxa"/>
            <w:tcBorders>
              <w:top w:val="nil"/>
              <w:left w:val="nil"/>
              <w:bottom w:val="nil"/>
              <w:right w:val="nil"/>
            </w:tcBorders>
          </w:tcPr>
          <w:p w14:paraId="7B995EA4" w14:textId="77777777" w:rsidR="00FE72DD" w:rsidRPr="00D13DCF" w:rsidRDefault="00FE72DD" w:rsidP="00F6643D">
            <w:pPr>
              <w:pStyle w:val="Normal6a"/>
            </w:pPr>
            <w:r w:rsidRPr="00D13DCF">
              <w:t>E.</w:t>
            </w:r>
            <w:r w:rsidRPr="00D13DCF">
              <w:tab/>
              <w:t xml:space="preserve">arvestades, et komisjoni iga-aastane õigusriigi olukorda käsitlev aruanne peaks hõlmama ka ELi institutsioone, organeid ja asutusi, et hinnata läbipaistvalt nende vastavust õigusriigi standarditele; </w:t>
            </w:r>
            <w:r w:rsidRPr="00D13DCF">
              <w:rPr>
                <w:b/>
                <w:i/>
              </w:rPr>
              <w:t>arvestades, et see võimaldaks tõhusamalt tegeleda ELi institutsioonide puudustega, suurendades samal ajal ELi usaldusväärsust, allutades kontrollile ka tema enda institutsioonid;</w:t>
            </w:r>
          </w:p>
        </w:tc>
      </w:tr>
    </w:tbl>
    <w:p w14:paraId="74E3EED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674EE4C7" w14:textId="77777777" w:rsidR="00FE72DD" w:rsidRPr="00D13DCF" w:rsidRDefault="00FE72DD" w:rsidP="00FE72DD">
      <w:r w:rsidRPr="00D13DCF">
        <w:rPr>
          <w:rStyle w:val="HideTWBExt"/>
        </w:rPr>
        <w:t>&lt;/Amend&gt;</w:t>
      </w:r>
    </w:p>
    <w:p w14:paraId="0D0D78B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174</w:t>
      </w:r>
      <w:r w:rsidRPr="00D13DCF">
        <w:rPr>
          <w:rStyle w:val="HideTWBExt"/>
          <w:b w:val="0"/>
        </w:rPr>
        <w:t>&lt;/NumAm&gt;</w:t>
      </w:r>
    </w:p>
    <w:p w14:paraId="58DBF990"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0A01EC4C" w14:textId="77777777" w:rsidR="00FE72DD" w:rsidRPr="00D13DCF" w:rsidRDefault="00FE72DD" w:rsidP="00FE72DD">
      <w:pPr>
        <w:pStyle w:val="NormalBold"/>
      </w:pPr>
      <w:r w:rsidRPr="00D13DCF">
        <w:rPr>
          <w:rStyle w:val="HideTWBExt"/>
          <w:b w:val="0"/>
        </w:rPr>
        <w:t>&lt;/RepeatBlock-By&gt;</w:t>
      </w:r>
    </w:p>
    <w:p w14:paraId="06D2D11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0AB2827" w14:textId="77777777" w:rsidR="00FE72DD" w:rsidRPr="00D13DCF" w:rsidRDefault="00FE72DD" w:rsidP="00FE72DD">
      <w:pPr>
        <w:pStyle w:val="NormalBold"/>
      </w:pPr>
      <w:r w:rsidRPr="00D13DCF">
        <w:rPr>
          <w:rStyle w:val="HideTWBExt"/>
          <w:b w:val="0"/>
        </w:rPr>
        <w:t>&lt;Article&gt;</w:t>
      </w:r>
      <w:r w:rsidRPr="00D13DCF">
        <w:t>Põhjendus E</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74A158E" w14:textId="77777777" w:rsidTr="00F6643D">
        <w:trPr>
          <w:trHeight w:hRule="exact" w:val="240"/>
          <w:jc w:val="center"/>
        </w:trPr>
        <w:tc>
          <w:tcPr>
            <w:tcW w:w="9752" w:type="dxa"/>
            <w:gridSpan w:val="2"/>
            <w:tcBorders>
              <w:top w:val="nil"/>
              <w:left w:val="nil"/>
              <w:bottom w:val="nil"/>
              <w:right w:val="nil"/>
            </w:tcBorders>
          </w:tcPr>
          <w:p w14:paraId="21305C1A" w14:textId="77777777" w:rsidR="00FE72DD" w:rsidRPr="00D13DCF" w:rsidRDefault="00FE72DD" w:rsidP="00F6643D"/>
        </w:tc>
      </w:tr>
      <w:tr w:rsidR="00FE72DD" w:rsidRPr="00D13DCF" w14:paraId="59294139" w14:textId="77777777" w:rsidTr="00F6643D">
        <w:trPr>
          <w:trHeight w:val="240"/>
          <w:jc w:val="center"/>
        </w:trPr>
        <w:tc>
          <w:tcPr>
            <w:tcW w:w="4876" w:type="dxa"/>
            <w:tcBorders>
              <w:top w:val="nil"/>
              <w:left w:val="nil"/>
              <w:bottom w:val="nil"/>
              <w:right w:val="nil"/>
            </w:tcBorders>
          </w:tcPr>
          <w:p w14:paraId="5029C6B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DB879E5" w14:textId="77777777" w:rsidR="00FE72DD" w:rsidRPr="00D13DCF" w:rsidRDefault="00FE72DD" w:rsidP="00F6643D">
            <w:pPr>
              <w:pStyle w:val="AmColumnHeading"/>
            </w:pPr>
            <w:r w:rsidRPr="00D13DCF">
              <w:t>Muudatusettepanek</w:t>
            </w:r>
          </w:p>
        </w:tc>
      </w:tr>
      <w:tr w:rsidR="00FE72DD" w:rsidRPr="00D13DCF" w14:paraId="0D34B95E" w14:textId="77777777" w:rsidTr="00F6643D">
        <w:trPr>
          <w:jc w:val="center"/>
        </w:trPr>
        <w:tc>
          <w:tcPr>
            <w:tcW w:w="4876" w:type="dxa"/>
            <w:tcBorders>
              <w:top w:val="nil"/>
              <w:left w:val="nil"/>
              <w:bottom w:val="nil"/>
              <w:right w:val="nil"/>
            </w:tcBorders>
          </w:tcPr>
          <w:p w14:paraId="1EB80B70" w14:textId="77777777" w:rsidR="00FE72DD" w:rsidRPr="00D13DCF" w:rsidRDefault="00FE72DD" w:rsidP="00F6643D">
            <w:pPr>
              <w:pStyle w:val="Normal6a"/>
            </w:pPr>
            <w:r w:rsidRPr="00D13DCF">
              <w:t>E.</w:t>
            </w:r>
            <w:r w:rsidRPr="00D13DCF">
              <w:tab/>
              <w:t>arvestades, et komisjoni iga-aastane õigusriigi olukorda käsitlev aruanne peaks hõlmama ka ELi institutsioone, organeid ja asutusi, et hinnata läbipaistvalt nende vastavust õigusriigi standarditele;</w:t>
            </w:r>
          </w:p>
        </w:tc>
        <w:tc>
          <w:tcPr>
            <w:tcW w:w="4876" w:type="dxa"/>
            <w:tcBorders>
              <w:top w:val="nil"/>
              <w:left w:val="nil"/>
              <w:bottom w:val="nil"/>
              <w:right w:val="nil"/>
            </w:tcBorders>
          </w:tcPr>
          <w:p w14:paraId="159B9877" w14:textId="77777777" w:rsidR="00FE72DD" w:rsidRPr="00D13DCF" w:rsidRDefault="00FE72DD" w:rsidP="00F6643D">
            <w:pPr>
              <w:pStyle w:val="Normal6a"/>
            </w:pPr>
            <w:r w:rsidRPr="00D13DCF">
              <w:t>E.</w:t>
            </w:r>
            <w:r w:rsidRPr="00D13DCF">
              <w:tab/>
              <w:t>arvestades, et komisjoni iga-aastane õigusriigi olukorda käsitlev aruanne peaks hõlmama ka ELi institutsioone, organeid ja asutusi, et hinnata läbipaistvalt nende vastavust õigusriigi standarditele</w:t>
            </w:r>
            <w:r w:rsidRPr="00D13DCF">
              <w:rPr>
                <w:b/>
                <w:i/>
              </w:rPr>
              <w:t>, mida parlamendi üleskutsetele ja korduvatele skandaalidele vaatamata ei ole seni tehtud</w:t>
            </w:r>
            <w:r w:rsidRPr="00D13DCF">
              <w:t>;</w:t>
            </w:r>
          </w:p>
        </w:tc>
      </w:tr>
    </w:tbl>
    <w:p w14:paraId="3AB7FE1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3F9BF2B4" w14:textId="77777777" w:rsidR="00FE72DD" w:rsidRPr="00D13DCF" w:rsidRDefault="00FE72DD" w:rsidP="00FE72DD">
      <w:r w:rsidRPr="00D13DCF">
        <w:rPr>
          <w:rStyle w:val="HideTWBExt"/>
        </w:rPr>
        <w:t>&lt;/Amend&gt;</w:t>
      </w:r>
    </w:p>
    <w:p w14:paraId="4CF980D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175</w:t>
      </w:r>
      <w:r w:rsidRPr="00D13DCF">
        <w:rPr>
          <w:rStyle w:val="HideTWBExt"/>
          <w:b w:val="0"/>
        </w:rPr>
        <w:t>&lt;/NumAm&gt;</w:t>
      </w:r>
    </w:p>
    <w:p w14:paraId="1AD15F2D" w14:textId="77777777" w:rsidR="00FE72DD" w:rsidRPr="00D13DCF" w:rsidRDefault="00FE72DD" w:rsidP="00FE72DD">
      <w:pPr>
        <w:pStyle w:val="NormalBold"/>
      </w:pPr>
      <w:r w:rsidRPr="00D13DCF">
        <w:rPr>
          <w:rStyle w:val="HideTWBExt"/>
          <w:b w:val="0"/>
        </w:rPr>
        <w:t>&lt;RepeatBlock-By&gt;&lt;Members&gt;</w:t>
      </w:r>
      <w:r w:rsidRPr="00D13DCF">
        <w:t>Krzysztof Śmiszek, Matjaž Nemec, Juan Fernando López Aguilar, Klára Dobrev</w:t>
      </w:r>
      <w:r w:rsidRPr="00D13DCF">
        <w:rPr>
          <w:rStyle w:val="HideTWBExt"/>
          <w:b w:val="0"/>
        </w:rPr>
        <w:t>&lt;/Members&gt;</w:t>
      </w:r>
    </w:p>
    <w:p w14:paraId="6D3D005C" w14:textId="77777777" w:rsidR="00FE72DD" w:rsidRPr="00D13DCF" w:rsidRDefault="00FE72DD" w:rsidP="00FE72DD">
      <w:pPr>
        <w:pStyle w:val="NormalBold"/>
      </w:pPr>
      <w:r w:rsidRPr="00D13DCF">
        <w:rPr>
          <w:rStyle w:val="HideTWBExt"/>
          <w:b w:val="0"/>
        </w:rPr>
        <w:t>&lt;/RepeatBlock-By&gt;</w:t>
      </w:r>
    </w:p>
    <w:p w14:paraId="5843C06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A3940B4" w14:textId="77777777" w:rsidR="00FE72DD" w:rsidRPr="00D13DCF" w:rsidRDefault="00FE72DD" w:rsidP="00FE72DD">
      <w:pPr>
        <w:pStyle w:val="NormalBold"/>
      </w:pPr>
      <w:r w:rsidRPr="00D13DCF">
        <w:rPr>
          <w:rStyle w:val="HideTWBExt"/>
          <w:b w:val="0"/>
        </w:rPr>
        <w:t>&lt;Article&gt;</w:t>
      </w:r>
      <w:r w:rsidRPr="00D13DCF">
        <w:t>Põhjendus E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E3AA2CA" w14:textId="77777777" w:rsidTr="00F6643D">
        <w:trPr>
          <w:trHeight w:hRule="exact" w:val="240"/>
          <w:jc w:val="center"/>
        </w:trPr>
        <w:tc>
          <w:tcPr>
            <w:tcW w:w="9752" w:type="dxa"/>
            <w:gridSpan w:val="2"/>
            <w:tcBorders>
              <w:top w:val="nil"/>
              <w:left w:val="nil"/>
              <w:bottom w:val="nil"/>
              <w:right w:val="nil"/>
            </w:tcBorders>
          </w:tcPr>
          <w:p w14:paraId="41741AF3" w14:textId="77777777" w:rsidR="00FE72DD" w:rsidRPr="00D13DCF" w:rsidRDefault="00FE72DD" w:rsidP="00F6643D"/>
        </w:tc>
      </w:tr>
      <w:tr w:rsidR="00FE72DD" w:rsidRPr="00D13DCF" w14:paraId="7B6B65DE" w14:textId="77777777" w:rsidTr="00F6643D">
        <w:trPr>
          <w:trHeight w:val="240"/>
          <w:jc w:val="center"/>
        </w:trPr>
        <w:tc>
          <w:tcPr>
            <w:tcW w:w="4876" w:type="dxa"/>
            <w:tcBorders>
              <w:top w:val="nil"/>
              <w:left w:val="nil"/>
              <w:bottom w:val="nil"/>
              <w:right w:val="nil"/>
            </w:tcBorders>
          </w:tcPr>
          <w:p w14:paraId="4A83CFF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DCCF8A3" w14:textId="77777777" w:rsidR="00FE72DD" w:rsidRPr="00D13DCF" w:rsidRDefault="00FE72DD" w:rsidP="00F6643D">
            <w:pPr>
              <w:pStyle w:val="AmColumnHeading"/>
            </w:pPr>
            <w:r w:rsidRPr="00D13DCF">
              <w:t>Muudatusettepanek</w:t>
            </w:r>
          </w:p>
        </w:tc>
      </w:tr>
      <w:tr w:rsidR="00FE72DD" w:rsidRPr="00D13DCF" w14:paraId="4E366932" w14:textId="77777777" w:rsidTr="00F6643D">
        <w:trPr>
          <w:jc w:val="center"/>
        </w:trPr>
        <w:tc>
          <w:tcPr>
            <w:tcW w:w="4876" w:type="dxa"/>
            <w:tcBorders>
              <w:top w:val="nil"/>
              <w:left w:val="nil"/>
              <w:bottom w:val="nil"/>
              <w:right w:val="nil"/>
            </w:tcBorders>
          </w:tcPr>
          <w:p w14:paraId="623001FD" w14:textId="77777777" w:rsidR="00FE72DD" w:rsidRPr="00D13DCF" w:rsidRDefault="00FE72DD" w:rsidP="00F6643D">
            <w:pPr>
              <w:pStyle w:val="Normal6a"/>
            </w:pPr>
          </w:p>
        </w:tc>
        <w:tc>
          <w:tcPr>
            <w:tcW w:w="4876" w:type="dxa"/>
            <w:tcBorders>
              <w:top w:val="nil"/>
              <w:left w:val="nil"/>
              <w:bottom w:val="nil"/>
              <w:right w:val="nil"/>
            </w:tcBorders>
          </w:tcPr>
          <w:p w14:paraId="66C928FD" w14:textId="77777777" w:rsidR="00FE72DD" w:rsidRPr="00D13DCF" w:rsidRDefault="00FE72DD" w:rsidP="00F6643D">
            <w:pPr>
              <w:pStyle w:val="Normal6a"/>
            </w:pPr>
            <w:r w:rsidRPr="00D13DCF">
              <w:rPr>
                <w:b/>
                <w:i/>
              </w:rPr>
              <w:t>Ea.</w:t>
            </w:r>
            <w:r w:rsidRPr="00D13DCF">
              <w:tab/>
            </w:r>
            <w:r w:rsidRPr="00D13DCF">
              <w:rPr>
                <w:b/>
                <w:i/>
              </w:rPr>
              <w:t>arvestades, et liikmesriigid peavad tagama, et nende riiklike inimõiguste kaitse asutuste loomine, akrediteerimine ja tegevus toimuks täielikus kooskõlas ÜRO Pariisi põhimõtetega; arvestades, et nende sõltumatus, mitmekesisus, rahaline kindlustatus ja tegelik mandaat on põhiõiguste edendamiseks ja kaitsmiseks, õigusriigi standardite järgimise järelevalveks ning demokraatliku kontrolli- ja tasakaalustussüsteemi toimimiseks hädavajalikud; arvestades, et liikmesriike peab kutsuma üles kaitsma riiklikke inimõiguste kaitse asutusi poliitilise sekkumise eest ning tagama, et neil on oma ülesannete tulemuslikuks täitmiseks piisavad vahendid ja seaduslikud volitused;</w:t>
            </w:r>
          </w:p>
        </w:tc>
      </w:tr>
    </w:tbl>
    <w:p w14:paraId="186E839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2BB55A7" w14:textId="77777777" w:rsidR="00FE72DD" w:rsidRPr="00D13DCF" w:rsidRDefault="00FE72DD" w:rsidP="00FE72DD">
      <w:r w:rsidRPr="00D13DCF">
        <w:rPr>
          <w:rStyle w:val="HideTWBExt"/>
        </w:rPr>
        <w:t>&lt;/Amend&gt;</w:t>
      </w:r>
    </w:p>
    <w:p w14:paraId="37CDD0A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176</w:t>
      </w:r>
      <w:r w:rsidRPr="00D13DCF">
        <w:rPr>
          <w:rStyle w:val="HideTWBExt"/>
          <w:b w:val="0"/>
        </w:rPr>
        <w:t>&lt;/NumAm&gt;</w:t>
      </w:r>
    </w:p>
    <w:p w14:paraId="6DCB66A5"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2F2DB410" w14:textId="77777777" w:rsidR="00FE72DD" w:rsidRPr="00D13DCF" w:rsidRDefault="00FE72DD" w:rsidP="00FE72DD">
      <w:pPr>
        <w:pStyle w:val="NormalBold"/>
      </w:pPr>
      <w:r w:rsidRPr="00D13DCF">
        <w:rPr>
          <w:rStyle w:val="HideTWBExt"/>
          <w:b w:val="0"/>
        </w:rPr>
        <w:t>&lt;/RepeatBlock-By&gt;</w:t>
      </w:r>
    </w:p>
    <w:p w14:paraId="0761A7D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8710819" w14:textId="77777777" w:rsidR="00FE72DD" w:rsidRPr="00D13DCF" w:rsidRDefault="00FE72DD" w:rsidP="00FE72DD">
      <w:pPr>
        <w:pStyle w:val="NormalBold"/>
      </w:pPr>
      <w:r w:rsidRPr="00D13DCF">
        <w:rPr>
          <w:rStyle w:val="HideTWBExt"/>
          <w:b w:val="0"/>
        </w:rPr>
        <w:t>&lt;Article&gt;</w:t>
      </w:r>
      <w:r w:rsidRPr="00D13DCF">
        <w:t>Põhjendus E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2467138" w14:textId="77777777" w:rsidTr="00F6643D">
        <w:trPr>
          <w:trHeight w:hRule="exact" w:val="240"/>
          <w:jc w:val="center"/>
        </w:trPr>
        <w:tc>
          <w:tcPr>
            <w:tcW w:w="9752" w:type="dxa"/>
            <w:gridSpan w:val="2"/>
            <w:tcBorders>
              <w:top w:val="nil"/>
              <w:left w:val="nil"/>
              <w:bottom w:val="nil"/>
              <w:right w:val="nil"/>
            </w:tcBorders>
          </w:tcPr>
          <w:p w14:paraId="33507FE0" w14:textId="77777777" w:rsidR="00FE72DD" w:rsidRPr="00D13DCF" w:rsidRDefault="00FE72DD" w:rsidP="00F6643D"/>
        </w:tc>
      </w:tr>
      <w:tr w:rsidR="00FE72DD" w:rsidRPr="00D13DCF" w14:paraId="3FA0BC34" w14:textId="77777777" w:rsidTr="00F6643D">
        <w:trPr>
          <w:trHeight w:val="240"/>
          <w:jc w:val="center"/>
        </w:trPr>
        <w:tc>
          <w:tcPr>
            <w:tcW w:w="4876" w:type="dxa"/>
            <w:tcBorders>
              <w:top w:val="nil"/>
              <w:left w:val="nil"/>
              <w:bottom w:val="nil"/>
              <w:right w:val="nil"/>
            </w:tcBorders>
          </w:tcPr>
          <w:p w14:paraId="537237B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FCFBD5F" w14:textId="77777777" w:rsidR="00FE72DD" w:rsidRPr="00D13DCF" w:rsidRDefault="00FE72DD" w:rsidP="00F6643D">
            <w:pPr>
              <w:pStyle w:val="AmColumnHeading"/>
            </w:pPr>
            <w:r w:rsidRPr="00D13DCF">
              <w:t>Muudatusettepanek</w:t>
            </w:r>
          </w:p>
        </w:tc>
      </w:tr>
      <w:tr w:rsidR="00FE72DD" w:rsidRPr="00D13DCF" w14:paraId="0E781FD8" w14:textId="77777777" w:rsidTr="00F6643D">
        <w:trPr>
          <w:jc w:val="center"/>
        </w:trPr>
        <w:tc>
          <w:tcPr>
            <w:tcW w:w="4876" w:type="dxa"/>
            <w:tcBorders>
              <w:top w:val="nil"/>
              <w:left w:val="nil"/>
              <w:bottom w:val="nil"/>
              <w:right w:val="nil"/>
            </w:tcBorders>
          </w:tcPr>
          <w:p w14:paraId="1460F6CD" w14:textId="77777777" w:rsidR="00FE72DD" w:rsidRPr="00D13DCF" w:rsidRDefault="00FE72DD" w:rsidP="00F6643D">
            <w:pPr>
              <w:pStyle w:val="Normal6a"/>
            </w:pPr>
          </w:p>
        </w:tc>
        <w:tc>
          <w:tcPr>
            <w:tcW w:w="4876" w:type="dxa"/>
            <w:tcBorders>
              <w:top w:val="nil"/>
              <w:left w:val="nil"/>
              <w:bottom w:val="nil"/>
              <w:right w:val="nil"/>
            </w:tcBorders>
          </w:tcPr>
          <w:p w14:paraId="66E8DD21" w14:textId="77777777" w:rsidR="00FE72DD" w:rsidRPr="00D13DCF" w:rsidRDefault="00FE72DD" w:rsidP="00F6643D">
            <w:pPr>
              <w:pStyle w:val="Normal6a"/>
            </w:pPr>
            <w:r w:rsidRPr="00D13DCF">
              <w:rPr>
                <w:b/>
                <w:i/>
              </w:rPr>
              <w:t>Ea.</w:t>
            </w:r>
            <w:r w:rsidRPr="00D13DCF">
              <w:tab/>
            </w:r>
            <w:r w:rsidRPr="00D13DCF">
              <w:rPr>
                <w:b/>
                <w:i/>
              </w:rPr>
              <w:t>arvestades, et ELi täielik liikmesus GRECOs tuleks võtta keskpika perioodi eesmärgiks, et kaotada praegune asümmeetria liikmesriikide ja ELi institutsioonide hindamise vahel; arvestades, et selline täielik liikmesus võimaldaks hinnata ELi institutsioone samade usaldusväärsuse standardite alusel nagu riiklikke haldusasutusi, parandada eeskirjade ühtlustamist, tõhustada koostööd, tagada metoodiline järjepidevus, vältida topelttööd ja kaotada pikalt püsinud lõhe, suurendades seeläbi Euroopa üldise usaldusväärsuse raamistiku sidusust;</w:t>
            </w:r>
          </w:p>
        </w:tc>
      </w:tr>
    </w:tbl>
    <w:p w14:paraId="316A67A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A183941" w14:textId="77777777" w:rsidR="00FE72DD" w:rsidRPr="00D13DCF" w:rsidRDefault="00FE72DD" w:rsidP="00FE72DD">
      <w:r w:rsidRPr="00D13DCF">
        <w:rPr>
          <w:rStyle w:val="HideTWBExt"/>
        </w:rPr>
        <w:t>&lt;/Amend&gt;</w:t>
      </w:r>
    </w:p>
    <w:p w14:paraId="0B778A7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177</w:t>
      </w:r>
      <w:r w:rsidRPr="00D13DCF">
        <w:rPr>
          <w:rStyle w:val="HideTWBExt"/>
          <w:b w:val="0"/>
        </w:rPr>
        <w:t>&lt;/NumAm&gt;</w:t>
      </w:r>
    </w:p>
    <w:p w14:paraId="0408886C" w14:textId="77777777" w:rsidR="00FE72DD" w:rsidRPr="00D13DCF" w:rsidRDefault="00FE72DD" w:rsidP="00FE72DD">
      <w:pPr>
        <w:pStyle w:val="NormalBold"/>
      </w:pPr>
      <w:r w:rsidRPr="00D13DCF">
        <w:rPr>
          <w:rStyle w:val="HideTWBExt"/>
          <w:b w:val="0"/>
        </w:rPr>
        <w:t>&lt;RepeatBlock-By&gt;&lt;Members&gt;</w:t>
      </w:r>
      <w:r w:rsidRPr="00D13DCF">
        <w:t>Nikola Minchev, Moritz Körner, Sophie Wilmès, Malik Azmani, Irena Joveva</w:t>
      </w:r>
      <w:r w:rsidRPr="00D13DCF">
        <w:rPr>
          <w:rStyle w:val="HideTWBExt"/>
          <w:b w:val="0"/>
        </w:rPr>
        <w:t>&lt;/Members&gt;</w:t>
      </w:r>
    </w:p>
    <w:p w14:paraId="566654C0" w14:textId="77777777" w:rsidR="00FE72DD" w:rsidRPr="00D13DCF" w:rsidRDefault="00FE72DD" w:rsidP="00FE72DD">
      <w:pPr>
        <w:pStyle w:val="NormalBold"/>
      </w:pPr>
      <w:r w:rsidRPr="00D13DCF">
        <w:rPr>
          <w:rStyle w:val="HideTWBExt"/>
          <w:b w:val="0"/>
        </w:rPr>
        <w:t>&lt;/RepeatBlock-By&gt;</w:t>
      </w:r>
    </w:p>
    <w:p w14:paraId="2ECE287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5F3011F" w14:textId="77777777" w:rsidR="00FE72DD" w:rsidRPr="00D13DCF" w:rsidRDefault="00FE72DD" w:rsidP="00FE72DD">
      <w:pPr>
        <w:pStyle w:val="NormalBold"/>
      </w:pPr>
      <w:r w:rsidRPr="00D13DCF">
        <w:rPr>
          <w:rStyle w:val="HideTWBExt"/>
          <w:b w:val="0"/>
        </w:rPr>
        <w:t>&lt;Article&gt;</w:t>
      </w:r>
      <w:r w:rsidRPr="00D13DCF">
        <w:t>Põhjendus E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BD742BC" w14:textId="77777777" w:rsidTr="00F6643D">
        <w:trPr>
          <w:trHeight w:hRule="exact" w:val="240"/>
          <w:jc w:val="center"/>
        </w:trPr>
        <w:tc>
          <w:tcPr>
            <w:tcW w:w="9752" w:type="dxa"/>
            <w:gridSpan w:val="2"/>
            <w:tcBorders>
              <w:top w:val="nil"/>
              <w:left w:val="nil"/>
              <w:bottom w:val="nil"/>
              <w:right w:val="nil"/>
            </w:tcBorders>
          </w:tcPr>
          <w:p w14:paraId="467EDC53" w14:textId="77777777" w:rsidR="00FE72DD" w:rsidRPr="00D13DCF" w:rsidRDefault="00FE72DD" w:rsidP="00F6643D"/>
        </w:tc>
      </w:tr>
      <w:tr w:rsidR="00FE72DD" w:rsidRPr="00D13DCF" w14:paraId="4C96FC08" w14:textId="77777777" w:rsidTr="00F6643D">
        <w:trPr>
          <w:trHeight w:val="240"/>
          <w:jc w:val="center"/>
        </w:trPr>
        <w:tc>
          <w:tcPr>
            <w:tcW w:w="4876" w:type="dxa"/>
            <w:tcBorders>
              <w:top w:val="nil"/>
              <w:left w:val="nil"/>
              <w:bottom w:val="nil"/>
              <w:right w:val="nil"/>
            </w:tcBorders>
          </w:tcPr>
          <w:p w14:paraId="5C27CCF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DEEC8B6" w14:textId="77777777" w:rsidR="00FE72DD" w:rsidRPr="00D13DCF" w:rsidRDefault="00FE72DD" w:rsidP="00F6643D">
            <w:pPr>
              <w:pStyle w:val="AmColumnHeading"/>
            </w:pPr>
            <w:r w:rsidRPr="00D13DCF">
              <w:t>Muudatusettepanek</w:t>
            </w:r>
          </w:p>
        </w:tc>
      </w:tr>
      <w:tr w:rsidR="00FE72DD" w:rsidRPr="00D13DCF" w14:paraId="3D001C17" w14:textId="77777777" w:rsidTr="00F6643D">
        <w:trPr>
          <w:jc w:val="center"/>
        </w:trPr>
        <w:tc>
          <w:tcPr>
            <w:tcW w:w="4876" w:type="dxa"/>
            <w:tcBorders>
              <w:top w:val="nil"/>
              <w:left w:val="nil"/>
              <w:bottom w:val="nil"/>
              <w:right w:val="nil"/>
            </w:tcBorders>
          </w:tcPr>
          <w:p w14:paraId="574F99F1" w14:textId="77777777" w:rsidR="00FE72DD" w:rsidRPr="00D13DCF" w:rsidRDefault="00FE72DD" w:rsidP="00F6643D">
            <w:pPr>
              <w:pStyle w:val="Normal6a"/>
            </w:pPr>
          </w:p>
        </w:tc>
        <w:tc>
          <w:tcPr>
            <w:tcW w:w="4876" w:type="dxa"/>
            <w:tcBorders>
              <w:top w:val="nil"/>
              <w:left w:val="nil"/>
              <w:bottom w:val="nil"/>
              <w:right w:val="nil"/>
            </w:tcBorders>
          </w:tcPr>
          <w:p w14:paraId="23D1A6FE" w14:textId="77777777" w:rsidR="00FE72DD" w:rsidRPr="00D13DCF" w:rsidRDefault="00FE72DD" w:rsidP="00F6643D">
            <w:pPr>
              <w:pStyle w:val="Normal6a"/>
            </w:pPr>
            <w:r w:rsidRPr="00D13DCF">
              <w:rPr>
                <w:b/>
                <w:i/>
              </w:rPr>
              <w:t>Ea.</w:t>
            </w:r>
            <w:r w:rsidRPr="00D13DCF">
              <w:tab/>
            </w:r>
            <w:r w:rsidRPr="00D13DCF">
              <w:rPr>
                <w:b/>
                <w:i/>
              </w:rPr>
              <w:t>arvestades, et kuigi komisjoni iga-aastase õigusriigi olukorda käsitleva aruande metoodikat on aja jooksul parandatud, ei kasutata selle puhul siiski alati selgeid ja operatiivseid võrdlusaluseid, mille abil hinnata liikmesriike iga samba raames, eelkõige kohtusüsteemi ning peamiste sõltumatute ja reguleerivate asutuste sõltumatusega seoses, mis muudab liikmesriikide olukorra omavahelise võrdlemise ja kohaldatavate standardite mõistmise keerulisemaks;</w:t>
            </w:r>
          </w:p>
        </w:tc>
      </w:tr>
    </w:tbl>
    <w:p w14:paraId="4842729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8325189" w14:textId="77777777" w:rsidR="00FE72DD" w:rsidRPr="00D13DCF" w:rsidRDefault="00FE72DD" w:rsidP="00FE72DD">
      <w:r w:rsidRPr="00D13DCF">
        <w:rPr>
          <w:rStyle w:val="HideTWBExt"/>
        </w:rPr>
        <w:t>&lt;/Amend&gt;</w:t>
      </w:r>
    </w:p>
    <w:p w14:paraId="72E1FCC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178</w:t>
      </w:r>
      <w:r w:rsidRPr="00D13DCF">
        <w:rPr>
          <w:rStyle w:val="HideTWBExt"/>
          <w:b w:val="0"/>
        </w:rPr>
        <w:t>&lt;/NumAm&gt;</w:t>
      </w:r>
    </w:p>
    <w:p w14:paraId="62AAB6D7"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D13DCF">
        <w:rPr>
          <w:rStyle w:val="HideTWBExt"/>
          <w:b w:val="0"/>
        </w:rPr>
        <w:t>&lt;/Members&gt;</w:t>
      </w:r>
    </w:p>
    <w:p w14:paraId="4A355136" w14:textId="77777777" w:rsidR="00FE72DD" w:rsidRPr="00D13DCF" w:rsidRDefault="00FE72DD" w:rsidP="00FE72DD">
      <w:pPr>
        <w:pStyle w:val="NormalBold"/>
      </w:pPr>
      <w:r w:rsidRPr="00D13DCF">
        <w:rPr>
          <w:rStyle w:val="HideTWBExt"/>
          <w:b w:val="0"/>
        </w:rPr>
        <w:t>&lt;/RepeatBlock-By&gt;</w:t>
      </w:r>
    </w:p>
    <w:p w14:paraId="7A796F2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FAA8357" w14:textId="77777777" w:rsidR="00FE72DD" w:rsidRPr="00D13DCF" w:rsidRDefault="00FE72DD" w:rsidP="00FE72DD">
      <w:pPr>
        <w:pStyle w:val="NormalBold"/>
      </w:pPr>
      <w:r w:rsidRPr="00D13DCF">
        <w:rPr>
          <w:rStyle w:val="HideTWBExt"/>
          <w:b w:val="0"/>
        </w:rPr>
        <w:t>&lt;Article&gt;</w:t>
      </w:r>
      <w:r w:rsidRPr="00D13DCF">
        <w:t>Põhjendus E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24338F9" w14:textId="77777777" w:rsidTr="00F6643D">
        <w:trPr>
          <w:trHeight w:hRule="exact" w:val="240"/>
          <w:jc w:val="center"/>
        </w:trPr>
        <w:tc>
          <w:tcPr>
            <w:tcW w:w="9752" w:type="dxa"/>
            <w:gridSpan w:val="2"/>
            <w:tcBorders>
              <w:top w:val="nil"/>
              <w:left w:val="nil"/>
              <w:bottom w:val="nil"/>
              <w:right w:val="nil"/>
            </w:tcBorders>
          </w:tcPr>
          <w:p w14:paraId="6B7D556D" w14:textId="77777777" w:rsidR="00FE72DD" w:rsidRPr="00D13DCF" w:rsidRDefault="00FE72DD" w:rsidP="00F6643D"/>
        </w:tc>
      </w:tr>
      <w:tr w:rsidR="00FE72DD" w:rsidRPr="00D13DCF" w14:paraId="4AE98B7C" w14:textId="77777777" w:rsidTr="00F6643D">
        <w:trPr>
          <w:trHeight w:val="240"/>
          <w:jc w:val="center"/>
        </w:trPr>
        <w:tc>
          <w:tcPr>
            <w:tcW w:w="4876" w:type="dxa"/>
            <w:tcBorders>
              <w:top w:val="nil"/>
              <w:left w:val="nil"/>
              <w:bottom w:val="nil"/>
              <w:right w:val="nil"/>
            </w:tcBorders>
          </w:tcPr>
          <w:p w14:paraId="27ED846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DFCEBA9" w14:textId="77777777" w:rsidR="00FE72DD" w:rsidRPr="00D13DCF" w:rsidRDefault="00FE72DD" w:rsidP="00F6643D">
            <w:pPr>
              <w:pStyle w:val="AmColumnHeading"/>
            </w:pPr>
            <w:r w:rsidRPr="00D13DCF">
              <w:t>Muudatusettepanek</w:t>
            </w:r>
          </w:p>
        </w:tc>
      </w:tr>
      <w:tr w:rsidR="00FE72DD" w:rsidRPr="00D13DCF" w14:paraId="06C4B6D3" w14:textId="77777777" w:rsidTr="00F6643D">
        <w:trPr>
          <w:jc w:val="center"/>
        </w:trPr>
        <w:tc>
          <w:tcPr>
            <w:tcW w:w="4876" w:type="dxa"/>
            <w:tcBorders>
              <w:top w:val="nil"/>
              <w:left w:val="nil"/>
              <w:bottom w:val="nil"/>
              <w:right w:val="nil"/>
            </w:tcBorders>
          </w:tcPr>
          <w:p w14:paraId="7C98ECC2" w14:textId="77777777" w:rsidR="00FE72DD" w:rsidRPr="00D13DCF" w:rsidRDefault="00FE72DD" w:rsidP="00F6643D">
            <w:pPr>
              <w:pStyle w:val="Normal6a"/>
            </w:pPr>
          </w:p>
        </w:tc>
        <w:tc>
          <w:tcPr>
            <w:tcW w:w="4876" w:type="dxa"/>
            <w:tcBorders>
              <w:top w:val="nil"/>
              <w:left w:val="nil"/>
              <w:bottom w:val="nil"/>
              <w:right w:val="nil"/>
            </w:tcBorders>
          </w:tcPr>
          <w:p w14:paraId="11BFD114" w14:textId="77777777" w:rsidR="00FE72DD" w:rsidRPr="00D13DCF" w:rsidRDefault="00FE72DD" w:rsidP="00F6643D">
            <w:pPr>
              <w:pStyle w:val="Normal6a"/>
            </w:pPr>
            <w:r w:rsidRPr="00D13DCF">
              <w:rPr>
                <w:b/>
                <w:i/>
              </w:rPr>
              <w:t>Ea.</w:t>
            </w:r>
            <w:r w:rsidRPr="00D13DCF">
              <w:tab/>
            </w:r>
            <w:r w:rsidRPr="00D13DCF">
              <w:rPr>
                <w:b/>
                <w:i/>
              </w:rPr>
              <w:t>arvestades, et viimane ELi probleeme ja prioriteete käsitlev Eurobaromeetri kiiruuring kinnitab, et demokraatia, inimõiguste ja õigusriigi põhimõtte austamine on endiselt üks Euroopa Liidu peamisi tugevusi ning et enamik eurooplasi peab ELi osalejaks, kes kannab endas kõige paremini põhiõigusi ja -väärtusi, sealhulgas sõna- ja väljendusvabadust ning sotsiaalset võrdõiguslikkust ja heaolu;</w:t>
            </w:r>
          </w:p>
        </w:tc>
      </w:tr>
    </w:tbl>
    <w:p w14:paraId="43A665D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19EA560" w14:textId="77777777" w:rsidR="00FE72DD" w:rsidRPr="00D13DCF" w:rsidRDefault="00FE72DD" w:rsidP="00FE72DD">
      <w:r w:rsidRPr="00D13DCF">
        <w:rPr>
          <w:rStyle w:val="HideTWBExt"/>
        </w:rPr>
        <w:t>&lt;/Amend&gt;</w:t>
      </w:r>
    </w:p>
    <w:p w14:paraId="6E322E9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179</w:t>
      </w:r>
      <w:r w:rsidRPr="00D13DCF">
        <w:rPr>
          <w:rStyle w:val="HideTWBExt"/>
          <w:b w:val="0"/>
        </w:rPr>
        <w:t>&lt;/NumAm&gt;</w:t>
      </w:r>
    </w:p>
    <w:p w14:paraId="1632CCEC"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35EC40B1" w14:textId="77777777" w:rsidR="00FE72DD" w:rsidRPr="00D13DCF" w:rsidRDefault="00FE72DD" w:rsidP="00FE72DD">
      <w:pPr>
        <w:pStyle w:val="NormalBold"/>
      </w:pPr>
      <w:r w:rsidRPr="00D13DCF">
        <w:rPr>
          <w:rStyle w:val="HideTWBExt"/>
          <w:b w:val="0"/>
        </w:rPr>
        <w:t>&lt;/RepeatBlock-By&gt;</w:t>
      </w:r>
    </w:p>
    <w:p w14:paraId="437AA0A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27275D8" w14:textId="77777777" w:rsidR="00FE72DD" w:rsidRPr="00D13DCF" w:rsidRDefault="00FE72DD" w:rsidP="00FE72DD">
      <w:pPr>
        <w:pStyle w:val="NormalBold"/>
      </w:pPr>
      <w:r w:rsidRPr="00D13DCF">
        <w:rPr>
          <w:rStyle w:val="HideTWBExt"/>
          <w:b w:val="0"/>
        </w:rPr>
        <w:t>&lt;Article&gt;</w:t>
      </w:r>
      <w:r w:rsidRPr="00D13DCF">
        <w:t>Põhjendus E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970ADB9" w14:textId="77777777" w:rsidTr="00F6643D">
        <w:trPr>
          <w:trHeight w:hRule="exact" w:val="240"/>
          <w:jc w:val="center"/>
        </w:trPr>
        <w:tc>
          <w:tcPr>
            <w:tcW w:w="9752" w:type="dxa"/>
            <w:gridSpan w:val="2"/>
            <w:tcBorders>
              <w:top w:val="nil"/>
              <w:left w:val="nil"/>
              <w:bottom w:val="nil"/>
              <w:right w:val="nil"/>
            </w:tcBorders>
          </w:tcPr>
          <w:p w14:paraId="0C1FC261" w14:textId="77777777" w:rsidR="00FE72DD" w:rsidRPr="00D13DCF" w:rsidRDefault="00FE72DD" w:rsidP="00F6643D"/>
        </w:tc>
      </w:tr>
      <w:tr w:rsidR="00FE72DD" w:rsidRPr="00D13DCF" w14:paraId="252F2CD8" w14:textId="77777777" w:rsidTr="00F6643D">
        <w:trPr>
          <w:trHeight w:val="240"/>
          <w:jc w:val="center"/>
        </w:trPr>
        <w:tc>
          <w:tcPr>
            <w:tcW w:w="4876" w:type="dxa"/>
            <w:tcBorders>
              <w:top w:val="nil"/>
              <w:left w:val="nil"/>
              <w:bottom w:val="nil"/>
              <w:right w:val="nil"/>
            </w:tcBorders>
          </w:tcPr>
          <w:p w14:paraId="32C56BA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AC07AAD" w14:textId="77777777" w:rsidR="00FE72DD" w:rsidRPr="00D13DCF" w:rsidRDefault="00FE72DD" w:rsidP="00F6643D">
            <w:pPr>
              <w:pStyle w:val="AmColumnHeading"/>
            </w:pPr>
            <w:r w:rsidRPr="00D13DCF">
              <w:t>Muudatusettepanek</w:t>
            </w:r>
          </w:p>
        </w:tc>
      </w:tr>
      <w:tr w:rsidR="00FE72DD" w:rsidRPr="00D13DCF" w14:paraId="6BA27D94" w14:textId="77777777" w:rsidTr="00F6643D">
        <w:trPr>
          <w:jc w:val="center"/>
        </w:trPr>
        <w:tc>
          <w:tcPr>
            <w:tcW w:w="4876" w:type="dxa"/>
            <w:tcBorders>
              <w:top w:val="nil"/>
              <w:left w:val="nil"/>
              <w:bottom w:val="nil"/>
              <w:right w:val="nil"/>
            </w:tcBorders>
          </w:tcPr>
          <w:p w14:paraId="1DD826D3" w14:textId="77777777" w:rsidR="00FE72DD" w:rsidRPr="00D13DCF" w:rsidRDefault="00FE72DD" w:rsidP="00F6643D">
            <w:pPr>
              <w:pStyle w:val="Normal6a"/>
            </w:pPr>
          </w:p>
        </w:tc>
        <w:tc>
          <w:tcPr>
            <w:tcW w:w="4876" w:type="dxa"/>
            <w:tcBorders>
              <w:top w:val="nil"/>
              <w:left w:val="nil"/>
              <w:bottom w:val="nil"/>
              <w:right w:val="nil"/>
            </w:tcBorders>
          </w:tcPr>
          <w:p w14:paraId="085623A7" w14:textId="77777777" w:rsidR="00FE72DD" w:rsidRPr="00D13DCF" w:rsidRDefault="00FE72DD" w:rsidP="00F6643D">
            <w:pPr>
              <w:pStyle w:val="Normal6a"/>
            </w:pPr>
            <w:r w:rsidRPr="00D13DCF">
              <w:rPr>
                <w:b/>
                <w:i/>
              </w:rPr>
              <w:t>Ea.</w:t>
            </w:r>
            <w:r w:rsidRPr="00D13DCF">
              <w:tab/>
            </w:r>
            <w:r w:rsidRPr="00D13DCF">
              <w:rPr>
                <w:b/>
                <w:i/>
              </w:rPr>
              <w:t>arvestades, et ELiga ühinemine peab jääma rangelt tulemustel põhinevaks protsessiks, mis tugineb põhjalikule hindamisele, millega tehakse kindlaks, kas taotleja täidab täielikult Kopenhaageni kriteeriume, ning mis tagab eelkõige inimõiguste, demokraatia ja õigusriigi põhimõtte järgimise, kindlustamaks, et ELi laienemine tugevdab, mitte ei õõnesta ELi ja selle ühtset turgu;</w:t>
            </w:r>
          </w:p>
        </w:tc>
      </w:tr>
    </w:tbl>
    <w:p w14:paraId="53B894A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B2B5DC6" w14:textId="77777777" w:rsidR="00FE72DD" w:rsidRPr="00D13DCF" w:rsidRDefault="00FE72DD" w:rsidP="00FE72DD">
      <w:r w:rsidRPr="00D13DCF">
        <w:rPr>
          <w:rStyle w:val="HideTWBExt"/>
        </w:rPr>
        <w:t>&lt;/Amend&gt;</w:t>
      </w:r>
    </w:p>
    <w:p w14:paraId="2E3E368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180</w:t>
      </w:r>
      <w:r w:rsidRPr="00D13DCF">
        <w:rPr>
          <w:rStyle w:val="HideTWBExt"/>
          <w:b w:val="0"/>
        </w:rPr>
        <w:t>&lt;/NumAm&gt;</w:t>
      </w:r>
    </w:p>
    <w:p w14:paraId="23BFA3C7"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Guillaume Peltier, Jadwiga Wiśniewska, Laurence Trochu, Jacek Ozdoba, Stephen Nikola Bartulica</w:t>
      </w:r>
      <w:r w:rsidRPr="00D13DCF">
        <w:rPr>
          <w:rStyle w:val="HideTWBExt"/>
          <w:b w:val="0"/>
        </w:rPr>
        <w:t>&lt;/Members&gt;</w:t>
      </w:r>
    </w:p>
    <w:p w14:paraId="09FAD9FF" w14:textId="77777777" w:rsidR="00FE72DD" w:rsidRPr="00D13DCF" w:rsidRDefault="00FE72DD" w:rsidP="00FE72DD">
      <w:pPr>
        <w:pStyle w:val="NormalBold"/>
      </w:pPr>
      <w:r w:rsidRPr="00D13DCF">
        <w:rPr>
          <w:rStyle w:val="HideTWBExt"/>
          <w:b w:val="0"/>
        </w:rPr>
        <w:t>&lt;/RepeatBlock-By&gt;</w:t>
      </w:r>
    </w:p>
    <w:p w14:paraId="7789B0C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85085E8" w14:textId="77777777" w:rsidR="00FE72DD" w:rsidRPr="00D13DCF" w:rsidRDefault="00FE72DD" w:rsidP="00FE72DD">
      <w:pPr>
        <w:pStyle w:val="NormalBold"/>
      </w:pPr>
      <w:r w:rsidRPr="00D13DCF">
        <w:rPr>
          <w:rStyle w:val="HideTWBExt"/>
          <w:b w:val="0"/>
        </w:rPr>
        <w:t>&lt;Article&gt;</w:t>
      </w:r>
      <w:r w:rsidRPr="00D13DCF">
        <w:t>Põhjendus E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426A863" w14:textId="77777777" w:rsidTr="00F6643D">
        <w:trPr>
          <w:trHeight w:hRule="exact" w:val="240"/>
          <w:jc w:val="center"/>
        </w:trPr>
        <w:tc>
          <w:tcPr>
            <w:tcW w:w="9752" w:type="dxa"/>
            <w:gridSpan w:val="2"/>
            <w:tcBorders>
              <w:top w:val="nil"/>
              <w:left w:val="nil"/>
              <w:bottom w:val="nil"/>
              <w:right w:val="nil"/>
            </w:tcBorders>
          </w:tcPr>
          <w:p w14:paraId="442E029A" w14:textId="77777777" w:rsidR="00FE72DD" w:rsidRPr="00D13DCF" w:rsidRDefault="00FE72DD" w:rsidP="00F6643D"/>
        </w:tc>
      </w:tr>
      <w:tr w:rsidR="00FE72DD" w:rsidRPr="00D13DCF" w14:paraId="5F110C25" w14:textId="77777777" w:rsidTr="00F6643D">
        <w:trPr>
          <w:trHeight w:val="240"/>
          <w:jc w:val="center"/>
        </w:trPr>
        <w:tc>
          <w:tcPr>
            <w:tcW w:w="4876" w:type="dxa"/>
            <w:tcBorders>
              <w:top w:val="nil"/>
              <w:left w:val="nil"/>
              <w:bottom w:val="nil"/>
              <w:right w:val="nil"/>
            </w:tcBorders>
          </w:tcPr>
          <w:p w14:paraId="4A169AA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037FDD0" w14:textId="77777777" w:rsidR="00FE72DD" w:rsidRPr="00D13DCF" w:rsidRDefault="00FE72DD" w:rsidP="00F6643D">
            <w:pPr>
              <w:pStyle w:val="AmColumnHeading"/>
            </w:pPr>
            <w:r w:rsidRPr="00D13DCF">
              <w:t>Muudatusettepanek</w:t>
            </w:r>
          </w:p>
        </w:tc>
      </w:tr>
      <w:tr w:rsidR="00FE72DD" w:rsidRPr="00D13DCF" w14:paraId="5BFFBC1C" w14:textId="77777777" w:rsidTr="00F6643D">
        <w:trPr>
          <w:jc w:val="center"/>
        </w:trPr>
        <w:tc>
          <w:tcPr>
            <w:tcW w:w="4876" w:type="dxa"/>
            <w:tcBorders>
              <w:top w:val="nil"/>
              <w:left w:val="nil"/>
              <w:bottom w:val="nil"/>
              <w:right w:val="nil"/>
            </w:tcBorders>
          </w:tcPr>
          <w:p w14:paraId="2C0BE3C0" w14:textId="77777777" w:rsidR="00FE72DD" w:rsidRPr="00D13DCF" w:rsidRDefault="00FE72DD" w:rsidP="00F6643D">
            <w:pPr>
              <w:pStyle w:val="Normal6a"/>
            </w:pPr>
          </w:p>
        </w:tc>
        <w:tc>
          <w:tcPr>
            <w:tcW w:w="4876" w:type="dxa"/>
            <w:tcBorders>
              <w:top w:val="nil"/>
              <w:left w:val="nil"/>
              <w:bottom w:val="nil"/>
              <w:right w:val="nil"/>
            </w:tcBorders>
          </w:tcPr>
          <w:p w14:paraId="5F2CFD56" w14:textId="77777777" w:rsidR="00FE72DD" w:rsidRPr="00D13DCF" w:rsidRDefault="00FE72DD" w:rsidP="00F6643D">
            <w:pPr>
              <w:pStyle w:val="Normal6a"/>
            </w:pPr>
            <w:r w:rsidRPr="00D13DCF">
              <w:rPr>
                <w:b/>
                <w:i/>
              </w:rPr>
              <w:t>Ea.</w:t>
            </w:r>
            <w:r w:rsidRPr="00D13DCF">
              <w:tab/>
            </w:r>
            <w:r w:rsidRPr="00D13DCF">
              <w:rPr>
                <w:b/>
                <w:i/>
              </w:rPr>
              <w:t>tuletab meelde, et mõiste „õigusriik“ on oma eesmärgilt kõikehõlmav, kuid tuleneb anglosaksi õiguse kontseptsioonist, mis on kohati vastuolus ajalooliste riiklike õigus- ja põhiseaduslike tavadega;</w:t>
            </w:r>
          </w:p>
        </w:tc>
      </w:tr>
    </w:tbl>
    <w:p w14:paraId="7CE05F4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6B41038" w14:textId="77777777" w:rsidR="00FE72DD" w:rsidRPr="00D13DCF" w:rsidRDefault="00FE72DD" w:rsidP="00FE72DD">
      <w:r w:rsidRPr="00D13DCF">
        <w:rPr>
          <w:rStyle w:val="HideTWBExt"/>
        </w:rPr>
        <w:t>&lt;/Amend&gt;</w:t>
      </w:r>
    </w:p>
    <w:p w14:paraId="736124A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181</w:t>
      </w:r>
      <w:r w:rsidRPr="00D13DCF">
        <w:rPr>
          <w:rStyle w:val="HideTWBExt"/>
          <w:b w:val="0"/>
        </w:rPr>
        <w:t>&lt;/NumAm&gt;</w:t>
      </w:r>
    </w:p>
    <w:p w14:paraId="70C7F567"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421E6F6C" w14:textId="77777777" w:rsidR="00FE72DD" w:rsidRPr="00D13DCF" w:rsidRDefault="00FE72DD" w:rsidP="00FE72DD">
      <w:pPr>
        <w:pStyle w:val="NormalBold"/>
      </w:pPr>
      <w:r w:rsidRPr="00D13DCF">
        <w:rPr>
          <w:rStyle w:val="HideTWBExt"/>
          <w:b w:val="0"/>
        </w:rPr>
        <w:t>&lt;/RepeatBlock-By&gt;</w:t>
      </w:r>
    </w:p>
    <w:p w14:paraId="24A5579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61D9E55" w14:textId="77777777" w:rsidR="00FE72DD" w:rsidRPr="00D13DCF" w:rsidRDefault="00FE72DD" w:rsidP="00FE72DD">
      <w:pPr>
        <w:pStyle w:val="NormalBold"/>
      </w:pPr>
      <w:r w:rsidRPr="00D13DCF">
        <w:rPr>
          <w:rStyle w:val="HideTWBExt"/>
          <w:b w:val="0"/>
        </w:rPr>
        <w:t>&lt;Article&gt;</w:t>
      </w:r>
      <w:r w:rsidRPr="00D13DCF">
        <w:t>Põhjendus E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F1D13E1" w14:textId="77777777" w:rsidTr="00F6643D">
        <w:trPr>
          <w:trHeight w:hRule="exact" w:val="240"/>
          <w:jc w:val="center"/>
        </w:trPr>
        <w:tc>
          <w:tcPr>
            <w:tcW w:w="9752" w:type="dxa"/>
            <w:gridSpan w:val="2"/>
            <w:tcBorders>
              <w:top w:val="nil"/>
              <w:left w:val="nil"/>
              <w:bottom w:val="nil"/>
              <w:right w:val="nil"/>
            </w:tcBorders>
          </w:tcPr>
          <w:p w14:paraId="69500D5A" w14:textId="77777777" w:rsidR="00FE72DD" w:rsidRPr="00D13DCF" w:rsidRDefault="00FE72DD" w:rsidP="00F6643D"/>
        </w:tc>
      </w:tr>
      <w:tr w:rsidR="00FE72DD" w:rsidRPr="00D13DCF" w14:paraId="3F16BD09" w14:textId="77777777" w:rsidTr="00F6643D">
        <w:trPr>
          <w:trHeight w:val="240"/>
          <w:jc w:val="center"/>
        </w:trPr>
        <w:tc>
          <w:tcPr>
            <w:tcW w:w="4876" w:type="dxa"/>
            <w:tcBorders>
              <w:top w:val="nil"/>
              <w:left w:val="nil"/>
              <w:bottom w:val="nil"/>
              <w:right w:val="nil"/>
            </w:tcBorders>
          </w:tcPr>
          <w:p w14:paraId="599084F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848E21A" w14:textId="77777777" w:rsidR="00FE72DD" w:rsidRPr="00D13DCF" w:rsidRDefault="00FE72DD" w:rsidP="00F6643D">
            <w:pPr>
              <w:pStyle w:val="AmColumnHeading"/>
            </w:pPr>
            <w:r w:rsidRPr="00D13DCF">
              <w:t>Muudatusettepanek</w:t>
            </w:r>
          </w:p>
        </w:tc>
      </w:tr>
      <w:tr w:rsidR="00FE72DD" w:rsidRPr="00D13DCF" w14:paraId="13296596" w14:textId="77777777" w:rsidTr="00F6643D">
        <w:trPr>
          <w:jc w:val="center"/>
        </w:trPr>
        <w:tc>
          <w:tcPr>
            <w:tcW w:w="4876" w:type="dxa"/>
            <w:tcBorders>
              <w:top w:val="nil"/>
              <w:left w:val="nil"/>
              <w:bottom w:val="nil"/>
              <w:right w:val="nil"/>
            </w:tcBorders>
          </w:tcPr>
          <w:p w14:paraId="665EE7F2" w14:textId="77777777" w:rsidR="00FE72DD" w:rsidRPr="00D13DCF" w:rsidRDefault="00FE72DD" w:rsidP="00F6643D">
            <w:pPr>
              <w:pStyle w:val="Normal6a"/>
            </w:pPr>
          </w:p>
        </w:tc>
        <w:tc>
          <w:tcPr>
            <w:tcW w:w="4876" w:type="dxa"/>
            <w:tcBorders>
              <w:top w:val="nil"/>
              <w:left w:val="nil"/>
              <w:bottom w:val="nil"/>
              <w:right w:val="nil"/>
            </w:tcBorders>
          </w:tcPr>
          <w:p w14:paraId="61F51B69" w14:textId="77777777" w:rsidR="00FE72DD" w:rsidRPr="00D13DCF" w:rsidRDefault="00FE72DD" w:rsidP="00F6643D">
            <w:pPr>
              <w:pStyle w:val="Normal6a"/>
            </w:pPr>
            <w:r w:rsidRPr="00D13DCF">
              <w:rPr>
                <w:b/>
                <w:i/>
              </w:rPr>
              <w:t>Eb.</w:t>
            </w:r>
            <w:r w:rsidRPr="00D13DCF">
              <w:tab/>
            </w:r>
            <w:r w:rsidRPr="00D13DCF">
              <w:rPr>
                <w:b/>
                <w:i/>
              </w:rPr>
              <w:t>arvestades, et Euroopa Parlamendi kodanikuvabaduste, justiits- ja siseasjade komisjoni demokraatia, õigusriigi ja põhiõiguste järelevalverühma (DRFMG) on volitatud jälgima demokraatia, õigusriigi ja põhiõigustega seotud rikkumisi ning korruptsioonivastast võitlust ELis; arvestades, et DRFMG on juba üle seitsme aasta hinnanud õigusriigi, demokraatia ja põhiõiguste olukorda kogu ELis liikmesriike ja horisontaalseid teemasid käsitlevate eriistungite ning ajutiste delegatsioonide kaudu; arvestades, et jälgimine on tehniline töö, mis tugevdab usaldusväärsuse süsteeme ja suurendab institutsioonilist vastupanuvõimet ning peaks jääma poliitilisest mõjust sõltumatuks; arvestades, et kuigi DRFMG kuulub parlamentaarsesse raamistikku, on ta võtnud pikaajalise kohustuse hoiduda parteipoliitilistest kaalutlustest ning tugineda oma hinnangutes kehtestatud standarditele ja tõenduspõhisele otsustusprotsessile ning andnud ELi tegevusele õigusriigi valdkonnas väärtuslikku sisendteavet;</w:t>
            </w:r>
          </w:p>
        </w:tc>
      </w:tr>
    </w:tbl>
    <w:p w14:paraId="362AE82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71A31DC" w14:textId="77777777" w:rsidR="00FE72DD" w:rsidRPr="00D13DCF" w:rsidRDefault="00FE72DD" w:rsidP="00FE72DD">
      <w:r w:rsidRPr="00D13DCF">
        <w:rPr>
          <w:rStyle w:val="HideTWBExt"/>
        </w:rPr>
        <w:t>&lt;/Amend&gt;</w:t>
      </w:r>
    </w:p>
    <w:p w14:paraId="4E6D0A7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182</w:t>
      </w:r>
      <w:r w:rsidRPr="00D13DCF">
        <w:rPr>
          <w:rStyle w:val="HideTWBExt"/>
          <w:b w:val="0"/>
        </w:rPr>
        <w:t>&lt;/NumAm&gt;</w:t>
      </w:r>
    </w:p>
    <w:p w14:paraId="4836C3C1" w14:textId="77777777" w:rsidR="00FE72DD" w:rsidRPr="00D13DCF" w:rsidRDefault="00FE72DD" w:rsidP="00FE72DD">
      <w:pPr>
        <w:pStyle w:val="NormalBold"/>
      </w:pPr>
      <w:r w:rsidRPr="00D13DCF">
        <w:rPr>
          <w:rStyle w:val="HideTWBExt"/>
          <w:b w:val="0"/>
        </w:rPr>
        <w:t>&lt;RepeatBlock-By&gt;&lt;Members&gt;</w:t>
      </w:r>
      <w:r w:rsidRPr="00D13DCF">
        <w:t>Nikola Minchev, Moritz Körner, Malik Azmani, Irena Joveva</w:t>
      </w:r>
      <w:r w:rsidRPr="00D13DCF">
        <w:rPr>
          <w:rStyle w:val="HideTWBExt"/>
          <w:b w:val="0"/>
        </w:rPr>
        <w:t>&lt;/Members&gt;</w:t>
      </w:r>
    </w:p>
    <w:p w14:paraId="7800A51E" w14:textId="77777777" w:rsidR="00FE72DD" w:rsidRPr="00D13DCF" w:rsidRDefault="00FE72DD" w:rsidP="00FE72DD">
      <w:pPr>
        <w:pStyle w:val="NormalBold"/>
      </w:pPr>
      <w:r w:rsidRPr="00D13DCF">
        <w:rPr>
          <w:rStyle w:val="HideTWBExt"/>
          <w:b w:val="0"/>
        </w:rPr>
        <w:t>&lt;/RepeatBlock-By&gt;</w:t>
      </w:r>
    </w:p>
    <w:p w14:paraId="4BCB603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437029C" w14:textId="77777777" w:rsidR="00FE72DD" w:rsidRPr="00D13DCF" w:rsidRDefault="00FE72DD" w:rsidP="00FE72DD">
      <w:pPr>
        <w:pStyle w:val="NormalBold"/>
      </w:pPr>
      <w:r w:rsidRPr="00D13DCF">
        <w:rPr>
          <w:rStyle w:val="HideTWBExt"/>
          <w:b w:val="0"/>
        </w:rPr>
        <w:t>&lt;Article&gt;</w:t>
      </w:r>
      <w:r w:rsidRPr="00D13DCF">
        <w:t>Põhjendus E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13CBB04" w14:textId="77777777" w:rsidTr="00F6643D">
        <w:trPr>
          <w:trHeight w:hRule="exact" w:val="240"/>
          <w:jc w:val="center"/>
        </w:trPr>
        <w:tc>
          <w:tcPr>
            <w:tcW w:w="9752" w:type="dxa"/>
            <w:gridSpan w:val="2"/>
            <w:tcBorders>
              <w:top w:val="nil"/>
              <w:left w:val="nil"/>
              <w:bottom w:val="nil"/>
              <w:right w:val="nil"/>
            </w:tcBorders>
          </w:tcPr>
          <w:p w14:paraId="5D6BF256" w14:textId="77777777" w:rsidR="00FE72DD" w:rsidRPr="00D13DCF" w:rsidRDefault="00FE72DD" w:rsidP="00F6643D"/>
        </w:tc>
      </w:tr>
      <w:tr w:rsidR="00FE72DD" w:rsidRPr="00D13DCF" w14:paraId="2E7F3CF3" w14:textId="77777777" w:rsidTr="00F6643D">
        <w:trPr>
          <w:trHeight w:val="240"/>
          <w:jc w:val="center"/>
        </w:trPr>
        <w:tc>
          <w:tcPr>
            <w:tcW w:w="4876" w:type="dxa"/>
            <w:tcBorders>
              <w:top w:val="nil"/>
              <w:left w:val="nil"/>
              <w:bottom w:val="nil"/>
              <w:right w:val="nil"/>
            </w:tcBorders>
          </w:tcPr>
          <w:p w14:paraId="61DF3FE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CA34447" w14:textId="77777777" w:rsidR="00FE72DD" w:rsidRPr="00D13DCF" w:rsidRDefault="00FE72DD" w:rsidP="00F6643D">
            <w:pPr>
              <w:pStyle w:val="AmColumnHeading"/>
            </w:pPr>
            <w:r w:rsidRPr="00D13DCF">
              <w:t>Muudatusettepanek</w:t>
            </w:r>
          </w:p>
        </w:tc>
      </w:tr>
      <w:tr w:rsidR="00FE72DD" w:rsidRPr="00D13DCF" w14:paraId="0FF91263" w14:textId="77777777" w:rsidTr="00F6643D">
        <w:trPr>
          <w:jc w:val="center"/>
        </w:trPr>
        <w:tc>
          <w:tcPr>
            <w:tcW w:w="4876" w:type="dxa"/>
            <w:tcBorders>
              <w:top w:val="nil"/>
              <w:left w:val="nil"/>
              <w:bottom w:val="nil"/>
              <w:right w:val="nil"/>
            </w:tcBorders>
          </w:tcPr>
          <w:p w14:paraId="6251F1FE" w14:textId="77777777" w:rsidR="00FE72DD" w:rsidRPr="00D13DCF" w:rsidRDefault="00FE72DD" w:rsidP="00F6643D">
            <w:pPr>
              <w:pStyle w:val="Normal6a"/>
            </w:pPr>
          </w:p>
        </w:tc>
        <w:tc>
          <w:tcPr>
            <w:tcW w:w="4876" w:type="dxa"/>
            <w:tcBorders>
              <w:top w:val="nil"/>
              <w:left w:val="nil"/>
              <w:bottom w:val="nil"/>
              <w:right w:val="nil"/>
            </w:tcBorders>
          </w:tcPr>
          <w:p w14:paraId="7CBD948E" w14:textId="77777777" w:rsidR="00FE72DD" w:rsidRPr="00D13DCF" w:rsidRDefault="00FE72DD" w:rsidP="00F6643D">
            <w:pPr>
              <w:pStyle w:val="Normal6a"/>
            </w:pPr>
            <w:r w:rsidRPr="00D13DCF">
              <w:rPr>
                <w:b/>
                <w:i/>
              </w:rPr>
              <w:t>Eb.</w:t>
            </w:r>
            <w:r w:rsidRPr="00D13DCF">
              <w:tab/>
            </w:r>
            <w:r w:rsidRPr="00D13DCF">
              <w:rPr>
                <w:b/>
                <w:i/>
              </w:rPr>
              <w:t>arvestades, et valimiste usaldusväärsus, sealhulgas võrdne valimisõigus, tõeline poliitiline konkurents ning valija vabadus kujundada ja väljendada oma tahet, ilma et teda lubamatult mõjutataks, on ELi lepingu artiklis 2 sätestatud väärtuste ja toimiva õigusriigi raamistiku oluline osa; arvestades, et süsteemne manipuleerimine valimisprotsessiga, sealhulgas sellise tegevuse kaudu nagu korruptsioon riigihangetes, riigi ressursside väärkasutamine, läbipaistmatu kampaaniate korraldamine ja erakondade rahastamine, valijatele surve avaldamine või häälte ostmine, õõnestab põhiõiguste tõhusust, võimude lahusust ning kontrolli- ja tasakaalustussüsteemi, mistõttu tuleks seda komisjoni järelevalves õigusriigi kehtivuse üle ja aruandluses süstemaatiliselt käsitleda;</w:t>
            </w:r>
          </w:p>
        </w:tc>
      </w:tr>
    </w:tbl>
    <w:p w14:paraId="61430AB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40036B9" w14:textId="77777777" w:rsidR="00FE72DD" w:rsidRPr="00D13DCF" w:rsidRDefault="00FE72DD" w:rsidP="00FE72DD">
      <w:r w:rsidRPr="00D13DCF">
        <w:rPr>
          <w:rStyle w:val="HideTWBExt"/>
        </w:rPr>
        <w:t>&lt;/Amend&gt;</w:t>
      </w:r>
    </w:p>
    <w:p w14:paraId="2BB4A8C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183</w:t>
      </w:r>
      <w:r w:rsidRPr="00D13DCF">
        <w:rPr>
          <w:rStyle w:val="HideTWBExt"/>
          <w:b w:val="0"/>
        </w:rPr>
        <w:t>&lt;/NumAm&gt;</w:t>
      </w:r>
    </w:p>
    <w:p w14:paraId="4CBAD332"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D13DCF">
        <w:rPr>
          <w:rStyle w:val="HideTWBExt"/>
          <w:b w:val="0"/>
        </w:rPr>
        <w:t>&lt;/Members&gt;</w:t>
      </w:r>
    </w:p>
    <w:p w14:paraId="36451243" w14:textId="77777777" w:rsidR="00FE72DD" w:rsidRPr="00D13DCF" w:rsidRDefault="00FE72DD" w:rsidP="00FE72DD">
      <w:pPr>
        <w:pStyle w:val="NormalBold"/>
      </w:pPr>
      <w:r w:rsidRPr="00D13DCF">
        <w:rPr>
          <w:rStyle w:val="HideTWBExt"/>
          <w:b w:val="0"/>
        </w:rPr>
        <w:t>&lt;/RepeatBlock-By&gt;</w:t>
      </w:r>
    </w:p>
    <w:p w14:paraId="12DA59C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DB3CF8F" w14:textId="77777777" w:rsidR="00FE72DD" w:rsidRPr="00D13DCF" w:rsidRDefault="00FE72DD" w:rsidP="00FE72DD">
      <w:pPr>
        <w:pStyle w:val="NormalBold"/>
      </w:pPr>
      <w:r w:rsidRPr="00D13DCF">
        <w:rPr>
          <w:rStyle w:val="HideTWBExt"/>
          <w:b w:val="0"/>
        </w:rPr>
        <w:t>&lt;Article&gt;</w:t>
      </w:r>
      <w:r w:rsidRPr="00D13DCF">
        <w:t>Põhjendus E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15A1B58" w14:textId="77777777" w:rsidTr="00F6643D">
        <w:trPr>
          <w:trHeight w:hRule="exact" w:val="240"/>
          <w:jc w:val="center"/>
        </w:trPr>
        <w:tc>
          <w:tcPr>
            <w:tcW w:w="9752" w:type="dxa"/>
            <w:gridSpan w:val="2"/>
            <w:tcBorders>
              <w:top w:val="nil"/>
              <w:left w:val="nil"/>
              <w:bottom w:val="nil"/>
              <w:right w:val="nil"/>
            </w:tcBorders>
          </w:tcPr>
          <w:p w14:paraId="562E82BB" w14:textId="77777777" w:rsidR="00FE72DD" w:rsidRPr="00D13DCF" w:rsidRDefault="00FE72DD" w:rsidP="00F6643D"/>
        </w:tc>
      </w:tr>
      <w:tr w:rsidR="00FE72DD" w:rsidRPr="00D13DCF" w14:paraId="1C8700BA" w14:textId="77777777" w:rsidTr="00F6643D">
        <w:trPr>
          <w:trHeight w:val="240"/>
          <w:jc w:val="center"/>
        </w:trPr>
        <w:tc>
          <w:tcPr>
            <w:tcW w:w="4876" w:type="dxa"/>
            <w:tcBorders>
              <w:top w:val="nil"/>
              <w:left w:val="nil"/>
              <w:bottom w:val="nil"/>
              <w:right w:val="nil"/>
            </w:tcBorders>
          </w:tcPr>
          <w:p w14:paraId="08D7EFE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F1AA70A" w14:textId="77777777" w:rsidR="00FE72DD" w:rsidRPr="00D13DCF" w:rsidRDefault="00FE72DD" w:rsidP="00F6643D">
            <w:pPr>
              <w:pStyle w:val="AmColumnHeading"/>
            </w:pPr>
            <w:r w:rsidRPr="00D13DCF">
              <w:t>Muudatusettepanek</w:t>
            </w:r>
          </w:p>
        </w:tc>
      </w:tr>
      <w:tr w:rsidR="00FE72DD" w:rsidRPr="00D13DCF" w14:paraId="17222FD5" w14:textId="77777777" w:rsidTr="00F6643D">
        <w:trPr>
          <w:jc w:val="center"/>
        </w:trPr>
        <w:tc>
          <w:tcPr>
            <w:tcW w:w="4876" w:type="dxa"/>
            <w:tcBorders>
              <w:top w:val="nil"/>
              <w:left w:val="nil"/>
              <w:bottom w:val="nil"/>
              <w:right w:val="nil"/>
            </w:tcBorders>
          </w:tcPr>
          <w:p w14:paraId="0233AE19" w14:textId="77777777" w:rsidR="00FE72DD" w:rsidRPr="00D13DCF" w:rsidRDefault="00FE72DD" w:rsidP="00F6643D">
            <w:pPr>
              <w:pStyle w:val="Normal6a"/>
            </w:pPr>
          </w:p>
        </w:tc>
        <w:tc>
          <w:tcPr>
            <w:tcW w:w="4876" w:type="dxa"/>
            <w:tcBorders>
              <w:top w:val="nil"/>
              <w:left w:val="nil"/>
              <w:bottom w:val="nil"/>
              <w:right w:val="nil"/>
            </w:tcBorders>
          </w:tcPr>
          <w:p w14:paraId="13AAB659" w14:textId="77777777" w:rsidR="00FE72DD" w:rsidRPr="00D13DCF" w:rsidRDefault="00FE72DD" w:rsidP="00F6643D">
            <w:pPr>
              <w:pStyle w:val="Normal6a"/>
            </w:pPr>
            <w:r w:rsidRPr="00D13DCF">
              <w:rPr>
                <w:b/>
                <w:i/>
              </w:rPr>
              <w:t>Eb.</w:t>
            </w:r>
            <w:r w:rsidRPr="00D13DCF">
              <w:tab/>
            </w:r>
            <w:r w:rsidRPr="00D13DCF">
              <w:rPr>
                <w:b/>
                <w:i/>
              </w:rPr>
              <w:t>arvestades, et Euroopa Kohus otsustas kohtuasjas C-713/23, et liikmesriik peab ELi õigusega antud õiguste kohaldamisel tunnustama kahe samast soost liidu kodaniku vahelist abielu, mille nad on seaduslikult sõlminud teises liikmesriigis oma liikumis- ja elukohavabaduse kasutamise ajal; arvestades, et kohus leidis, et tunnustamisest keeldumine on vastuolus ELi õigusega, kuna sellega rikutakse nii õigust liikumis- ja elukohavabadusele kui ka põhiõigust era- ja perekonnaelu austamisele;</w:t>
            </w:r>
          </w:p>
        </w:tc>
      </w:tr>
    </w:tbl>
    <w:p w14:paraId="1591AB0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05B5C01" w14:textId="77777777" w:rsidR="00FE72DD" w:rsidRPr="00D13DCF" w:rsidRDefault="00FE72DD" w:rsidP="00FE72DD">
      <w:r w:rsidRPr="00D13DCF">
        <w:rPr>
          <w:rStyle w:val="HideTWBExt"/>
        </w:rPr>
        <w:t>&lt;/Amend&gt;</w:t>
      </w:r>
    </w:p>
    <w:p w14:paraId="3169080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184</w:t>
      </w:r>
      <w:r w:rsidRPr="00D13DCF">
        <w:rPr>
          <w:rStyle w:val="HideTWBExt"/>
          <w:b w:val="0"/>
        </w:rPr>
        <w:t>&lt;/NumAm&gt;</w:t>
      </w:r>
    </w:p>
    <w:p w14:paraId="256530F6"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361406FD" w14:textId="77777777" w:rsidR="00FE72DD" w:rsidRPr="00D13DCF" w:rsidRDefault="00FE72DD" w:rsidP="00FE72DD">
      <w:pPr>
        <w:pStyle w:val="NormalBold"/>
      </w:pPr>
      <w:r w:rsidRPr="00D13DCF">
        <w:rPr>
          <w:rStyle w:val="HideTWBExt"/>
          <w:b w:val="0"/>
        </w:rPr>
        <w:t>&lt;/RepeatBlock-By&gt;</w:t>
      </w:r>
    </w:p>
    <w:p w14:paraId="395CE58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BDE9981" w14:textId="77777777" w:rsidR="00FE72DD" w:rsidRPr="00D13DCF" w:rsidRDefault="00FE72DD" w:rsidP="00FE72DD">
      <w:pPr>
        <w:pStyle w:val="NormalBold"/>
      </w:pPr>
      <w:r w:rsidRPr="00D13DCF">
        <w:rPr>
          <w:rStyle w:val="HideTWBExt"/>
          <w:b w:val="0"/>
        </w:rPr>
        <w:t>&lt;Article&gt;</w:t>
      </w:r>
      <w:r w:rsidRPr="00D13DCF">
        <w:t>Põhjendus E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984E34D" w14:textId="77777777" w:rsidTr="00F6643D">
        <w:trPr>
          <w:trHeight w:hRule="exact" w:val="240"/>
          <w:jc w:val="center"/>
        </w:trPr>
        <w:tc>
          <w:tcPr>
            <w:tcW w:w="9752" w:type="dxa"/>
            <w:gridSpan w:val="2"/>
            <w:tcBorders>
              <w:top w:val="nil"/>
              <w:left w:val="nil"/>
              <w:bottom w:val="nil"/>
              <w:right w:val="nil"/>
            </w:tcBorders>
          </w:tcPr>
          <w:p w14:paraId="65B3B072" w14:textId="77777777" w:rsidR="00FE72DD" w:rsidRPr="00D13DCF" w:rsidRDefault="00FE72DD" w:rsidP="00F6643D"/>
        </w:tc>
      </w:tr>
      <w:tr w:rsidR="00FE72DD" w:rsidRPr="00D13DCF" w14:paraId="04DC4AD3" w14:textId="77777777" w:rsidTr="00F6643D">
        <w:trPr>
          <w:trHeight w:val="240"/>
          <w:jc w:val="center"/>
        </w:trPr>
        <w:tc>
          <w:tcPr>
            <w:tcW w:w="4876" w:type="dxa"/>
            <w:tcBorders>
              <w:top w:val="nil"/>
              <w:left w:val="nil"/>
              <w:bottom w:val="nil"/>
              <w:right w:val="nil"/>
            </w:tcBorders>
          </w:tcPr>
          <w:p w14:paraId="3A10CB4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1542A02" w14:textId="77777777" w:rsidR="00FE72DD" w:rsidRPr="00D13DCF" w:rsidRDefault="00FE72DD" w:rsidP="00F6643D">
            <w:pPr>
              <w:pStyle w:val="AmColumnHeading"/>
            </w:pPr>
            <w:r w:rsidRPr="00D13DCF">
              <w:t>Muudatusettepanek</w:t>
            </w:r>
          </w:p>
        </w:tc>
      </w:tr>
      <w:tr w:rsidR="00FE72DD" w:rsidRPr="00D13DCF" w14:paraId="7E572DEE" w14:textId="77777777" w:rsidTr="00F6643D">
        <w:trPr>
          <w:jc w:val="center"/>
        </w:trPr>
        <w:tc>
          <w:tcPr>
            <w:tcW w:w="4876" w:type="dxa"/>
            <w:tcBorders>
              <w:top w:val="nil"/>
              <w:left w:val="nil"/>
              <w:bottom w:val="nil"/>
              <w:right w:val="nil"/>
            </w:tcBorders>
          </w:tcPr>
          <w:p w14:paraId="122F27B1" w14:textId="77777777" w:rsidR="00FE72DD" w:rsidRPr="00D13DCF" w:rsidRDefault="00FE72DD" w:rsidP="00F6643D">
            <w:pPr>
              <w:pStyle w:val="Normal6a"/>
            </w:pPr>
          </w:p>
        </w:tc>
        <w:tc>
          <w:tcPr>
            <w:tcW w:w="4876" w:type="dxa"/>
            <w:tcBorders>
              <w:top w:val="nil"/>
              <w:left w:val="nil"/>
              <w:bottom w:val="nil"/>
              <w:right w:val="nil"/>
            </w:tcBorders>
          </w:tcPr>
          <w:p w14:paraId="36127D21" w14:textId="77777777" w:rsidR="00FE72DD" w:rsidRPr="00D13DCF" w:rsidRDefault="00FE72DD" w:rsidP="00F6643D">
            <w:pPr>
              <w:pStyle w:val="Normal6a"/>
            </w:pPr>
            <w:r w:rsidRPr="00D13DCF">
              <w:rPr>
                <w:b/>
                <w:i/>
              </w:rPr>
              <w:t>Ec.</w:t>
            </w:r>
            <w:r w:rsidRPr="00D13DCF">
              <w:tab/>
            </w:r>
            <w:r w:rsidRPr="00D13DCF">
              <w:rPr>
                <w:b/>
                <w:i/>
              </w:rPr>
              <w:t>arvestades, et väljendatud on muret nõukogu otsuse (ÜVJP) 2024/2643 ja nõukogu määruse (EL) 2024/2642 alusel kehtestatud sanktsioonide pärast, mille eesmärk on võidelda desinformatsiooni vastu; arvestades, et nõukogu võtab need karistusmeetmed vastu piisavaid õiguslikke tagatisi, nõuetekohast menetlust või kohtulikku järelevalvet tagamata, kuigi nende tagajärjel võidakse takistada sihtmärgiks olevate isikute juurdepääsu finantssüsteemile ja kehtestada neile reisikeelud, piirates seeläbi oluliselt nende võimet töötada ja kasutada oma õigust liikumisvabadusele; arvestades, et sanktsioonikorra kohaldamisel ei ole piirdutud olukordadega, mille puhul on selgelt kindlaks tehtud, et asjaomane teave kujutab endast desinformatsiooni ja et selline desinformatsioon aitab kaasa Venemaa destabiliseerivale tegevusele, nagu on nõutav, mille tulemus võib olla põhiõiguste harta artikli 11 rikkumine ja millega kaasnevad ajakirjanike tööga seotud eririskid;</w:t>
            </w:r>
          </w:p>
        </w:tc>
      </w:tr>
    </w:tbl>
    <w:p w14:paraId="718A069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72B7D89" w14:textId="77777777" w:rsidR="00FE72DD" w:rsidRPr="00D13DCF" w:rsidRDefault="00FE72DD" w:rsidP="00FE72DD">
      <w:r w:rsidRPr="00D13DCF">
        <w:rPr>
          <w:rStyle w:val="HideTWBExt"/>
        </w:rPr>
        <w:t>&lt;/Amend&gt;</w:t>
      </w:r>
    </w:p>
    <w:p w14:paraId="0DABED4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185</w:t>
      </w:r>
      <w:r w:rsidRPr="00D13DCF">
        <w:rPr>
          <w:rStyle w:val="HideTWBExt"/>
          <w:b w:val="0"/>
        </w:rPr>
        <w:t>&lt;/NumAm&gt;</w:t>
      </w:r>
    </w:p>
    <w:p w14:paraId="17BA621C"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Pina Picierno, Katarina Barley, Kristian Vigenin, Sophie Wilmès, Diana Riba i Giner</w:t>
      </w:r>
      <w:r w:rsidRPr="00D13DCF">
        <w:rPr>
          <w:rStyle w:val="HideTWBExt"/>
          <w:b w:val="0"/>
        </w:rPr>
        <w:t>&lt;/Members&gt;</w:t>
      </w:r>
    </w:p>
    <w:p w14:paraId="6452912E" w14:textId="77777777" w:rsidR="00FE72DD" w:rsidRPr="00D13DCF" w:rsidRDefault="00FE72DD" w:rsidP="00FE72DD">
      <w:pPr>
        <w:pStyle w:val="NormalBold"/>
      </w:pPr>
      <w:r w:rsidRPr="00D13DCF">
        <w:rPr>
          <w:rStyle w:val="HideTWBExt"/>
          <w:b w:val="0"/>
        </w:rPr>
        <w:t>&lt;/RepeatBlock-By&gt;</w:t>
      </w:r>
    </w:p>
    <w:p w14:paraId="4E9876B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A0F1EA0" w14:textId="77777777" w:rsidR="00FE72DD" w:rsidRPr="00D13DCF" w:rsidRDefault="00FE72DD" w:rsidP="00FE72DD">
      <w:pPr>
        <w:pStyle w:val="NormalBold"/>
      </w:pPr>
      <w:r w:rsidRPr="00D13DCF">
        <w:rPr>
          <w:rStyle w:val="HideTWBExt"/>
          <w:b w:val="0"/>
        </w:rPr>
        <w:t>&lt;Article&gt;</w:t>
      </w:r>
      <w:r w:rsidRPr="00D13DCF">
        <w:t>Põhjendus E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FCF2B92" w14:textId="77777777" w:rsidTr="00F6643D">
        <w:trPr>
          <w:trHeight w:hRule="exact" w:val="240"/>
          <w:jc w:val="center"/>
        </w:trPr>
        <w:tc>
          <w:tcPr>
            <w:tcW w:w="9752" w:type="dxa"/>
            <w:gridSpan w:val="2"/>
            <w:tcBorders>
              <w:top w:val="nil"/>
              <w:left w:val="nil"/>
              <w:bottom w:val="nil"/>
              <w:right w:val="nil"/>
            </w:tcBorders>
          </w:tcPr>
          <w:p w14:paraId="4116B94A" w14:textId="77777777" w:rsidR="00FE72DD" w:rsidRPr="00D13DCF" w:rsidRDefault="00FE72DD" w:rsidP="00F6643D"/>
        </w:tc>
      </w:tr>
      <w:tr w:rsidR="00FE72DD" w:rsidRPr="00D13DCF" w14:paraId="0F6CF008" w14:textId="77777777" w:rsidTr="00F6643D">
        <w:trPr>
          <w:trHeight w:val="240"/>
          <w:jc w:val="center"/>
        </w:trPr>
        <w:tc>
          <w:tcPr>
            <w:tcW w:w="4876" w:type="dxa"/>
            <w:tcBorders>
              <w:top w:val="nil"/>
              <w:left w:val="nil"/>
              <w:bottom w:val="nil"/>
              <w:right w:val="nil"/>
            </w:tcBorders>
          </w:tcPr>
          <w:p w14:paraId="69C731C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9CE039A" w14:textId="77777777" w:rsidR="00FE72DD" w:rsidRPr="00D13DCF" w:rsidRDefault="00FE72DD" w:rsidP="00F6643D">
            <w:pPr>
              <w:pStyle w:val="AmColumnHeading"/>
            </w:pPr>
            <w:r w:rsidRPr="00D13DCF">
              <w:t>Muudatusettepanek</w:t>
            </w:r>
          </w:p>
        </w:tc>
      </w:tr>
      <w:tr w:rsidR="00FE72DD" w:rsidRPr="00D13DCF" w14:paraId="1B23935D" w14:textId="77777777" w:rsidTr="00F6643D">
        <w:trPr>
          <w:jc w:val="center"/>
        </w:trPr>
        <w:tc>
          <w:tcPr>
            <w:tcW w:w="4876" w:type="dxa"/>
            <w:tcBorders>
              <w:top w:val="nil"/>
              <w:left w:val="nil"/>
              <w:bottom w:val="nil"/>
              <w:right w:val="nil"/>
            </w:tcBorders>
          </w:tcPr>
          <w:p w14:paraId="61412883" w14:textId="77777777" w:rsidR="00FE72DD" w:rsidRPr="00D13DCF" w:rsidRDefault="00FE72DD" w:rsidP="00F6643D">
            <w:pPr>
              <w:pStyle w:val="Normal6a"/>
            </w:pPr>
          </w:p>
        </w:tc>
        <w:tc>
          <w:tcPr>
            <w:tcW w:w="4876" w:type="dxa"/>
            <w:tcBorders>
              <w:top w:val="nil"/>
              <w:left w:val="nil"/>
              <w:bottom w:val="nil"/>
              <w:right w:val="nil"/>
            </w:tcBorders>
          </w:tcPr>
          <w:p w14:paraId="1BBC1FFB" w14:textId="77777777" w:rsidR="00FE72DD" w:rsidRPr="00D13DCF" w:rsidRDefault="00FE72DD" w:rsidP="00F6643D">
            <w:pPr>
              <w:pStyle w:val="Normal6a"/>
            </w:pPr>
            <w:r w:rsidRPr="00D13DCF">
              <w:rPr>
                <w:b/>
                <w:i/>
              </w:rPr>
              <w:t>Ec.</w:t>
            </w:r>
            <w:r w:rsidRPr="00D13DCF">
              <w:tab/>
            </w:r>
            <w:r w:rsidRPr="00D13DCF">
              <w:rPr>
                <w:b/>
                <w:i/>
              </w:rPr>
              <w:t>arvestades, et riiklike prokuratuuride struktuur on liikmesriigiti erinev; arvestades, et jätkatud on reformidega, mille eesmärk tugevdada prokuröride erapooletuse tagamise meetmeid, sealhulgas on 2024. aasta soovituste alusel vastu võetud meetmed, nagu kohtusüsteemi sõltumatuse ja prokuröride autonoomia kaitse tõhustamine parlamentaarsete uurimiste kontekstis ning peaprokuröri ametiaja lahtisidumine valitsuse ametiajast;</w:t>
            </w:r>
          </w:p>
        </w:tc>
      </w:tr>
    </w:tbl>
    <w:p w14:paraId="3ED90C9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7C49A01" w14:textId="77777777" w:rsidR="00FE72DD" w:rsidRPr="00D13DCF" w:rsidRDefault="00FE72DD" w:rsidP="00FE72DD">
      <w:r w:rsidRPr="00D13DCF">
        <w:rPr>
          <w:rStyle w:val="HideTWBExt"/>
        </w:rPr>
        <w:t>&lt;/Amend&gt;</w:t>
      </w:r>
    </w:p>
    <w:p w14:paraId="430A982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186</w:t>
      </w:r>
      <w:r w:rsidRPr="00D13DCF">
        <w:rPr>
          <w:rStyle w:val="HideTWBExt"/>
          <w:b w:val="0"/>
        </w:rPr>
        <w:t>&lt;/NumAm&gt;</w:t>
      </w:r>
    </w:p>
    <w:p w14:paraId="087CBBCF" w14:textId="77777777" w:rsidR="00FE72DD" w:rsidRPr="00D13DCF" w:rsidRDefault="00FE72DD" w:rsidP="00FE72DD">
      <w:pPr>
        <w:pStyle w:val="NormalBold"/>
      </w:pPr>
      <w:r w:rsidRPr="00D13DCF">
        <w:rPr>
          <w:rStyle w:val="HideTWBExt"/>
          <w:b w:val="0"/>
        </w:rPr>
        <w:t>&lt;RepeatBlock-By&gt;&lt;Members&gt;</w:t>
      </w:r>
      <w:r w:rsidRPr="00D13DCF">
        <w:t>Nikola Minchev, Moritz Körner, Malik Azmani, Irena Joveva</w:t>
      </w:r>
      <w:r w:rsidRPr="00D13DCF">
        <w:rPr>
          <w:rStyle w:val="HideTWBExt"/>
          <w:b w:val="0"/>
        </w:rPr>
        <w:t>&lt;/Members&gt;</w:t>
      </w:r>
    </w:p>
    <w:p w14:paraId="343DB649" w14:textId="77777777" w:rsidR="00FE72DD" w:rsidRPr="00D13DCF" w:rsidRDefault="00FE72DD" w:rsidP="00FE72DD">
      <w:pPr>
        <w:pStyle w:val="NormalBold"/>
      </w:pPr>
      <w:r w:rsidRPr="00D13DCF">
        <w:rPr>
          <w:rStyle w:val="HideTWBExt"/>
          <w:b w:val="0"/>
        </w:rPr>
        <w:t>&lt;/RepeatBlock-By&gt;</w:t>
      </w:r>
    </w:p>
    <w:p w14:paraId="3E86F04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9BD9562" w14:textId="77777777" w:rsidR="00FE72DD" w:rsidRPr="00D13DCF" w:rsidRDefault="00FE72DD" w:rsidP="00FE72DD">
      <w:pPr>
        <w:pStyle w:val="NormalBold"/>
      </w:pPr>
      <w:r w:rsidRPr="00D13DCF">
        <w:rPr>
          <w:rStyle w:val="HideTWBExt"/>
          <w:b w:val="0"/>
        </w:rPr>
        <w:t>&lt;Article&gt;</w:t>
      </w:r>
      <w:r w:rsidRPr="00D13DCF">
        <w:t>Põhjendus E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5C4DAE4" w14:textId="77777777" w:rsidTr="00F6643D">
        <w:trPr>
          <w:trHeight w:hRule="exact" w:val="240"/>
          <w:jc w:val="center"/>
        </w:trPr>
        <w:tc>
          <w:tcPr>
            <w:tcW w:w="9752" w:type="dxa"/>
            <w:gridSpan w:val="2"/>
            <w:tcBorders>
              <w:top w:val="nil"/>
              <w:left w:val="nil"/>
              <w:bottom w:val="nil"/>
              <w:right w:val="nil"/>
            </w:tcBorders>
          </w:tcPr>
          <w:p w14:paraId="5918C184" w14:textId="77777777" w:rsidR="00FE72DD" w:rsidRPr="00D13DCF" w:rsidRDefault="00FE72DD" w:rsidP="00F6643D"/>
        </w:tc>
      </w:tr>
      <w:tr w:rsidR="00FE72DD" w:rsidRPr="00D13DCF" w14:paraId="622E099A" w14:textId="77777777" w:rsidTr="00F6643D">
        <w:trPr>
          <w:trHeight w:val="240"/>
          <w:jc w:val="center"/>
        </w:trPr>
        <w:tc>
          <w:tcPr>
            <w:tcW w:w="4876" w:type="dxa"/>
            <w:tcBorders>
              <w:top w:val="nil"/>
              <w:left w:val="nil"/>
              <w:bottom w:val="nil"/>
              <w:right w:val="nil"/>
            </w:tcBorders>
          </w:tcPr>
          <w:p w14:paraId="0C0E32E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7C45643" w14:textId="77777777" w:rsidR="00FE72DD" w:rsidRPr="00D13DCF" w:rsidRDefault="00FE72DD" w:rsidP="00F6643D">
            <w:pPr>
              <w:pStyle w:val="AmColumnHeading"/>
            </w:pPr>
            <w:r w:rsidRPr="00D13DCF">
              <w:t>Muudatusettepanek</w:t>
            </w:r>
          </w:p>
        </w:tc>
      </w:tr>
      <w:tr w:rsidR="00FE72DD" w:rsidRPr="00D13DCF" w14:paraId="65EB13FD" w14:textId="77777777" w:rsidTr="00F6643D">
        <w:trPr>
          <w:jc w:val="center"/>
        </w:trPr>
        <w:tc>
          <w:tcPr>
            <w:tcW w:w="4876" w:type="dxa"/>
            <w:tcBorders>
              <w:top w:val="nil"/>
              <w:left w:val="nil"/>
              <w:bottom w:val="nil"/>
              <w:right w:val="nil"/>
            </w:tcBorders>
          </w:tcPr>
          <w:p w14:paraId="1B333ACE" w14:textId="77777777" w:rsidR="00FE72DD" w:rsidRPr="00D13DCF" w:rsidRDefault="00FE72DD" w:rsidP="00F6643D">
            <w:pPr>
              <w:pStyle w:val="Normal6a"/>
            </w:pPr>
          </w:p>
        </w:tc>
        <w:tc>
          <w:tcPr>
            <w:tcW w:w="4876" w:type="dxa"/>
            <w:tcBorders>
              <w:top w:val="nil"/>
              <w:left w:val="nil"/>
              <w:bottom w:val="nil"/>
              <w:right w:val="nil"/>
            </w:tcBorders>
          </w:tcPr>
          <w:p w14:paraId="1763ACDB" w14:textId="77777777" w:rsidR="00FE72DD" w:rsidRPr="00D13DCF" w:rsidRDefault="00FE72DD" w:rsidP="00F6643D">
            <w:pPr>
              <w:pStyle w:val="Normal6a"/>
            </w:pPr>
            <w:r w:rsidRPr="00D13DCF">
              <w:rPr>
                <w:b/>
                <w:i/>
              </w:rPr>
              <w:t>Ec.</w:t>
            </w:r>
            <w:r w:rsidRPr="00D13DCF">
              <w:tab/>
            </w:r>
            <w:r w:rsidRPr="00D13DCF">
              <w:rPr>
                <w:b/>
                <w:i/>
              </w:rPr>
              <w:t>arvestades, et mõnes liikmesriigis, eelkõige majanduslikult vähem arenenud piirkondades, tekitavad struktuursed puudused riigihangetes ja majandusjõu suur koondumine moonutusi konkurentsis ning ELi ja riiklike vahendite eraldamisel, soodustades klientelismi ja valijate sundimist ning süvendades piirkondlikke erinevusi, samas kui konkurentsivõimelisem ja mitmekesisem kohalik majanduskeskkond aitaks sellest nõiaringist välja murda ja suurendada demokraatia vastupanuvõimet;</w:t>
            </w:r>
          </w:p>
        </w:tc>
      </w:tr>
    </w:tbl>
    <w:p w14:paraId="066AC73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969A847" w14:textId="77777777" w:rsidR="00FE72DD" w:rsidRPr="00D13DCF" w:rsidRDefault="00FE72DD" w:rsidP="00FE72DD">
      <w:r w:rsidRPr="00D13DCF">
        <w:rPr>
          <w:rStyle w:val="HideTWBExt"/>
        </w:rPr>
        <w:t>&lt;/Amend&gt;</w:t>
      </w:r>
    </w:p>
    <w:p w14:paraId="5A59E92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187</w:t>
      </w:r>
      <w:r w:rsidRPr="00D13DCF">
        <w:rPr>
          <w:rStyle w:val="HideTWBExt"/>
          <w:b w:val="0"/>
        </w:rPr>
        <w:t>&lt;/NumAm&gt;</w:t>
      </w:r>
    </w:p>
    <w:p w14:paraId="465359E2"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06AC1A95" w14:textId="77777777" w:rsidR="00FE72DD" w:rsidRPr="00D13DCF" w:rsidRDefault="00FE72DD" w:rsidP="00FE72DD">
      <w:pPr>
        <w:pStyle w:val="NormalBold"/>
      </w:pPr>
      <w:r w:rsidRPr="00D13DCF">
        <w:rPr>
          <w:rStyle w:val="HideTWBExt"/>
          <w:b w:val="0"/>
        </w:rPr>
        <w:t>&lt;/RepeatBlock-By&gt;</w:t>
      </w:r>
    </w:p>
    <w:p w14:paraId="138473B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B56EB32" w14:textId="77777777" w:rsidR="00FE72DD" w:rsidRPr="00D13DCF" w:rsidRDefault="00FE72DD" w:rsidP="00FE72DD">
      <w:pPr>
        <w:pStyle w:val="NormalBold"/>
      </w:pPr>
      <w:r w:rsidRPr="00D13DCF">
        <w:rPr>
          <w:rStyle w:val="HideTWBExt"/>
          <w:b w:val="0"/>
        </w:rPr>
        <w:t>&lt;Article&gt;</w:t>
      </w:r>
      <w:r w:rsidRPr="00D13DCF">
        <w:t>Põhjendus E d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0F8F39C" w14:textId="77777777" w:rsidTr="00F6643D">
        <w:trPr>
          <w:trHeight w:hRule="exact" w:val="240"/>
          <w:jc w:val="center"/>
        </w:trPr>
        <w:tc>
          <w:tcPr>
            <w:tcW w:w="9752" w:type="dxa"/>
            <w:gridSpan w:val="2"/>
            <w:tcBorders>
              <w:top w:val="nil"/>
              <w:left w:val="nil"/>
              <w:bottom w:val="nil"/>
              <w:right w:val="nil"/>
            </w:tcBorders>
          </w:tcPr>
          <w:p w14:paraId="3089C936" w14:textId="77777777" w:rsidR="00FE72DD" w:rsidRPr="00D13DCF" w:rsidRDefault="00FE72DD" w:rsidP="00F6643D"/>
        </w:tc>
      </w:tr>
      <w:tr w:rsidR="00FE72DD" w:rsidRPr="00D13DCF" w14:paraId="6CB08C2E" w14:textId="77777777" w:rsidTr="00F6643D">
        <w:trPr>
          <w:trHeight w:val="240"/>
          <w:jc w:val="center"/>
        </w:trPr>
        <w:tc>
          <w:tcPr>
            <w:tcW w:w="4876" w:type="dxa"/>
            <w:tcBorders>
              <w:top w:val="nil"/>
              <w:left w:val="nil"/>
              <w:bottom w:val="nil"/>
              <w:right w:val="nil"/>
            </w:tcBorders>
          </w:tcPr>
          <w:p w14:paraId="59A67D1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319B7E4" w14:textId="77777777" w:rsidR="00FE72DD" w:rsidRPr="00D13DCF" w:rsidRDefault="00FE72DD" w:rsidP="00F6643D">
            <w:pPr>
              <w:pStyle w:val="AmColumnHeading"/>
            </w:pPr>
            <w:r w:rsidRPr="00D13DCF">
              <w:t>Muudatusettepanek</w:t>
            </w:r>
          </w:p>
        </w:tc>
      </w:tr>
      <w:tr w:rsidR="00FE72DD" w:rsidRPr="00D13DCF" w14:paraId="3E1983AC" w14:textId="77777777" w:rsidTr="00F6643D">
        <w:trPr>
          <w:jc w:val="center"/>
        </w:trPr>
        <w:tc>
          <w:tcPr>
            <w:tcW w:w="4876" w:type="dxa"/>
            <w:tcBorders>
              <w:top w:val="nil"/>
              <w:left w:val="nil"/>
              <w:bottom w:val="nil"/>
              <w:right w:val="nil"/>
            </w:tcBorders>
          </w:tcPr>
          <w:p w14:paraId="4BFE9F32" w14:textId="77777777" w:rsidR="00FE72DD" w:rsidRPr="00D13DCF" w:rsidRDefault="00FE72DD" w:rsidP="00F6643D">
            <w:pPr>
              <w:pStyle w:val="Normal6a"/>
            </w:pPr>
          </w:p>
        </w:tc>
        <w:tc>
          <w:tcPr>
            <w:tcW w:w="4876" w:type="dxa"/>
            <w:tcBorders>
              <w:top w:val="nil"/>
              <w:left w:val="nil"/>
              <w:bottom w:val="nil"/>
              <w:right w:val="nil"/>
            </w:tcBorders>
          </w:tcPr>
          <w:p w14:paraId="022E1CF5" w14:textId="77777777" w:rsidR="00FE72DD" w:rsidRPr="00D13DCF" w:rsidRDefault="00FE72DD" w:rsidP="00F6643D">
            <w:pPr>
              <w:pStyle w:val="Normal6a"/>
            </w:pPr>
            <w:r w:rsidRPr="00D13DCF">
              <w:rPr>
                <w:b/>
                <w:i/>
              </w:rPr>
              <w:t>Ed.</w:t>
            </w:r>
            <w:r w:rsidRPr="00D13DCF">
              <w:tab/>
            </w:r>
            <w:r w:rsidRPr="00D13DCF">
              <w:rPr>
                <w:b/>
                <w:i/>
              </w:rPr>
              <w:t>arvestades, et Euroopa Liidu Põhiõiguste Amet (FRA) rõhutab oma 2025. aasta põhiõiguste aruandes, et geopoliitilised muutused ning nii õigusloome kui ka ühiskonnaga seotud arengusuundumused pingestavad põhiõiguste valdkonda ELis, lõhestav identiteedipoliitika aitab kaasa rassismi ja vaenu suurenemisele, vaenukõnede ja kahjuliku sisu kontrollimatu levik internetis jätkub, kiired muutused digivaldkonnas ja tehisintellekti hoogne areng ähvardavad süvendada olemasolevat ebavõrdsust, tuhandete inimeste hukkumine merel ja väidetavad väärkohtlemised piiridel panevad muretsema varjupaigataotlejate ja rändajate kohtlemise pärast, ning arvestades, et need suundumused seavad ohtu demokraatlikud väärtused ja võrdsuse ning seeläbi inimeste põhiõigused ning et kogu ELis võitlevad inimesed endiselt rahaliste raskustega, mida süvendavad praegused keerulised sotsiaal-majanduslikud tingimused, mis mõjutavad ebaproportsionaalselt juba vaesuse ohus olevaid inimesi ja süvendavad olemasolevat ebavõrdsust ebasoodsas olukorras olevate rühmade jaoks;</w:t>
            </w:r>
          </w:p>
        </w:tc>
      </w:tr>
    </w:tbl>
    <w:p w14:paraId="73DD3ED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9BFC6E6" w14:textId="77777777" w:rsidR="00FE72DD" w:rsidRPr="00D13DCF" w:rsidRDefault="00FE72DD" w:rsidP="00FE72DD">
      <w:r w:rsidRPr="00D13DCF">
        <w:rPr>
          <w:rStyle w:val="HideTWBExt"/>
        </w:rPr>
        <w:t>&lt;/Amend&gt;</w:t>
      </w:r>
    </w:p>
    <w:p w14:paraId="1BC4E66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188</w:t>
      </w:r>
      <w:r w:rsidRPr="00D13DCF">
        <w:rPr>
          <w:rStyle w:val="HideTWBExt"/>
          <w:b w:val="0"/>
        </w:rPr>
        <w:t>&lt;/NumAm&gt;</w:t>
      </w:r>
    </w:p>
    <w:p w14:paraId="6BC8F016" w14:textId="77777777" w:rsidR="00FE72DD" w:rsidRPr="00D13DCF" w:rsidRDefault="00FE72DD" w:rsidP="00FE72DD">
      <w:pPr>
        <w:pStyle w:val="NormalBold"/>
      </w:pPr>
      <w:r w:rsidRPr="00D13DCF">
        <w:rPr>
          <w:rStyle w:val="HideTWBExt"/>
          <w:b w:val="0"/>
        </w:rPr>
        <w:t>&lt;RepeatBlock-By&gt;&lt;Members&gt;</w:t>
      </w:r>
      <w:r w:rsidRPr="00D13DCF">
        <w:t>Nikola Minchev, Moritz Körner, Malik Azmani, Irena Joveva</w:t>
      </w:r>
      <w:r w:rsidRPr="00D13DCF">
        <w:rPr>
          <w:rStyle w:val="HideTWBExt"/>
          <w:b w:val="0"/>
        </w:rPr>
        <w:t>&lt;/Members&gt;</w:t>
      </w:r>
    </w:p>
    <w:p w14:paraId="16AF6BF0" w14:textId="77777777" w:rsidR="00FE72DD" w:rsidRPr="00D13DCF" w:rsidRDefault="00FE72DD" w:rsidP="00FE72DD">
      <w:pPr>
        <w:pStyle w:val="NormalBold"/>
      </w:pPr>
      <w:r w:rsidRPr="00D13DCF">
        <w:rPr>
          <w:rStyle w:val="HideTWBExt"/>
          <w:b w:val="0"/>
        </w:rPr>
        <w:t>&lt;/RepeatBlock-By&gt;</w:t>
      </w:r>
    </w:p>
    <w:p w14:paraId="62CC980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DF1F799" w14:textId="77777777" w:rsidR="00FE72DD" w:rsidRPr="00D13DCF" w:rsidRDefault="00FE72DD" w:rsidP="00FE72DD">
      <w:pPr>
        <w:pStyle w:val="NormalBold"/>
      </w:pPr>
      <w:r w:rsidRPr="00D13DCF">
        <w:rPr>
          <w:rStyle w:val="HideTWBExt"/>
          <w:b w:val="0"/>
        </w:rPr>
        <w:t>&lt;Article&gt;</w:t>
      </w:r>
      <w:r w:rsidRPr="00D13DCF">
        <w:t>Põhjendus E d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812E2D9" w14:textId="77777777" w:rsidTr="00F6643D">
        <w:trPr>
          <w:trHeight w:hRule="exact" w:val="240"/>
          <w:jc w:val="center"/>
        </w:trPr>
        <w:tc>
          <w:tcPr>
            <w:tcW w:w="9752" w:type="dxa"/>
            <w:gridSpan w:val="2"/>
            <w:tcBorders>
              <w:top w:val="nil"/>
              <w:left w:val="nil"/>
              <w:bottom w:val="nil"/>
              <w:right w:val="nil"/>
            </w:tcBorders>
          </w:tcPr>
          <w:p w14:paraId="26B4905C" w14:textId="77777777" w:rsidR="00FE72DD" w:rsidRPr="00D13DCF" w:rsidRDefault="00FE72DD" w:rsidP="00F6643D"/>
        </w:tc>
      </w:tr>
      <w:tr w:rsidR="00FE72DD" w:rsidRPr="00D13DCF" w14:paraId="4E8B975F" w14:textId="77777777" w:rsidTr="00F6643D">
        <w:trPr>
          <w:trHeight w:val="240"/>
          <w:jc w:val="center"/>
        </w:trPr>
        <w:tc>
          <w:tcPr>
            <w:tcW w:w="4876" w:type="dxa"/>
            <w:tcBorders>
              <w:top w:val="nil"/>
              <w:left w:val="nil"/>
              <w:bottom w:val="nil"/>
              <w:right w:val="nil"/>
            </w:tcBorders>
          </w:tcPr>
          <w:p w14:paraId="07959F5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20E6D81" w14:textId="77777777" w:rsidR="00FE72DD" w:rsidRPr="00D13DCF" w:rsidRDefault="00FE72DD" w:rsidP="00F6643D">
            <w:pPr>
              <w:pStyle w:val="AmColumnHeading"/>
            </w:pPr>
            <w:r w:rsidRPr="00D13DCF">
              <w:t>Muudatusettepanek</w:t>
            </w:r>
          </w:p>
        </w:tc>
      </w:tr>
      <w:tr w:rsidR="00FE72DD" w:rsidRPr="00D13DCF" w14:paraId="4D02AF55" w14:textId="77777777" w:rsidTr="00F6643D">
        <w:trPr>
          <w:jc w:val="center"/>
        </w:trPr>
        <w:tc>
          <w:tcPr>
            <w:tcW w:w="4876" w:type="dxa"/>
            <w:tcBorders>
              <w:top w:val="nil"/>
              <w:left w:val="nil"/>
              <w:bottom w:val="nil"/>
              <w:right w:val="nil"/>
            </w:tcBorders>
          </w:tcPr>
          <w:p w14:paraId="5C3B097A" w14:textId="77777777" w:rsidR="00FE72DD" w:rsidRPr="00D13DCF" w:rsidRDefault="00FE72DD" w:rsidP="00F6643D">
            <w:pPr>
              <w:pStyle w:val="Normal6a"/>
            </w:pPr>
          </w:p>
        </w:tc>
        <w:tc>
          <w:tcPr>
            <w:tcW w:w="4876" w:type="dxa"/>
            <w:tcBorders>
              <w:top w:val="nil"/>
              <w:left w:val="nil"/>
              <w:bottom w:val="nil"/>
              <w:right w:val="nil"/>
            </w:tcBorders>
          </w:tcPr>
          <w:p w14:paraId="5FE771B9" w14:textId="77777777" w:rsidR="00FE72DD" w:rsidRPr="00D13DCF" w:rsidRDefault="00FE72DD" w:rsidP="00F6643D">
            <w:pPr>
              <w:pStyle w:val="Normal6a"/>
            </w:pPr>
            <w:r w:rsidRPr="00D13DCF">
              <w:rPr>
                <w:b/>
                <w:i/>
              </w:rPr>
              <w:t>Ed.</w:t>
            </w:r>
            <w:r w:rsidRPr="00D13DCF">
              <w:tab/>
            </w:r>
            <w:r w:rsidRPr="00D13DCF">
              <w:rPr>
                <w:b/>
                <w:i/>
              </w:rPr>
              <w:t>arvestades, et korruptsioonivastaste raamistike usaldusväärsus ei sõltu mitte ainult spetsialiseeritud asutuste ja eeskirjade olemasolust, vaid ka nende erapooletust, mittevalikulisest ja läbipaistvast kohaldamisest; arvestades, et valikulised või poliitiliselt motiveeritud uurimised või süüdistused, sealhulgas opositsioonitegelaste ja valitud esindajate vastu eri valitsustasanditel, vähendavad oluliselt üldsuse usaldust õigusriigi vastu;</w:t>
            </w:r>
          </w:p>
        </w:tc>
      </w:tr>
    </w:tbl>
    <w:p w14:paraId="7B0D23A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21D73FE" w14:textId="77777777" w:rsidR="00FE72DD" w:rsidRPr="00D13DCF" w:rsidRDefault="00FE72DD" w:rsidP="00FE72DD">
      <w:r w:rsidRPr="00D13DCF">
        <w:rPr>
          <w:rStyle w:val="HideTWBExt"/>
        </w:rPr>
        <w:t>&lt;/Amend&gt;</w:t>
      </w:r>
    </w:p>
    <w:p w14:paraId="4B027D4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189</w:t>
      </w:r>
      <w:r w:rsidRPr="00D13DCF">
        <w:rPr>
          <w:rStyle w:val="HideTWBExt"/>
          <w:b w:val="0"/>
        </w:rPr>
        <w:t>&lt;/NumAm&gt;</w:t>
      </w:r>
    </w:p>
    <w:p w14:paraId="398CCA03"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D13DCF">
        <w:rPr>
          <w:rStyle w:val="HideTWBExt"/>
          <w:b w:val="0"/>
        </w:rPr>
        <w:t>&lt;/Members&gt;</w:t>
      </w:r>
    </w:p>
    <w:p w14:paraId="692E97EC" w14:textId="77777777" w:rsidR="00FE72DD" w:rsidRPr="00D13DCF" w:rsidRDefault="00FE72DD" w:rsidP="00FE72DD">
      <w:pPr>
        <w:pStyle w:val="NormalBold"/>
      </w:pPr>
      <w:r w:rsidRPr="00D13DCF">
        <w:rPr>
          <w:rStyle w:val="HideTWBExt"/>
          <w:b w:val="0"/>
        </w:rPr>
        <w:t>&lt;/RepeatBlock-By&gt;</w:t>
      </w:r>
    </w:p>
    <w:p w14:paraId="3B8739D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DC29F4F" w14:textId="77777777" w:rsidR="00FE72DD" w:rsidRPr="00D13DCF" w:rsidRDefault="00FE72DD" w:rsidP="00FE72DD">
      <w:pPr>
        <w:pStyle w:val="NormalBold"/>
      </w:pPr>
      <w:r w:rsidRPr="00D13DCF">
        <w:rPr>
          <w:rStyle w:val="HideTWBExt"/>
          <w:b w:val="0"/>
        </w:rPr>
        <w:t>&lt;Article&gt;</w:t>
      </w:r>
      <w:r w:rsidRPr="00D13DCF">
        <w:t>Põhjendus E d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9B09AB8" w14:textId="77777777" w:rsidTr="00F6643D">
        <w:trPr>
          <w:trHeight w:hRule="exact" w:val="240"/>
          <w:jc w:val="center"/>
        </w:trPr>
        <w:tc>
          <w:tcPr>
            <w:tcW w:w="9752" w:type="dxa"/>
            <w:gridSpan w:val="2"/>
            <w:tcBorders>
              <w:top w:val="nil"/>
              <w:left w:val="nil"/>
              <w:bottom w:val="nil"/>
              <w:right w:val="nil"/>
            </w:tcBorders>
          </w:tcPr>
          <w:p w14:paraId="3E666800" w14:textId="77777777" w:rsidR="00FE72DD" w:rsidRPr="00D13DCF" w:rsidRDefault="00FE72DD" w:rsidP="00F6643D"/>
        </w:tc>
      </w:tr>
      <w:tr w:rsidR="00FE72DD" w:rsidRPr="00D13DCF" w14:paraId="73F67968" w14:textId="77777777" w:rsidTr="00F6643D">
        <w:trPr>
          <w:trHeight w:val="240"/>
          <w:jc w:val="center"/>
        </w:trPr>
        <w:tc>
          <w:tcPr>
            <w:tcW w:w="4876" w:type="dxa"/>
            <w:tcBorders>
              <w:top w:val="nil"/>
              <w:left w:val="nil"/>
              <w:bottom w:val="nil"/>
              <w:right w:val="nil"/>
            </w:tcBorders>
          </w:tcPr>
          <w:p w14:paraId="072C731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F470E25" w14:textId="77777777" w:rsidR="00FE72DD" w:rsidRPr="00D13DCF" w:rsidRDefault="00FE72DD" w:rsidP="00F6643D">
            <w:pPr>
              <w:pStyle w:val="AmColumnHeading"/>
            </w:pPr>
            <w:r w:rsidRPr="00D13DCF">
              <w:t>Muudatusettepanek</w:t>
            </w:r>
          </w:p>
        </w:tc>
      </w:tr>
      <w:tr w:rsidR="00FE72DD" w:rsidRPr="00D13DCF" w14:paraId="5434EECF" w14:textId="77777777" w:rsidTr="00F6643D">
        <w:trPr>
          <w:jc w:val="center"/>
        </w:trPr>
        <w:tc>
          <w:tcPr>
            <w:tcW w:w="4876" w:type="dxa"/>
            <w:tcBorders>
              <w:top w:val="nil"/>
              <w:left w:val="nil"/>
              <w:bottom w:val="nil"/>
              <w:right w:val="nil"/>
            </w:tcBorders>
          </w:tcPr>
          <w:p w14:paraId="519C6E0F" w14:textId="77777777" w:rsidR="00FE72DD" w:rsidRPr="00D13DCF" w:rsidRDefault="00FE72DD" w:rsidP="00F6643D">
            <w:pPr>
              <w:pStyle w:val="Normal6a"/>
            </w:pPr>
          </w:p>
        </w:tc>
        <w:tc>
          <w:tcPr>
            <w:tcW w:w="4876" w:type="dxa"/>
            <w:tcBorders>
              <w:top w:val="nil"/>
              <w:left w:val="nil"/>
              <w:bottom w:val="nil"/>
              <w:right w:val="nil"/>
            </w:tcBorders>
          </w:tcPr>
          <w:p w14:paraId="79372936" w14:textId="77777777" w:rsidR="00FE72DD" w:rsidRPr="00D13DCF" w:rsidRDefault="00FE72DD" w:rsidP="00F6643D">
            <w:pPr>
              <w:pStyle w:val="Normal6a"/>
            </w:pPr>
            <w:r w:rsidRPr="00D13DCF">
              <w:rPr>
                <w:b/>
                <w:i/>
              </w:rPr>
              <w:t>Ed.</w:t>
            </w:r>
            <w:r w:rsidRPr="00D13DCF">
              <w:tab/>
            </w:r>
            <w:r w:rsidRPr="00D13DCF">
              <w:rPr>
                <w:b/>
                <w:i/>
              </w:rPr>
              <w:t>arvestades, et pärast ELi korruptsioonivastase võitluse direktiivi ametlikku heakskiitmist annab see liikmesriikidele täiendava võimaluse tugevdada oma õigus- ja institutsioonilist raamistikku, et tõhustada korruptsioonivastast võitlust;</w:t>
            </w:r>
          </w:p>
        </w:tc>
      </w:tr>
    </w:tbl>
    <w:p w14:paraId="0DBA4E2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F54BE34" w14:textId="77777777" w:rsidR="00FE72DD" w:rsidRPr="00D13DCF" w:rsidRDefault="00FE72DD" w:rsidP="00FE72DD">
      <w:r w:rsidRPr="00D13DCF">
        <w:rPr>
          <w:rStyle w:val="HideTWBExt"/>
        </w:rPr>
        <w:t>&lt;/Amend&gt;</w:t>
      </w:r>
    </w:p>
    <w:p w14:paraId="5C479F4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190</w:t>
      </w:r>
      <w:r w:rsidRPr="00D13DCF">
        <w:rPr>
          <w:rStyle w:val="HideTWBExt"/>
          <w:b w:val="0"/>
        </w:rPr>
        <w:t>&lt;/NumAm&gt;</w:t>
      </w:r>
    </w:p>
    <w:p w14:paraId="42B6C64E"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78E271CE" w14:textId="77777777" w:rsidR="00FE72DD" w:rsidRPr="00D13DCF" w:rsidRDefault="00FE72DD" w:rsidP="00FE72DD">
      <w:pPr>
        <w:pStyle w:val="NormalBold"/>
      </w:pPr>
      <w:r w:rsidRPr="00D13DCF">
        <w:rPr>
          <w:rStyle w:val="HideTWBExt"/>
          <w:b w:val="0"/>
        </w:rPr>
        <w:t>&lt;/RepeatBlock-By&gt;</w:t>
      </w:r>
    </w:p>
    <w:p w14:paraId="2234D30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F8FF893" w14:textId="77777777" w:rsidR="00FE72DD" w:rsidRPr="00D13DCF" w:rsidRDefault="00FE72DD" w:rsidP="00FE72DD">
      <w:pPr>
        <w:pStyle w:val="NormalBold"/>
      </w:pPr>
      <w:r w:rsidRPr="00D13DCF">
        <w:rPr>
          <w:rStyle w:val="HideTWBExt"/>
          <w:b w:val="0"/>
        </w:rPr>
        <w:t>&lt;Article&gt;</w:t>
      </w:r>
      <w:r w:rsidRPr="00D13DCF">
        <w:t>Põhjendus E e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E916DF5" w14:textId="77777777" w:rsidTr="00F6643D">
        <w:trPr>
          <w:trHeight w:hRule="exact" w:val="240"/>
          <w:jc w:val="center"/>
        </w:trPr>
        <w:tc>
          <w:tcPr>
            <w:tcW w:w="9752" w:type="dxa"/>
            <w:gridSpan w:val="2"/>
            <w:tcBorders>
              <w:top w:val="nil"/>
              <w:left w:val="nil"/>
              <w:bottom w:val="nil"/>
              <w:right w:val="nil"/>
            </w:tcBorders>
          </w:tcPr>
          <w:p w14:paraId="313FFB1E" w14:textId="77777777" w:rsidR="00FE72DD" w:rsidRPr="00D13DCF" w:rsidRDefault="00FE72DD" w:rsidP="00F6643D"/>
        </w:tc>
      </w:tr>
      <w:tr w:rsidR="00FE72DD" w:rsidRPr="00D13DCF" w14:paraId="4F518448" w14:textId="77777777" w:rsidTr="00F6643D">
        <w:trPr>
          <w:trHeight w:val="240"/>
          <w:jc w:val="center"/>
        </w:trPr>
        <w:tc>
          <w:tcPr>
            <w:tcW w:w="4876" w:type="dxa"/>
            <w:tcBorders>
              <w:top w:val="nil"/>
              <w:left w:val="nil"/>
              <w:bottom w:val="nil"/>
              <w:right w:val="nil"/>
            </w:tcBorders>
          </w:tcPr>
          <w:p w14:paraId="2C345BD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FB35F07" w14:textId="77777777" w:rsidR="00FE72DD" w:rsidRPr="00D13DCF" w:rsidRDefault="00FE72DD" w:rsidP="00F6643D">
            <w:pPr>
              <w:pStyle w:val="AmColumnHeading"/>
            </w:pPr>
            <w:r w:rsidRPr="00D13DCF">
              <w:t>Muudatusettepanek</w:t>
            </w:r>
          </w:p>
        </w:tc>
      </w:tr>
      <w:tr w:rsidR="00FE72DD" w:rsidRPr="00D13DCF" w14:paraId="6D702716" w14:textId="77777777" w:rsidTr="00F6643D">
        <w:trPr>
          <w:jc w:val="center"/>
        </w:trPr>
        <w:tc>
          <w:tcPr>
            <w:tcW w:w="4876" w:type="dxa"/>
            <w:tcBorders>
              <w:top w:val="nil"/>
              <w:left w:val="nil"/>
              <w:bottom w:val="nil"/>
              <w:right w:val="nil"/>
            </w:tcBorders>
          </w:tcPr>
          <w:p w14:paraId="054C9800" w14:textId="77777777" w:rsidR="00FE72DD" w:rsidRPr="00D13DCF" w:rsidRDefault="00FE72DD" w:rsidP="00F6643D">
            <w:pPr>
              <w:pStyle w:val="Normal6a"/>
            </w:pPr>
          </w:p>
        </w:tc>
        <w:tc>
          <w:tcPr>
            <w:tcW w:w="4876" w:type="dxa"/>
            <w:tcBorders>
              <w:top w:val="nil"/>
              <w:left w:val="nil"/>
              <w:bottom w:val="nil"/>
              <w:right w:val="nil"/>
            </w:tcBorders>
          </w:tcPr>
          <w:p w14:paraId="666FE34E" w14:textId="77777777" w:rsidR="00FE72DD" w:rsidRPr="00D13DCF" w:rsidRDefault="00FE72DD" w:rsidP="00F6643D">
            <w:pPr>
              <w:pStyle w:val="Normal6a"/>
            </w:pPr>
            <w:r w:rsidRPr="00D13DCF">
              <w:rPr>
                <w:b/>
                <w:i/>
              </w:rPr>
              <w:t>Ee.</w:t>
            </w:r>
            <w:r w:rsidRPr="00D13DCF">
              <w:tab/>
            </w:r>
            <w:r w:rsidRPr="00D13DCF">
              <w:rPr>
                <w:b/>
                <w:i/>
              </w:rPr>
              <w:t>arvestades, et aruande struktuur ei ole alates õigusriigi olukorda käsitleva esimese aruande esitamisest 2020. aastal muutunud ja selles vaadeldakse probleeme endiselt neljale teemavaldkonnale tuginedes, kuid soovituste jaotus nende teemavaldkondade vahel on ebaühtlane, kusjuures mõnele valdkonnale pööratakse teistest oluliselt rohkem tähelepanu; arvestades, et muret tekitab ka see, kui vähe on pööratud tähelepanu soovitustele teemavaldkonnas „Muud kontrolli- ja tasakaalustussüsteemiga seotud institutsioonilised küsimused“, mis on väga lai ja hõlmab paljusid küsimusi, sealhulgas kodanikuühiskonna tegutsemisruum; arvestades, et komisjon on jätnud kodanikuühiskonna tegutsemisruumi küsimused käsitlemata või käsitlenud neid vaid pealiskaudselt ning pole seega vajalikke soovitusi esitanud;</w:t>
            </w:r>
          </w:p>
        </w:tc>
      </w:tr>
    </w:tbl>
    <w:p w14:paraId="02986B9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C63FEE2" w14:textId="77777777" w:rsidR="00FE72DD" w:rsidRPr="00D13DCF" w:rsidRDefault="00FE72DD" w:rsidP="00FE72DD">
      <w:r w:rsidRPr="00D13DCF">
        <w:rPr>
          <w:rStyle w:val="HideTWBExt"/>
        </w:rPr>
        <w:t>&lt;/Amend&gt;</w:t>
      </w:r>
    </w:p>
    <w:p w14:paraId="3D852FE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191</w:t>
      </w:r>
      <w:r w:rsidRPr="00D13DCF">
        <w:rPr>
          <w:rStyle w:val="HideTWBExt"/>
          <w:b w:val="0"/>
        </w:rPr>
        <w:t>&lt;/NumAm&gt;</w:t>
      </w:r>
    </w:p>
    <w:p w14:paraId="398B4AC5"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2FC03498" w14:textId="77777777" w:rsidR="00FE72DD" w:rsidRPr="00D13DCF" w:rsidRDefault="00FE72DD" w:rsidP="00FE72DD">
      <w:pPr>
        <w:pStyle w:val="NormalBold"/>
      </w:pPr>
      <w:r w:rsidRPr="00D13DCF">
        <w:rPr>
          <w:rStyle w:val="HideTWBExt"/>
          <w:b w:val="0"/>
        </w:rPr>
        <w:t>&lt;/RepeatBlock-By&gt;</w:t>
      </w:r>
    </w:p>
    <w:p w14:paraId="7BAE7A9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FA0F439" w14:textId="77777777" w:rsidR="00FE72DD" w:rsidRPr="00D13DCF" w:rsidRDefault="00FE72DD" w:rsidP="00FE72DD">
      <w:pPr>
        <w:pStyle w:val="NormalBold"/>
      </w:pPr>
      <w:r w:rsidRPr="00D13DCF">
        <w:rPr>
          <w:rStyle w:val="HideTWBExt"/>
          <w:b w:val="0"/>
        </w:rPr>
        <w:t>&lt;Article&gt;</w:t>
      </w:r>
      <w:r w:rsidRPr="00D13DCF">
        <w:t>Põhjendus E e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A307053" w14:textId="77777777" w:rsidTr="00F6643D">
        <w:trPr>
          <w:trHeight w:hRule="exact" w:val="240"/>
          <w:jc w:val="center"/>
        </w:trPr>
        <w:tc>
          <w:tcPr>
            <w:tcW w:w="9752" w:type="dxa"/>
            <w:gridSpan w:val="2"/>
            <w:tcBorders>
              <w:top w:val="nil"/>
              <w:left w:val="nil"/>
              <w:bottom w:val="nil"/>
              <w:right w:val="nil"/>
            </w:tcBorders>
          </w:tcPr>
          <w:p w14:paraId="0CC6301D" w14:textId="77777777" w:rsidR="00FE72DD" w:rsidRPr="00D13DCF" w:rsidRDefault="00FE72DD" w:rsidP="00F6643D"/>
        </w:tc>
      </w:tr>
      <w:tr w:rsidR="00FE72DD" w:rsidRPr="00D13DCF" w14:paraId="61FA2007" w14:textId="77777777" w:rsidTr="00F6643D">
        <w:trPr>
          <w:trHeight w:val="240"/>
          <w:jc w:val="center"/>
        </w:trPr>
        <w:tc>
          <w:tcPr>
            <w:tcW w:w="4876" w:type="dxa"/>
            <w:tcBorders>
              <w:top w:val="nil"/>
              <w:left w:val="nil"/>
              <w:bottom w:val="nil"/>
              <w:right w:val="nil"/>
            </w:tcBorders>
          </w:tcPr>
          <w:p w14:paraId="1F51E4F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3C89B4A" w14:textId="77777777" w:rsidR="00FE72DD" w:rsidRPr="00D13DCF" w:rsidRDefault="00FE72DD" w:rsidP="00F6643D">
            <w:pPr>
              <w:pStyle w:val="AmColumnHeading"/>
            </w:pPr>
            <w:r w:rsidRPr="00D13DCF">
              <w:t>Muudatusettepanek</w:t>
            </w:r>
          </w:p>
        </w:tc>
      </w:tr>
      <w:tr w:rsidR="00FE72DD" w:rsidRPr="00D13DCF" w14:paraId="003B7C73" w14:textId="77777777" w:rsidTr="00F6643D">
        <w:trPr>
          <w:jc w:val="center"/>
        </w:trPr>
        <w:tc>
          <w:tcPr>
            <w:tcW w:w="4876" w:type="dxa"/>
            <w:tcBorders>
              <w:top w:val="nil"/>
              <w:left w:val="nil"/>
              <w:bottom w:val="nil"/>
              <w:right w:val="nil"/>
            </w:tcBorders>
          </w:tcPr>
          <w:p w14:paraId="53AB8495" w14:textId="77777777" w:rsidR="00FE72DD" w:rsidRPr="00D13DCF" w:rsidRDefault="00FE72DD" w:rsidP="00F6643D">
            <w:pPr>
              <w:pStyle w:val="Normal6a"/>
            </w:pPr>
          </w:p>
        </w:tc>
        <w:tc>
          <w:tcPr>
            <w:tcW w:w="4876" w:type="dxa"/>
            <w:tcBorders>
              <w:top w:val="nil"/>
              <w:left w:val="nil"/>
              <w:bottom w:val="nil"/>
              <w:right w:val="nil"/>
            </w:tcBorders>
          </w:tcPr>
          <w:p w14:paraId="760A3260" w14:textId="77777777" w:rsidR="00FE72DD" w:rsidRPr="00D13DCF" w:rsidRDefault="00FE72DD" w:rsidP="00F6643D">
            <w:pPr>
              <w:pStyle w:val="Normal6a"/>
            </w:pPr>
            <w:r w:rsidRPr="00D13DCF">
              <w:rPr>
                <w:b/>
                <w:i/>
              </w:rPr>
              <w:t>Ee.</w:t>
            </w:r>
            <w:r w:rsidRPr="00D13DCF">
              <w:tab/>
            </w:r>
            <w:r w:rsidRPr="00D13DCF">
              <w:rPr>
                <w:b/>
                <w:i/>
              </w:rPr>
              <w:t>arvestades, et Euroopa Nõukogu piinamise ja ebainimliku või alandava kohtlemise või karistamise tõkestamise Euroopa Komitee 34. üldaruandes väljendatakse suurt muret vanglate ülerahvastatuse märkimisväärse suurenemise pärast eelkõige mõningates Lääne-Euroopa riikides, ning nõutakse, et valitsused võtaksid selle suhtes otsustavaid meetmeid, samuti tõdetakse, et vanglate ülerahvastatus halvab peaaegu täielikult vanglate toimimise ja võib kaasa tuua inimeste ebainimliku ja alandava kohtlemise, kuna see halvendab elutingimusi, suurendab pingeid ja vägivalda ning tähendab sihipärase ja vange kogukonda tagasipöördumiseks ette valmistava tegevuse vähenemist;</w:t>
            </w:r>
          </w:p>
        </w:tc>
      </w:tr>
    </w:tbl>
    <w:p w14:paraId="0521E6B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09D21BA" w14:textId="77777777" w:rsidR="00FE72DD" w:rsidRPr="00D13DCF" w:rsidRDefault="00FE72DD" w:rsidP="00FE72DD">
      <w:r w:rsidRPr="00D13DCF">
        <w:rPr>
          <w:rStyle w:val="HideTWBExt"/>
        </w:rPr>
        <w:t>&lt;/Amend&gt;</w:t>
      </w:r>
    </w:p>
    <w:p w14:paraId="327394A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192</w:t>
      </w:r>
      <w:r w:rsidRPr="00D13DCF">
        <w:rPr>
          <w:rStyle w:val="HideTWBExt"/>
          <w:b w:val="0"/>
        </w:rPr>
        <w:t>&lt;/NumAm&gt;</w:t>
      </w:r>
    </w:p>
    <w:p w14:paraId="1719C812" w14:textId="77777777" w:rsidR="00FE72DD" w:rsidRPr="00D13DCF" w:rsidRDefault="00FE72DD" w:rsidP="00FE72DD">
      <w:pPr>
        <w:pStyle w:val="NormalBold"/>
      </w:pPr>
      <w:r w:rsidRPr="00D13DCF">
        <w:rPr>
          <w:rStyle w:val="HideTWBExt"/>
          <w:b w:val="0"/>
        </w:rPr>
        <w:t>&lt;RepeatBlock-By&gt;&lt;Members&gt;</w:t>
      </w:r>
      <w:r w:rsidRPr="00D13DCF">
        <w:t>Nikola Minchev, Moritz Körner, Malik Azmani, Irena Joveva</w:t>
      </w:r>
      <w:r w:rsidRPr="00D13DCF">
        <w:rPr>
          <w:rStyle w:val="HideTWBExt"/>
          <w:b w:val="0"/>
        </w:rPr>
        <w:t>&lt;/Members&gt;</w:t>
      </w:r>
    </w:p>
    <w:p w14:paraId="531D1D60" w14:textId="77777777" w:rsidR="00FE72DD" w:rsidRPr="00D13DCF" w:rsidRDefault="00FE72DD" w:rsidP="00FE72DD">
      <w:pPr>
        <w:pStyle w:val="NormalBold"/>
      </w:pPr>
      <w:r w:rsidRPr="00D13DCF">
        <w:rPr>
          <w:rStyle w:val="HideTWBExt"/>
          <w:b w:val="0"/>
        </w:rPr>
        <w:t>&lt;/RepeatBlock-By&gt;</w:t>
      </w:r>
    </w:p>
    <w:p w14:paraId="1EFCC69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25C4D99" w14:textId="77777777" w:rsidR="00FE72DD" w:rsidRPr="00D13DCF" w:rsidRDefault="00FE72DD" w:rsidP="00FE72DD">
      <w:pPr>
        <w:pStyle w:val="NormalBold"/>
      </w:pPr>
      <w:r w:rsidRPr="00D13DCF">
        <w:rPr>
          <w:rStyle w:val="HideTWBExt"/>
          <w:b w:val="0"/>
        </w:rPr>
        <w:t>&lt;Article&gt;</w:t>
      </w:r>
      <w:r w:rsidRPr="00D13DCF">
        <w:t>Põhjendus E e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CFCD29C" w14:textId="77777777" w:rsidTr="00F6643D">
        <w:trPr>
          <w:trHeight w:hRule="exact" w:val="240"/>
          <w:jc w:val="center"/>
        </w:trPr>
        <w:tc>
          <w:tcPr>
            <w:tcW w:w="9752" w:type="dxa"/>
            <w:gridSpan w:val="2"/>
            <w:tcBorders>
              <w:top w:val="nil"/>
              <w:left w:val="nil"/>
              <w:bottom w:val="nil"/>
              <w:right w:val="nil"/>
            </w:tcBorders>
          </w:tcPr>
          <w:p w14:paraId="0A19DB40" w14:textId="77777777" w:rsidR="00FE72DD" w:rsidRPr="00D13DCF" w:rsidRDefault="00FE72DD" w:rsidP="00F6643D"/>
        </w:tc>
      </w:tr>
      <w:tr w:rsidR="00FE72DD" w:rsidRPr="00D13DCF" w14:paraId="643308F8" w14:textId="77777777" w:rsidTr="00F6643D">
        <w:trPr>
          <w:trHeight w:val="240"/>
          <w:jc w:val="center"/>
        </w:trPr>
        <w:tc>
          <w:tcPr>
            <w:tcW w:w="4876" w:type="dxa"/>
            <w:tcBorders>
              <w:top w:val="nil"/>
              <w:left w:val="nil"/>
              <w:bottom w:val="nil"/>
              <w:right w:val="nil"/>
            </w:tcBorders>
          </w:tcPr>
          <w:p w14:paraId="2A28728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CBE864C" w14:textId="77777777" w:rsidR="00FE72DD" w:rsidRPr="00D13DCF" w:rsidRDefault="00FE72DD" w:rsidP="00F6643D">
            <w:pPr>
              <w:pStyle w:val="AmColumnHeading"/>
            </w:pPr>
            <w:r w:rsidRPr="00D13DCF">
              <w:t>Muudatusettepanek</w:t>
            </w:r>
          </w:p>
        </w:tc>
      </w:tr>
      <w:tr w:rsidR="00FE72DD" w:rsidRPr="00D13DCF" w14:paraId="08A086A1" w14:textId="77777777" w:rsidTr="00F6643D">
        <w:trPr>
          <w:jc w:val="center"/>
        </w:trPr>
        <w:tc>
          <w:tcPr>
            <w:tcW w:w="4876" w:type="dxa"/>
            <w:tcBorders>
              <w:top w:val="nil"/>
              <w:left w:val="nil"/>
              <w:bottom w:val="nil"/>
              <w:right w:val="nil"/>
            </w:tcBorders>
          </w:tcPr>
          <w:p w14:paraId="14EBF993" w14:textId="77777777" w:rsidR="00FE72DD" w:rsidRPr="00D13DCF" w:rsidRDefault="00FE72DD" w:rsidP="00F6643D">
            <w:pPr>
              <w:pStyle w:val="Normal6a"/>
            </w:pPr>
          </w:p>
        </w:tc>
        <w:tc>
          <w:tcPr>
            <w:tcW w:w="4876" w:type="dxa"/>
            <w:tcBorders>
              <w:top w:val="nil"/>
              <w:left w:val="nil"/>
              <w:bottom w:val="nil"/>
              <w:right w:val="nil"/>
            </w:tcBorders>
          </w:tcPr>
          <w:p w14:paraId="3BD229F6" w14:textId="77777777" w:rsidR="00FE72DD" w:rsidRPr="00D13DCF" w:rsidRDefault="00FE72DD" w:rsidP="00F6643D">
            <w:pPr>
              <w:pStyle w:val="Normal6a"/>
            </w:pPr>
            <w:r w:rsidRPr="00D13DCF">
              <w:rPr>
                <w:b/>
                <w:i/>
              </w:rPr>
              <w:t>Ee.</w:t>
            </w:r>
            <w:r w:rsidRPr="00D13DCF">
              <w:tab/>
            </w:r>
            <w:r w:rsidRPr="00D13DCF">
              <w:rPr>
                <w:b/>
                <w:i/>
              </w:rPr>
              <w:t>arvestades, et kohalikel ja piirkondlikel omavalitsustel on keskne roll põhiõiguste ja õigusriigi põhimõtte kaitsmisel kodanike igapäevaelus ning et nad võivad olla oluline tasakaalustav jõud olukorras, kus riiklikud institutsionaalsed kontrolli- ja tasakaalustussüsteemid on surve all; arvestades, et haldus-, finants- ja õiguskoormuse põhjendamatu asetamine kohalikul tasandil valitud esindajate õlule, sealhulgas ebaproportsionaalsete auditite, kontrollide või kohtumenetluste kaudu, võib pärssida poliitilist pluralismi ja demokraatlikku osalemist kohalikul tasandil;</w:t>
            </w:r>
          </w:p>
        </w:tc>
      </w:tr>
    </w:tbl>
    <w:p w14:paraId="1159942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49632FA" w14:textId="77777777" w:rsidR="00FE72DD" w:rsidRPr="00D13DCF" w:rsidRDefault="00FE72DD" w:rsidP="00FE72DD">
      <w:r w:rsidRPr="00D13DCF">
        <w:rPr>
          <w:rStyle w:val="HideTWBExt"/>
        </w:rPr>
        <w:t>&lt;/Amend&gt;</w:t>
      </w:r>
    </w:p>
    <w:p w14:paraId="3B136F5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193</w:t>
      </w:r>
      <w:r w:rsidRPr="00D13DCF">
        <w:rPr>
          <w:rStyle w:val="HideTWBExt"/>
          <w:b w:val="0"/>
        </w:rPr>
        <w:t>&lt;/NumAm&gt;</w:t>
      </w:r>
    </w:p>
    <w:p w14:paraId="73A2361D"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3102DF83" w14:textId="77777777" w:rsidR="00FE72DD" w:rsidRPr="00D13DCF" w:rsidRDefault="00FE72DD" w:rsidP="00FE72DD">
      <w:pPr>
        <w:pStyle w:val="NormalBold"/>
      </w:pPr>
      <w:r w:rsidRPr="00D13DCF">
        <w:rPr>
          <w:rStyle w:val="HideTWBExt"/>
          <w:b w:val="0"/>
        </w:rPr>
        <w:t>&lt;/RepeatBlock-By&gt;</w:t>
      </w:r>
    </w:p>
    <w:p w14:paraId="56456A7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0137609" w14:textId="77777777" w:rsidR="00FE72DD" w:rsidRPr="00D13DCF" w:rsidRDefault="00FE72DD" w:rsidP="00FE72DD">
      <w:pPr>
        <w:pStyle w:val="NormalBold"/>
      </w:pPr>
      <w:r w:rsidRPr="00D13DCF">
        <w:rPr>
          <w:rStyle w:val="HideTWBExt"/>
          <w:b w:val="0"/>
        </w:rPr>
        <w:t>&lt;Article&gt;</w:t>
      </w:r>
      <w:r w:rsidRPr="00D13DCF">
        <w:t>Põhjendus E e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FAD4DD0" w14:textId="77777777" w:rsidTr="00F6643D">
        <w:trPr>
          <w:trHeight w:hRule="exact" w:val="240"/>
          <w:jc w:val="center"/>
        </w:trPr>
        <w:tc>
          <w:tcPr>
            <w:tcW w:w="9752" w:type="dxa"/>
            <w:gridSpan w:val="2"/>
            <w:tcBorders>
              <w:top w:val="nil"/>
              <w:left w:val="nil"/>
              <w:bottom w:val="nil"/>
              <w:right w:val="nil"/>
            </w:tcBorders>
          </w:tcPr>
          <w:p w14:paraId="45A40053" w14:textId="77777777" w:rsidR="00FE72DD" w:rsidRPr="00D13DCF" w:rsidRDefault="00FE72DD" w:rsidP="00F6643D"/>
        </w:tc>
      </w:tr>
      <w:tr w:rsidR="00FE72DD" w:rsidRPr="00D13DCF" w14:paraId="02EC17E8" w14:textId="77777777" w:rsidTr="00F6643D">
        <w:trPr>
          <w:trHeight w:val="240"/>
          <w:jc w:val="center"/>
        </w:trPr>
        <w:tc>
          <w:tcPr>
            <w:tcW w:w="4876" w:type="dxa"/>
            <w:tcBorders>
              <w:top w:val="nil"/>
              <w:left w:val="nil"/>
              <w:bottom w:val="nil"/>
              <w:right w:val="nil"/>
            </w:tcBorders>
          </w:tcPr>
          <w:p w14:paraId="768F005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70D43BA" w14:textId="77777777" w:rsidR="00FE72DD" w:rsidRPr="00D13DCF" w:rsidRDefault="00FE72DD" w:rsidP="00F6643D">
            <w:pPr>
              <w:pStyle w:val="AmColumnHeading"/>
            </w:pPr>
            <w:r w:rsidRPr="00D13DCF">
              <w:t>Muudatusettepanek</w:t>
            </w:r>
          </w:p>
        </w:tc>
      </w:tr>
      <w:tr w:rsidR="00FE72DD" w:rsidRPr="00D13DCF" w14:paraId="0DF600EF" w14:textId="77777777" w:rsidTr="00F6643D">
        <w:trPr>
          <w:jc w:val="center"/>
        </w:trPr>
        <w:tc>
          <w:tcPr>
            <w:tcW w:w="4876" w:type="dxa"/>
            <w:tcBorders>
              <w:top w:val="nil"/>
              <w:left w:val="nil"/>
              <w:bottom w:val="nil"/>
              <w:right w:val="nil"/>
            </w:tcBorders>
          </w:tcPr>
          <w:p w14:paraId="365DD0E2" w14:textId="77777777" w:rsidR="00FE72DD" w:rsidRPr="00D13DCF" w:rsidRDefault="00FE72DD" w:rsidP="00F6643D">
            <w:pPr>
              <w:pStyle w:val="Normal6a"/>
            </w:pPr>
          </w:p>
        </w:tc>
        <w:tc>
          <w:tcPr>
            <w:tcW w:w="4876" w:type="dxa"/>
            <w:tcBorders>
              <w:top w:val="nil"/>
              <w:left w:val="nil"/>
              <w:bottom w:val="nil"/>
              <w:right w:val="nil"/>
            </w:tcBorders>
          </w:tcPr>
          <w:p w14:paraId="48235162" w14:textId="77777777" w:rsidR="00FE72DD" w:rsidRPr="00D13DCF" w:rsidRDefault="00FE72DD" w:rsidP="00F6643D">
            <w:pPr>
              <w:pStyle w:val="Normal6a"/>
            </w:pPr>
            <w:r w:rsidRPr="00D13DCF">
              <w:rPr>
                <w:b/>
                <w:i/>
              </w:rPr>
              <w:t>Ee.</w:t>
            </w:r>
            <w:r w:rsidRPr="00D13DCF">
              <w:tab/>
            </w:r>
            <w:r w:rsidRPr="00D13DCF">
              <w:rPr>
                <w:b/>
                <w:i/>
              </w:rPr>
              <w:t>arvestades, et Euroopa Liidu vahendeid kasutatakse viisil, mis rikub tõrjutud kogukondade, sealhulgas romade, puuetega inimeste ja rändetaustaga inimeste põhiõigusi; arvestades, et ELi vahendite haldamises ja järelevalves esineb endiselt olulisi puudusi, mis põhjustavad kehtivatele õiguslikele kaitsemeetmetele vaatamata põhiõiguste rikkumisi;</w:t>
            </w:r>
          </w:p>
        </w:tc>
      </w:tr>
    </w:tbl>
    <w:p w14:paraId="318E8C9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4B5614A" w14:textId="77777777" w:rsidR="00FE72DD" w:rsidRPr="00D13DCF" w:rsidRDefault="00FE72DD" w:rsidP="00FE72DD">
      <w:r w:rsidRPr="00D13DCF">
        <w:rPr>
          <w:rStyle w:val="HideTWBExt"/>
        </w:rPr>
        <w:t>&lt;/Amend&gt;</w:t>
      </w:r>
    </w:p>
    <w:p w14:paraId="1F4BA8C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194</w:t>
      </w:r>
      <w:r w:rsidRPr="00D13DCF">
        <w:rPr>
          <w:rStyle w:val="HideTWBExt"/>
          <w:b w:val="0"/>
        </w:rPr>
        <w:t>&lt;/NumAm&gt;</w:t>
      </w:r>
    </w:p>
    <w:p w14:paraId="3495F717"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7834F44F" w14:textId="77777777" w:rsidR="00FE72DD" w:rsidRPr="00D13DCF" w:rsidRDefault="00FE72DD" w:rsidP="00FE72DD">
      <w:pPr>
        <w:pStyle w:val="NormalBold"/>
      </w:pPr>
      <w:r w:rsidRPr="00D13DCF">
        <w:rPr>
          <w:rStyle w:val="HideTWBExt"/>
          <w:b w:val="0"/>
        </w:rPr>
        <w:t>&lt;/RepeatBlock-By&gt;</w:t>
      </w:r>
    </w:p>
    <w:p w14:paraId="228D7B6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8C4E0D6" w14:textId="77777777" w:rsidR="00FE72DD" w:rsidRPr="00D13DCF" w:rsidRDefault="00FE72DD" w:rsidP="00FE72DD">
      <w:pPr>
        <w:pStyle w:val="NormalBold"/>
      </w:pPr>
      <w:r w:rsidRPr="00D13DCF">
        <w:rPr>
          <w:rStyle w:val="HideTWBExt"/>
          <w:b w:val="0"/>
        </w:rPr>
        <w:t>&lt;Article&gt;</w:t>
      </w:r>
      <w:r w:rsidRPr="00D13DCF">
        <w:t>Punkt 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EFD1F51" w14:textId="77777777" w:rsidTr="00F6643D">
        <w:trPr>
          <w:trHeight w:hRule="exact" w:val="240"/>
          <w:jc w:val="center"/>
        </w:trPr>
        <w:tc>
          <w:tcPr>
            <w:tcW w:w="9752" w:type="dxa"/>
            <w:gridSpan w:val="2"/>
            <w:tcBorders>
              <w:top w:val="nil"/>
              <w:left w:val="nil"/>
              <w:bottom w:val="nil"/>
              <w:right w:val="nil"/>
            </w:tcBorders>
          </w:tcPr>
          <w:p w14:paraId="23F23C39" w14:textId="77777777" w:rsidR="00FE72DD" w:rsidRPr="00D13DCF" w:rsidRDefault="00FE72DD" w:rsidP="00F6643D"/>
        </w:tc>
      </w:tr>
      <w:tr w:rsidR="00FE72DD" w:rsidRPr="00D13DCF" w14:paraId="5BE07FC6" w14:textId="77777777" w:rsidTr="00F6643D">
        <w:trPr>
          <w:trHeight w:val="240"/>
          <w:jc w:val="center"/>
        </w:trPr>
        <w:tc>
          <w:tcPr>
            <w:tcW w:w="4876" w:type="dxa"/>
            <w:tcBorders>
              <w:top w:val="nil"/>
              <w:left w:val="nil"/>
              <w:bottom w:val="nil"/>
              <w:right w:val="nil"/>
            </w:tcBorders>
          </w:tcPr>
          <w:p w14:paraId="6FA71A4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8A7E3F1" w14:textId="77777777" w:rsidR="00FE72DD" w:rsidRPr="00D13DCF" w:rsidRDefault="00FE72DD" w:rsidP="00F6643D">
            <w:pPr>
              <w:pStyle w:val="AmColumnHeading"/>
            </w:pPr>
            <w:r w:rsidRPr="00D13DCF">
              <w:t>Muudatusettepanek</w:t>
            </w:r>
          </w:p>
        </w:tc>
      </w:tr>
      <w:tr w:rsidR="00FE72DD" w:rsidRPr="00D13DCF" w14:paraId="0FA89C7D" w14:textId="77777777" w:rsidTr="00F6643D">
        <w:trPr>
          <w:jc w:val="center"/>
        </w:trPr>
        <w:tc>
          <w:tcPr>
            <w:tcW w:w="4876" w:type="dxa"/>
            <w:tcBorders>
              <w:top w:val="nil"/>
              <w:left w:val="nil"/>
              <w:bottom w:val="nil"/>
              <w:right w:val="nil"/>
            </w:tcBorders>
          </w:tcPr>
          <w:p w14:paraId="4E92A612" w14:textId="77777777" w:rsidR="00FE72DD" w:rsidRPr="00D13DCF" w:rsidRDefault="00FE72DD" w:rsidP="00F6643D">
            <w:pPr>
              <w:pStyle w:val="Normal6a"/>
            </w:pPr>
            <w:r w:rsidRPr="00D13DCF">
              <w:t>1.</w:t>
            </w:r>
            <w:r w:rsidRPr="00D13DCF">
              <w:tab/>
              <w:t xml:space="preserve">kutsub liikmesriike üles võtma vajalikke meetmeid, et tagada sõltumatud kohtusüsteemid </w:t>
            </w:r>
            <w:r w:rsidRPr="00D13DCF">
              <w:rPr>
                <w:b/>
                <w:bCs/>
                <w:i/>
                <w:iCs/>
              </w:rPr>
              <w:t>ja</w:t>
            </w:r>
            <w:r w:rsidRPr="00D13DCF">
              <w:t xml:space="preserve"> juurdepääs tasuta õigusabile, tagades seeläbi kõigile võrdse juurdepääsu õigusemõistmisele, ning kordab vajadust konkreetsete meetmete järele, et parandada juurdepääsu, eelkõige tõrjutud ja haavatavate elanikkonnarühmade jaoks;</w:t>
            </w:r>
          </w:p>
        </w:tc>
        <w:tc>
          <w:tcPr>
            <w:tcW w:w="4876" w:type="dxa"/>
            <w:tcBorders>
              <w:top w:val="nil"/>
              <w:left w:val="nil"/>
              <w:bottom w:val="nil"/>
              <w:right w:val="nil"/>
            </w:tcBorders>
          </w:tcPr>
          <w:p w14:paraId="6AF9E3E4" w14:textId="77777777" w:rsidR="00FE72DD" w:rsidRPr="00D13DCF" w:rsidRDefault="00FE72DD" w:rsidP="00F6643D">
            <w:pPr>
              <w:pStyle w:val="Normal6a"/>
            </w:pPr>
            <w:r w:rsidRPr="00D13DCF">
              <w:t>1.</w:t>
            </w:r>
            <w:r w:rsidRPr="00D13DCF">
              <w:tab/>
              <w:t xml:space="preserve">kutsub liikmesriike üles võtma vajalikke meetmeid, et tagada </w:t>
            </w:r>
            <w:r w:rsidRPr="00D13DCF">
              <w:rPr>
                <w:b/>
                <w:bCs/>
                <w:i/>
                <w:iCs/>
              </w:rPr>
              <w:t>struktuuriliselt</w:t>
            </w:r>
            <w:r w:rsidRPr="00D13DCF">
              <w:t xml:space="preserve"> sõltumatud</w:t>
            </w:r>
            <w:r w:rsidRPr="00D13DCF">
              <w:rPr>
                <w:b/>
                <w:bCs/>
                <w:i/>
                <w:iCs/>
              </w:rPr>
              <w:t>, tõhusad ja erapooletud</w:t>
            </w:r>
            <w:r w:rsidRPr="00D13DCF">
              <w:t xml:space="preserve"> kohtusüsteemid </w:t>
            </w:r>
            <w:r w:rsidRPr="00D13DCF">
              <w:rPr>
                <w:b/>
                <w:bCs/>
                <w:i/>
                <w:iCs/>
              </w:rPr>
              <w:t>ning</w:t>
            </w:r>
            <w:r w:rsidRPr="00D13DCF">
              <w:t xml:space="preserve"> juurdepääs tasuta õigusabile, tagades seeläbi kõigile võrdse juurdepääsu õigusemõistmisele, ning kordab vajadust konkreetsete meetmete järele, et parandada juurdepääsu, eelkõige tõrjutud ja haavatavate elanikkonnarühmade jaoks; </w:t>
            </w:r>
            <w:r w:rsidRPr="00D13DCF">
              <w:rPr>
                <w:b/>
                <w:bCs/>
                <w:i/>
                <w:iCs/>
              </w:rPr>
              <w:t>rõhutab, et selleks on vaja vähemalt järgmist:</w:t>
            </w:r>
            <w:r w:rsidRPr="00D13DCF">
              <w:rPr>
                <w:b/>
                <w:i/>
              </w:rPr>
              <w:t xml:space="preserve"> </w:t>
            </w:r>
            <w:r w:rsidRPr="00D13DCF">
              <w:rPr>
                <w:b/>
                <w:bCs/>
                <w:i/>
                <w:iCs/>
              </w:rPr>
              <w:t>automatiseeritud juhusliku jaotamise süsteemid, mille puhul on erandi tegemise alused kitsalt määratletud ja läbivaadatavad;</w:t>
            </w:r>
            <w:r w:rsidRPr="00D13DCF">
              <w:rPr>
                <w:b/>
                <w:i/>
              </w:rPr>
              <w:t xml:space="preserve"> </w:t>
            </w:r>
            <w:r w:rsidRPr="00D13DCF">
              <w:rPr>
                <w:b/>
                <w:bCs/>
                <w:i/>
                <w:iCs/>
              </w:rPr>
              <w:t>läbipaistvad, õiguspõhised ja depolitiseeritud ametisse nimetamise ja edutamise menetlused, millega tagatakse, et kohtunõukogud või samaväärsed organid koosnevad peamiselt liikmetest, kelle on valinud nende kolleegid, ning et täitevvõim ei saa kaalutlusõiguse kasutamisega kontrollida ametisse nimetamisi, sealhulgas kohtute eesistujate ja kõrgeimate kohtute puhul;</w:t>
            </w:r>
            <w:r w:rsidRPr="00D13DCF">
              <w:rPr>
                <w:b/>
                <w:i/>
              </w:rPr>
              <w:t xml:space="preserve"> </w:t>
            </w:r>
            <w:r w:rsidRPr="00D13DCF">
              <w:rPr>
                <w:b/>
                <w:bCs/>
                <w:i/>
                <w:iCs/>
              </w:rPr>
              <w:t>püsivad ja objektiivsed kohtunike tasustamise eeskirjad;</w:t>
            </w:r>
          </w:p>
        </w:tc>
      </w:tr>
    </w:tbl>
    <w:p w14:paraId="5288283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C7BF11E" w14:textId="77777777" w:rsidR="00FE72DD" w:rsidRPr="00D13DCF" w:rsidRDefault="00FE72DD" w:rsidP="00FE72DD">
      <w:r w:rsidRPr="00D13DCF">
        <w:rPr>
          <w:rStyle w:val="HideTWBExt"/>
        </w:rPr>
        <w:t>&lt;/Amend&gt;</w:t>
      </w:r>
    </w:p>
    <w:p w14:paraId="71E7D7E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195</w:t>
      </w:r>
      <w:r w:rsidRPr="00D13DCF">
        <w:rPr>
          <w:rStyle w:val="HideTWBExt"/>
          <w:b w:val="0"/>
        </w:rPr>
        <w:t>&lt;/NumAm&gt;</w:t>
      </w:r>
    </w:p>
    <w:p w14:paraId="6652CB8D" w14:textId="77777777" w:rsidR="00FE72DD" w:rsidRPr="00D13DCF" w:rsidRDefault="00FE72DD" w:rsidP="00FE72DD">
      <w:pPr>
        <w:pStyle w:val="NormalBold"/>
      </w:pPr>
      <w:r w:rsidRPr="00D13DCF">
        <w:rPr>
          <w:rStyle w:val="HideTWBExt"/>
          <w:b w:val="0"/>
        </w:rPr>
        <w:t>&lt;RepeatBlock-By&gt;&lt;Members&gt;</w:t>
      </w:r>
      <w:r w:rsidRPr="00D13DCF">
        <w:t>Krzysztof Śmiszek, Matjaž Nemec</w:t>
      </w:r>
      <w:r w:rsidRPr="00D13DCF">
        <w:rPr>
          <w:rStyle w:val="HideTWBExt"/>
          <w:b w:val="0"/>
        </w:rPr>
        <w:t>&lt;/Members&gt;</w:t>
      </w:r>
    </w:p>
    <w:p w14:paraId="1157CC33" w14:textId="77777777" w:rsidR="00FE72DD" w:rsidRPr="00D13DCF" w:rsidRDefault="00FE72DD" w:rsidP="00FE72DD">
      <w:pPr>
        <w:pStyle w:val="NormalBold"/>
      </w:pPr>
      <w:r w:rsidRPr="00D13DCF">
        <w:rPr>
          <w:rStyle w:val="HideTWBExt"/>
          <w:b w:val="0"/>
        </w:rPr>
        <w:t>&lt;/RepeatBlock-By&gt;</w:t>
      </w:r>
    </w:p>
    <w:p w14:paraId="70416A2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8938CFB" w14:textId="77777777" w:rsidR="00FE72DD" w:rsidRPr="00D13DCF" w:rsidRDefault="00FE72DD" w:rsidP="00FE72DD">
      <w:pPr>
        <w:pStyle w:val="NormalBold"/>
      </w:pPr>
      <w:r w:rsidRPr="00D13DCF">
        <w:rPr>
          <w:rStyle w:val="HideTWBExt"/>
          <w:b w:val="0"/>
        </w:rPr>
        <w:t>&lt;Article&gt;</w:t>
      </w:r>
      <w:r w:rsidRPr="00D13DCF">
        <w:t>Punkt 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2DE1CEE" w14:textId="77777777" w:rsidTr="00F6643D">
        <w:trPr>
          <w:trHeight w:hRule="exact" w:val="240"/>
          <w:jc w:val="center"/>
        </w:trPr>
        <w:tc>
          <w:tcPr>
            <w:tcW w:w="9752" w:type="dxa"/>
            <w:gridSpan w:val="2"/>
            <w:tcBorders>
              <w:top w:val="nil"/>
              <w:left w:val="nil"/>
              <w:bottom w:val="nil"/>
              <w:right w:val="nil"/>
            </w:tcBorders>
          </w:tcPr>
          <w:p w14:paraId="6F942F0E" w14:textId="77777777" w:rsidR="00FE72DD" w:rsidRPr="00D13DCF" w:rsidRDefault="00FE72DD" w:rsidP="00F6643D"/>
        </w:tc>
      </w:tr>
      <w:tr w:rsidR="00FE72DD" w:rsidRPr="00D13DCF" w14:paraId="488C8342" w14:textId="77777777" w:rsidTr="00F6643D">
        <w:trPr>
          <w:trHeight w:val="240"/>
          <w:jc w:val="center"/>
        </w:trPr>
        <w:tc>
          <w:tcPr>
            <w:tcW w:w="4876" w:type="dxa"/>
            <w:tcBorders>
              <w:top w:val="nil"/>
              <w:left w:val="nil"/>
              <w:bottom w:val="nil"/>
              <w:right w:val="nil"/>
            </w:tcBorders>
          </w:tcPr>
          <w:p w14:paraId="3E089F3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BD0E921" w14:textId="77777777" w:rsidR="00FE72DD" w:rsidRPr="00D13DCF" w:rsidRDefault="00FE72DD" w:rsidP="00F6643D">
            <w:pPr>
              <w:pStyle w:val="AmColumnHeading"/>
            </w:pPr>
            <w:r w:rsidRPr="00D13DCF">
              <w:t>Muudatusettepanek</w:t>
            </w:r>
          </w:p>
        </w:tc>
      </w:tr>
      <w:tr w:rsidR="00FE72DD" w:rsidRPr="00D13DCF" w14:paraId="01688B84" w14:textId="77777777" w:rsidTr="00F6643D">
        <w:trPr>
          <w:jc w:val="center"/>
        </w:trPr>
        <w:tc>
          <w:tcPr>
            <w:tcW w:w="4876" w:type="dxa"/>
            <w:tcBorders>
              <w:top w:val="nil"/>
              <w:left w:val="nil"/>
              <w:bottom w:val="nil"/>
              <w:right w:val="nil"/>
            </w:tcBorders>
          </w:tcPr>
          <w:p w14:paraId="519466F3" w14:textId="77777777" w:rsidR="00FE72DD" w:rsidRPr="00D13DCF" w:rsidRDefault="00FE72DD" w:rsidP="00F6643D">
            <w:pPr>
              <w:pStyle w:val="Normal6a"/>
            </w:pPr>
            <w:r w:rsidRPr="00D13DCF">
              <w:t>1.</w:t>
            </w:r>
            <w:r w:rsidRPr="00D13DCF">
              <w:tab/>
              <w:t>kutsub liikmesriike üles võtma vajalikke meetmeid, et tagada sõltumatud kohtusüsteemid ja juurdepääs tasuta õigusabile, tagades seeläbi kõigile võrdse juurdepääsu õigusemõistmisele, ning kordab vajadust konkreetsete meetmete järele, et parandada juurdepääsu, eelkõige tõrjutud ja haavatavate elanikkonnarühmade jaoks;</w:t>
            </w:r>
          </w:p>
        </w:tc>
        <w:tc>
          <w:tcPr>
            <w:tcW w:w="4876" w:type="dxa"/>
            <w:tcBorders>
              <w:top w:val="nil"/>
              <w:left w:val="nil"/>
              <w:bottom w:val="nil"/>
              <w:right w:val="nil"/>
            </w:tcBorders>
          </w:tcPr>
          <w:p w14:paraId="453E484D" w14:textId="576861DA" w:rsidR="00FE72DD" w:rsidRPr="00D13DCF" w:rsidRDefault="00FE72DD" w:rsidP="00F6643D">
            <w:pPr>
              <w:pStyle w:val="Normal6a"/>
            </w:pPr>
            <w:r w:rsidRPr="00D13DCF">
              <w:t>1.</w:t>
            </w:r>
            <w:r w:rsidRPr="00D13DCF">
              <w:tab/>
              <w:t>kutsub liikmesriike üles võtma vajalikke meetmeid, et tagada sõltumatud kohtusüsteemid ja juurdepääs tasuta õigusabile, tagades seeläbi kõigile võrdse juurdepääsu õigusemõistmisele, ning kordab vajadust konkreetsete meetmete järele, et parandada juurdepääsu, eelkõige tõrjutud ja haavatavate elanikkonnarühmade jaoks;</w:t>
            </w:r>
            <w:r w:rsidR="00A67C66">
              <w:t xml:space="preserve"> </w:t>
            </w:r>
            <w:r w:rsidRPr="00D13DCF">
              <w:rPr>
                <w:b/>
                <w:i/>
              </w:rPr>
              <w:t>rõhutab, et on tõsiselt mures ülemäärase poliitilise mõju avaldamise pärast kohtunike ametisse nimetamisele, distsiplinaarkolleegiumidele, edutamisele ja kohtuasjade jaotamisele, sealhulgas hiljuti loodud kohtustruktuuride kaudu, mis vaatavad mööda olemasolevatest kaitsemeetmetest ja hõlbustavad täitevvõimu sekkumist, eelkõige Ungaris ja Slovakkias;</w:t>
            </w:r>
          </w:p>
        </w:tc>
      </w:tr>
    </w:tbl>
    <w:p w14:paraId="22BCFCC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7393BA0" w14:textId="77777777" w:rsidR="00FE72DD" w:rsidRPr="00D13DCF" w:rsidRDefault="00FE72DD" w:rsidP="00FE72DD">
      <w:r w:rsidRPr="00D13DCF">
        <w:rPr>
          <w:rStyle w:val="HideTWBExt"/>
        </w:rPr>
        <w:t>&lt;/Amend&gt;</w:t>
      </w:r>
    </w:p>
    <w:p w14:paraId="3F7DE13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196</w:t>
      </w:r>
      <w:r w:rsidRPr="00D13DCF">
        <w:rPr>
          <w:rStyle w:val="HideTWBExt"/>
          <w:b w:val="0"/>
        </w:rPr>
        <w:t>&lt;/NumAm&gt;</w:t>
      </w:r>
    </w:p>
    <w:p w14:paraId="5B34F070"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D13DCF">
        <w:rPr>
          <w:rStyle w:val="HideTWBExt"/>
          <w:b w:val="0"/>
        </w:rPr>
        <w:t>&lt;/Members&gt;</w:t>
      </w:r>
    </w:p>
    <w:p w14:paraId="18F8D826" w14:textId="77777777" w:rsidR="00FE72DD" w:rsidRPr="00D13DCF" w:rsidRDefault="00FE72DD" w:rsidP="00FE72DD">
      <w:pPr>
        <w:pStyle w:val="NormalBold"/>
      </w:pPr>
      <w:r w:rsidRPr="00D13DCF">
        <w:rPr>
          <w:rStyle w:val="HideTWBExt"/>
          <w:b w:val="0"/>
        </w:rPr>
        <w:t>&lt;/RepeatBlock-By&gt;</w:t>
      </w:r>
    </w:p>
    <w:p w14:paraId="1D88ED0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8F989AC" w14:textId="77777777" w:rsidR="00FE72DD" w:rsidRPr="00D13DCF" w:rsidRDefault="00FE72DD" w:rsidP="00FE72DD">
      <w:pPr>
        <w:pStyle w:val="NormalBold"/>
      </w:pPr>
      <w:r w:rsidRPr="00D13DCF">
        <w:rPr>
          <w:rStyle w:val="HideTWBExt"/>
          <w:b w:val="0"/>
        </w:rPr>
        <w:t>&lt;Article&gt;</w:t>
      </w:r>
      <w:r w:rsidRPr="00D13DCF">
        <w:t>Punkt 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DAB9896" w14:textId="77777777" w:rsidTr="00F6643D">
        <w:trPr>
          <w:trHeight w:hRule="exact" w:val="240"/>
          <w:jc w:val="center"/>
        </w:trPr>
        <w:tc>
          <w:tcPr>
            <w:tcW w:w="9752" w:type="dxa"/>
            <w:gridSpan w:val="2"/>
            <w:tcBorders>
              <w:top w:val="nil"/>
              <w:left w:val="nil"/>
              <w:bottom w:val="nil"/>
              <w:right w:val="nil"/>
            </w:tcBorders>
          </w:tcPr>
          <w:p w14:paraId="08234F73" w14:textId="77777777" w:rsidR="00FE72DD" w:rsidRPr="00D13DCF" w:rsidRDefault="00FE72DD" w:rsidP="00F6643D"/>
        </w:tc>
      </w:tr>
      <w:tr w:rsidR="00FE72DD" w:rsidRPr="00D13DCF" w14:paraId="0F68C4B7" w14:textId="77777777" w:rsidTr="00F6643D">
        <w:trPr>
          <w:trHeight w:val="240"/>
          <w:jc w:val="center"/>
        </w:trPr>
        <w:tc>
          <w:tcPr>
            <w:tcW w:w="4876" w:type="dxa"/>
            <w:tcBorders>
              <w:top w:val="nil"/>
              <w:left w:val="nil"/>
              <w:bottom w:val="nil"/>
              <w:right w:val="nil"/>
            </w:tcBorders>
          </w:tcPr>
          <w:p w14:paraId="4B0999F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A649303" w14:textId="77777777" w:rsidR="00FE72DD" w:rsidRPr="00D13DCF" w:rsidRDefault="00FE72DD" w:rsidP="00F6643D">
            <w:pPr>
              <w:pStyle w:val="AmColumnHeading"/>
            </w:pPr>
            <w:r w:rsidRPr="00D13DCF">
              <w:t>Muudatusettepanek</w:t>
            </w:r>
          </w:p>
        </w:tc>
      </w:tr>
      <w:tr w:rsidR="00FE72DD" w:rsidRPr="00D13DCF" w14:paraId="47BADCAB" w14:textId="77777777" w:rsidTr="00F6643D">
        <w:trPr>
          <w:jc w:val="center"/>
        </w:trPr>
        <w:tc>
          <w:tcPr>
            <w:tcW w:w="4876" w:type="dxa"/>
            <w:tcBorders>
              <w:top w:val="nil"/>
              <w:left w:val="nil"/>
              <w:bottom w:val="nil"/>
              <w:right w:val="nil"/>
            </w:tcBorders>
          </w:tcPr>
          <w:p w14:paraId="414F662A" w14:textId="77777777" w:rsidR="00FE72DD" w:rsidRPr="00D13DCF" w:rsidRDefault="00FE72DD" w:rsidP="00F6643D">
            <w:pPr>
              <w:pStyle w:val="Normal6a"/>
            </w:pPr>
            <w:r w:rsidRPr="00D13DCF">
              <w:t>1.</w:t>
            </w:r>
            <w:r w:rsidRPr="00D13DCF">
              <w:tab/>
              <w:t xml:space="preserve">kutsub liikmesriike üles võtma vajalikke meetmeid, et tagada sõltumatud kohtusüsteemid ja juurdepääs tasuta õigusabile, tagades seeläbi kõigile võrdse juurdepääsu õigusemõistmisele, </w:t>
            </w:r>
            <w:r w:rsidRPr="00D13DCF">
              <w:rPr>
                <w:b/>
                <w:bCs/>
                <w:i/>
                <w:iCs/>
              </w:rPr>
              <w:t>ning</w:t>
            </w:r>
            <w:r w:rsidRPr="00D13DCF">
              <w:t xml:space="preserve"> kordab vajadust konkreetsete meetmete järele, et parandada juurdepääsu, eelkõige tõrjutud ja haavatavate elanikkonnarühmade jaoks;</w:t>
            </w:r>
          </w:p>
        </w:tc>
        <w:tc>
          <w:tcPr>
            <w:tcW w:w="4876" w:type="dxa"/>
            <w:tcBorders>
              <w:top w:val="nil"/>
              <w:left w:val="nil"/>
              <w:bottom w:val="nil"/>
              <w:right w:val="nil"/>
            </w:tcBorders>
          </w:tcPr>
          <w:p w14:paraId="1E0F3041" w14:textId="77777777" w:rsidR="00FE72DD" w:rsidRPr="00D13DCF" w:rsidRDefault="00FE72DD" w:rsidP="00F6643D">
            <w:pPr>
              <w:pStyle w:val="Normal6a"/>
            </w:pPr>
            <w:r w:rsidRPr="00D13DCF">
              <w:t>1.</w:t>
            </w:r>
            <w:r w:rsidRPr="00D13DCF">
              <w:tab/>
              <w:t xml:space="preserve">kutsub liikmesriike üles võtma vajalikke meetmeid, et tagada sõltumatud kohtusüsteemid ja juurdepääs tasuta õigusabile, tagades seeläbi kõigile võrdse juurdepääsu õigusemõistmisele, </w:t>
            </w:r>
            <w:r w:rsidRPr="00D13DCF">
              <w:rPr>
                <w:b/>
                <w:bCs/>
                <w:i/>
                <w:iCs/>
              </w:rPr>
              <w:t>mis on väga oluline, et kodanikud saaksid kasutada oma õigusi, võidelda diskrimineerimise vastu ja panna otsustajad vastutama</w:t>
            </w:r>
            <w:r w:rsidRPr="00D13DCF">
              <w:t xml:space="preserve">; kordab vajadust konkreetsete meetmete järele, et parandada juurdepääsu, eelkõige tõrjutud ja haavatavate elanikkonnarühmade jaoks; </w:t>
            </w:r>
            <w:r w:rsidRPr="00D13DCF">
              <w:rPr>
                <w:b/>
                <w:i/>
              </w:rPr>
              <w:t>rõhutab, et piisav tasu on hädavajalik kvalifitseeritud kohtutöötajate töölevõtmiseks ja tööl hoidmiseks; kordab, et piisavad vahendid, sealhulgas rahalised vahendid, taristu ja kvalifitseeritud personal, on kohtusüsteemide tõhususe ja ligipääsetavuse tagamiseks üliolulised, ning rõhutab digiteenuste kasutuselevõtmise olulist rolli liikmesriikide kohtute ümberkujundamisel;</w:t>
            </w:r>
          </w:p>
        </w:tc>
      </w:tr>
    </w:tbl>
    <w:p w14:paraId="66B068A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8ABDB63" w14:textId="77777777" w:rsidR="00FE72DD" w:rsidRPr="00D13DCF" w:rsidRDefault="00FE72DD" w:rsidP="00FE72DD">
      <w:r w:rsidRPr="00D13DCF">
        <w:rPr>
          <w:rStyle w:val="HideTWBExt"/>
        </w:rPr>
        <w:t>&lt;/Amend&gt;</w:t>
      </w:r>
    </w:p>
    <w:p w14:paraId="595DF79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197</w:t>
      </w:r>
      <w:r w:rsidRPr="00D13DCF">
        <w:rPr>
          <w:rStyle w:val="HideTWBExt"/>
          <w:b w:val="0"/>
        </w:rPr>
        <w:t>&lt;/NumAm&gt;</w:t>
      </w:r>
    </w:p>
    <w:p w14:paraId="04F16442"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3B9FF51E" w14:textId="77777777" w:rsidR="00FE72DD" w:rsidRPr="00D13DCF" w:rsidRDefault="00FE72DD" w:rsidP="00FE72DD">
      <w:pPr>
        <w:pStyle w:val="NormalBold"/>
      </w:pPr>
      <w:r w:rsidRPr="00D13DCF">
        <w:rPr>
          <w:rStyle w:val="HideTWBExt"/>
          <w:b w:val="0"/>
        </w:rPr>
        <w:t>&lt;/RepeatBlock-By&gt;</w:t>
      </w:r>
    </w:p>
    <w:p w14:paraId="028B622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8406AD9" w14:textId="77777777" w:rsidR="00FE72DD" w:rsidRPr="00D13DCF" w:rsidRDefault="00FE72DD" w:rsidP="00FE72DD">
      <w:pPr>
        <w:pStyle w:val="NormalBold"/>
      </w:pPr>
      <w:r w:rsidRPr="00D13DCF">
        <w:rPr>
          <w:rStyle w:val="HideTWBExt"/>
          <w:b w:val="0"/>
        </w:rPr>
        <w:t>&lt;Article&gt;</w:t>
      </w:r>
      <w:r w:rsidRPr="00D13DCF">
        <w:t>Punkt 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52BD202" w14:textId="77777777" w:rsidTr="00F6643D">
        <w:trPr>
          <w:trHeight w:hRule="exact" w:val="240"/>
          <w:jc w:val="center"/>
        </w:trPr>
        <w:tc>
          <w:tcPr>
            <w:tcW w:w="9752" w:type="dxa"/>
            <w:gridSpan w:val="2"/>
            <w:tcBorders>
              <w:top w:val="nil"/>
              <w:left w:val="nil"/>
              <w:bottom w:val="nil"/>
              <w:right w:val="nil"/>
            </w:tcBorders>
          </w:tcPr>
          <w:p w14:paraId="1A4FDF07" w14:textId="77777777" w:rsidR="00FE72DD" w:rsidRPr="00D13DCF" w:rsidRDefault="00FE72DD" w:rsidP="00F6643D"/>
        </w:tc>
      </w:tr>
      <w:tr w:rsidR="00FE72DD" w:rsidRPr="00D13DCF" w14:paraId="2D219B54" w14:textId="77777777" w:rsidTr="00F6643D">
        <w:trPr>
          <w:trHeight w:val="240"/>
          <w:jc w:val="center"/>
        </w:trPr>
        <w:tc>
          <w:tcPr>
            <w:tcW w:w="4876" w:type="dxa"/>
            <w:tcBorders>
              <w:top w:val="nil"/>
              <w:left w:val="nil"/>
              <w:bottom w:val="nil"/>
              <w:right w:val="nil"/>
            </w:tcBorders>
          </w:tcPr>
          <w:p w14:paraId="7D244E9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4E916EE" w14:textId="77777777" w:rsidR="00FE72DD" w:rsidRPr="00D13DCF" w:rsidRDefault="00FE72DD" w:rsidP="00F6643D">
            <w:pPr>
              <w:pStyle w:val="AmColumnHeading"/>
            </w:pPr>
            <w:r w:rsidRPr="00D13DCF">
              <w:t>Muudatusettepanek</w:t>
            </w:r>
          </w:p>
        </w:tc>
      </w:tr>
      <w:tr w:rsidR="00FE72DD" w:rsidRPr="00D13DCF" w14:paraId="22EEFCB9" w14:textId="77777777" w:rsidTr="00F6643D">
        <w:trPr>
          <w:jc w:val="center"/>
        </w:trPr>
        <w:tc>
          <w:tcPr>
            <w:tcW w:w="4876" w:type="dxa"/>
            <w:tcBorders>
              <w:top w:val="nil"/>
              <w:left w:val="nil"/>
              <w:bottom w:val="nil"/>
              <w:right w:val="nil"/>
            </w:tcBorders>
          </w:tcPr>
          <w:p w14:paraId="7D50AA85" w14:textId="77777777" w:rsidR="00FE72DD" w:rsidRPr="00D13DCF" w:rsidRDefault="00FE72DD" w:rsidP="00F6643D">
            <w:pPr>
              <w:pStyle w:val="Normal6a"/>
            </w:pPr>
            <w:r w:rsidRPr="00D13DCF">
              <w:t>1.</w:t>
            </w:r>
            <w:r w:rsidRPr="00D13DCF">
              <w:tab/>
              <w:t xml:space="preserve">kutsub liikmesriike üles võtma vajalikke meetmeid, et tagada sõltumatud kohtusüsteemid </w:t>
            </w:r>
            <w:r w:rsidRPr="00D13DCF">
              <w:rPr>
                <w:b/>
                <w:i/>
              </w:rPr>
              <w:t>ja juurdepääs tasuta õigusabile, tagades seeläbi kõigile võrdse juurdepääsu</w:t>
            </w:r>
            <w:r w:rsidRPr="00D13DCF">
              <w:t xml:space="preserve"> õigusemõistmisele</w:t>
            </w:r>
            <w:r w:rsidRPr="00D13DCF">
              <w:rPr>
                <w:b/>
                <w:i/>
              </w:rPr>
              <w:t>, ning kordab vajadust konkreetsete meetmete järele, et parandada</w:t>
            </w:r>
            <w:r w:rsidRPr="00D13DCF">
              <w:t xml:space="preserve"> juurdepääsu</w:t>
            </w:r>
            <w:r w:rsidRPr="00D13DCF">
              <w:rPr>
                <w:b/>
                <w:i/>
              </w:rPr>
              <w:t>, eelkõige tõrjutud ja haavatavate elanikkonnarühmade jaoks</w:t>
            </w:r>
            <w:r w:rsidRPr="00D13DCF">
              <w:t>;</w:t>
            </w:r>
          </w:p>
        </w:tc>
        <w:tc>
          <w:tcPr>
            <w:tcW w:w="4876" w:type="dxa"/>
            <w:tcBorders>
              <w:top w:val="nil"/>
              <w:left w:val="nil"/>
              <w:bottom w:val="nil"/>
              <w:right w:val="nil"/>
            </w:tcBorders>
          </w:tcPr>
          <w:p w14:paraId="1AAABBB0" w14:textId="77777777" w:rsidR="00FE72DD" w:rsidRPr="00D13DCF" w:rsidRDefault="00FE72DD" w:rsidP="00F6643D">
            <w:pPr>
              <w:pStyle w:val="Normal6a"/>
            </w:pPr>
            <w:r w:rsidRPr="00D13DCF">
              <w:t>1.</w:t>
            </w:r>
            <w:r w:rsidRPr="00D13DCF">
              <w:tab/>
              <w:t>kutsub liikmesriike üles võtma vajalikke meetmeid, et tagada sõltumatud kohtusüsteemid</w:t>
            </w:r>
            <w:r w:rsidRPr="00D13DCF">
              <w:rPr>
                <w:b/>
                <w:i/>
              </w:rPr>
              <w:t>;</w:t>
            </w:r>
            <w:r w:rsidRPr="00D13DCF">
              <w:t xml:space="preserve"> </w:t>
            </w:r>
            <w:r w:rsidRPr="00D13DCF">
              <w:rPr>
                <w:b/>
                <w:i/>
              </w:rPr>
              <w:t>rõhutab, et vastutus õigusemõistmise korraldamise, sealhulgas asjakohaste õigusabimehhanismide tagamise eest lasub liikmesriikidel ja tuleneb nende põhiseaduslikest tavadest;</w:t>
            </w:r>
            <w:r w:rsidRPr="00D13DCF">
              <w:t xml:space="preserve"> </w:t>
            </w:r>
            <w:r w:rsidRPr="00D13DCF">
              <w:rPr>
                <w:b/>
                <w:i/>
              </w:rPr>
              <w:t>märgib, et EL saab</w:t>
            </w:r>
            <w:r w:rsidRPr="00D13DCF">
              <w:t xml:space="preserve"> õigusemõistmisele juurdepääsu </w:t>
            </w:r>
            <w:r w:rsidRPr="00D13DCF">
              <w:rPr>
                <w:b/>
                <w:i/>
              </w:rPr>
              <w:t>parandamiseks üksnes toetada heade tavade ja algatuste vahetamist ning et aluslepingutega ei ole talle antud pädevust kehtestada sellega seoses ühtseid standardeid;</w:t>
            </w:r>
            <w:r w:rsidRPr="00D13DCF">
              <w:t xml:space="preserve"> </w:t>
            </w:r>
            <w:r w:rsidRPr="00D13DCF">
              <w:rPr>
                <w:b/>
                <w:i/>
              </w:rPr>
              <w:t>juhib tähelepanu vajadusele järgida haavatavaid rühmi mõjutavate meetmete kavandamisel subsidiaarsuse põhimõtet</w:t>
            </w:r>
            <w:r w:rsidRPr="00D13DCF">
              <w:t>;</w:t>
            </w:r>
          </w:p>
        </w:tc>
      </w:tr>
    </w:tbl>
    <w:p w14:paraId="4561F80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5A744469" w14:textId="77777777" w:rsidR="00FE72DD" w:rsidRPr="00D13DCF" w:rsidRDefault="00FE72DD" w:rsidP="00FE72DD">
      <w:r w:rsidRPr="00D13DCF">
        <w:rPr>
          <w:rStyle w:val="HideTWBExt"/>
        </w:rPr>
        <w:t>&lt;/Amend&gt;</w:t>
      </w:r>
    </w:p>
    <w:p w14:paraId="663B417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198</w:t>
      </w:r>
      <w:r w:rsidRPr="00D13DCF">
        <w:rPr>
          <w:rStyle w:val="HideTWBExt"/>
          <w:b w:val="0"/>
        </w:rPr>
        <w:t>&lt;/NumAm&gt;</w:t>
      </w:r>
    </w:p>
    <w:p w14:paraId="0A4BAE57"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146C06A4" w14:textId="77777777" w:rsidR="00FE72DD" w:rsidRPr="00D13DCF" w:rsidRDefault="00FE72DD" w:rsidP="00FE72DD">
      <w:pPr>
        <w:pStyle w:val="NormalBold"/>
      </w:pPr>
      <w:r w:rsidRPr="00D13DCF">
        <w:rPr>
          <w:rStyle w:val="HideTWBExt"/>
          <w:b w:val="0"/>
        </w:rPr>
        <w:t>&lt;/RepeatBlock-By&gt;</w:t>
      </w:r>
    </w:p>
    <w:p w14:paraId="0F477C8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481DED3" w14:textId="77777777" w:rsidR="00FE72DD" w:rsidRPr="00D13DCF" w:rsidRDefault="00FE72DD" w:rsidP="00FE72DD">
      <w:pPr>
        <w:pStyle w:val="NormalBold"/>
      </w:pPr>
      <w:r w:rsidRPr="00D13DCF">
        <w:rPr>
          <w:rStyle w:val="HideTWBExt"/>
          <w:b w:val="0"/>
        </w:rPr>
        <w:t>&lt;Article&gt;</w:t>
      </w:r>
      <w:r w:rsidRPr="00D13DCF">
        <w:t>Punkt 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25EC926" w14:textId="77777777" w:rsidTr="00F6643D">
        <w:trPr>
          <w:trHeight w:hRule="exact" w:val="240"/>
          <w:jc w:val="center"/>
        </w:trPr>
        <w:tc>
          <w:tcPr>
            <w:tcW w:w="9752" w:type="dxa"/>
            <w:gridSpan w:val="2"/>
            <w:tcBorders>
              <w:top w:val="nil"/>
              <w:left w:val="nil"/>
              <w:bottom w:val="nil"/>
              <w:right w:val="nil"/>
            </w:tcBorders>
          </w:tcPr>
          <w:p w14:paraId="454E27EF" w14:textId="77777777" w:rsidR="00FE72DD" w:rsidRPr="00D13DCF" w:rsidRDefault="00FE72DD" w:rsidP="00F6643D"/>
        </w:tc>
      </w:tr>
      <w:tr w:rsidR="00FE72DD" w:rsidRPr="00D13DCF" w14:paraId="4549E60F" w14:textId="77777777" w:rsidTr="00F6643D">
        <w:trPr>
          <w:trHeight w:val="240"/>
          <w:jc w:val="center"/>
        </w:trPr>
        <w:tc>
          <w:tcPr>
            <w:tcW w:w="4876" w:type="dxa"/>
            <w:tcBorders>
              <w:top w:val="nil"/>
              <w:left w:val="nil"/>
              <w:bottom w:val="nil"/>
              <w:right w:val="nil"/>
            </w:tcBorders>
          </w:tcPr>
          <w:p w14:paraId="6957A20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1EFBD9C" w14:textId="77777777" w:rsidR="00FE72DD" w:rsidRPr="00D13DCF" w:rsidRDefault="00FE72DD" w:rsidP="00F6643D">
            <w:pPr>
              <w:pStyle w:val="AmColumnHeading"/>
            </w:pPr>
            <w:r w:rsidRPr="00D13DCF">
              <w:t>Muudatusettepanek</w:t>
            </w:r>
          </w:p>
        </w:tc>
      </w:tr>
      <w:tr w:rsidR="00FE72DD" w:rsidRPr="00D13DCF" w14:paraId="0378AC0F" w14:textId="77777777" w:rsidTr="00F6643D">
        <w:trPr>
          <w:jc w:val="center"/>
        </w:trPr>
        <w:tc>
          <w:tcPr>
            <w:tcW w:w="4876" w:type="dxa"/>
            <w:tcBorders>
              <w:top w:val="nil"/>
              <w:left w:val="nil"/>
              <w:bottom w:val="nil"/>
              <w:right w:val="nil"/>
            </w:tcBorders>
          </w:tcPr>
          <w:p w14:paraId="3F0BA5DD" w14:textId="77777777" w:rsidR="00FE72DD" w:rsidRPr="00D13DCF" w:rsidRDefault="00FE72DD" w:rsidP="00F6643D">
            <w:pPr>
              <w:pStyle w:val="Normal6a"/>
            </w:pPr>
            <w:r w:rsidRPr="00D13DCF">
              <w:t>1.</w:t>
            </w:r>
            <w:r w:rsidRPr="00D13DCF">
              <w:tab/>
            </w:r>
            <w:r w:rsidRPr="00D13DCF">
              <w:rPr>
                <w:b/>
                <w:i/>
              </w:rPr>
              <w:t>kutsub</w:t>
            </w:r>
            <w:r w:rsidRPr="00D13DCF">
              <w:t xml:space="preserve"> liikmesriike </w:t>
            </w:r>
            <w:r w:rsidRPr="00D13DCF">
              <w:rPr>
                <w:b/>
                <w:i/>
              </w:rPr>
              <w:t>üles võtma vajalikke meetmeid, et tagada sõltumatud kohtusüsteemid ja juurdepääs tasuta õigusabile</w:t>
            </w:r>
            <w:r w:rsidRPr="00D13DCF">
              <w:t xml:space="preserve">, tagades seeläbi </w:t>
            </w:r>
            <w:r w:rsidRPr="00D13DCF">
              <w:rPr>
                <w:b/>
                <w:i/>
              </w:rPr>
              <w:t>kõigile võrdse juurdepääsu õigusemõistmisele, ning kordab vajadust konkreetsete meetmete järele, et parandada juurdepääsu, eelkõige tõrjutud ja haavatavate elanikkonnarühmade jaoks</w:t>
            </w:r>
            <w:r w:rsidRPr="00D13DCF">
              <w:t>;</w:t>
            </w:r>
          </w:p>
        </w:tc>
        <w:tc>
          <w:tcPr>
            <w:tcW w:w="4876" w:type="dxa"/>
            <w:tcBorders>
              <w:top w:val="nil"/>
              <w:left w:val="nil"/>
              <w:bottom w:val="nil"/>
              <w:right w:val="nil"/>
            </w:tcBorders>
          </w:tcPr>
          <w:p w14:paraId="3CE6F603" w14:textId="77777777" w:rsidR="00FE72DD" w:rsidRPr="00D13DCF" w:rsidRDefault="00FE72DD" w:rsidP="00F6643D">
            <w:pPr>
              <w:pStyle w:val="Normal6a"/>
            </w:pPr>
            <w:r w:rsidRPr="00D13DCF">
              <w:t>1.</w:t>
            </w:r>
            <w:r w:rsidRPr="00D13DCF">
              <w:tab/>
            </w:r>
            <w:r w:rsidRPr="00D13DCF">
              <w:rPr>
                <w:b/>
                <w:i/>
              </w:rPr>
              <w:t>julgustab</w:t>
            </w:r>
            <w:r w:rsidRPr="00D13DCF">
              <w:t xml:space="preserve"> liikmesriike </w:t>
            </w:r>
            <w:r w:rsidRPr="00D13DCF">
              <w:rPr>
                <w:b/>
                <w:i/>
              </w:rPr>
              <w:t>hoidma jätkuvalt alal sõltumatuid kohtusüsteeme</w:t>
            </w:r>
            <w:r w:rsidRPr="00D13DCF">
              <w:t xml:space="preserve">, tagades seeläbi </w:t>
            </w:r>
            <w:r w:rsidRPr="00D13DCF">
              <w:rPr>
                <w:b/>
                <w:i/>
              </w:rPr>
              <w:t>ELis praegu kehtivad kõrged standardid</w:t>
            </w:r>
            <w:r w:rsidRPr="00D13DCF">
              <w:t>;</w:t>
            </w:r>
          </w:p>
        </w:tc>
      </w:tr>
    </w:tbl>
    <w:p w14:paraId="476D5C3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4976AC1A" w14:textId="77777777" w:rsidR="00FE72DD" w:rsidRPr="00D13DCF" w:rsidRDefault="00FE72DD" w:rsidP="00FE72DD">
      <w:r w:rsidRPr="00D13DCF">
        <w:rPr>
          <w:rStyle w:val="HideTWBExt"/>
        </w:rPr>
        <w:t>&lt;/Amend&gt;</w:t>
      </w:r>
    </w:p>
    <w:p w14:paraId="5257782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199</w:t>
      </w:r>
      <w:r w:rsidRPr="00D13DCF">
        <w:rPr>
          <w:rStyle w:val="HideTWBExt"/>
          <w:b w:val="0"/>
        </w:rPr>
        <w:t>&lt;/NumAm&gt;</w:t>
      </w:r>
    </w:p>
    <w:p w14:paraId="00A9B4A2"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0983685F" w14:textId="77777777" w:rsidR="00FE72DD" w:rsidRPr="00D13DCF" w:rsidRDefault="00FE72DD" w:rsidP="00FE72DD">
      <w:pPr>
        <w:pStyle w:val="NormalBold"/>
      </w:pPr>
      <w:r w:rsidRPr="00D13DCF">
        <w:rPr>
          <w:rStyle w:val="HideTWBExt"/>
          <w:b w:val="0"/>
        </w:rPr>
        <w:t>&lt;/RepeatBlock-By&gt;</w:t>
      </w:r>
    </w:p>
    <w:p w14:paraId="1147BCD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82519AE" w14:textId="77777777" w:rsidR="00FE72DD" w:rsidRPr="00D13DCF" w:rsidRDefault="00FE72DD" w:rsidP="00FE72DD">
      <w:pPr>
        <w:pStyle w:val="NormalBold"/>
      </w:pPr>
      <w:r w:rsidRPr="00D13DCF">
        <w:rPr>
          <w:rStyle w:val="HideTWBExt"/>
          <w:b w:val="0"/>
        </w:rPr>
        <w:t>&lt;Article&gt;</w:t>
      </w:r>
      <w:r w:rsidRPr="00D13DCF">
        <w:t>Punkt 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B7156F1" w14:textId="77777777" w:rsidTr="00F6643D">
        <w:trPr>
          <w:trHeight w:hRule="exact" w:val="240"/>
          <w:jc w:val="center"/>
        </w:trPr>
        <w:tc>
          <w:tcPr>
            <w:tcW w:w="9752" w:type="dxa"/>
            <w:gridSpan w:val="2"/>
            <w:tcBorders>
              <w:top w:val="nil"/>
              <w:left w:val="nil"/>
              <w:bottom w:val="nil"/>
              <w:right w:val="nil"/>
            </w:tcBorders>
          </w:tcPr>
          <w:p w14:paraId="1256EA90" w14:textId="77777777" w:rsidR="00FE72DD" w:rsidRPr="00D13DCF" w:rsidRDefault="00FE72DD" w:rsidP="00F6643D"/>
        </w:tc>
      </w:tr>
      <w:tr w:rsidR="00FE72DD" w:rsidRPr="00D13DCF" w14:paraId="7D58782A" w14:textId="77777777" w:rsidTr="00F6643D">
        <w:trPr>
          <w:trHeight w:val="240"/>
          <w:jc w:val="center"/>
        </w:trPr>
        <w:tc>
          <w:tcPr>
            <w:tcW w:w="4876" w:type="dxa"/>
            <w:tcBorders>
              <w:top w:val="nil"/>
              <w:left w:val="nil"/>
              <w:bottom w:val="nil"/>
              <w:right w:val="nil"/>
            </w:tcBorders>
          </w:tcPr>
          <w:p w14:paraId="3621155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E3D364A" w14:textId="77777777" w:rsidR="00FE72DD" w:rsidRPr="00D13DCF" w:rsidRDefault="00FE72DD" w:rsidP="00F6643D">
            <w:pPr>
              <w:pStyle w:val="AmColumnHeading"/>
            </w:pPr>
            <w:r w:rsidRPr="00D13DCF">
              <w:t>Muudatusettepanek</w:t>
            </w:r>
          </w:p>
        </w:tc>
      </w:tr>
      <w:tr w:rsidR="00FE72DD" w:rsidRPr="00D13DCF" w14:paraId="662C200D" w14:textId="77777777" w:rsidTr="00F6643D">
        <w:trPr>
          <w:jc w:val="center"/>
        </w:trPr>
        <w:tc>
          <w:tcPr>
            <w:tcW w:w="4876" w:type="dxa"/>
            <w:tcBorders>
              <w:top w:val="nil"/>
              <w:left w:val="nil"/>
              <w:bottom w:val="nil"/>
              <w:right w:val="nil"/>
            </w:tcBorders>
          </w:tcPr>
          <w:p w14:paraId="4606E7CE" w14:textId="77777777" w:rsidR="00FE72DD" w:rsidRPr="00D13DCF" w:rsidRDefault="00FE72DD" w:rsidP="00F6643D">
            <w:pPr>
              <w:pStyle w:val="Normal6a"/>
            </w:pPr>
            <w:r w:rsidRPr="00D13DCF">
              <w:t>1.</w:t>
            </w:r>
            <w:r w:rsidRPr="00D13DCF">
              <w:tab/>
              <w:t xml:space="preserve">kutsub liikmesriike üles võtma vajalikke meetmeid, et tagada sõltumatud kohtusüsteemid ja juurdepääs </w:t>
            </w:r>
            <w:r w:rsidRPr="00D13DCF">
              <w:rPr>
                <w:b/>
                <w:i/>
              </w:rPr>
              <w:t>tasuta</w:t>
            </w:r>
            <w:r w:rsidRPr="00D13DCF">
              <w:t xml:space="preserve"> õigusabile, tagades seeläbi </w:t>
            </w:r>
            <w:r w:rsidRPr="00D13DCF">
              <w:rPr>
                <w:b/>
                <w:i/>
              </w:rPr>
              <w:t>kõigile</w:t>
            </w:r>
            <w:r w:rsidRPr="00D13DCF">
              <w:t xml:space="preserve"> võrdse juurdepääsu õigusemõistmisele</w:t>
            </w:r>
            <w:r w:rsidRPr="00D13DCF">
              <w:rPr>
                <w:b/>
                <w:i/>
              </w:rPr>
              <w:t>, ning kordab vajadust konkreetsete meetmete järele, et parandada juurdepääsu, eelkõige tõrjutud ja haavatavate elanikkonnarühmade jaoks</w:t>
            </w:r>
            <w:r w:rsidRPr="00D13DCF">
              <w:t>;</w:t>
            </w:r>
          </w:p>
        </w:tc>
        <w:tc>
          <w:tcPr>
            <w:tcW w:w="4876" w:type="dxa"/>
            <w:tcBorders>
              <w:top w:val="nil"/>
              <w:left w:val="nil"/>
              <w:bottom w:val="nil"/>
              <w:right w:val="nil"/>
            </w:tcBorders>
          </w:tcPr>
          <w:p w14:paraId="11F7B01E" w14:textId="77777777" w:rsidR="00FE72DD" w:rsidRPr="00D13DCF" w:rsidRDefault="00FE72DD" w:rsidP="00F6643D">
            <w:pPr>
              <w:pStyle w:val="Normal6a"/>
            </w:pPr>
            <w:r w:rsidRPr="00D13DCF">
              <w:t>1.</w:t>
            </w:r>
            <w:r w:rsidRPr="00D13DCF">
              <w:tab/>
              <w:t xml:space="preserve">kutsub liikmesriike üles võtma vajalikke meetmeid, et tagada sõltumatud kohtusüsteemid ja juurdepääs õigusabile </w:t>
            </w:r>
            <w:r w:rsidRPr="00D13DCF">
              <w:rPr>
                <w:b/>
                <w:i/>
              </w:rPr>
              <w:t>kooskõlas riigisiseste õigusaktidega</w:t>
            </w:r>
            <w:r w:rsidRPr="00D13DCF">
              <w:t>, tagades seeläbi võrdse juurdepääsu õigusemõistmisele;</w:t>
            </w:r>
          </w:p>
        </w:tc>
      </w:tr>
    </w:tbl>
    <w:p w14:paraId="45D6728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4EF597A3" w14:textId="77777777" w:rsidR="00FE72DD" w:rsidRPr="00D13DCF" w:rsidRDefault="00FE72DD" w:rsidP="00FE72DD">
      <w:r w:rsidRPr="00D13DCF">
        <w:rPr>
          <w:rStyle w:val="HideTWBExt"/>
        </w:rPr>
        <w:t>&lt;/Amend&gt;</w:t>
      </w:r>
    </w:p>
    <w:p w14:paraId="61BEE80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200</w:t>
      </w:r>
      <w:r w:rsidRPr="00D13DCF">
        <w:rPr>
          <w:rStyle w:val="HideTWBExt"/>
          <w:b w:val="0"/>
        </w:rPr>
        <w:t>&lt;/NumAm&gt;</w:t>
      </w:r>
    </w:p>
    <w:p w14:paraId="73D74CB2" w14:textId="77777777" w:rsidR="00FE72DD" w:rsidRPr="00D13DCF" w:rsidRDefault="00FE72DD" w:rsidP="00FE72DD">
      <w:pPr>
        <w:pStyle w:val="NormalBold"/>
      </w:pPr>
      <w:r w:rsidRPr="00D13DCF">
        <w:rPr>
          <w:rStyle w:val="HideTWBExt"/>
          <w:b w:val="0"/>
        </w:rPr>
        <w:t>&lt;RepeatBlock-By&gt;&lt;Members&gt;</w:t>
      </w:r>
      <w:r w:rsidRPr="00D13DCF">
        <w:t>Nadine Morano, François-Xavier Bellamy, Céline Imart, Christophe Gomart</w:t>
      </w:r>
      <w:r w:rsidRPr="00D13DCF">
        <w:rPr>
          <w:rStyle w:val="HideTWBExt"/>
          <w:b w:val="0"/>
        </w:rPr>
        <w:t>&lt;/Members&gt;</w:t>
      </w:r>
    </w:p>
    <w:p w14:paraId="25A63CCE" w14:textId="77777777" w:rsidR="00FE72DD" w:rsidRPr="00D13DCF" w:rsidRDefault="00FE72DD" w:rsidP="00FE72DD">
      <w:pPr>
        <w:pStyle w:val="NormalBold"/>
      </w:pPr>
      <w:r w:rsidRPr="00D13DCF">
        <w:rPr>
          <w:rStyle w:val="HideTWBExt"/>
          <w:b w:val="0"/>
        </w:rPr>
        <w:t>&lt;/RepeatBlock-By&gt;</w:t>
      </w:r>
    </w:p>
    <w:p w14:paraId="7577734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28ED087" w14:textId="77777777" w:rsidR="00FE72DD" w:rsidRPr="00D13DCF" w:rsidRDefault="00FE72DD" w:rsidP="00FE72DD">
      <w:pPr>
        <w:pStyle w:val="NormalBold"/>
      </w:pPr>
      <w:r w:rsidRPr="00D13DCF">
        <w:rPr>
          <w:rStyle w:val="HideTWBExt"/>
          <w:b w:val="0"/>
        </w:rPr>
        <w:t>&lt;Article&gt;</w:t>
      </w:r>
      <w:r w:rsidRPr="00D13DCF">
        <w:t>Punkt 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A9E0BAD" w14:textId="77777777" w:rsidTr="00F6643D">
        <w:trPr>
          <w:trHeight w:hRule="exact" w:val="240"/>
          <w:jc w:val="center"/>
        </w:trPr>
        <w:tc>
          <w:tcPr>
            <w:tcW w:w="9752" w:type="dxa"/>
            <w:gridSpan w:val="2"/>
            <w:tcBorders>
              <w:top w:val="nil"/>
              <w:left w:val="nil"/>
              <w:bottom w:val="nil"/>
              <w:right w:val="nil"/>
            </w:tcBorders>
          </w:tcPr>
          <w:p w14:paraId="3BE27B39" w14:textId="77777777" w:rsidR="00FE72DD" w:rsidRPr="00D13DCF" w:rsidRDefault="00FE72DD" w:rsidP="00F6643D"/>
        </w:tc>
      </w:tr>
      <w:tr w:rsidR="00FE72DD" w:rsidRPr="00D13DCF" w14:paraId="4B11147A" w14:textId="77777777" w:rsidTr="00F6643D">
        <w:trPr>
          <w:trHeight w:val="240"/>
          <w:jc w:val="center"/>
        </w:trPr>
        <w:tc>
          <w:tcPr>
            <w:tcW w:w="4876" w:type="dxa"/>
            <w:tcBorders>
              <w:top w:val="nil"/>
              <w:left w:val="nil"/>
              <w:bottom w:val="nil"/>
              <w:right w:val="nil"/>
            </w:tcBorders>
          </w:tcPr>
          <w:p w14:paraId="1C32F81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A654B92" w14:textId="77777777" w:rsidR="00FE72DD" w:rsidRPr="00D13DCF" w:rsidRDefault="00FE72DD" w:rsidP="00F6643D">
            <w:pPr>
              <w:pStyle w:val="AmColumnHeading"/>
            </w:pPr>
            <w:r w:rsidRPr="00D13DCF">
              <w:t>Muudatusettepanek</w:t>
            </w:r>
          </w:p>
        </w:tc>
      </w:tr>
      <w:tr w:rsidR="00FE72DD" w:rsidRPr="00D13DCF" w14:paraId="24001CFB" w14:textId="77777777" w:rsidTr="00F6643D">
        <w:trPr>
          <w:jc w:val="center"/>
        </w:trPr>
        <w:tc>
          <w:tcPr>
            <w:tcW w:w="4876" w:type="dxa"/>
            <w:tcBorders>
              <w:top w:val="nil"/>
              <w:left w:val="nil"/>
              <w:bottom w:val="nil"/>
              <w:right w:val="nil"/>
            </w:tcBorders>
          </w:tcPr>
          <w:p w14:paraId="694B707F" w14:textId="77777777" w:rsidR="00FE72DD" w:rsidRPr="00D13DCF" w:rsidRDefault="00FE72DD" w:rsidP="00F6643D">
            <w:pPr>
              <w:pStyle w:val="Normal6a"/>
            </w:pPr>
            <w:r w:rsidRPr="00D13DCF">
              <w:t>1.</w:t>
            </w:r>
            <w:r w:rsidRPr="00D13DCF">
              <w:tab/>
              <w:t>kutsub liikmesriike üles võtma vajalikke meetmeid, et tagada sõltumatud kohtusüsteemid ja juurdepääs tasuta õigusabile, tagades seeläbi kõigile võrdse juurdepääsu õigusemõistmisele, ning kordab vajadust konkreetsete meetmete järele, et parandada juurdepääsu, eelkõige tõrjutud ja haavatavate elanikkonnarühmade jaoks;</w:t>
            </w:r>
          </w:p>
        </w:tc>
        <w:tc>
          <w:tcPr>
            <w:tcW w:w="4876" w:type="dxa"/>
            <w:tcBorders>
              <w:top w:val="nil"/>
              <w:left w:val="nil"/>
              <w:bottom w:val="nil"/>
              <w:right w:val="nil"/>
            </w:tcBorders>
          </w:tcPr>
          <w:p w14:paraId="0E27B2B9" w14:textId="77777777" w:rsidR="00FE72DD" w:rsidRPr="00D13DCF" w:rsidRDefault="00FE72DD" w:rsidP="00F6643D">
            <w:pPr>
              <w:pStyle w:val="Normal6a"/>
            </w:pPr>
            <w:r w:rsidRPr="00D13DCF">
              <w:t>1.</w:t>
            </w:r>
            <w:r w:rsidRPr="00D13DCF">
              <w:tab/>
              <w:t xml:space="preserve">kutsub liikmesriike üles võtma vajalikke meetmeid, et tagada sõltumatud kohtusüsteemid ja juurdepääs tasuta õigusabile, </w:t>
            </w:r>
            <w:r w:rsidRPr="00D13DCF">
              <w:rPr>
                <w:b/>
                <w:i/>
              </w:rPr>
              <w:t>järgides riiklikke õigusakte ja võttes arvesse kohtualuste ressursse,</w:t>
            </w:r>
            <w:r w:rsidRPr="00D13DCF">
              <w:t xml:space="preserve"> tagades seeläbi kõigile võrdse juurdepääsu õigusemõistmisele, ning kordab vajadust konkreetsete meetmete järele, et parandada juurdepääsu, eelkõige tõrjutud ja haavatavate elanikkonnarühmade jaoks;</w:t>
            </w:r>
          </w:p>
        </w:tc>
      </w:tr>
    </w:tbl>
    <w:p w14:paraId="33647E6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{FR}</w:t>
      </w:r>
      <w:r w:rsidRPr="00D13DCF">
        <w:t>fr</w:t>
      </w:r>
      <w:r w:rsidRPr="00D13DCF">
        <w:rPr>
          <w:rStyle w:val="HideTWBExt"/>
        </w:rPr>
        <w:t>&lt;/Original&gt;</w:t>
      </w:r>
    </w:p>
    <w:p w14:paraId="31514E18" w14:textId="77777777" w:rsidR="00FE72DD" w:rsidRPr="00D13DCF" w:rsidRDefault="00FE72DD" w:rsidP="00FE72DD">
      <w:r w:rsidRPr="00D13DCF">
        <w:rPr>
          <w:rStyle w:val="HideTWBExt"/>
        </w:rPr>
        <w:t>&lt;/Amend&gt;</w:t>
      </w:r>
    </w:p>
    <w:p w14:paraId="00F32DC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201</w:t>
      </w:r>
      <w:r w:rsidRPr="00D13DCF">
        <w:rPr>
          <w:rStyle w:val="HideTWBExt"/>
          <w:b w:val="0"/>
        </w:rPr>
        <w:t>&lt;/NumAm&gt;</w:t>
      </w:r>
    </w:p>
    <w:p w14:paraId="0C2F3702"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Laurence Trochu, Jacek Ozdoba, Stephen Nikola Bartulica</w:t>
      </w:r>
      <w:r w:rsidRPr="00D13DCF">
        <w:rPr>
          <w:rStyle w:val="HideTWBExt"/>
          <w:b w:val="0"/>
        </w:rPr>
        <w:t>&lt;/Members&gt;</w:t>
      </w:r>
    </w:p>
    <w:p w14:paraId="0A5DFECE" w14:textId="77777777" w:rsidR="00FE72DD" w:rsidRPr="00D13DCF" w:rsidRDefault="00FE72DD" w:rsidP="00FE72DD">
      <w:pPr>
        <w:pStyle w:val="NormalBold"/>
      </w:pPr>
      <w:r w:rsidRPr="00D13DCF">
        <w:rPr>
          <w:rStyle w:val="HideTWBExt"/>
          <w:b w:val="0"/>
        </w:rPr>
        <w:t>&lt;/RepeatBlock-By&gt;</w:t>
      </w:r>
    </w:p>
    <w:p w14:paraId="5304D0D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ACD4399" w14:textId="77777777" w:rsidR="00FE72DD" w:rsidRPr="00D13DCF" w:rsidRDefault="00FE72DD" w:rsidP="00FE72DD">
      <w:pPr>
        <w:pStyle w:val="NormalBold"/>
      </w:pPr>
      <w:r w:rsidRPr="00D13DCF">
        <w:rPr>
          <w:rStyle w:val="HideTWBExt"/>
          <w:b w:val="0"/>
        </w:rPr>
        <w:t>&lt;Article&gt;</w:t>
      </w:r>
      <w:r w:rsidRPr="00D13DCF">
        <w:t>Punkt 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00C3913" w14:textId="77777777" w:rsidTr="00F6643D">
        <w:trPr>
          <w:trHeight w:hRule="exact" w:val="240"/>
          <w:jc w:val="center"/>
        </w:trPr>
        <w:tc>
          <w:tcPr>
            <w:tcW w:w="9752" w:type="dxa"/>
            <w:gridSpan w:val="2"/>
            <w:tcBorders>
              <w:top w:val="nil"/>
              <w:left w:val="nil"/>
              <w:bottom w:val="nil"/>
              <w:right w:val="nil"/>
            </w:tcBorders>
          </w:tcPr>
          <w:p w14:paraId="2FA74B9B" w14:textId="77777777" w:rsidR="00FE72DD" w:rsidRPr="00D13DCF" w:rsidRDefault="00FE72DD" w:rsidP="00F6643D"/>
        </w:tc>
      </w:tr>
      <w:tr w:rsidR="00FE72DD" w:rsidRPr="00D13DCF" w14:paraId="0BF584C8" w14:textId="77777777" w:rsidTr="00F6643D">
        <w:trPr>
          <w:trHeight w:val="240"/>
          <w:jc w:val="center"/>
        </w:trPr>
        <w:tc>
          <w:tcPr>
            <w:tcW w:w="4876" w:type="dxa"/>
            <w:tcBorders>
              <w:top w:val="nil"/>
              <w:left w:val="nil"/>
              <w:bottom w:val="nil"/>
              <w:right w:val="nil"/>
            </w:tcBorders>
          </w:tcPr>
          <w:p w14:paraId="2FF6577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886F1C3" w14:textId="77777777" w:rsidR="00FE72DD" w:rsidRPr="00D13DCF" w:rsidRDefault="00FE72DD" w:rsidP="00F6643D">
            <w:pPr>
              <w:pStyle w:val="AmColumnHeading"/>
            </w:pPr>
            <w:r w:rsidRPr="00D13DCF">
              <w:t>Muudatusettepanek</w:t>
            </w:r>
          </w:p>
        </w:tc>
      </w:tr>
      <w:tr w:rsidR="00FE72DD" w:rsidRPr="00D13DCF" w14:paraId="1B1ED135" w14:textId="77777777" w:rsidTr="00F6643D">
        <w:trPr>
          <w:jc w:val="center"/>
        </w:trPr>
        <w:tc>
          <w:tcPr>
            <w:tcW w:w="4876" w:type="dxa"/>
            <w:tcBorders>
              <w:top w:val="nil"/>
              <w:left w:val="nil"/>
              <w:bottom w:val="nil"/>
              <w:right w:val="nil"/>
            </w:tcBorders>
          </w:tcPr>
          <w:p w14:paraId="64F3B64F" w14:textId="77777777" w:rsidR="00FE72DD" w:rsidRPr="00D13DCF" w:rsidRDefault="00FE72DD" w:rsidP="00F6643D">
            <w:pPr>
              <w:pStyle w:val="Normal6a"/>
            </w:pPr>
            <w:r w:rsidRPr="00D13DCF">
              <w:t>1.</w:t>
            </w:r>
            <w:r w:rsidRPr="00D13DCF">
              <w:tab/>
              <w:t>kutsub liikmesriike üles võtma vajalikke meetmeid, et tagada sõltumatud kohtusüsteemid ja juurdepääs tasuta õigusabile, tagades seeläbi kõigile võrdse juurdepääsu õigusemõistmisele</w:t>
            </w:r>
            <w:r w:rsidRPr="00D13DCF">
              <w:rPr>
                <w:b/>
                <w:bCs/>
                <w:i/>
                <w:iCs/>
              </w:rPr>
              <w:t>, ning kordab vajadust konkreetsete meetmete järele, et parandada juurdepääsu, eelkõige tõrjutud ja haavatavate elanikkonnarühmade jaoks</w:t>
            </w:r>
            <w:r w:rsidRPr="00D13DCF">
              <w:t>;</w:t>
            </w:r>
          </w:p>
        </w:tc>
        <w:tc>
          <w:tcPr>
            <w:tcW w:w="4876" w:type="dxa"/>
            <w:tcBorders>
              <w:top w:val="nil"/>
              <w:left w:val="nil"/>
              <w:bottom w:val="nil"/>
              <w:right w:val="nil"/>
            </w:tcBorders>
          </w:tcPr>
          <w:p w14:paraId="74A5E3BD" w14:textId="77777777" w:rsidR="00FE72DD" w:rsidRPr="00D13DCF" w:rsidRDefault="00FE72DD" w:rsidP="00F6643D">
            <w:pPr>
              <w:pStyle w:val="Normal6a"/>
            </w:pPr>
            <w:r w:rsidRPr="00D13DCF">
              <w:t>1.</w:t>
            </w:r>
            <w:r w:rsidRPr="00D13DCF">
              <w:tab/>
              <w:t>kutsub liikmesriike üles võtma vajalikke meetmeid, et tagada sõltumatud kohtusüsteemid ja juurdepääs tasuta õigusabile, tagades seeläbi kõigile võrdse juurdepääsu õigusemõistmisele;</w:t>
            </w:r>
          </w:p>
        </w:tc>
      </w:tr>
    </w:tbl>
    <w:p w14:paraId="084CA85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FE39D8C" w14:textId="77777777" w:rsidR="00FE72DD" w:rsidRPr="00D13DCF" w:rsidRDefault="00FE72DD" w:rsidP="00FE72DD">
      <w:r w:rsidRPr="00D13DCF">
        <w:rPr>
          <w:rStyle w:val="HideTWBExt"/>
        </w:rPr>
        <w:t>&lt;/Amend&gt;</w:t>
      </w:r>
    </w:p>
    <w:p w14:paraId="0F72B97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202</w:t>
      </w:r>
      <w:r w:rsidRPr="00D13DCF">
        <w:rPr>
          <w:rStyle w:val="HideTWBExt"/>
          <w:b w:val="0"/>
        </w:rPr>
        <w:t>&lt;/NumAm&gt;</w:t>
      </w:r>
    </w:p>
    <w:p w14:paraId="3F418A28"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505DF367" w14:textId="77777777" w:rsidR="00FE72DD" w:rsidRPr="00D13DCF" w:rsidRDefault="00FE72DD" w:rsidP="00FE72DD">
      <w:pPr>
        <w:pStyle w:val="NormalBold"/>
      </w:pPr>
      <w:r w:rsidRPr="00D13DCF">
        <w:rPr>
          <w:rStyle w:val="HideTWBExt"/>
          <w:b w:val="0"/>
        </w:rPr>
        <w:t>&lt;/RepeatBlock-By&gt;</w:t>
      </w:r>
    </w:p>
    <w:p w14:paraId="3F4F8C3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9C2CCA1" w14:textId="77777777" w:rsidR="00FE72DD" w:rsidRPr="00D13DCF" w:rsidRDefault="00FE72DD" w:rsidP="00FE72DD">
      <w:pPr>
        <w:pStyle w:val="NormalBold"/>
      </w:pPr>
      <w:r w:rsidRPr="00D13DCF">
        <w:rPr>
          <w:rStyle w:val="HideTWBExt"/>
          <w:b w:val="0"/>
        </w:rPr>
        <w:t>&lt;Article&gt;</w:t>
      </w:r>
      <w:r w:rsidRPr="00D13DCF">
        <w:t>Punkt 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7BBB1F2" w14:textId="77777777" w:rsidTr="00F6643D">
        <w:trPr>
          <w:trHeight w:hRule="exact" w:val="240"/>
          <w:jc w:val="center"/>
        </w:trPr>
        <w:tc>
          <w:tcPr>
            <w:tcW w:w="9752" w:type="dxa"/>
            <w:gridSpan w:val="2"/>
            <w:tcBorders>
              <w:top w:val="nil"/>
              <w:left w:val="nil"/>
              <w:bottom w:val="nil"/>
              <w:right w:val="nil"/>
            </w:tcBorders>
          </w:tcPr>
          <w:p w14:paraId="71313498" w14:textId="77777777" w:rsidR="00FE72DD" w:rsidRPr="00D13DCF" w:rsidRDefault="00FE72DD" w:rsidP="00F6643D"/>
        </w:tc>
      </w:tr>
      <w:tr w:rsidR="00FE72DD" w:rsidRPr="00D13DCF" w14:paraId="70440A21" w14:textId="77777777" w:rsidTr="00F6643D">
        <w:trPr>
          <w:trHeight w:val="240"/>
          <w:jc w:val="center"/>
        </w:trPr>
        <w:tc>
          <w:tcPr>
            <w:tcW w:w="4876" w:type="dxa"/>
            <w:tcBorders>
              <w:top w:val="nil"/>
              <w:left w:val="nil"/>
              <w:bottom w:val="nil"/>
              <w:right w:val="nil"/>
            </w:tcBorders>
          </w:tcPr>
          <w:p w14:paraId="46A634C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1449CE6" w14:textId="77777777" w:rsidR="00FE72DD" w:rsidRPr="00D13DCF" w:rsidRDefault="00FE72DD" w:rsidP="00F6643D">
            <w:pPr>
              <w:pStyle w:val="AmColumnHeading"/>
            </w:pPr>
            <w:r w:rsidRPr="00D13DCF">
              <w:t>Muudatusettepanek</w:t>
            </w:r>
          </w:p>
        </w:tc>
      </w:tr>
      <w:tr w:rsidR="00FE72DD" w:rsidRPr="00D13DCF" w14:paraId="5AADA2E1" w14:textId="77777777" w:rsidTr="00F6643D">
        <w:trPr>
          <w:jc w:val="center"/>
        </w:trPr>
        <w:tc>
          <w:tcPr>
            <w:tcW w:w="4876" w:type="dxa"/>
            <w:tcBorders>
              <w:top w:val="nil"/>
              <w:left w:val="nil"/>
              <w:bottom w:val="nil"/>
              <w:right w:val="nil"/>
            </w:tcBorders>
          </w:tcPr>
          <w:p w14:paraId="7D458773" w14:textId="77777777" w:rsidR="00FE72DD" w:rsidRPr="00D13DCF" w:rsidRDefault="00FE72DD" w:rsidP="00F6643D">
            <w:pPr>
              <w:pStyle w:val="Normal6a"/>
            </w:pPr>
            <w:r w:rsidRPr="00D13DCF">
              <w:t>1.</w:t>
            </w:r>
            <w:r w:rsidRPr="00D13DCF">
              <w:tab/>
            </w:r>
            <w:r w:rsidRPr="00D13DCF">
              <w:rPr>
                <w:b/>
                <w:bCs/>
                <w:i/>
                <w:iCs/>
              </w:rPr>
              <w:t>kutsub liikmesriike üles võtma vajalikke meetmeid</w:t>
            </w:r>
            <w:r w:rsidRPr="00D13DCF">
              <w:t xml:space="preserve">, et </w:t>
            </w:r>
            <w:r w:rsidRPr="00D13DCF">
              <w:rPr>
                <w:b/>
                <w:bCs/>
                <w:i/>
                <w:iCs/>
              </w:rPr>
              <w:t>tagada sõltumatud kohtusüsteemid</w:t>
            </w:r>
            <w:r w:rsidRPr="00D13DCF">
              <w:t xml:space="preserve"> ja juurdepääs </w:t>
            </w:r>
            <w:r w:rsidRPr="00D13DCF">
              <w:rPr>
                <w:b/>
                <w:bCs/>
                <w:i/>
                <w:iCs/>
              </w:rPr>
              <w:t>tasuta õigusabile, tagades seeläbi kõigile võrdse juurdepääsu</w:t>
            </w:r>
            <w:r w:rsidRPr="00D13DCF">
              <w:t xml:space="preserve"> õigusemõistmisele</w:t>
            </w:r>
            <w:r w:rsidRPr="00D13DCF">
              <w:rPr>
                <w:b/>
                <w:bCs/>
                <w:i/>
                <w:iCs/>
              </w:rPr>
              <w:t>, ning kordab vajadust konkreetsete meetmete järele, et parandada juurdepääsu, eelkõige tõrjutud ja haavatavate elanikkonnarühmade</w:t>
            </w:r>
            <w:r w:rsidRPr="00D13DCF">
              <w:t xml:space="preserve"> jaoks;</w:t>
            </w:r>
          </w:p>
        </w:tc>
        <w:tc>
          <w:tcPr>
            <w:tcW w:w="4876" w:type="dxa"/>
            <w:tcBorders>
              <w:top w:val="nil"/>
              <w:left w:val="nil"/>
              <w:bottom w:val="nil"/>
              <w:right w:val="nil"/>
            </w:tcBorders>
          </w:tcPr>
          <w:p w14:paraId="6F6A4388" w14:textId="77777777" w:rsidR="00FE72DD" w:rsidRPr="00D13DCF" w:rsidRDefault="00FE72DD" w:rsidP="00F6643D">
            <w:pPr>
              <w:pStyle w:val="Normal6a"/>
            </w:pPr>
            <w:r w:rsidRPr="00D13DCF">
              <w:t>1.</w:t>
            </w:r>
            <w:r w:rsidRPr="00D13DCF">
              <w:tab/>
            </w:r>
            <w:r w:rsidRPr="00D13DCF">
              <w:rPr>
                <w:b/>
                <w:bCs/>
                <w:i/>
                <w:iCs/>
              </w:rPr>
              <w:t>rõhutab</w:t>
            </w:r>
            <w:r w:rsidRPr="00D13DCF">
              <w:t xml:space="preserve">, et </w:t>
            </w:r>
            <w:r w:rsidRPr="00D13DCF">
              <w:rPr>
                <w:b/>
                <w:bCs/>
                <w:i/>
                <w:iCs/>
              </w:rPr>
              <w:t>õiglane kohtumõistmine</w:t>
            </w:r>
            <w:r w:rsidRPr="00D13DCF">
              <w:t xml:space="preserve"> ja </w:t>
            </w:r>
            <w:r w:rsidRPr="00D13DCF">
              <w:rPr>
                <w:b/>
                <w:bCs/>
                <w:i/>
                <w:iCs/>
              </w:rPr>
              <w:t>õiguskaitse kättesaadavus on õigusriigi aluspõhimõte, mis eeldab sõltumatu kohtusüsteemi olemasolu;</w:t>
            </w:r>
            <w:r w:rsidRPr="00D13DCF">
              <w:rPr>
                <w:b/>
                <w:i/>
              </w:rPr>
              <w:t xml:space="preserve"> </w:t>
            </w:r>
            <w:r w:rsidRPr="00D13DCF">
              <w:rPr>
                <w:b/>
                <w:bCs/>
                <w:i/>
                <w:iCs/>
              </w:rPr>
              <w:t>kordab, et võrdne</w:t>
            </w:r>
            <w:r w:rsidRPr="00D13DCF">
              <w:t xml:space="preserve"> juurdepääs õigusemõistmisele </w:t>
            </w:r>
            <w:r w:rsidRPr="00D13DCF">
              <w:rPr>
                <w:b/>
                <w:bCs/>
                <w:i/>
                <w:iCs/>
              </w:rPr>
              <w:t>on väga oluline kõigi kodanike</w:t>
            </w:r>
            <w:r w:rsidRPr="00D13DCF">
              <w:t xml:space="preserve"> jaoks;</w:t>
            </w:r>
          </w:p>
        </w:tc>
      </w:tr>
    </w:tbl>
    <w:p w14:paraId="524E6FE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62896F0" w14:textId="77777777" w:rsidR="00FE72DD" w:rsidRPr="00D13DCF" w:rsidRDefault="00FE72DD" w:rsidP="00FE72DD">
      <w:r w:rsidRPr="00D13DCF">
        <w:rPr>
          <w:rStyle w:val="HideTWBExt"/>
        </w:rPr>
        <w:t>&lt;/Amend&gt;</w:t>
      </w:r>
    </w:p>
    <w:p w14:paraId="39DBA78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203</w:t>
      </w:r>
      <w:r w:rsidRPr="00D13DCF">
        <w:rPr>
          <w:rStyle w:val="HideTWBExt"/>
          <w:b w:val="0"/>
        </w:rPr>
        <w:t>&lt;/NumAm&gt;</w:t>
      </w:r>
    </w:p>
    <w:p w14:paraId="3AB7E467"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3BC219E3" w14:textId="77777777" w:rsidR="00FE72DD" w:rsidRPr="00D13DCF" w:rsidRDefault="00FE72DD" w:rsidP="00FE72DD">
      <w:pPr>
        <w:pStyle w:val="NormalBold"/>
      </w:pPr>
      <w:r w:rsidRPr="00D13DCF">
        <w:rPr>
          <w:rStyle w:val="HideTWBExt"/>
          <w:b w:val="0"/>
        </w:rPr>
        <w:t>&lt;/RepeatBlock-By&gt;</w:t>
      </w:r>
    </w:p>
    <w:p w14:paraId="2067E47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CB4A29D" w14:textId="77777777" w:rsidR="00FE72DD" w:rsidRPr="00D13DCF" w:rsidRDefault="00FE72DD" w:rsidP="00FE72DD">
      <w:pPr>
        <w:pStyle w:val="NormalBold"/>
      </w:pPr>
      <w:r w:rsidRPr="00D13DCF">
        <w:rPr>
          <w:rStyle w:val="HideTWBExt"/>
          <w:b w:val="0"/>
        </w:rPr>
        <w:t>&lt;Article&gt;</w:t>
      </w:r>
      <w:r w:rsidRPr="00D13DCF">
        <w:t>Punkt 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28DE3FA" w14:textId="77777777" w:rsidTr="00F6643D">
        <w:trPr>
          <w:trHeight w:hRule="exact" w:val="240"/>
          <w:jc w:val="center"/>
        </w:trPr>
        <w:tc>
          <w:tcPr>
            <w:tcW w:w="9752" w:type="dxa"/>
            <w:gridSpan w:val="2"/>
            <w:tcBorders>
              <w:top w:val="nil"/>
              <w:left w:val="nil"/>
              <w:bottom w:val="nil"/>
              <w:right w:val="nil"/>
            </w:tcBorders>
          </w:tcPr>
          <w:p w14:paraId="48CF44C4" w14:textId="77777777" w:rsidR="00FE72DD" w:rsidRPr="00D13DCF" w:rsidRDefault="00FE72DD" w:rsidP="00F6643D"/>
        </w:tc>
      </w:tr>
      <w:tr w:rsidR="00FE72DD" w:rsidRPr="00D13DCF" w14:paraId="29228C48" w14:textId="77777777" w:rsidTr="00F6643D">
        <w:trPr>
          <w:trHeight w:val="240"/>
          <w:jc w:val="center"/>
        </w:trPr>
        <w:tc>
          <w:tcPr>
            <w:tcW w:w="4876" w:type="dxa"/>
            <w:tcBorders>
              <w:top w:val="nil"/>
              <w:left w:val="nil"/>
              <w:bottom w:val="nil"/>
              <w:right w:val="nil"/>
            </w:tcBorders>
          </w:tcPr>
          <w:p w14:paraId="286FC05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231BCBD" w14:textId="77777777" w:rsidR="00FE72DD" w:rsidRPr="00D13DCF" w:rsidRDefault="00FE72DD" w:rsidP="00F6643D">
            <w:pPr>
              <w:pStyle w:val="AmColumnHeading"/>
            </w:pPr>
            <w:r w:rsidRPr="00D13DCF">
              <w:t>Muudatusettepanek</w:t>
            </w:r>
          </w:p>
        </w:tc>
      </w:tr>
      <w:tr w:rsidR="00FE72DD" w:rsidRPr="00D13DCF" w14:paraId="4A304BA1" w14:textId="77777777" w:rsidTr="00F6643D">
        <w:trPr>
          <w:jc w:val="center"/>
        </w:trPr>
        <w:tc>
          <w:tcPr>
            <w:tcW w:w="4876" w:type="dxa"/>
            <w:tcBorders>
              <w:top w:val="nil"/>
              <w:left w:val="nil"/>
              <w:bottom w:val="nil"/>
              <w:right w:val="nil"/>
            </w:tcBorders>
          </w:tcPr>
          <w:p w14:paraId="2D6C7608" w14:textId="77777777" w:rsidR="00FE72DD" w:rsidRPr="00D13DCF" w:rsidRDefault="00FE72DD" w:rsidP="00F6643D">
            <w:pPr>
              <w:pStyle w:val="Normal6a"/>
            </w:pPr>
            <w:r w:rsidRPr="00D13DCF">
              <w:t>1.</w:t>
            </w:r>
            <w:r w:rsidRPr="00D13DCF">
              <w:tab/>
              <w:t>kutsub liikmesriike üles võtma vajalikke meetmeid, et tagada sõltumatud kohtusüsteemid ja juurdepääs tasuta õigusabile, tagades seeläbi kõigile võrdse juurdepääsu õigusemõistmisele</w:t>
            </w:r>
            <w:r w:rsidRPr="00D13DCF">
              <w:rPr>
                <w:b/>
                <w:bCs/>
                <w:i/>
                <w:iCs/>
              </w:rPr>
              <w:t>, ning kordab vajadust konkreetsete meetmete järele, et parandada juurdepääsu, eelkõige tõrjutud ja haavatavate elanikkonnarühmade jaoks</w:t>
            </w:r>
            <w:r w:rsidRPr="00D13DCF">
              <w:t>;</w:t>
            </w:r>
          </w:p>
        </w:tc>
        <w:tc>
          <w:tcPr>
            <w:tcW w:w="4876" w:type="dxa"/>
            <w:tcBorders>
              <w:top w:val="nil"/>
              <w:left w:val="nil"/>
              <w:bottom w:val="nil"/>
              <w:right w:val="nil"/>
            </w:tcBorders>
          </w:tcPr>
          <w:p w14:paraId="34F8DC83" w14:textId="77777777" w:rsidR="00FE72DD" w:rsidRPr="00D13DCF" w:rsidRDefault="00FE72DD" w:rsidP="00F6643D">
            <w:pPr>
              <w:pStyle w:val="Normal6a"/>
            </w:pPr>
            <w:r w:rsidRPr="00D13DCF">
              <w:t>1.</w:t>
            </w:r>
            <w:r w:rsidRPr="00D13DCF">
              <w:tab/>
              <w:t xml:space="preserve">kutsub liikmesriike üles võtma vajalikke meetmeid, et tagada sõltumatud kohtusüsteemid ja juurdepääs tasuta õigusabile </w:t>
            </w:r>
            <w:r w:rsidRPr="00D13DCF">
              <w:rPr>
                <w:b/>
                <w:bCs/>
                <w:i/>
                <w:iCs/>
              </w:rPr>
              <w:t>kooskõlas riigisisese õigusega</w:t>
            </w:r>
            <w:r w:rsidRPr="00D13DCF">
              <w:t>, tagades seeläbi kõigile võrdse juurdepääsu õigusemõistmisele;</w:t>
            </w:r>
          </w:p>
        </w:tc>
      </w:tr>
    </w:tbl>
    <w:p w14:paraId="39D2489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33882CE" w14:textId="77777777" w:rsidR="00FE72DD" w:rsidRPr="00D13DCF" w:rsidRDefault="00FE72DD" w:rsidP="00FE72DD">
      <w:r w:rsidRPr="00D13DCF">
        <w:rPr>
          <w:rStyle w:val="HideTWBExt"/>
        </w:rPr>
        <w:t>&lt;/Amend&gt;</w:t>
      </w:r>
    </w:p>
    <w:p w14:paraId="6FB77E9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204</w:t>
      </w:r>
      <w:r w:rsidRPr="00D13DCF">
        <w:rPr>
          <w:rStyle w:val="HideTWBExt"/>
          <w:b w:val="0"/>
        </w:rPr>
        <w:t>&lt;/NumAm&gt;</w:t>
      </w:r>
    </w:p>
    <w:p w14:paraId="6D81838F"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Guillaume Peltier, Jadwiga Wiśniewska, Laurence Trochu, Jacek Ozdoba, Stephen Nikola Bartulica</w:t>
      </w:r>
      <w:r w:rsidRPr="00D13DCF">
        <w:rPr>
          <w:rStyle w:val="HideTWBExt"/>
          <w:b w:val="0"/>
        </w:rPr>
        <w:t>&lt;/Members&gt;</w:t>
      </w:r>
    </w:p>
    <w:p w14:paraId="1CA0F113" w14:textId="77777777" w:rsidR="00FE72DD" w:rsidRPr="00D13DCF" w:rsidRDefault="00FE72DD" w:rsidP="00FE72DD">
      <w:pPr>
        <w:pStyle w:val="NormalBold"/>
      </w:pPr>
      <w:r w:rsidRPr="00D13DCF">
        <w:rPr>
          <w:rStyle w:val="HideTWBExt"/>
          <w:b w:val="0"/>
        </w:rPr>
        <w:t>&lt;/RepeatBlock-By&gt;</w:t>
      </w:r>
    </w:p>
    <w:p w14:paraId="654D1D9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A7468AB" w14:textId="77777777" w:rsidR="00FE72DD" w:rsidRPr="00D13DCF" w:rsidRDefault="00FE72DD" w:rsidP="00FE72DD">
      <w:pPr>
        <w:pStyle w:val="NormalBold"/>
      </w:pPr>
      <w:r w:rsidRPr="00D13DCF">
        <w:rPr>
          <w:rStyle w:val="HideTWBExt"/>
          <w:b w:val="0"/>
        </w:rPr>
        <w:t>&lt;Article&gt;</w:t>
      </w:r>
      <w:r w:rsidRPr="00D13DCF">
        <w:t>Punkt 1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C270DDA" w14:textId="77777777" w:rsidTr="00F6643D">
        <w:trPr>
          <w:trHeight w:hRule="exact" w:val="240"/>
          <w:jc w:val="center"/>
        </w:trPr>
        <w:tc>
          <w:tcPr>
            <w:tcW w:w="9752" w:type="dxa"/>
            <w:gridSpan w:val="2"/>
            <w:tcBorders>
              <w:top w:val="nil"/>
              <w:left w:val="nil"/>
              <w:bottom w:val="nil"/>
              <w:right w:val="nil"/>
            </w:tcBorders>
          </w:tcPr>
          <w:p w14:paraId="3EE040E9" w14:textId="77777777" w:rsidR="00FE72DD" w:rsidRPr="00D13DCF" w:rsidRDefault="00FE72DD" w:rsidP="00F6643D"/>
        </w:tc>
      </w:tr>
      <w:tr w:rsidR="00FE72DD" w:rsidRPr="00D13DCF" w14:paraId="1CE85B5F" w14:textId="77777777" w:rsidTr="00F6643D">
        <w:trPr>
          <w:trHeight w:val="240"/>
          <w:jc w:val="center"/>
        </w:trPr>
        <w:tc>
          <w:tcPr>
            <w:tcW w:w="4876" w:type="dxa"/>
            <w:tcBorders>
              <w:top w:val="nil"/>
              <w:left w:val="nil"/>
              <w:bottom w:val="nil"/>
              <w:right w:val="nil"/>
            </w:tcBorders>
          </w:tcPr>
          <w:p w14:paraId="414B2A8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BAC5290" w14:textId="77777777" w:rsidR="00FE72DD" w:rsidRPr="00D13DCF" w:rsidRDefault="00FE72DD" w:rsidP="00F6643D">
            <w:pPr>
              <w:pStyle w:val="AmColumnHeading"/>
            </w:pPr>
            <w:r w:rsidRPr="00D13DCF">
              <w:t>Muudatusettepanek</w:t>
            </w:r>
          </w:p>
        </w:tc>
      </w:tr>
      <w:tr w:rsidR="00FE72DD" w:rsidRPr="00D13DCF" w14:paraId="6B1B758D" w14:textId="77777777" w:rsidTr="00F6643D">
        <w:trPr>
          <w:jc w:val="center"/>
        </w:trPr>
        <w:tc>
          <w:tcPr>
            <w:tcW w:w="4876" w:type="dxa"/>
            <w:tcBorders>
              <w:top w:val="nil"/>
              <w:left w:val="nil"/>
              <w:bottom w:val="nil"/>
              <w:right w:val="nil"/>
            </w:tcBorders>
          </w:tcPr>
          <w:p w14:paraId="19060522" w14:textId="77777777" w:rsidR="00FE72DD" w:rsidRPr="00D13DCF" w:rsidRDefault="00FE72DD" w:rsidP="00F6643D">
            <w:pPr>
              <w:pStyle w:val="Normal6a"/>
            </w:pPr>
          </w:p>
        </w:tc>
        <w:tc>
          <w:tcPr>
            <w:tcW w:w="4876" w:type="dxa"/>
            <w:tcBorders>
              <w:top w:val="nil"/>
              <w:left w:val="nil"/>
              <w:bottom w:val="nil"/>
              <w:right w:val="nil"/>
            </w:tcBorders>
          </w:tcPr>
          <w:p w14:paraId="16FFB6FB" w14:textId="77777777" w:rsidR="00FE72DD" w:rsidRPr="00D13DCF" w:rsidRDefault="00FE72DD" w:rsidP="00F6643D">
            <w:pPr>
              <w:pStyle w:val="Normal6a"/>
            </w:pPr>
            <w:r w:rsidRPr="00D13DCF">
              <w:rPr>
                <w:b/>
                <w:i/>
              </w:rPr>
              <w:t>1a.</w:t>
            </w:r>
            <w:r w:rsidRPr="00D13DCF">
              <w:tab/>
            </w:r>
            <w:r w:rsidRPr="00D13DCF">
              <w:rPr>
                <w:b/>
                <w:i/>
              </w:rPr>
              <w:t>tuletab meelde, et õigusriigi mõiste on oma eesmärgilt kõikehõlmav, kuid tuleneb anglosaksi õiguse kontseptsioonist, ning et see on kohati vastuolus ajalooliste riiklike õigus- ja põhiseaduslike tavadega, näiteks Prantsusmaa õigusriigi omaga, mille kontseptsiooni „Prantsusmaa põhiseaduslik identiteet“ on heaks kiitnud Prantsusmaa konstitutsiooninõukogu, Saksamaa õigusriik (Rechtsstaat), Poola õigusriik (panstwo prawa) ja paljud teised; on seisukohal, et õigusliku vastuolu korral peab peale jääma rahva suveräänsus;</w:t>
            </w:r>
          </w:p>
        </w:tc>
      </w:tr>
    </w:tbl>
    <w:p w14:paraId="17798F2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D7642A8" w14:textId="77777777" w:rsidR="00FE72DD" w:rsidRPr="00D13DCF" w:rsidRDefault="00FE72DD" w:rsidP="00FE72DD">
      <w:r w:rsidRPr="00D13DCF">
        <w:rPr>
          <w:rStyle w:val="HideTWBExt"/>
        </w:rPr>
        <w:t>&lt;/Amend&gt;</w:t>
      </w:r>
    </w:p>
    <w:p w14:paraId="16F75A6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205</w:t>
      </w:r>
      <w:r w:rsidRPr="00D13DCF">
        <w:rPr>
          <w:rStyle w:val="HideTWBExt"/>
          <w:b w:val="0"/>
        </w:rPr>
        <w:t>&lt;/NumAm&gt;</w:t>
      </w:r>
    </w:p>
    <w:p w14:paraId="2A52F708"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Pina Picierno, Katarina Barley, Kristian Vigenin, Sophie Wilmès, Diana Riba i Giner</w:t>
      </w:r>
      <w:r w:rsidRPr="00D13DCF">
        <w:rPr>
          <w:rStyle w:val="HideTWBExt"/>
          <w:b w:val="0"/>
        </w:rPr>
        <w:t>&lt;/Members&gt;</w:t>
      </w:r>
    </w:p>
    <w:p w14:paraId="4BDBC5CC" w14:textId="77777777" w:rsidR="00FE72DD" w:rsidRPr="00D13DCF" w:rsidRDefault="00FE72DD" w:rsidP="00FE72DD">
      <w:pPr>
        <w:pStyle w:val="NormalBold"/>
      </w:pPr>
      <w:r w:rsidRPr="00D13DCF">
        <w:rPr>
          <w:rStyle w:val="HideTWBExt"/>
          <w:b w:val="0"/>
        </w:rPr>
        <w:t>&lt;/RepeatBlock-By&gt;</w:t>
      </w:r>
    </w:p>
    <w:p w14:paraId="493FFF6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736A3AF" w14:textId="77777777" w:rsidR="00FE72DD" w:rsidRPr="00D13DCF" w:rsidRDefault="00FE72DD" w:rsidP="00FE72DD">
      <w:pPr>
        <w:pStyle w:val="NormalBold"/>
      </w:pPr>
      <w:r w:rsidRPr="00D13DCF">
        <w:rPr>
          <w:rStyle w:val="HideTWBExt"/>
          <w:b w:val="0"/>
        </w:rPr>
        <w:t>&lt;Article&gt;</w:t>
      </w:r>
      <w:r w:rsidRPr="00D13DCF">
        <w:t>Punkt 1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F2A5B0A" w14:textId="77777777" w:rsidTr="00F6643D">
        <w:trPr>
          <w:trHeight w:hRule="exact" w:val="240"/>
          <w:jc w:val="center"/>
        </w:trPr>
        <w:tc>
          <w:tcPr>
            <w:tcW w:w="9752" w:type="dxa"/>
            <w:gridSpan w:val="2"/>
            <w:tcBorders>
              <w:top w:val="nil"/>
              <w:left w:val="nil"/>
              <w:bottom w:val="nil"/>
              <w:right w:val="nil"/>
            </w:tcBorders>
          </w:tcPr>
          <w:p w14:paraId="4632350F" w14:textId="77777777" w:rsidR="00FE72DD" w:rsidRPr="00D13DCF" w:rsidRDefault="00FE72DD" w:rsidP="00F6643D"/>
        </w:tc>
      </w:tr>
      <w:tr w:rsidR="00FE72DD" w:rsidRPr="00D13DCF" w14:paraId="3C83F113" w14:textId="77777777" w:rsidTr="00F6643D">
        <w:trPr>
          <w:trHeight w:val="240"/>
          <w:jc w:val="center"/>
        </w:trPr>
        <w:tc>
          <w:tcPr>
            <w:tcW w:w="4876" w:type="dxa"/>
            <w:tcBorders>
              <w:top w:val="nil"/>
              <w:left w:val="nil"/>
              <w:bottom w:val="nil"/>
              <w:right w:val="nil"/>
            </w:tcBorders>
          </w:tcPr>
          <w:p w14:paraId="66F3594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0B435E2" w14:textId="77777777" w:rsidR="00FE72DD" w:rsidRPr="00D13DCF" w:rsidRDefault="00FE72DD" w:rsidP="00F6643D">
            <w:pPr>
              <w:pStyle w:val="AmColumnHeading"/>
            </w:pPr>
            <w:r w:rsidRPr="00D13DCF">
              <w:t>Muudatusettepanek</w:t>
            </w:r>
          </w:p>
        </w:tc>
      </w:tr>
      <w:tr w:rsidR="00FE72DD" w:rsidRPr="00D13DCF" w14:paraId="3F937B04" w14:textId="77777777" w:rsidTr="00F6643D">
        <w:trPr>
          <w:jc w:val="center"/>
        </w:trPr>
        <w:tc>
          <w:tcPr>
            <w:tcW w:w="4876" w:type="dxa"/>
            <w:tcBorders>
              <w:top w:val="nil"/>
              <w:left w:val="nil"/>
              <w:bottom w:val="nil"/>
              <w:right w:val="nil"/>
            </w:tcBorders>
          </w:tcPr>
          <w:p w14:paraId="2CC434CE" w14:textId="77777777" w:rsidR="00FE72DD" w:rsidRPr="00D13DCF" w:rsidRDefault="00FE72DD" w:rsidP="00F6643D">
            <w:pPr>
              <w:pStyle w:val="Normal6a"/>
            </w:pPr>
          </w:p>
        </w:tc>
        <w:tc>
          <w:tcPr>
            <w:tcW w:w="4876" w:type="dxa"/>
            <w:tcBorders>
              <w:top w:val="nil"/>
              <w:left w:val="nil"/>
              <w:bottom w:val="nil"/>
              <w:right w:val="nil"/>
            </w:tcBorders>
          </w:tcPr>
          <w:p w14:paraId="7E2A8093" w14:textId="77777777" w:rsidR="00FE72DD" w:rsidRPr="00D13DCF" w:rsidRDefault="00FE72DD" w:rsidP="00F6643D">
            <w:pPr>
              <w:pStyle w:val="Normal6a"/>
            </w:pPr>
            <w:r w:rsidRPr="00D13DCF">
              <w:rPr>
                <w:b/>
                <w:i/>
              </w:rPr>
              <w:t>1a.</w:t>
            </w:r>
            <w:r w:rsidRPr="00D13DCF">
              <w:tab/>
            </w:r>
            <w:r w:rsidRPr="00D13DCF">
              <w:rPr>
                <w:b/>
                <w:i/>
              </w:rPr>
              <w:t>märgib, et kohtute haldamise nõukodade olemasolu korral toimivad need puhvrina kohtunike ja muude võimuharude vahel, sealhulgas selliste küsimustega seoses nagu ametisse nimetamine ja teenistuskäigu kujundamine ning kohtusüsteemi juhtimine; väljendab heameelt hinnangu üle, mille komisjon on oma aruandes esitanud seoses reformide alustamisega, ning võtab teadmiseks, et mõned liikmesriigid on teinud edusamme ja käivitavad seadusandlikke algatusi, et suurendada olemasolevate kohtute haldamise nõukodade sõltumatust ja tulemuslikkust;</w:t>
            </w:r>
          </w:p>
        </w:tc>
      </w:tr>
    </w:tbl>
    <w:p w14:paraId="17E32CC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139D6D1" w14:textId="77777777" w:rsidR="00FE72DD" w:rsidRPr="00D13DCF" w:rsidRDefault="00FE72DD" w:rsidP="00FE72DD">
      <w:r w:rsidRPr="00D13DCF">
        <w:rPr>
          <w:rStyle w:val="HideTWBExt"/>
        </w:rPr>
        <w:t>&lt;/Amend&gt;</w:t>
      </w:r>
    </w:p>
    <w:p w14:paraId="1FC8EDA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206</w:t>
      </w:r>
      <w:r w:rsidRPr="00D13DCF">
        <w:rPr>
          <w:rStyle w:val="HideTWBExt"/>
          <w:b w:val="0"/>
        </w:rPr>
        <w:t>&lt;/NumAm&gt;</w:t>
      </w:r>
    </w:p>
    <w:p w14:paraId="7A522EDA"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3DDC65D2" w14:textId="77777777" w:rsidR="00FE72DD" w:rsidRPr="00D13DCF" w:rsidRDefault="00FE72DD" w:rsidP="00FE72DD">
      <w:pPr>
        <w:pStyle w:val="NormalBold"/>
      </w:pPr>
      <w:r w:rsidRPr="00D13DCF">
        <w:rPr>
          <w:rStyle w:val="HideTWBExt"/>
          <w:b w:val="0"/>
        </w:rPr>
        <w:t>&lt;/RepeatBlock-By&gt;</w:t>
      </w:r>
    </w:p>
    <w:p w14:paraId="4B3AF03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F1F7B40" w14:textId="77777777" w:rsidR="00FE72DD" w:rsidRPr="00D13DCF" w:rsidRDefault="00FE72DD" w:rsidP="00FE72DD">
      <w:pPr>
        <w:pStyle w:val="NormalBold"/>
      </w:pPr>
      <w:r w:rsidRPr="00D13DCF">
        <w:rPr>
          <w:rStyle w:val="HideTWBExt"/>
          <w:b w:val="0"/>
        </w:rPr>
        <w:t>&lt;Article&gt;</w:t>
      </w:r>
      <w:r w:rsidRPr="00D13DCF">
        <w:t>Punkt 1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9DA2026" w14:textId="77777777" w:rsidTr="00F6643D">
        <w:trPr>
          <w:trHeight w:hRule="exact" w:val="240"/>
          <w:jc w:val="center"/>
        </w:trPr>
        <w:tc>
          <w:tcPr>
            <w:tcW w:w="9752" w:type="dxa"/>
            <w:gridSpan w:val="2"/>
            <w:tcBorders>
              <w:top w:val="nil"/>
              <w:left w:val="nil"/>
              <w:bottom w:val="nil"/>
              <w:right w:val="nil"/>
            </w:tcBorders>
          </w:tcPr>
          <w:p w14:paraId="65C82256" w14:textId="77777777" w:rsidR="00FE72DD" w:rsidRPr="00D13DCF" w:rsidRDefault="00FE72DD" w:rsidP="00F6643D"/>
        </w:tc>
      </w:tr>
      <w:tr w:rsidR="00FE72DD" w:rsidRPr="00D13DCF" w14:paraId="3AD8FF8C" w14:textId="77777777" w:rsidTr="00F6643D">
        <w:trPr>
          <w:trHeight w:val="240"/>
          <w:jc w:val="center"/>
        </w:trPr>
        <w:tc>
          <w:tcPr>
            <w:tcW w:w="4876" w:type="dxa"/>
            <w:tcBorders>
              <w:top w:val="nil"/>
              <w:left w:val="nil"/>
              <w:bottom w:val="nil"/>
              <w:right w:val="nil"/>
            </w:tcBorders>
          </w:tcPr>
          <w:p w14:paraId="501022A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60E3A23" w14:textId="77777777" w:rsidR="00FE72DD" w:rsidRPr="00D13DCF" w:rsidRDefault="00FE72DD" w:rsidP="00F6643D">
            <w:pPr>
              <w:pStyle w:val="AmColumnHeading"/>
            </w:pPr>
            <w:r w:rsidRPr="00D13DCF">
              <w:t>Muudatusettepanek</w:t>
            </w:r>
          </w:p>
        </w:tc>
      </w:tr>
      <w:tr w:rsidR="00FE72DD" w:rsidRPr="00D13DCF" w14:paraId="7B982BFB" w14:textId="77777777" w:rsidTr="00F6643D">
        <w:trPr>
          <w:jc w:val="center"/>
        </w:trPr>
        <w:tc>
          <w:tcPr>
            <w:tcW w:w="4876" w:type="dxa"/>
            <w:tcBorders>
              <w:top w:val="nil"/>
              <w:left w:val="nil"/>
              <w:bottom w:val="nil"/>
              <w:right w:val="nil"/>
            </w:tcBorders>
          </w:tcPr>
          <w:p w14:paraId="31D0657E" w14:textId="77777777" w:rsidR="00FE72DD" w:rsidRPr="00D13DCF" w:rsidRDefault="00FE72DD" w:rsidP="00F6643D">
            <w:pPr>
              <w:pStyle w:val="Normal6a"/>
            </w:pPr>
          </w:p>
        </w:tc>
        <w:tc>
          <w:tcPr>
            <w:tcW w:w="4876" w:type="dxa"/>
            <w:tcBorders>
              <w:top w:val="nil"/>
              <w:left w:val="nil"/>
              <w:bottom w:val="nil"/>
              <w:right w:val="nil"/>
            </w:tcBorders>
          </w:tcPr>
          <w:p w14:paraId="22D25F21" w14:textId="77777777" w:rsidR="00FE72DD" w:rsidRPr="00D13DCF" w:rsidRDefault="00FE72DD" w:rsidP="00F6643D">
            <w:pPr>
              <w:pStyle w:val="Normal6a"/>
            </w:pPr>
            <w:r w:rsidRPr="00D13DCF">
              <w:rPr>
                <w:b/>
                <w:i/>
              </w:rPr>
              <w:t>1a.</w:t>
            </w:r>
            <w:r w:rsidRPr="00D13DCF">
              <w:tab/>
            </w:r>
            <w:r w:rsidRPr="00D13DCF">
              <w:rPr>
                <w:b/>
                <w:i/>
              </w:rPr>
              <w:t>peab kahetsusväärseks, et julgustades kandidaatriike, nagu Moldova, viima ellu kaugeleulatuvaid kohtureforme, kinnistab EL samal ajal ebatõhusaid ja kahjulikke kokkuleppeid, mis ulatuvad tagasi kommunistliku rõhumise perioodi liikmesriikides, asetades poliitilise intriigi ja mõju kodanike huvidest kõrgemale ning õõnestades jõupingutusi õigusriigi põhimõtte tegelikuks tagamiseks;</w:t>
            </w:r>
          </w:p>
        </w:tc>
      </w:tr>
    </w:tbl>
    <w:p w14:paraId="17DC48D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78E29E3E" w14:textId="77777777" w:rsidR="00FE72DD" w:rsidRPr="00D13DCF" w:rsidRDefault="00FE72DD" w:rsidP="00FE72DD">
      <w:r w:rsidRPr="00D13DCF">
        <w:rPr>
          <w:rStyle w:val="HideTWBExt"/>
        </w:rPr>
        <w:t>&lt;/Amend&gt;</w:t>
      </w:r>
    </w:p>
    <w:p w14:paraId="4BCEF6F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207</w:t>
      </w:r>
      <w:r w:rsidRPr="00D13DCF">
        <w:rPr>
          <w:rStyle w:val="HideTWBExt"/>
          <w:b w:val="0"/>
        </w:rPr>
        <w:t>&lt;/NumAm&gt;</w:t>
      </w:r>
    </w:p>
    <w:p w14:paraId="5DE4D97D" w14:textId="77777777" w:rsidR="00FE72DD" w:rsidRPr="00D13DCF" w:rsidRDefault="00FE72DD" w:rsidP="00FE72DD">
      <w:pPr>
        <w:pStyle w:val="NormalBold"/>
      </w:pPr>
      <w:r w:rsidRPr="00D13DCF">
        <w:rPr>
          <w:rStyle w:val="HideTWBExt"/>
          <w:b w:val="0"/>
        </w:rPr>
        <w:t>&lt;RepeatBlock-By&gt;&lt;Members&gt;</w:t>
      </w:r>
      <w:r w:rsidRPr="00D13DCF">
        <w:t>Fredis Beleris, Tomáš Zdechovský, Emil Radev</w:t>
      </w:r>
      <w:r w:rsidRPr="00D13DCF">
        <w:rPr>
          <w:rStyle w:val="HideTWBExt"/>
          <w:b w:val="0"/>
        </w:rPr>
        <w:t>&lt;/Members&gt;</w:t>
      </w:r>
    </w:p>
    <w:p w14:paraId="2F786B00" w14:textId="77777777" w:rsidR="00FE72DD" w:rsidRPr="00D13DCF" w:rsidRDefault="00FE72DD" w:rsidP="00FE72DD">
      <w:pPr>
        <w:pStyle w:val="NormalBold"/>
      </w:pPr>
      <w:r w:rsidRPr="00D13DCF">
        <w:rPr>
          <w:rStyle w:val="HideTWBExt"/>
          <w:b w:val="0"/>
        </w:rPr>
        <w:t>&lt;/RepeatBlock-By&gt;</w:t>
      </w:r>
    </w:p>
    <w:p w14:paraId="39ADA9A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6515C08" w14:textId="77777777" w:rsidR="00FE72DD" w:rsidRPr="00D13DCF" w:rsidRDefault="00FE72DD" w:rsidP="00FE72DD">
      <w:pPr>
        <w:pStyle w:val="NormalBold"/>
      </w:pPr>
      <w:r w:rsidRPr="00D13DCF">
        <w:rPr>
          <w:rStyle w:val="HideTWBExt"/>
          <w:b w:val="0"/>
        </w:rPr>
        <w:t>&lt;Article&gt;</w:t>
      </w:r>
      <w:r w:rsidRPr="00D13DCF">
        <w:t>Punkt 1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EAB36A2" w14:textId="77777777" w:rsidTr="00F6643D">
        <w:trPr>
          <w:trHeight w:hRule="exact" w:val="240"/>
          <w:jc w:val="center"/>
        </w:trPr>
        <w:tc>
          <w:tcPr>
            <w:tcW w:w="9752" w:type="dxa"/>
            <w:gridSpan w:val="2"/>
            <w:tcBorders>
              <w:top w:val="nil"/>
              <w:left w:val="nil"/>
              <w:bottom w:val="nil"/>
              <w:right w:val="nil"/>
            </w:tcBorders>
          </w:tcPr>
          <w:p w14:paraId="0A4470E2" w14:textId="77777777" w:rsidR="00FE72DD" w:rsidRPr="00D13DCF" w:rsidRDefault="00FE72DD" w:rsidP="00F6643D"/>
        </w:tc>
      </w:tr>
      <w:tr w:rsidR="00FE72DD" w:rsidRPr="00D13DCF" w14:paraId="363765E3" w14:textId="77777777" w:rsidTr="00F6643D">
        <w:trPr>
          <w:trHeight w:val="240"/>
          <w:jc w:val="center"/>
        </w:trPr>
        <w:tc>
          <w:tcPr>
            <w:tcW w:w="4876" w:type="dxa"/>
            <w:tcBorders>
              <w:top w:val="nil"/>
              <w:left w:val="nil"/>
              <w:bottom w:val="nil"/>
              <w:right w:val="nil"/>
            </w:tcBorders>
          </w:tcPr>
          <w:p w14:paraId="095BEF5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6F8EA0B" w14:textId="77777777" w:rsidR="00FE72DD" w:rsidRPr="00D13DCF" w:rsidRDefault="00FE72DD" w:rsidP="00F6643D">
            <w:pPr>
              <w:pStyle w:val="AmColumnHeading"/>
            </w:pPr>
            <w:r w:rsidRPr="00D13DCF">
              <w:t>Muudatusettepanek</w:t>
            </w:r>
          </w:p>
        </w:tc>
      </w:tr>
      <w:tr w:rsidR="00FE72DD" w:rsidRPr="00D13DCF" w14:paraId="7FE31925" w14:textId="77777777" w:rsidTr="00F6643D">
        <w:trPr>
          <w:jc w:val="center"/>
        </w:trPr>
        <w:tc>
          <w:tcPr>
            <w:tcW w:w="4876" w:type="dxa"/>
            <w:tcBorders>
              <w:top w:val="nil"/>
              <w:left w:val="nil"/>
              <w:bottom w:val="nil"/>
              <w:right w:val="nil"/>
            </w:tcBorders>
          </w:tcPr>
          <w:p w14:paraId="064C90A8" w14:textId="77777777" w:rsidR="00FE72DD" w:rsidRPr="00D13DCF" w:rsidRDefault="00FE72DD" w:rsidP="00F6643D">
            <w:pPr>
              <w:pStyle w:val="Normal6a"/>
            </w:pPr>
          </w:p>
        </w:tc>
        <w:tc>
          <w:tcPr>
            <w:tcW w:w="4876" w:type="dxa"/>
            <w:tcBorders>
              <w:top w:val="nil"/>
              <w:left w:val="nil"/>
              <w:bottom w:val="nil"/>
              <w:right w:val="nil"/>
            </w:tcBorders>
          </w:tcPr>
          <w:p w14:paraId="425632AE" w14:textId="77777777" w:rsidR="00FE72DD" w:rsidRPr="00D13DCF" w:rsidRDefault="00FE72DD" w:rsidP="00F6643D">
            <w:pPr>
              <w:pStyle w:val="Normal6a"/>
            </w:pPr>
            <w:r w:rsidRPr="00D13DCF">
              <w:rPr>
                <w:b/>
                <w:i/>
              </w:rPr>
              <w:t>1a.</w:t>
            </w:r>
            <w:r w:rsidRPr="00D13DCF">
              <w:tab/>
            </w:r>
            <w:r w:rsidRPr="00D13DCF">
              <w:rPr>
                <w:b/>
                <w:i/>
              </w:rPr>
              <w:t>väljendab heameelt mõnes liikmesriigis kohtusüsteemi sõltumatuse suurendamiseks alustatud riiklike reformide üle ning kutsub liikmesriike ja kandidaatriike üles jätkama vajalike meetmete võtmist, et tagada sõltumatu kohtusüsteem ja tasuta õigusabi kättesaadavus, kindlustades seeläbi kõigile võrdse juurdepääsu õigusemõistmisele;</w:t>
            </w:r>
          </w:p>
        </w:tc>
      </w:tr>
    </w:tbl>
    <w:p w14:paraId="46489BC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A8CD42B" w14:textId="77777777" w:rsidR="00FE72DD" w:rsidRPr="00D13DCF" w:rsidRDefault="00FE72DD" w:rsidP="00FE72DD">
      <w:r w:rsidRPr="00D13DCF">
        <w:rPr>
          <w:rStyle w:val="HideTWBExt"/>
        </w:rPr>
        <w:t>&lt;/Amend&gt;</w:t>
      </w:r>
    </w:p>
    <w:p w14:paraId="5FFDBE5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208</w:t>
      </w:r>
      <w:r w:rsidRPr="00D13DCF">
        <w:rPr>
          <w:rStyle w:val="HideTWBExt"/>
          <w:b w:val="0"/>
        </w:rPr>
        <w:t>&lt;/NumAm&gt;</w:t>
      </w:r>
    </w:p>
    <w:p w14:paraId="247AEEBD"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1B257CD0" w14:textId="77777777" w:rsidR="00FE72DD" w:rsidRPr="00D13DCF" w:rsidRDefault="00FE72DD" w:rsidP="00FE72DD">
      <w:pPr>
        <w:pStyle w:val="NormalBold"/>
      </w:pPr>
      <w:r w:rsidRPr="00D13DCF">
        <w:rPr>
          <w:rStyle w:val="HideTWBExt"/>
          <w:b w:val="0"/>
        </w:rPr>
        <w:t>&lt;/RepeatBlock-By&gt;</w:t>
      </w:r>
    </w:p>
    <w:p w14:paraId="0831FB3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07F9460" w14:textId="77777777" w:rsidR="00FE72DD" w:rsidRPr="00D13DCF" w:rsidRDefault="00FE72DD" w:rsidP="00FE72DD">
      <w:pPr>
        <w:pStyle w:val="NormalBold"/>
      </w:pPr>
      <w:r w:rsidRPr="00D13DCF">
        <w:rPr>
          <w:rStyle w:val="HideTWBExt"/>
          <w:b w:val="0"/>
        </w:rPr>
        <w:t>&lt;Article&gt;</w:t>
      </w:r>
      <w:r w:rsidRPr="00D13DCF">
        <w:t>Punkt 1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8684E97" w14:textId="77777777" w:rsidTr="00F6643D">
        <w:trPr>
          <w:trHeight w:hRule="exact" w:val="240"/>
          <w:jc w:val="center"/>
        </w:trPr>
        <w:tc>
          <w:tcPr>
            <w:tcW w:w="9752" w:type="dxa"/>
            <w:gridSpan w:val="2"/>
            <w:tcBorders>
              <w:top w:val="nil"/>
              <w:left w:val="nil"/>
              <w:bottom w:val="nil"/>
              <w:right w:val="nil"/>
            </w:tcBorders>
          </w:tcPr>
          <w:p w14:paraId="396BD21C" w14:textId="77777777" w:rsidR="00FE72DD" w:rsidRPr="00D13DCF" w:rsidRDefault="00FE72DD" w:rsidP="00F6643D"/>
        </w:tc>
      </w:tr>
      <w:tr w:rsidR="00FE72DD" w:rsidRPr="00D13DCF" w14:paraId="5D7486DB" w14:textId="77777777" w:rsidTr="00F6643D">
        <w:trPr>
          <w:trHeight w:val="240"/>
          <w:jc w:val="center"/>
        </w:trPr>
        <w:tc>
          <w:tcPr>
            <w:tcW w:w="4876" w:type="dxa"/>
            <w:tcBorders>
              <w:top w:val="nil"/>
              <w:left w:val="nil"/>
              <w:bottom w:val="nil"/>
              <w:right w:val="nil"/>
            </w:tcBorders>
          </w:tcPr>
          <w:p w14:paraId="549BFB0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EFA2543" w14:textId="77777777" w:rsidR="00FE72DD" w:rsidRPr="00D13DCF" w:rsidRDefault="00FE72DD" w:rsidP="00F6643D">
            <w:pPr>
              <w:pStyle w:val="AmColumnHeading"/>
            </w:pPr>
            <w:r w:rsidRPr="00D13DCF">
              <w:t>Muudatusettepanek</w:t>
            </w:r>
          </w:p>
        </w:tc>
      </w:tr>
      <w:tr w:rsidR="00FE72DD" w:rsidRPr="00D13DCF" w14:paraId="50195FB7" w14:textId="77777777" w:rsidTr="00F6643D">
        <w:trPr>
          <w:jc w:val="center"/>
        </w:trPr>
        <w:tc>
          <w:tcPr>
            <w:tcW w:w="4876" w:type="dxa"/>
            <w:tcBorders>
              <w:top w:val="nil"/>
              <w:left w:val="nil"/>
              <w:bottom w:val="nil"/>
              <w:right w:val="nil"/>
            </w:tcBorders>
          </w:tcPr>
          <w:p w14:paraId="5A6661CA" w14:textId="77777777" w:rsidR="00FE72DD" w:rsidRPr="00D13DCF" w:rsidRDefault="00FE72DD" w:rsidP="00F6643D">
            <w:pPr>
              <w:pStyle w:val="Normal6a"/>
            </w:pPr>
          </w:p>
        </w:tc>
        <w:tc>
          <w:tcPr>
            <w:tcW w:w="4876" w:type="dxa"/>
            <w:tcBorders>
              <w:top w:val="nil"/>
              <w:left w:val="nil"/>
              <w:bottom w:val="nil"/>
              <w:right w:val="nil"/>
            </w:tcBorders>
          </w:tcPr>
          <w:p w14:paraId="24C2613E" w14:textId="77777777" w:rsidR="00FE72DD" w:rsidRPr="00D13DCF" w:rsidRDefault="00FE72DD" w:rsidP="00F6643D">
            <w:pPr>
              <w:pStyle w:val="Normal6a"/>
            </w:pPr>
            <w:r w:rsidRPr="00D13DCF">
              <w:rPr>
                <w:b/>
                <w:i/>
              </w:rPr>
              <w:t>1a.</w:t>
            </w:r>
            <w:r w:rsidRPr="00D13DCF">
              <w:tab/>
            </w:r>
            <w:r w:rsidRPr="00D13DCF">
              <w:rPr>
                <w:b/>
                <w:i/>
              </w:rPr>
              <w:t>kutsub liikmesriike üles kasutama ära digitaliseerimise pakutavaid võimalusi lihtsustamise, tõhususe ja ligipääsetavuse parandamise, aja säästmise ja hoiustamiskulude vähendamise eesmärgil;</w:t>
            </w:r>
          </w:p>
        </w:tc>
      </w:tr>
    </w:tbl>
    <w:p w14:paraId="7879C14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1F98E4C" w14:textId="77777777" w:rsidR="00FE72DD" w:rsidRPr="00D13DCF" w:rsidRDefault="00FE72DD" w:rsidP="00FE72DD">
      <w:r w:rsidRPr="00D13DCF">
        <w:rPr>
          <w:rStyle w:val="HideTWBExt"/>
        </w:rPr>
        <w:t>&lt;/Amend&gt;</w:t>
      </w:r>
    </w:p>
    <w:p w14:paraId="3AC594C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209</w:t>
      </w:r>
      <w:r w:rsidRPr="00D13DCF">
        <w:rPr>
          <w:rStyle w:val="HideTWBExt"/>
          <w:b w:val="0"/>
        </w:rPr>
        <w:t>&lt;/NumAm&gt;</w:t>
      </w:r>
    </w:p>
    <w:p w14:paraId="48EA794E"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Pina Picierno, Katarina Barley, Kristian Vigenin, Sophie Wilmès, Diana Riba i Giner</w:t>
      </w:r>
      <w:r w:rsidRPr="00D13DCF">
        <w:rPr>
          <w:rStyle w:val="HideTWBExt"/>
          <w:b w:val="0"/>
        </w:rPr>
        <w:t>&lt;/Members&gt;</w:t>
      </w:r>
    </w:p>
    <w:p w14:paraId="663C7056" w14:textId="77777777" w:rsidR="00FE72DD" w:rsidRPr="00D13DCF" w:rsidRDefault="00FE72DD" w:rsidP="00FE72DD">
      <w:pPr>
        <w:pStyle w:val="NormalBold"/>
      </w:pPr>
      <w:r w:rsidRPr="00D13DCF">
        <w:rPr>
          <w:rStyle w:val="HideTWBExt"/>
          <w:b w:val="0"/>
        </w:rPr>
        <w:t>&lt;/RepeatBlock-By&gt;</w:t>
      </w:r>
    </w:p>
    <w:p w14:paraId="37AE8CA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E55B9DB" w14:textId="77777777" w:rsidR="00FE72DD" w:rsidRPr="00D13DCF" w:rsidRDefault="00FE72DD" w:rsidP="00FE72DD">
      <w:pPr>
        <w:pStyle w:val="NormalBold"/>
      </w:pPr>
      <w:r w:rsidRPr="00D13DCF">
        <w:rPr>
          <w:rStyle w:val="HideTWBExt"/>
          <w:b w:val="0"/>
        </w:rPr>
        <w:t>&lt;Article&gt;</w:t>
      </w:r>
      <w:r w:rsidRPr="00D13DCF">
        <w:t>Punkt 1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29CAA61" w14:textId="77777777" w:rsidTr="00F6643D">
        <w:trPr>
          <w:trHeight w:hRule="exact" w:val="240"/>
          <w:jc w:val="center"/>
        </w:trPr>
        <w:tc>
          <w:tcPr>
            <w:tcW w:w="9752" w:type="dxa"/>
            <w:gridSpan w:val="2"/>
            <w:tcBorders>
              <w:top w:val="nil"/>
              <w:left w:val="nil"/>
              <w:bottom w:val="nil"/>
              <w:right w:val="nil"/>
            </w:tcBorders>
          </w:tcPr>
          <w:p w14:paraId="79C7D754" w14:textId="77777777" w:rsidR="00FE72DD" w:rsidRPr="00D13DCF" w:rsidRDefault="00FE72DD" w:rsidP="00F6643D"/>
        </w:tc>
      </w:tr>
      <w:tr w:rsidR="00FE72DD" w:rsidRPr="00D13DCF" w14:paraId="13CC4138" w14:textId="77777777" w:rsidTr="00F6643D">
        <w:trPr>
          <w:trHeight w:val="240"/>
          <w:jc w:val="center"/>
        </w:trPr>
        <w:tc>
          <w:tcPr>
            <w:tcW w:w="4876" w:type="dxa"/>
            <w:tcBorders>
              <w:top w:val="nil"/>
              <w:left w:val="nil"/>
              <w:bottom w:val="nil"/>
              <w:right w:val="nil"/>
            </w:tcBorders>
          </w:tcPr>
          <w:p w14:paraId="4F40FE4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B6744EF" w14:textId="77777777" w:rsidR="00FE72DD" w:rsidRPr="00D13DCF" w:rsidRDefault="00FE72DD" w:rsidP="00F6643D">
            <w:pPr>
              <w:pStyle w:val="AmColumnHeading"/>
            </w:pPr>
            <w:r w:rsidRPr="00D13DCF">
              <w:t>Muudatusettepanek</w:t>
            </w:r>
          </w:p>
        </w:tc>
      </w:tr>
      <w:tr w:rsidR="00FE72DD" w:rsidRPr="00D13DCF" w14:paraId="5116C53C" w14:textId="77777777" w:rsidTr="00F6643D">
        <w:trPr>
          <w:jc w:val="center"/>
        </w:trPr>
        <w:tc>
          <w:tcPr>
            <w:tcW w:w="4876" w:type="dxa"/>
            <w:tcBorders>
              <w:top w:val="nil"/>
              <w:left w:val="nil"/>
              <w:bottom w:val="nil"/>
              <w:right w:val="nil"/>
            </w:tcBorders>
          </w:tcPr>
          <w:p w14:paraId="1DEEC442" w14:textId="77777777" w:rsidR="00FE72DD" w:rsidRPr="00D13DCF" w:rsidRDefault="00FE72DD" w:rsidP="00F6643D">
            <w:pPr>
              <w:pStyle w:val="Normal6a"/>
            </w:pPr>
          </w:p>
        </w:tc>
        <w:tc>
          <w:tcPr>
            <w:tcW w:w="4876" w:type="dxa"/>
            <w:tcBorders>
              <w:top w:val="nil"/>
              <w:left w:val="nil"/>
              <w:bottom w:val="nil"/>
              <w:right w:val="nil"/>
            </w:tcBorders>
          </w:tcPr>
          <w:p w14:paraId="6BEBD351" w14:textId="77777777" w:rsidR="00FE72DD" w:rsidRPr="00D13DCF" w:rsidRDefault="00FE72DD" w:rsidP="00F6643D">
            <w:pPr>
              <w:pStyle w:val="Normal6a"/>
            </w:pPr>
            <w:r w:rsidRPr="00D13DCF">
              <w:rPr>
                <w:b/>
                <w:i/>
              </w:rPr>
              <w:t>1b.</w:t>
            </w:r>
            <w:r w:rsidRPr="00D13DCF">
              <w:tab/>
            </w:r>
            <w:r w:rsidRPr="00D13DCF">
              <w:rPr>
                <w:b/>
                <w:i/>
              </w:rPr>
              <w:t>kutsub liikmesriike üles veelgi tugevdama prokuröride erapooletuse tagamise meetmeid, võttes arvesse erinevusi riiklike prokuratuuride struktuurides; nõuab, et nad jätkaksid reforme kooskõlas 2025. aasta soovitustega, sealhulgas tõhustaksid kohtusüsteemi sõltumatuse ja prokuröride autonoomia kaitset parlamentaarsete uurimiste kontekstis ning seoksid peaprokuröri ametiaja lahti valitsuse ametiajast; kutsub komisjoni üles sellega seoses rakendatud reforme läbi vaatama ja jälgima nende tulemuslikkust;</w:t>
            </w:r>
          </w:p>
        </w:tc>
      </w:tr>
    </w:tbl>
    <w:p w14:paraId="71995D8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3A69A07" w14:textId="77777777" w:rsidR="00FE72DD" w:rsidRPr="00D13DCF" w:rsidRDefault="00FE72DD" w:rsidP="00FE72DD">
      <w:r w:rsidRPr="00D13DCF">
        <w:rPr>
          <w:rStyle w:val="HideTWBExt"/>
        </w:rPr>
        <w:t>&lt;/Amend&gt;</w:t>
      </w:r>
    </w:p>
    <w:p w14:paraId="78A32D4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210</w:t>
      </w:r>
      <w:r w:rsidRPr="00D13DCF">
        <w:rPr>
          <w:rStyle w:val="HideTWBExt"/>
          <w:b w:val="0"/>
        </w:rPr>
        <w:t>&lt;/NumAm&gt;</w:t>
      </w:r>
    </w:p>
    <w:p w14:paraId="270BF40D"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109E5DAF" w14:textId="77777777" w:rsidR="00FE72DD" w:rsidRPr="00D13DCF" w:rsidRDefault="00FE72DD" w:rsidP="00FE72DD">
      <w:pPr>
        <w:pStyle w:val="NormalBold"/>
      </w:pPr>
      <w:r w:rsidRPr="00D13DCF">
        <w:rPr>
          <w:rStyle w:val="HideTWBExt"/>
          <w:b w:val="0"/>
        </w:rPr>
        <w:t>&lt;/RepeatBlock-By&gt;</w:t>
      </w:r>
    </w:p>
    <w:p w14:paraId="267CB69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975017E" w14:textId="77777777" w:rsidR="00FE72DD" w:rsidRPr="00D13DCF" w:rsidRDefault="00FE72DD" w:rsidP="00FE72DD">
      <w:pPr>
        <w:pStyle w:val="NormalBold"/>
      </w:pPr>
      <w:r w:rsidRPr="00D13DCF">
        <w:rPr>
          <w:rStyle w:val="HideTWBExt"/>
          <w:b w:val="0"/>
        </w:rPr>
        <w:t>&lt;Article&gt;</w:t>
      </w:r>
      <w:r w:rsidRPr="00D13DCF">
        <w:t>Punkt 1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4A42346" w14:textId="77777777" w:rsidTr="00F6643D">
        <w:trPr>
          <w:trHeight w:hRule="exact" w:val="240"/>
          <w:jc w:val="center"/>
        </w:trPr>
        <w:tc>
          <w:tcPr>
            <w:tcW w:w="9752" w:type="dxa"/>
            <w:gridSpan w:val="2"/>
            <w:tcBorders>
              <w:top w:val="nil"/>
              <w:left w:val="nil"/>
              <w:bottom w:val="nil"/>
              <w:right w:val="nil"/>
            </w:tcBorders>
          </w:tcPr>
          <w:p w14:paraId="38C6FB51" w14:textId="77777777" w:rsidR="00FE72DD" w:rsidRPr="00D13DCF" w:rsidRDefault="00FE72DD" w:rsidP="00F6643D"/>
        </w:tc>
      </w:tr>
      <w:tr w:rsidR="00FE72DD" w:rsidRPr="00D13DCF" w14:paraId="103DA099" w14:textId="77777777" w:rsidTr="00F6643D">
        <w:trPr>
          <w:trHeight w:val="240"/>
          <w:jc w:val="center"/>
        </w:trPr>
        <w:tc>
          <w:tcPr>
            <w:tcW w:w="4876" w:type="dxa"/>
            <w:tcBorders>
              <w:top w:val="nil"/>
              <w:left w:val="nil"/>
              <w:bottom w:val="nil"/>
              <w:right w:val="nil"/>
            </w:tcBorders>
          </w:tcPr>
          <w:p w14:paraId="67EA0DE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923DF63" w14:textId="77777777" w:rsidR="00FE72DD" w:rsidRPr="00D13DCF" w:rsidRDefault="00FE72DD" w:rsidP="00F6643D">
            <w:pPr>
              <w:pStyle w:val="AmColumnHeading"/>
            </w:pPr>
            <w:r w:rsidRPr="00D13DCF">
              <w:t>Muudatusettepanek</w:t>
            </w:r>
          </w:p>
        </w:tc>
      </w:tr>
      <w:tr w:rsidR="00FE72DD" w:rsidRPr="00D13DCF" w14:paraId="416C885A" w14:textId="77777777" w:rsidTr="00F6643D">
        <w:trPr>
          <w:jc w:val="center"/>
        </w:trPr>
        <w:tc>
          <w:tcPr>
            <w:tcW w:w="4876" w:type="dxa"/>
            <w:tcBorders>
              <w:top w:val="nil"/>
              <w:left w:val="nil"/>
              <w:bottom w:val="nil"/>
              <w:right w:val="nil"/>
            </w:tcBorders>
          </w:tcPr>
          <w:p w14:paraId="2746D9F0" w14:textId="77777777" w:rsidR="00FE72DD" w:rsidRPr="00D13DCF" w:rsidRDefault="00FE72DD" w:rsidP="00F6643D">
            <w:pPr>
              <w:pStyle w:val="Normal6a"/>
            </w:pPr>
          </w:p>
        </w:tc>
        <w:tc>
          <w:tcPr>
            <w:tcW w:w="4876" w:type="dxa"/>
            <w:tcBorders>
              <w:top w:val="nil"/>
              <w:left w:val="nil"/>
              <w:bottom w:val="nil"/>
              <w:right w:val="nil"/>
            </w:tcBorders>
          </w:tcPr>
          <w:p w14:paraId="6423832F" w14:textId="77777777" w:rsidR="00FE72DD" w:rsidRPr="00D13DCF" w:rsidRDefault="00FE72DD" w:rsidP="00F6643D">
            <w:pPr>
              <w:pStyle w:val="Normal6a"/>
            </w:pPr>
            <w:r w:rsidRPr="00D13DCF">
              <w:rPr>
                <w:b/>
                <w:i/>
              </w:rPr>
              <w:t>1b.</w:t>
            </w:r>
            <w:r w:rsidRPr="00D13DCF">
              <w:tab/>
            </w:r>
            <w:r w:rsidRPr="00D13DCF">
              <w:rPr>
                <w:b/>
                <w:i/>
              </w:rPr>
              <w:t>kinnitab veel kord, et õigusriik rajaneb põhimõtetel, et õigus on siduv kõigi avaliku sektori asutuste jaoks ja et igal isikul on sisuline õigus pöörduda sõltumatusse ja erapooletusse kohtusse ning et need kaks mõõdet on lahutamatud ja üksteist vastastikku tugevdavad;</w:t>
            </w:r>
          </w:p>
        </w:tc>
      </w:tr>
    </w:tbl>
    <w:p w14:paraId="7BB7BC3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2BC4373" w14:textId="77777777" w:rsidR="00FE72DD" w:rsidRPr="00D13DCF" w:rsidRDefault="00FE72DD" w:rsidP="00FE72DD">
      <w:r w:rsidRPr="00D13DCF">
        <w:rPr>
          <w:rStyle w:val="HideTWBExt"/>
        </w:rPr>
        <w:t>&lt;/Amend&gt;</w:t>
      </w:r>
    </w:p>
    <w:p w14:paraId="6D04F03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211</w:t>
      </w:r>
      <w:r w:rsidRPr="00D13DCF">
        <w:rPr>
          <w:rStyle w:val="HideTWBExt"/>
          <w:b w:val="0"/>
        </w:rPr>
        <w:t>&lt;/NumAm&gt;</w:t>
      </w:r>
    </w:p>
    <w:p w14:paraId="718141C7"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06C5659C" w14:textId="77777777" w:rsidR="00FE72DD" w:rsidRPr="00D13DCF" w:rsidRDefault="00FE72DD" w:rsidP="00FE72DD">
      <w:pPr>
        <w:pStyle w:val="NormalBold"/>
      </w:pPr>
      <w:r w:rsidRPr="00D13DCF">
        <w:rPr>
          <w:rStyle w:val="HideTWBExt"/>
          <w:b w:val="0"/>
        </w:rPr>
        <w:t>&lt;/RepeatBlock-By&gt;</w:t>
      </w:r>
    </w:p>
    <w:p w14:paraId="5DD7BDF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89F20E5" w14:textId="77777777" w:rsidR="00FE72DD" w:rsidRPr="00D13DCF" w:rsidRDefault="00FE72DD" w:rsidP="00FE72DD">
      <w:pPr>
        <w:pStyle w:val="NormalBold"/>
      </w:pPr>
      <w:r w:rsidRPr="00D13DCF">
        <w:rPr>
          <w:rStyle w:val="HideTWBExt"/>
          <w:b w:val="0"/>
        </w:rPr>
        <w:t>&lt;Article&gt;</w:t>
      </w:r>
      <w:r w:rsidRPr="00D13DCF">
        <w:t>Punkt 1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71DB1E0" w14:textId="77777777" w:rsidTr="00F6643D">
        <w:trPr>
          <w:trHeight w:hRule="exact" w:val="240"/>
          <w:jc w:val="center"/>
        </w:trPr>
        <w:tc>
          <w:tcPr>
            <w:tcW w:w="9752" w:type="dxa"/>
            <w:gridSpan w:val="2"/>
            <w:tcBorders>
              <w:top w:val="nil"/>
              <w:left w:val="nil"/>
              <w:bottom w:val="nil"/>
              <w:right w:val="nil"/>
            </w:tcBorders>
          </w:tcPr>
          <w:p w14:paraId="4BBDB035" w14:textId="77777777" w:rsidR="00FE72DD" w:rsidRPr="00D13DCF" w:rsidRDefault="00FE72DD" w:rsidP="00F6643D"/>
        </w:tc>
      </w:tr>
      <w:tr w:rsidR="00FE72DD" w:rsidRPr="00D13DCF" w14:paraId="330A1A21" w14:textId="77777777" w:rsidTr="00F6643D">
        <w:trPr>
          <w:trHeight w:val="240"/>
          <w:jc w:val="center"/>
        </w:trPr>
        <w:tc>
          <w:tcPr>
            <w:tcW w:w="4876" w:type="dxa"/>
            <w:tcBorders>
              <w:top w:val="nil"/>
              <w:left w:val="nil"/>
              <w:bottom w:val="nil"/>
              <w:right w:val="nil"/>
            </w:tcBorders>
          </w:tcPr>
          <w:p w14:paraId="593DC94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2604A2B" w14:textId="77777777" w:rsidR="00FE72DD" w:rsidRPr="00D13DCF" w:rsidRDefault="00FE72DD" w:rsidP="00F6643D">
            <w:pPr>
              <w:pStyle w:val="AmColumnHeading"/>
            </w:pPr>
            <w:r w:rsidRPr="00D13DCF">
              <w:t>Muudatusettepanek</w:t>
            </w:r>
          </w:p>
        </w:tc>
      </w:tr>
      <w:tr w:rsidR="00FE72DD" w:rsidRPr="00D13DCF" w14:paraId="763D7A97" w14:textId="77777777" w:rsidTr="00F6643D">
        <w:trPr>
          <w:jc w:val="center"/>
        </w:trPr>
        <w:tc>
          <w:tcPr>
            <w:tcW w:w="4876" w:type="dxa"/>
            <w:tcBorders>
              <w:top w:val="nil"/>
              <w:left w:val="nil"/>
              <w:bottom w:val="nil"/>
              <w:right w:val="nil"/>
            </w:tcBorders>
          </w:tcPr>
          <w:p w14:paraId="25993AE8" w14:textId="77777777" w:rsidR="00FE72DD" w:rsidRPr="00D13DCF" w:rsidRDefault="00FE72DD" w:rsidP="00F6643D">
            <w:pPr>
              <w:pStyle w:val="Normal6a"/>
            </w:pPr>
          </w:p>
        </w:tc>
        <w:tc>
          <w:tcPr>
            <w:tcW w:w="4876" w:type="dxa"/>
            <w:tcBorders>
              <w:top w:val="nil"/>
              <w:left w:val="nil"/>
              <w:bottom w:val="nil"/>
              <w:right w:val="nil"/>
            </w:tcBorders>
          </w:tcPr>
          <w:p w14:paraId="0275A4BC" w14:textId="77777777" w:rsidR="00FE72DD" w:rsidRPr="00D13DCF" w:rsidRDefault="00FE72DD" w:rsidP="00F6643D">
            <w:pPr>
              <w:pStyle w:val="Normal6a"/>
            </w:pPr>
            <w:r w:rsidRPr="00D13DCF">
              <w:rPr>
                <w:b/>
                <w:i/>
              </w:rPr>
              <w:t>1c.</w:t>
            </w:r>
            <w:r w:rsidRPr="00D13DCF">
              <w:tab/>
            </w:r>
            <w:r w:rsidRPr="00D13DCF">
              <w:rPr>
                <w:b/>
                <w:i/>
              </w:rPr>
              <w:t>rõhutab, et igasugune põhiõiguste ja -vabaduste piiramine peab põhinema selgetel, kättesaadavatel ja ootuspärastel õigusnormidel, ning mõistab hukka seadusandlikud tavad, mis teevad õiguste kasutamise kodanike jaoks liiga keerukaks, tekitavad neis õiguskindlusetust või muudavad õiguse neile arusaamatuks;</w:t>
            </w:r>
          </w:p>
        </w:tc>
      </w:tr>
    </w:tbl>
    <w:p w14:paraId="2F94D8D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C4F5C62" w14:textId="77777777" w:rsidR="00FE72DD" w:rsidRPr="00D13DCF" w:rsidRDefault="00FE72DD" w:rsidP="00FE72DD">
      <w:r w:rsidRPr="00D13DCF">
        <w:rPr>
          <w:rStyle w:val="HideTWBExt"/>
        </w:rPr>
        <w:t>&lt;/Amend&gt;</w:t>
      </w:r>
    </w:p>
    <w:p w14:paraId="5A2C09A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212</w:t>
      </w:r>
      <w:r w:rsidRPr="00D13DCF">
        <w:rPr>
          <w:rStyle w:val="HideTWBExt"/>
          <w:b w:val="0"/>
        </w:rPr>
        <w:t>&lt;/NumAm&gt;</w:t>
      </w:r>
    </w:p>
    <w:p w14:paraId="667AC958"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D13DCF">
        <w:rPr>
          <w:rStyle w:val="HideTWBExt"/>
          <w:b w:val="0"/>
        </w:rPr>
        <w:t>&lt;/Members&gt;</w:t>
      </w:r>
    </w:p>
    <w:p w14:paraId="0F8B1CF9" w14:textId="77777777" w:rsidR="00FE72DD" w:rsidRPr="00D13DCF" w:rsidRDefault="00FE72DD" w:rsidP="00FE72DD">
      <w:pPr>
        <w:pStyle w:val="NormalBold"/>
      </w:pPr>
      <w:r w:rsidRPr="00D13DCF">
        <w:rPr>
          <w:rStyle w:val="HideTWBExt"/>
          <w:b w:val="0"/>
        </w:rPr>
        <w:t>&lt;/RepeatBlock-By&gt;</w:t>
      </w:r>
    </w:p>
    <w:p w14:paraId="66E3346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55F2DBD" w14:textId="77777777" w:rsidR="00FE72DD" w:rsidRPr="00D13DCF" w:rsidRDefault="00FE72DD" w:rsidP="00FE72DD">
      <w:pPr>
        <w:pStyle w:val="NormalBold"/>
      </w:pPr>
      <w:r w:rsidRPr="00D13DCF">
        <w:rPr>
          <w:rStyle w:val="HideTWBExt"/>
          <w:b w:val="0"/>
        </w:rPr>
        <w:t>&lt;Article&gt;</w:t>
      </w:r>
      <w:r w:rsidRPr="00D13DCF">
        <w:t>Punkt 1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1EFAF6F" w14:textId="77777777" w:rsidTr="00F6643D">
        <w:trPr>
          <w:trHeight w:hRule="exact" w:val="240"/>
          <w:jc w:val="center"/>
        </w:trPr>
        <w:tc>
          <w:tcPr>
            <w:tcW w:w="9752" w:type="dxa"/>
            <w:gridSpan w:val="2"/>
            <w:tcBorders>
              <w:top w:val="nil"/>
              <w:left w:val="nil"/>
              <w:bottom w:val="nil"/>
              <w:right w:val="nil"/>
            </w:tcBorders>
          </w:tcPr>
          <w:p w14:paraId="1F6A73F8" w14:textId="77777777" w:rsidR="00FE72DD" w:rsidRPr="00D13DCF" w:rsidRDefault="00FE72DD" w:rsidP="00F6643D"/>
        </w:tc>
      </w:tr>
      <w:tr w:rsidR="00FE72DD" w:rsidRPr="00D13DCF" w14:paraId="02FCF002" w14:textId="77777777" w:rsidTr="00F6643D">
        <w:trPr>
          <w:trHeight w:val="240"/>
          <w:jc w:val="center"/>
        </w:trPr>
        <w:tc>
          <w:tcPr>
            <w:tcW w:w="4876" w:type="dxa"/>
            <w:tcBorders>
              <w:top w:val="nil"/>
              <w:left w:val="nil"/>
              <w:bottom w:val="nil"/>
              <w:right w:val="nil"/>
            </w:tcBorders>
          </w:tcPr>
          <w:p w14:paraId="732A13F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04C87A7" w14:textId="77777777" w:rsidR="00FE72DD" w:rsidRPr="00D13DCF" w:rsidRDefault="00FE72DD" w:rsidP="00F6643D">
            <w:pPr>
              <w:pStyle w:val="AmColumnHeading"/>
            </w:pPr>
            <w:r w:rsidRPr="00D13DCF">
              <w:t>Muudatusettepanek</w:t>
            </w:r>
          </w:p>
        </w:tc>
      </w:tr>
      <w:tr w:rsidR="00FE72DD" w:rsidRPr="00D13DCF" w14:paraId="7724484E" w14:textId="77777777" w:rsidTr="00F6643D">
        <w:trPr>
          <w:jc w:val="center"/>
        </w:trPr>
        <w:tc>
          <w:tcPr>
            <w:tcW w:w="4876" w:type="dxa"/>
            <w:tcBorders>
              <w:top w:val="nil"/>
              <w:left w:val="nil"/>
              <w:bottom w:val="nil"/>
              <w:right w:val="nil"/>
            </w:tcBorders>
          </w:tcPr>
          <w:p w14:paraId="3C902424" w14:textId="77777777" w:rsidR="00FE72DD" w:rsidRPr="00D13DCF" w:rsidRDefault="00FE72DD" w:rsidP="00F6643D">
            <w:pPr>
              <w:pStyle w:val="Normal6a"/>
            </w:pPr>
          </w:p>
        </w:tc>
        <w:tc>
          <w:tcPr>
            <w:tcW w:w="4876" w:type="dxa"/>
            <w:tcBorders>
              <w:top w:val="nil"/>
              <w:left w:val="nil"/>
              <w:bottom w:val="nil"/>
              <w:right w:val="nil"/>
            </w:tcBorders>
          </w:tcPr>
          <w:p w14:paraId="00C74164" w14:textId="77777777" w:rsidR="00FE72DD" w:rsidRPr="00D13DCF" w:rsidRDefault="00FE72DD" w:rsidP="00F6643D">
            <w:pPr>
              <w:pStyle w:val="Normal6a"/>
            </w:pPr>
            <w:r w:rsidRPr="00D13DCF">
              <w:rPr>
                <w:b/>
                <w:i/>
              </w:rPr>
              <w:t>1c.</w:t>
            </w:r>
            <w:r w:rsidRPr="00D13DCF">
              <w:tab/>
            </w:r>
            <w:r w:rsidRPr="00D13DCF">
              <w:rPr>
                <w:b/>
                <w:i/>
              </w:rPr>
              <w:t>kutsub komisjoni üles tegelema kohtunike vastu suunatud poliitiliste rünnakute ja kohtuliku hirmutamisega, et tagada sõltumatud kohtusüsteemid, sealhulgas kaitse poliitilise sekkumise eest;</w:t>
            </w:r>
          </w:p>
        </w:tc>
      </w:tr>
    </w:tbl>
    <w:p w14:paraId="45F6D44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93A2AB8" w14:textId="77777777" w:rsidR="00FE72DD" w:rsidRPr="00D13DCF" w:rsidRDefault="00FE72DD" w:rsidP="00FE72DD">
      <w:r w:rsidRPr="00D13DCF">
        <w:rPr>
          <w:rStyle w:val="HideTWBExt"/>
        </w:rPr>
        <w:t>&lt;/Amend&gt;</w:t>
      </w:r>
    </w:p>
    <w:p w14:paraId="55C0976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213</w:t>
      </w:r>
      <w:r w:rsidRPr="00D13DCF">
        <w:rPr>
          <w:rStyle w:val="HideTWBExt"/>
          <w:b w:val="0"/>
        </w:rPr>
        <w:t>&lt;/NumAm&gt;</w:t>
      </w:r>
    </w:p>
    <w:p w14:paraId="587DBF82"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6B28BDAF" w14:textId="77777777" w:rsidR="00FE72DD" w:rsidRPr="00D13DCF" w:rsidRDefault="00FE72DD" w:rsidP="00FE72DD">
      <w:pPr>
        <w:pStyle w:val="NormalBold"/>
      </w:pPr>
      <w:r w:rsidRPr="00D13DCF">
        <w:rPr>
          <w:rStyle w:val="HideTWBExt"/>
          <w:b w:val="0"/>
        </w:rPr>
        <w:t>&lt;/RepeatBlock-By&gt;</w:t>
      </w:r>
    </w:p>
    <w:p w14:paraId="1501CC2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101A51A" w14:textId="77777777" w:rsidR="00FE72DD" w:rsidRPr="00D13DCF" w:rsidRDefault="00FE72DD" w:rsidP="00FE72DD">
      <w:pPr>
        <w:pStyle w:val="NormalBold"/>
      </w:pPr>
      <w:r w:rsidRPr="00D13DCF">
        <w:rPr>
          <w:rStyle w:val="HideTWBExt"/>
          <w:b w:val="0"/>
        </w:rPr>
        <w:t>&lt;Article&gt;</w:t>
      </w:r>
      <w:r w:rsidRPr="00D13DCF">
        <w:t>Punkt 1 d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0A6EE26" w14:textId="77777777" w:rsidTr="00F6643D">
        <w:trPr>
          <w:trHeight w:hRule="exact" w:val="240"/>
          <w:jc w:val="center"/>
        </w:trPr>
        <w:tc>
          <w:tcPr>
            <w:tcW w:w="9752" w:type="dxa"/>
            <w:gridSpan w:val="2"/>
            <w:tcBorders>
              <w:top w:val="nil"/>
              <w:left w:val="nil"/>
              <w:bottom w:val="nil"/>
              <w:right w:val="nil"/>
            </w:tcBorders>
          </w:tcPr>
          <w:p w14:paraId="37277B03" w14:textId="77777777" w:rsidR="00FE72DD" w:rsidRPr="00D13DCF" w:rsidRDefault="00FE72DD" w:rsidP="00F6643D"/>
        </w:tc>
      </w:tr>
      <w:tr w:rsidR="00FE72DD" w:rsidRPr="00D13DCF" w14:paraId="24A7C6B7" w14:textId="77777777" w:rsidTr="00F6643D">
        <w:trPr>
          <w:trHeight w:val="240"/>
          <w:jc w:val="center"/>
        </w:trPr>
        <w:tc>
          <w:tcPr>
            <w:tcW w:w="4876" w:type="dxa"/>
            <w:tcBorders>
              <w:top w:val="nil"/>
              <w:left w:val="nil"/>
              <w:bottom w:val="nil"/>
              <w:right w:val="nil"/>
            </w:tcBorders>
          </w:tcPr>
          <w:p w14:paraId="1F0ACE6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C9CC112" w14:textId="77777777" w:rsidR="00FE72DD" w:rsidRPr="00D13DCF" w:rsidRDefault="00FE72DD" w:rsidP="00F6643D">
            <w:pPr>
              <w:pStyle w:val="AmColumnHeading"/>
            </w:pPr>
            <w:r w:rsidRPr="00D13DCF">
              <w:t>Muudatusettepanek</w:t>
            </w:r>
          </w:p>
        </w:tc>
      </w:tr>
      <w:tr w:rsidR="00FE72DD" w:rsidRPr="00D13DCF" w14:paraId="215898B7" w14:textId="77777777" w:rsidTr="00F6643D">
        <w:trPr>
          <w:jc w:val="center"/>
        </w:trPr>
        <w:tc>
          <w:tcPr>
            <w:tcW w:w="4876" w:type="dxa"/>
            <w:tcBorders>
              <w:top w:val="nil"/>
              <w:left w:val="nil"/>
              <w:bottom w:val="nil"/>
              <w:right w:val="nil"/>
            </w:tcBorders>
          </w:tcPr>
          <w:p w14:paraId="537F1D64" w14:textId="77777777" w:rsidR="00FE72DD" w:rsidRPr="00D13DCF" w:rsidRDefault="00FE72DD" w:rsidP="00F6643D">
            <w:pPr>
              <w:pStyle w:val="Normal6a"/>
            </w:pPr>
          </w:p>
        </w:tc>
        <w:tc>
          <w:tcPr>
            <w:tcW w:w="4876" w:type="dxa"/>
            <w:tcBorders>
              <w:top w:val="nil"/>
              <w:left w:val="nil"/>
              <w:bottom w:val="nil"/>
              <w:right w:val="nil"/>
            </w:tcBorders>
          </w:tcPr>
          <w:p w14:paraId="4E976709" w14:textId="77777777" w:rsidR="00FE72DD" w:rsidRPr="00D13DCF" w:rsidRDefault="00FE72DD" w:rsidP="00F6643D">
            <w:pPr>
              <w:pStyle w:val="Normal6a"/>
            </w:pPr>
            <w:r w:rsidRPr="00D13DCF">
              <w:rPr>
                <w:b/>
                <w:i/>
              </w:rPr>
              <w:t>1d.</w:t>
            </w:r>
            <w:r w:rsidRPr="00D13DCF">
              <w:tab/>
            </w:r>
            <w:r w:rsidRPr="00D13DCF">
              <w:rPr>
                <w:b/>
                <w:i/>
              </w:rPr>
              <w:t>väljendab suurt muret kasvava suundumuse pärast seada struktuurselt kahtluse alla sõltumatu kohtusüsteemi roll ja legitiimsus ning seeläbi pärssida kohtusüsteemi kui sellise nõuetekohast toimimist, ning rõhutab, et õigusasutuste legitiimsus, kohtuotsuste täidetavus ja üldsuse usaldus õigusemõistmise vastu eeldab kohtusüsteemi sõltumatust; tuletab meelde, et võimude tasakaalu põhimõte tähendab, et ükski avaliku sektori asutus ei saa jääda kohtuliku kontrolli alt välja, ning et kohtunike kritiseerimine on lubamatu, kui seda tehakse eesmärgiga takistada või diskrediteerida nende põhiseadusliku järelevalveülesande täitmist; mõistab hukka kõik katsed kohtunikke nende ülesannete täitmisel otseselt või kaudselt mõjutada, ähvardada või takistada, sealhulgas distsiplinaarmeetmetega survestamise või avalike rünnakute kaudu, mis õõnestavad nende autoriteeti; eristab selgelt kohtuotsuste suhtes tehtavat õigustatud kriitikat riiklike ja rahvusvaheliste kohtute kui institutsioonide legitiimsuse vastu suunatud rünnakutest, ning taunib narratiive, mille eesmärk on kohtulikku järelevalvet kui sellist delegitimeerida; kinnitab veel kord, et rahvusvaheliste kohtute legitiimsus tuleneb need asutanud riikide suveräänsest tahtest ja nende kohtunike valimise demokraatlikest menetlustest ning et neil kohtutel on väga oluline roll põhiõiguste tulemusliku kaitse tagamisel;</w:t>
            </w:r>
          </w:p>
        </w:tc>
      </w:tr>
    </w:tbl>
    <w:p w14:paraId="5EE7732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03994BA" w14:textId="77777777" w:rsidR="00FE72DD" w:rsidRPr="00D13DCF" w:rsidRDefault="00FE72DD" w:rsidP="00FE72DD">
      <w:r w:rsidRPr="00D13DCF">
        <w:rPr>
          <w:rStyle w:val="HideTWBExt"/>
        </w:rPr>
        <w:t>&lt;/Amend&gt;</w:t>
      </w:r>
    </w:p>
    <w:p w14:paraId="6815224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214</w:t>
      </w:r>
      <w:r w:rsidRPr="00D13DCF">
        <w:rPr>
          <w:rStyle w:val="HideTWBExt"/>
          <w:b w:val="0"/>
        </w:rPr>
        <w:t>&lt;/NumAm&gt;</w:t>
      </w:r>
    </w:p>
    <w:p w14:paraId="0DD1C648"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43B0779F" w14:textId="77777777" w:rsidR="00FE72DD" w:rsidRPr="00D13DCF" w:rsidRDefault="00FE72DD" w:rsidP="00FE72DD">
      <w:pPr>
        <w:pStyle w:val="NormalBold"/>
      </w:pPr>
      <w:r w:rsidRPr="00D13DCF">
        <w:rPr>
          <w:rStyle w:val="HideTWBExt"/>
          <w:b w:val="0"/>
        </w:rPr>
        <w:t>&lt;/RepeatBlock-By&gt;</w:t>
      </w:r>
    </w:p>
    <w:p w14:paraId="63E9E2D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EAFD794" w14:textId="77777777" w:rsidR="00FE72DD" w:rsidRPr="00D13DCF" w:rsidRDefault="00FE72DD" w:rsidP="00FE72DD">
      <w:pPr>
        <w:pStyle w:val="NormalBold"/>
      </w:pPr>
      <w:r w:rsidRPr="00D13DCF">
        <w:rPr>
          <w:rStyle w:val="HideTWBExt"/>
          <w:b w:val="0"/>
        </w:rPr>
        <w:t>&lt;Article&gt;</w:t>
      </w:r>
      <w:r w:rsidRPr="00D13DCF">
        <w:t>Punkt 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870F6FE" w14:textId="77777777" w:rsidTr="00F6643D">
        <w:trPr>
          <w:trHeight w:hRule="exact" w:val="240"/>
          <w:jc w:val="center"/>
        </w:trPr>
        <w:tc>
          <w:tcPr>
            <w:tcW w:w="9752" w:type="dxa"/>
            <w:gridSpan w:val="2"/>
            <w:tcBorders>
              <w:top w:val="nil"/>
              <w:left w:val="nil"/>
              <w:bottom w:val="nil"/>
              <w:right w:val="nil"/>
            </w:tcBorders>
          </w:tcPr>
          <w:p w14:paraId="5AEE0635" w14:textId="77777777" w:rsidR="00FE72DD" w:rsidRPr="00D13DCF" w:rsidRDefault="00FE72DD" w:rsidP="00F6643D"/>
        </w:tc>
      </w:tr>
      <w:tr w:rsidR="00FE72DD" w:rsidRPr="00D13DCF" w14:paraId="0571D323" w14:textId="77777777" w:rsidTr="00F6643D">
        <w:trPr>
          <w:trHeight w:val="240"/>
          <w:jc w:val="center"/>
        </w:trPr>
        <w:tc>
          <w:tcPr>
            <w:tcW w:w="4876" w:type="dxa"/>
            <w:tcBorders>
              <w:top w:val="nil"/>
              <w:left w:val="nil"/>
              <w:bottom w:val="nil"/>
              <w:right w:val="nil"/>
            </w:tcBorders>
          </w:tcPr>
          <w:p w14:paraId="20C0630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FA343EF" w14:textId="77777777" w:rsidR="00FE72DD" w:rsidRPr="00D13DCF" w:rsidRDefault="00FE72DD" w:rsidP="00F6643D">
            <w:pPr>
              <w:pStyle w:val="AmColumnHeading"/>
            </w:pPr>
            <w:r w:rsidRPr="00D13DCF">
              <w:t>Muudatusettepanek</w:t>
            </w:r>
          </w:p>
        </w:tc>
      </w:tr>
      <w:tr w:rsidR="00FE72DD" w:rsidRPr="00D13DCF" w14:paraId="59B38600" w14:textId="77777777" w:rsidTr="00F6643D">
        <w:trPr>
          <w:jc w:val="center"/>
        </w:trPr>
        <w:tc>
          <w:tcPr>
            <w:tcW w:w="4876" w:type="dxa"/>
            <w:tcBorders>
              <w:top w:val="nil"/>
              <w:left w:val="nil"/>
              <w:bottom w:val="nil"/>
              <w:right w:val="nil"/>
            </w:tcBorders>
          </w:tcPr>
          <w:p w14:paraId="7ABD98BD" w14:textId="77777777" w:rsidR="00FE72DD" w:rsidRPr="00D13DCF" w:rsidRDefault="00FE72DD" w:rsidP="00F6643D">
            <w:pPr>
              <w:pStyle w:val="Normal6a"/>
            </w:pPr>
            <w:r w:rsidRPr="00D13DCF">
              <w:rPr>
                <w:b/>
                <w:i/>
              </w:rPr>
              <w:t>2.</w:t>
            </w:r>
            <w:r w:rsidRPr="00D13DCF">
              <w:tab/>
            </w:r>
            <w:r w:rsidRPr="00D13DCF">
              <w:rPr>
                <w:b/>
                <w:i/>
              </w:rPr>
              <w:t>kutsub liikmesriike üles viivitamata täitma Euroopa Liidu Kohtu ja Euroopa Inimõiguste Kohtu otsuseid ning soovitab luua järelevalveüksuse, et jälgida demokraatia, õigusriigi ja põhiõigustega seotud Euroopa Liidu Kohtu ja Euroopa Inimõiguste Kohtu otsuste täitmist ELi liikmesriikides, ning järelevalveüksuse järeldused täielikult integreerida iga-aastasesse õigusriigi olukorda käsitlevasse aruandesse;</w:t>
            </w:r>
          </w:p>
        </w:tc>
        <w:tc>
          <w:tcPr>
            <w:tcW w:w="4876" w:type="dxa"/>
            <w:tcBorders>
              <w:top w:val="nil"/>
              <w:left w:val="nil"/>
              <w:bottom w:val="nil"/>
              <w:right w:val="nil"/>
            </w:tcBorders>
          </w:tcPr>
          <w:p w14:paraId="56997F3F" w14:textId="77777777" w:rsidR="00FE72DD" w:rsidRPr="00D13DCF" w:rsidRDefault="00FE72DD" w:rsidP="00F6643D">
            <w:pPr>
              <w:pStyle w:val="Normal6a"/>
            </w:pPr>
            <w:r w:rsidRPr="00D13DCF">
              <w:rPr>
                <w:b/>
                <w:i/>
              </w:rPr>
              <w:t>välja jäetud</w:t>
            </w:r>
          </w:p>
        </w:tc>
      </w:tr>
    </w:tbl>
    <w:p w14:paraId="5728A05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4C9C0A7D" w14:textId="77777777" w:rsidR="00FE72DD" w:rsidRPr="00D13DCF" w:rsidRDefault="00FE72DD" w:rsidP="00FE72DD">
      <w:r w:rsidRPr="00D13DCF">
        <w:rPr>
          <w:rStyle w:val="HideTWBExt"/>
        </w:rPr>
        <w:t>&lt;/Amend&gt;</w:t>
      </w:r>
    </w:p>
    <w:p w14:paraId="433C0E9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215</w:t>
      </w:r>
      <w:r w:rsidRPr="00D13DCF">
        <w:rPr>
          <w:rStyle w:val="HideTWBExt"/>
          <w:b w:val="0"/>
        </w:rPr>
        <w:t>&lt;/NumAm&gt;</w:t>
      </w:r>
    </w:p>
    <w:p w14:paraId="72087E09"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Laurence Trochu, Jacek Ozdoba, Stephen Nikola Bartulica</w:t>
      </w:r>
      <w:r w:rsidRPr="00D13DCF">
        <w:rPr>
          <w:rStyle w:val="HideTWBExt"/>
          <w:b w:val="0"/>
        </w:rPr>
        <w:t>&lt;/Members&gt;</w:t>
      </w:r>
    </w:p>
    <w:p w14:paraId="4AD80E8A" w14:textId="77777777" w:rsidR="00FE72DD" w:rsidRPr="00D13DCF" w:rsidRDefault="00FE72DD" w:rsidP="00FE72DD">
      <w:pPr>
        <w:pStyle w:val="NormalBold"/>
      </w:pPr>
      <w:r w:rsidRPr="00D13DCF">
        <w:rPr>
          <w:rStyle w:val="HideTWBExt"/>
          <w:b w:val="0"/>
        </w:rPr>
        <w:t>&lt;/RepeatBlock-By&gt;</w:t>
      </w:r>
    </w:p>
    <w:p w14:paraId="5DB293E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6E1FC76" w14:textId="77777777" w:rsidR="00FE72DD" w:rsidRPr="00D13DCF" w:rsidRDefault="00FE72DD" w:rsidP="00FE72DD">
      <w:pPr>
        <w:pStyle w:val="NormalBold"/>
      </w:pPr>
      <w:r w:rsidRPr="00D13DCF">
        <w:rPr>
          <w:rStyle w:val="HideTWBExt"/>
          <w:b w:val="0"/>
        </w:rPr>
        <w:t>&lt;Article&gt;</w:t>
      </w:r>
      <w:r w:rsidRPr="00D13DCF">
        <w:t>Punkt 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C5DDE4B" w14:textId="77777777" w:rsidTr="00F6643D">
        <w:trPr>
          <w:trHeight w:hRule="exact" w:val="240"/>
          <w:jc w:val="center"/>
        </w:trPr>
        <w:tc>
          <w:tcPr>
            <w:tcW w:w="9752" w:type="dxa"/>
            <w:gridSpan w:val="2"/>
            <w:tcBorders>
              <w:top w:val="nil"/>
              <w:left w:val="nil"/>
              <w:bottom w:val="nil"/>
              <w:right w:val="nil"/>
            </w:tcBorders>
          </w:tcPr>
          <w:p w14:paraId="469EFD07" w14:textId="77777777" w:rsidR="00FE72DD" w:rsidRPr="00D13DCF" w:rsidRDefault="00FE72DD" w:rsidP="00F6643D"/>
        </w:tc>
      </w:tr>
      <w:tr w:rsidR="00FE72DD" w:rsidRPr="00D13DCF" w14:paraId="041F30DE" w14:textId="77777777" w:rsidTr="00F6643D">
        <w:trPr>
          <w:trHeight w:val="240"/>
          <w:jc w:val="center"/>
        </w:trPr>
        <w:tc>
          <w:tcPr>
            <w:tcW w:w="4876" w:type="dxa"/>
            <w:tcBorders>
              <w:top w:val="nil"/>
              <w:left w:val="nil"/>
              <w:bottom w:val="nil"/>
              <w:right w:val="nil"/>
            </w:tcBorders>
          </w:tcPr>
          <w:p w14:paraId="1825BA8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A720B0F" w14:textId="77777777" w:rsidR="00FE72DD" w:rsidRPr="00D13DCF" w:rsidRDefault="00FE72DD" w:rsidP="00F6643D">
            <w:pPr>
              <w:pStyle w:val="AmColumnHeading"/>
            </w:pPr>
            <w:r w:rsidRPr="00D13DCF">
              <w:t>Muudatusettepanek</w:t>
            </w:r>
          </w:p>
        </w:tc>
      </w:tr>
      <w:tr w:rsidR="00FE72DD" w:rsidRPr="00D13DCF" w14:paraId="5ACDB171" w14:textId="77777777" w:rsidTr="00F6643D">
        <w:trPr>
          <w:jc w:val="center"/>
        </w:trPr>
        <w:tc>
          <w:tcPr>
            <w:tcW w:w="4876" w:type="dxa"/>
            <w:tcBorders>
              <w:top w:val="nil"/>
              <w:left w:val="nil"/>
              <w:bottom w:val="nil"/>
              <w:right w:val="nil"/>
            </w:tcBorders>
          </w:tcPr>
          <w:p w14:paraId="3BA27636" w14:textId="77777777" w:rsidR="00FE72DD" w:rsidRPr="00D13DCF" w:rsidRDefault="00FE72DD" w:rsidP="00F6643D">
            <w:pPr>
              <w:pStyle w:val="Normal6a"/>
            </w:pPr>
            <w:r w:rsidRPr="00D13DCF">
              <w:rPr>
                <w:b/>
                <w:i/>
              </w:rPr>
              <w:t>2.</w:t>
            </w:r>
            <w:r w:rsidRPr="00D13DCF">
              <w:tab/>
            </w:r>
            <w:r w:rsidRPr="00D13DCF">
              <w:rPr>
                <w:b/>
                <w:i/>
              </w:rPr>
              <w:t>kutsub liikmesriike üles viivitamata täitma Euroopa Liidu Kohtu ja Euroopa Inimõiguste Kohtu otsuseid ning soovitab luua järelevalveüksuse, et jälgida demokraatia, õigusriigi ja põhiõigustega seotud Euroopa Liidu Kohtu ja Euroopa Inimõiguste Kohtu otsuste täitmist ELi liikmesriikides, ning lisada järelevalveüksuse järeldused täielikult iga-aastasesse õigusriigi olukorda käsitlevasse aruandesse;</w:t>
            </w:r>
          </w:p>
        </w:tc>
        <w:tc>
          <w:tcPr>
            <w:tcW w:w="4876" w:type="dxa"/>
            <w:tcBorders>
              <w:top w:val="nil"/>
              <w:left w:val="nil"/>
              <w:bottom w:val="nil"/>
              <w:right w:val="nil"/>
            </w:tcBorders>
          </w:tcPr>
          <w:p w14:paraId="629DCCFB" w14:textId="77777777" w:rsidR="00FE72DD" w:rsidRPr="00D13DCF" w:rsidRDefault="00FE72DD" w:rsidP="00F6643D">
            <w:pPr>
              <w:pStyle w:val="Normal6a"/>
            </w:pPr>
            <w:r w:rsidRPr="00D13DCF">
              <w:rPr>
                <w:b/>
                <w:i/>
              </w:rPr>
              <w:t>välja jäetud</w:t>
            </w:r>
          </w:p>
        </w:tc>
      </w:tr>
    </w:tbl>
    <w:p w14:paraId="201D2A5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9EE5A32" w14:textId="77777777" w:rsidR="00FE72DD" w:rsidRPr="00D13DCF" w:rsidRDefault="00FE72DD" w:rsidP="00FE72DD">
      <w:r w:rsidRPr="00D13DCF">
        <w:rPr>
          <w:rStyle w:val="HideTWBExt"/>
        </w:rPr>
        <w:t>&lt;/Amend&gt;</w:t>
      </w:r>
    </w:p>
    <w:p w14:paraId="3B6CC33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216</w:t>
      </w:r>
      <w:r w:rsidRPr="00D13DCF">
        <w:rPr>
          <w:rStyle w:val="HideTWBExt"/>
          <w:b w:val="0"/>
        </w:rPr>
        <w:t>&lt;/NumAm&gt;</w:t>
      </w:r>
    </w:p>
    <w:p w14:paraId="568A4DE7"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 Juan Fernando López Aguilar</w:t>
      </w:r>
      <w:r w:rsidRPr="00D13DCF">
        <w:rPr>
          <w:rStyle w:val="HideTWBExt"/>
          <w:b w:val="0"/>
        </w:rPr>
        <w:t>&lt;/Members&gt;</w:t>
      </w:r>
    </w:p>
    <w:p w14:paraId="12DB7BD9" w14:textId="77777777" w:rsidR="00FE72DD" w:rsidRPr="00D13DCF" w:rsidRDefault="00FE72DD" w:rsidP="00FE72DD">
      <w:pPr>
        <w:pStyle w:val="NormalBold"/>
      </w:pPr>
      <w:r w:rsidRPr="00D13DCF">
        <w:rPr>
          <w:rStyle w:val="HideTWBExt"/>
          <w:b w:val="0"/>
        </w:rPr>
        <w:t>&lt;/RepeatBlock-By&gt;</w:t>
      </w:r>
    </w:p>
    <w:p w14:paraId="092B010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1D28703" w14:textId="77777777" w:rsidR="00FE72DD" w:rsidRPr="00D13DCF" w:rsidRDefault="00FE72DD" w:rsidP="00FE72DD">
      <w:pPr>
        <w:pStyle w:val="NormalBold"/>
      </w:pPr>
      <w:r w:rsidRPr="00D13DCF">
        <w:rPr>
          <w:rStyle w:val="HideTWBExt"/>
          <w:b w:val="0"/>
        </w:rPr>
        <w:t>&lt;Article&gt;</w:t>
      </w:r>
      <w:r w:rsidRPr="00D13DCF">
        <w:t>Punkt 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E15EDB1" w14:textId="77777777" w:rsidTr="00F6643D">
        <w:trPr>
          <w:trHeight w:hRule="exact" w:val="240"/>
          <w:jc w:val="center"/>
        </w:trPr>
        <w:tc>
          <w:tcPr>
            <w:tcW w:w="9752" w:type="dxa"/>
            <w:gridSpan w:val="2"/>
            <w:tcBorders>
              <w:top w:val="nil"/>
              <w:left w:val="nil"/>
              <w:bottom w:val="nil"/>
              <w:right w:val="nil"/>
            </w:tcBorders>
          </w:tcPr>
          <w:p w14:paraId="14925D67" w14:textId="77777777" w:rsidR="00FE72DD" w:rsidRPr="00D13DCF" w:rsidRDefault="00FE72DD" w:rsidP="00F6643D"/>
        </w:tc>
      </w:tr>
      <w:tr w:rsidR="00FE72DD" w:rsidRPr="00D13DCF" w14:paraId="75CC43F0" w14:textId="77777777" w:rsidTr="00F6643D">
        <w:trPr>
          <w:trHeight w:val="240"/>
          <w:jc w:val="center"/>
        </w:trPr>
        <w:tc>
          <w:tcPr>
            <w:tcW w:w="4876" w:type="dxa"/>
            <w:tcBorders>
              <w:top w:val="nil"/>
              <w:left w:val="nil"/>
              <w:bottom w:val="nil"/>
              <w:right w:val="nil"/>
            </w:tcBorders>
          </w:tcPr>
          <w:p w14:paraId="3A4C7EC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3A7C20D" w14:textId="77777777" w:rsidR="00FE72DD" w:rsidRPr="00D13DCF" w:rsidRDefault="00FE72DD" w:rsidP="00F6643D">
            <w:pPr>
              <w:pStyle w:val="AmColumnHeading"/>
            </w:pPr>
            <w:r w:rsidRPr="00D13DCF">
              <w:t>Muudatusettepanek</w:t>
            </w:r>
          </w:p>
        </w:tc>
      </w:tr>
      <w:tr w:rsidR="00FE72DD" w:rsidRPr="00D13DCF" w14:paraId="2F8F0530" w14:textId="77777777" w:rsidTr="00F6643D">
        <w:trPr>
          <w:jc w:val="center"/>
        </w:trPr>
        <w:tc>
          <w:tcPr>
            <w:tcW w:w="4876" w:type="dxa"/>
            <w:tcBorders>
              <w:top w:val="nil"/>
              <w:left w:val="nil"/>
              <w:bottom w:val="nil"/>
              <w:right w:val="nil"/>
            </w:tcBorders>
          </w:tcPr>
          <w:p w14:paraId="38573883" w14:textId="77777777" w:rsidR="00FE72DD" w:rsidRPr="00D13DCF" w:rsidRDefault="00FE72DD" w:rsidP="00F6643D">
            <w:pPr>
              <w:pStyle w:val="Normal6a"/>
            </w:pPr>
            <w:r w:rsidRPr="00D13DCF">
              <w:t>2.</w:t>
            </w:r>
            <w:r w:rsidRPr="00D13DCF">
              <w:tab/>
              <w:t>kutsub liikmesriike üles viivitamata täitma Euroopa Liidu Kohtu ja Euroopa Inimõiguste Kohtu otsuseid ning soovitab luua järelevalveüksuse, et jälgida demokraatia, õigusriigi ja põhiõigustega seotud Euroopa Liidu Kohtu ja Euroopa Inimõiguste Kohtu otsuste täitmist ELi liikmesriikides, ning järelevalveüksuse järeldused täielikult integreerida iga-aastasesse õigusriigi olukorda käsitlevasse aruandesse;</w:t>
            </w:r>
          </w:p>
        </w:tc>
        <w:tc>
          <w:tcPr>
            <w:tcW w:w="4876" w:type="dxa"/>
            <w:tcBorders>
              <w:top w:val="nil"/>
              <w:left w:val="nil"/>
              <w:bottom w:val="nil"/>
              <w:right w:val="nil"/>
            </w:tcBorders>
          </w:tcPr>
          <w:p w14:paraId="051FC9D8" w14:textId="77777777" w:rsidR="00FE72DD" w:rsidRPr="00D13DCF" w:rsidRDefault="00FE72DD" w:rsidP="00F6643D">
            <w:pPr>
              <w:pStyle w:val="Normal6a"/>
            </w:pPr>
            <w:r w:rsidRPr="00D13DCF">
              <w:t>2.</w:t>
            </w:r>
            <w:r w:rsidRPr="00D13DCF">
              <w:tab/>
            </w:r>
            <w:r w:rsidRPr="00D13DCF">
              <w:rPr>
                <w:b/>
                <w:i/>
              </w:rPr>
              <w:t>võtab suure murega teadmiseks Euroopa Inimõiguste Kohtu pooleliolevate kohtuasjade suureneva kuhjumise ja põhimõttelise tähtsusega otsuste rakendamisel tehtavate edusammude aeglustumise kogu ELis, mida tõendab asjaolu, et 1. jaanuari 2025. aasta seisuga oli ELi liikmesriikides veel täielikult rakendamata 650 põhimõttelise tähtsusega Euroopa Inimõiguste Kohtu otsust (2024. aasta ja sellele eelneva aasta jaanuaris olid need näitajad vastavalt 624 ja 616); võtab samuti teadmiseks, et 45,7 % viimase kümne aasta jooksul ELi liikmesriikide suhtes tehtud põhimõttelise tähtsusega kohtuotsustest on veel täitmata (2023. ja 2022. aasta lõpu seisuga olid need näitajad vastavalt 44 % ja 40%); võtab samuti teadmiseks, et 2024. aasta lõpu seisuga oli ELi liikmesriike puudutavate Euroopa Inimõiguste Kohtu põhimõttelise tähtsusega otsuste keskmine täitmise aeg viis aastat ja neli kuud ehk pikem kui 2023. ja 2022. aastal, mil need näitajad olid vastavalt viis aastat ja kaks kuud ning viis aastat ja üks kuu, mis toob esile struktuurse ja süveneva nõuetele vastavuse puudujäägi</w:t>
            </w:r>
            <w:r w:rsidRPr="00D13DCF">
              <w:rPr>
                <w:b/>
                <w:i/>
                <w:vertAlign w:val="superscript"/>
              </w:rPr>
              <w:t>2a</w:t>
            </w:r>
            <w:r w:rsidRPr="00D13DCF">
              <w:rPr>
                <w:b/>
                <w:i/>
              </w:rPr>
              <w:t>;</w:t>
            </w:r>
            <w:r w:rsidRPr="00D13DCF">
              <w:t xml:space="preserve"> kutsub liikmesriike üles viivitamata täitma Euroopa Liidu Kohtu ja Euroopa Inimõiguste Kohtu otsuseid ning soovitab luua järelevalveüksuse, et jälgida demokraatia, õigusriigi ja põhiõigustega seotud Euroopa Liidu Kohtu ja Euroopa Inimõiguste Kohtu otsuste täitmist ELi liikmesriikides, ning järelevalveüksuse järeldused täielikult integreerida iga-aastasesse õigusriigi olukorda käsitlevasse aruandesse; </w:t>
            </w:r>
            <w:r w:rsidRPr="00D13DCF">
              <w:rPr>
                <w:b/>
                <w:i/>
              </w:rPr>
              <w:t>kutsub komisjoni üles töötama välja avaliku tulemustabeli või samaväärse vahendi, mille abil jälgida Euroopa Inimõiguste Kohtu ja Euroopa Liidu Kohtu kohtupraktikast tulenevate riiklike järelmeetmete võtmist; kutsub komisjoni üles esitama süstemaatiliselt kohandatud riigipõhiseid soovitusi, tuginedes Euroopa Inimõiguste Kohtu või Euroopa Liidu Kohtu otsuste täitmise andmetele ja pöörates erilist tähelepanu püsivalt kehvemate tulemustega liikmesriikidele; nõuab, et komisjon kasutaks püsiva täitmata jätmise korral otsustavamalt jõustamisvahendeid; nõuab, et olulist täitmata jätmist käsitletaks prioriteetse teemana riikide valitsuste ja parlamentidega peetavas poliitilises dialoogis; rõhutab, et järelevalve käigus tuleb ka kindlaks teha täitmata jätmise struktuursed mustrid, sealhulgas sellistes valdkondades nagu kohtusüsteemi sõltumatus, ning selle tulemusena peaks võetama järk-järgult järelmeetmeid, kasutades kõiki olemasolevaid vahendeid, sealhulgas õiguste rikkumise hagisid ja vajaduse korral eelarvelisi tingimusi;</w:t>
            </w:r>
          </w:p>
        </w:tc>
      </w:tr>
      <w:tr w:rsidR="00FE72DD" w:rsidRPr="00D13DCF" w14:paraId="41B57E45" w14:textId="77777777" w:rsidTr="00F6643D">
        <w:trPr>
          <w:jc w:val="center"/>
        </w:trPr>
        <w:tc>
          <w:tcPr>
            <w:tcW w:w="4876" w:type="dxa"/>
            <w:tcBorders>
              <w:top w:val="nil"/>
              <w:left w:val="nil"/>
              <w:bottom w:val="nil"/>
              <w:right w:val="nil"/>
            </w:tcBorders>
          </w:tcPr>
          <w:p w14:paraId="1CC6D23D" w14:textId="77777777" w:rsidR="00FE72DD" w:rsidRPr="00D13DCF" w:rsidRDefault="00FE72DD" w:rsidP="00F6643D"/>
        </w:tc>
        <w:tc>
          <w:tcPr>
            <w:tcW w:w="4876" w:type="dxa"/>
            <w:tcBorders>
              <w:top w:val="nil"/>
              <w:left w:val="nil"/>
              <w:bottom w:val="nil"/>
              <w:right w:val="nil"/>
            </w:tcBorders>
          </w:tcPr>
          <w:p w14:paraId="127C32CC" w14:textId="77777777" w:rsidR="00FE72DD" w:rsidRPr="00D13DCF" w:rsidRDefault="00FE72DD" w:rsidP="00F6643D">
            <w:pPr>
              <w:pStyle w:val="Normal6a"/>
            </w:pPr>
            <w:r w:rsidRPr="00D13DCF">
              <w:rPr>
                <w:b/>
                <w:i/>
              </w:rPr>
              <w:t>_________________</w:t>
            </w:r>
          </w:p>
        </w:tc>
      </w:tr>
      <w:tr w:rsidR="00FE72DD" w:rsidRPr="00D13DCF" w14:paraId="64F50145" w14:textId="77777777" w:rsidTr="00F6643D">
        <w:trPr>
          <w:jc w:val="center"/>
        </w:trPr>
        <w:tc>
          <w:tcPr>
            <w:tcW w:w="4876" w:type="dxa"/>
            <w:tcBorders>
              <w:top w:val="nil"/>
              <w:left w:val="nil"/>
              <w:bottom w:val="nil"/>
              <w:right w:val="nil"/>
            </w:tcBorders>
          </w:tcPr>
          <w:p w14:paraId="6ABA05D0" w14:textId="77777777" w:rsidR="00FE72DD" w:rsidRPr="00D13DCF" w:rsidRDefault="00FE72DD" w:rsidP="00F6643D"/>
        </w:tc>
        <w:tc>
          <w:tcPr>
            <w:tcW w:w="4876" w:type="dxa"/>
            <w:tcBorders>
              <w:top w:val="nil"/>
              <w:left w:val="nil"/>
              <w:bottom w:val="nil"/>
              <w:right w:val="nil"/>
            </w:tcBorders>
          </w:tcPr>
          <w:p w14:paraId="7D7DFA37" w14:textId="77777777" w:rsidR="00FE72DD" w:rsidRPr="00D13DCF" w:rsidRDefault="00FE72DD" w:rsidP="00F6643D">
            <w:pPr>
              <w:pStyle w:val="Normal6a"/>
            </w:pPr>
            <w:r w:rsidRPr="00D13DCF">
              <w:rPr>
                <w:b/>
                <w:i/>
                <w:vertAlign w:val="superscript"/>
              </w:rPr>
              <w:t>2a</w:t>
            </w:r>
            <w:r w:rsidRPr="00D13DCF">
              <w:t xml:space="preserve"> </w:t>
            </w:r>
            <w:r w:rsidRPr="00D13DCF">
              <w:rPr>
                <w:b/>
                <w:i/>
              </w:rPr>
              <w:t>European Implementation Network, 2025. aasta aruanne.</w:t>
            </w:r>
          </w:p>
        </w:tc>
      </w:tr>
    </w:tbl>
    <w:p w14:paraId="263EA67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C85A489" w14:textId="77777777" w:rsidR="00FE72DD" w:rsidRPr="00D13DCF" w:rsidRDefault="00FE72DD" w:rsidP="00FE72DD">
      <w:r w:rsidRPr="00D13DCF">
        <w:rPr>
          <w:rStyle w:val="HideTWBExt"/>
        </w:rPr>
        <w:t>&lt;/Amend&gt;</w:t>
      </w:r>
    </w:p>
    <w:p w14:paraId="4D1292A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217</w:t>
      </w:r>
      <w:r w:rsidRPr="00D13DCF">
        <w:rPr>
          <w:rStyle w:val="HideTWBExt"/>
          <w:b w:val="0"/>
        </w:rPr>
        <w:t>&lt;/NumAm&gt;</w:t>
      </w:r>
    </w:p>
    <w:p w14:paraId="5C91B4A9" w14:textId="77777777" w:rsidR="00FE72DD" w:rsidRPr="00D13DCF" w:rsidRDefault="00FE72DD" w:rsidP="00FE72DD">
      <w:pPr>
        <w:pStyle w:val="NormalBold"/>
      </w:pPr>
      <w:r w:rsidRPr="00D13DCF">
        <w:rPr>
          <w:rStyle w:val="HideTWBExt"/>
          <w:b w:val="0"/>
        </w:rPr>
        <w:t>&lt;RepeatBlock-By&gt;&lt;Members&gt;</w:t>
      </w:r>
      <w:r w:rsidRPr="00D13DCF">
        <w:t>Diana Riba i Giner</w:t>
      </w:r>
      <w:r w:rsidRPr="00D13DCF">
        <w:rPr>
          <w:rStyle w:val="HideTWBExt"/>
          <w:b w:val="0"/>
        </w:rPr>
        <w:t>&lt;/Members&gt;</w:t>
      </w:r>
    </w:p>
    <w:p w14:paraId="5CCCB1FA" w14:textId="77777777" w:rsidR="00FE72DD" w:rsidRPr="00D13DCF" w:rsidRDefault="00FE72DD" w:rsidP="00FE72DD">
      <w:pPr>
        <w:pStyle w:val="NormalBold"/>
      </w:pPr>
      <w:r w:rsidRPr="00D13DCF">
        <w:rPr>
          <w:rStyle w:val="HideTWBExt"/>
          <w:b w:val="0"/>
        </w:rPr>
        <w:t>&lt;/RepeatBlock-By&gt;</w:t>
      </w:r>
    </w:p>
    <w:p w14:paraId="33D4A3F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FA2A333" w14:textId="77777777" w:rsidR="00FE72DD" w:rsidRPr="00D13DCF" w:rsidRDefault="00FE72DD" w:rsidP="00FE72DD">
      <w:pPr>
        <w:pStyle w:val="NormalBold"/>
      </w:pPr>
      <w:r w:rsidRPr="00D13DCF">
        <w:rPr>
          <w:rStyle w:val="HideTWBExt"/>
          <w:b w:val="0"/>
        </w:rPr>
        <w:t>&lt;Article&gt;</w:t>
      </w:r>
      <w:r w:rsidRPr="00D13DCF">
        <w:t>Punkt 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7D5A902" w14:textId="77777777" w:rsidTr="00F6643D">
        <w:trPr>
          <w:trHeight w:hRule="exact" w:val="240"/>
          <w:jc w:val="center"/>
        </w:trPr>
        <w:tc>
          <w:tcPr>
            <w:tcW w:w="9752" w:type="dxa"/>
            <w:gridSpan w:val="2"/>
            <w:tcBorders>
              <w:top w:val="nil"/>
              <w:left w:val="nil"/>
              <w:bottom w:val="nil"/>
              <w:right w:val="nil"/>
            </w:tcBorders>
          </w:tcPr>
          <w:p w14:paraId="1D5BDA62" w14:textId="77777777" w:rsidR="00FE72DD" w:rsidRPr="00D13DCF" w:rsidRDefault="00FE72DD" w:rsidP="00F6643D"/>
        </w:tc>
      </w:tr>
      <w:tr w:rsidR="00FE72DD" w:rsidRPr="00D13DCF" w14:paraId="76981AEC" w14:textId="77777777" w:rsidTr="00F6643D">
        <w:trPr>
          <w:trHeight w:val="240"/>
          <w:jc w:val="center"/>
        </w:trPr>
        <w:tc>
          <w:tcPr>
            <w:tcW w:w="4876" w:type="dxa"/>
            <w:tcBorders>
              <w:top w:val="nil"/>
              <w:left w:val="nil"/>
              <w:bottom w:val="nil"/>
              <w:right w:val="nil"/>
            </w:tcBorders>
          </w:tcPr>
          <w:p w14:paraId="0AC18F8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EAC647E" w14:textId="77777777" w:rsidR="00FE72DD" w:rsidRPr="00D13DCF" w:rsidRDefault="00FE72DD" w:rsidP="00F6643D">
            <w:pPr>
              <w:pStyle w:val="AmColumnHeading"/>
            </w:pPr>
            <w:r w:rsidRPr="00D13DCF">
              <w:t>Muudatusettepanek</w:t>
            </w:r>
          </w:p>
        </w:tc>
      </w:tr>
      <w:tr w:rsidR="00FE72DD" w:rsidRPr="00D13DCF" w14:paraId="1FC56028" w14:textId="77777777" w:rsidTr="00F6643D">
        <w:trPr>
          <w:jc w:val="center"/>
        </w:trPr>
        <w:tc>
          <w:tcPr>
            <w:tcW w:w="4876" w:type="dxa"/>
            <w:tcBorders>
              <w:top w:val="nil"/>
              <w:left w:val="nil"/>
              <w:bottom w:val="nil"/>
              <w:right w:val="nil"/>
            </w:tcBorders>
          </w:tcPr>
          <w:p w14:paraId="444DD82E" w14:textId="77777777" w:rsidR="00FE72DD" w:rsidRPr="00D13DCF" w:rsidRDefault="00FE72DD" w:rsidP="00F6643D">
            <w:pPr>
              <w:pStyle w:val="Normal6a"/>
            </w:pPr>
            <w:r w:rsidRPr="00D13DCF">
              <w:t>2.</w:t>
            </w:r>
            <w:r w:rsidRPr="00D13DCF">
              <w:tab/>
              <w:t>kutsub liikmesriike üles viivitamata täitma Euroopa Liidu Kohtu ja Euroopa Inimõiguste Kohtu otsuseid ning soovitab luua järelevalveüksuse, et jälgida demokraatia, õigusriigi ja põhiõigustega seotud Euroopa Liidu Kohtu ja Euroopa Inimõiguste Kohtu otsuste täitmist ELi liikmesriikides, ning järelevalveüksuse järeldused täielikult integreerida iga-aastasesse õigusriigi olukorda käsitlevasse aruandesse;</w:t>
            </w:r>
          </w:p>
        </w:tc>
        <w:tc>
          <w:tcPr>
            <w:tcW w:w="4876" w:type="dxa"/>
            <w:tcBorders>
              <w:top w:val="nil"/>
              <w:left w:val="nil"/>
              <w:bottom w:val="nil"/>
              <w:right w:val="nil"/>
            </w:tcBorders>
          </w:tcPr>
          <w:p w14:paraId="796B2DB5" w14:textId="77777777" w:rsidR="00FE72DD" w:rsidRPr="00D13DCF" w:rsidRDefault="00FE72DD" w:rsidP="00F6643D">
            <w:pPr>
              <w:pStyle w:val="Normal6a"/>
            </w:pPr>
            <w:r w:rsidRPr="00D13DCF">
              <w:t>2.</w:t>
            </w:r>
            <w:r w:rsidRPr="00D13DCF">
              <w:tab/>
              <w:t xml:space="preserve">kutsub liikmesriike üles viivitamata täitma Euroopa Liidu Kohtu ja Euroopa Inimõiguste Kohtu otsuseid ning soovitab luua järelevalveüksuse, et jälgida demokraatia, õigusriigi ja põhiõigustega seotud Euroopa Liidu Kohtu ja Euroopa Inimõiguste Kohtu otsuste täitmist ELi liikmesriikides, ning järelevalveüksuse järeldused täielikult integreerida iga-aastasesse õigusriigi olukorda käsitlevasse aruandesse; </w:t>
            </w:r>
            <w:r w:rsidRPr="00D13DCF">
              <w:rPr>
                <w:b/>
                <w:i/>
              </w:rPr>
              <w:t>soovitab, et komisjon võtaks eelkõige meetmeid seoses Euroopa Liidu Kohtu otsuste täitmata jätmisega vastavalt ELi toimimise lepingu artikli 260 lõikele 2 ja kohaldaks õigusriigi tingimuslikkuse määrust, kui Euroopa Liidu Kohtu ja Euroopa Inimõiguste Kohtu otsuseid ei täideta ja tuvastatud rikkumine mõjutab või võib tõsiselt mõjutada liidu eelarvet või finantshuve; rõhutab, et ELi õiguse süstemaatiline mittejärgimine peab kaasa tooma käegakatsutavad rahalised karistused, et tagada tõeline hoiatav mõju; kutsub komisjoni üles hindama, kas selliste otsuste täitmisega viivitamine või nende mittetäitmine annab põhjuse kasutada ELi toimimise lepingu artikli 258 kohast rikkumismenetlust; kutsub komisjoni üles süstemaatiliselt analüüsima andmeid, mis käsitlevad ÜRO lepingu järelevalveorganite riigipõhiste seisukohtade mittejärgimist;</w:t>
            </w:r>
          </w:p>
        </w:tc>
      </w:tr>
    </w:tbl>
    <w:p w14:paraId="7206AB7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4ED7C6E" w14:textId="77777777" w:rsidR="00FE72DD" w:rsidRPr="00D13DCF" w:rsidRDefault="00FE72DD" w:rsidP="00FE72DD">
      <w:r w:rsidRPr="00D13DCF">
        <w:rPr>
          <w:rStyle w:val="HideTWBExt"/>
        </w:rPr>
        <w:t>&lt;/Amend&gt;</w:t>
      </w:r>
    </w:p>
    <w:p w14:paraId="09D83C0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218</w:t>
      </w:r>
      <w:r w:rsidRPr="00D13DCF">
        <w:rPr>
          <w:rStyle w:val="HideTWBExt"/>
          <w:b w:val="0"/>
        </w:rPr>
        <w:t>&lt;/NumAm&gt;</w:t>
      </w:r>
    </w:p>
    <w:p w14:paraId="47833C38" w14:textId="77777777" w:rsidR="00FE72DD" w:rsidRPr="00D13DCF" w:rsidRDefault="00FE72DD" w:rsidP="00FE72DD">
      <w:pPr>
        <w:pStyle w:val="NormalBold"/>
      </w:pPr>
      <w:r w:rsidRPr="00D13DCF">
        <w:rPr>
          <w:rStyle w:val="HideTWBExt"/>
          <w:b w:val="0"/>
        </w:rPr>
        <w:t>&lt;RepeatBlock-By&gt;&lt;Members&gt;</w:t>
      </w:r>
      <w:r w:rsidRPr="00D13DCF">
        <w:t>Krzysztof Śmiszek, Matjaž Nemec, Sophie Wilmès, Klára Dobrev</w:t>
      </w:r>
      <w:r w:rsidRPr="00D13DCF">
        <w:rPr>
          <w:rStyle w:val="HideTWBExt"/>
          <w:b w:val="0"/>
        </w:rPr>
        <w:t>&lt;/Members&gt;</w:t>
      </w:r>
    </w:p>
    <w:p w14:paraId="10AA1739" w14:textId="77777777" w:rsidR="00FE72DD" w:rsidRPr="00D13DCF" w:rsidRDefault="00FE72DD" w:rsidP="00FE72DD">
      <w:pPr>
        <w:pStyle w:val="NormalBold"/>
      </w:pPr>
      <w:r w:rsidRPr="00D13DCF">
        <w:rPr>
          <w:rStyle w:val="HideTWBExt"/>
          <w:b w:val="0"/>
        </w:rPr>
        <w:t>&lt;/RepeatBlock-By&gt;</w:t>
      </w:r>
    </w:p>
    <w:p w14:paraId="6849A83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CC837C0" w14:textId="77777777" w:rsidR="00FE72DD" w:rsidRPr="00D13DCF" w:rsidRDefault="00FE72DD" w:rsidP="00FE72DD">
      <w:pPr>
        <w:pStyle w:val="NormalBold"/>
      </w:pPr>
      <w:r w:rsidRPr="00D13DCF">
        <w:rPr>
          <w:rStyle w:val="HideTWBExt"/>
          <w:b w:val="0"/>
        </w:rPr>
        <w:t>&lt;Article&gt;</w:t>
      </w:r>
      <w:r w:rsidRPr="00D13DCF">
        <w:t>Punkt 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BF1EA6C" w14:textId="77777777" w:rsidTr="00F6643D">
        <w:trPr>
          <w:trHeight w:hRule="exact" w:val="240"/>
          <w:jc w:val="center"/>
        </w:trPr>
        <w:tc>
          <w:tcPr>
            <w:tcW w:w="9752" w:type="dxa"/>
            <w:gridSpan w:val="2"/>
            <w:tcBorders>
              <w:top w:val="nil"/>
              <w:left w:val="nil"/>
              <w:bottom w:val="nil"/>
              <w:right w:val="nil"/>
            </w:tcBorders>
          </w:tcPr>
          <w:p w14:paraId="580FA9CC" w14:textId="77777777" w:rsidR="00FE72DD" w:rsidRPr="00D13DCF" w:rsidRDefault="00FE72DD" w:rsidP="00F6643D"/>
        </w:tc>
      </w:tr>
      <w:tr w:rsidR="00FE72DD" w:rsidRPr="00D13DCF" w14:paraId="5ACD6D07" w14:textId="77777777" w:rsidTr="00F6643D">
        <w:trPr>
          <w:trHeight w:val="240"/>
          <w:jc w:val="center"/>
        </w:trPr>
        <w:tc>
          <w:tcPr>
            <w:tcW w:w="4876" w:type="dxa"/>
            <w:tcBorders>
              <w:top w:val="nil"/>
              <w:left w:val="nil"/>
              <w:bottom w:val="nil"/>
              <w:right w:val="nil"/>
            </w:tcBorders>
          </w:tcPr>
          <w:p w14:paraId="3ABB1FF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7C6A5A5" w14:textId="77777777" w:rsidR="00FE72DD" w:rsidRPr="00D13DCF" w:rsidRDefault="00FE72DD" w:rsidP="00F6643D">
            <w:pPr>
              <w:pStyle w:val="AmColumnHeading"/>
            </w:pPr>
            <w:r w:rsidRPr="00D13DCF">
              <w:t>Muudatusettepanek</w:t>
            </w:r>
          </w:p>
        </w:tc>
      </w:tr>
      <w:tr w:rsidR="00FE72DD" w:rsidRPr="00D13DCF" w14:paraId="6745C33A" w14:textId="77777777" w:rsidTr="00F6643D">
        <w:trPr>
          <w:jc w:val="center"/>
        </w:trPr>
        <w:tc>
          <w:tcPr>
            <w:tcW w:w="4876" w:type="dxa"/>
            <w:tcBorders>
              <w:top w:val="nil"/>
              <w:left w:val="nil"/>
              <w:bottom w:val="nil"/>
              <w:right w:val="nil"/>
            </w:tcBorders>
          </w:tcPr>
          <w:p w14:paraId="15DC8754" w14:textId="77777777" w:rsidR="00FE72DD" w:rsidRPr="00D13DCF" w:rsidRDefault="00FE72DD" w:rsidP="00F6643D">
            <w:pPr>
              <w:pStyle w:val="Normal6a"/>
            </w:pPr>
            <w:r w:rsidRPr="00D13DCF">
              <w:t>2.</w:t>
            </w:r>
            <w:r w:rsidRPr="00D13DCF">
              <w:tab/>
              <w:t>kutsub liikmesriike üles viivitamata täitma Euroopa Liidu Kohtu ja Euroopa Inimõiguste Kohtu otsuseid ning soovitab luua järelevalveüksuse, et jälgida demokraatia, õigusriigi ja põhiõigustega seotud Euroopa Liidu Kohtu ja Euroopa Inimõiguste Kohtu otsuste täitmist ELi liikmesriikides, ning järelevalveüksuse järeldused täielikult integreerida iga-aastasesse õigusriigi olukorda käsitlevasse aruandesse;</w:t>
            </w:r>
          </w:p>
        </w:tc>
        <w:tc>
          <w:tcPr>
            <w:tcW w:w="4876" w:type="dxa"/>
            <w:tcBorders>
              <w:top w:val="nil"/>
              <w:left w:val="nil"/>
              <w:bottom w:val="nil"/>
              <w:right w:val="nil"/>
            </w:tcBorders>
          </w:tcPr>
          <w:p w14:paraId="48405691" w14:textId="77777777" w:rsidR="00FE72DD" w:rsidRPr="00D13DCF" w:rsidRDefault="00FE72DD" w:rsidP="00F6643D">
            <w:pPr>
              <w:pStyle w:val="Normal6a"/>
            </w:pPr>
            <w:r w:rsidRPr="00D13DCF">
              <w:t>2.</w:t>
            </w:r>
            <w:r w:rsidRPr="00D13DCF">
              <w:tab/>
              <w:t xml:space="preserve">kutsub liikmesriike üles viivitamata täitma Euroopa Liidu Kohtu ja Euroopa Inimõiguste Kohtu otsuseid ning soovitab luua järelevalveüksuse, et jälgida demokraatia, õigusriigi ja põhiõigustega seotud Euroopa Liidu Kohtu ja Euroopa Inimõiguste Kohtu otsuste täitmist ELi liikmesriikides, ning järelevalveüksuse järeldused täielikult integreerida iga-aastasesse õigusriigi olukorda käsitlevasse aruandesse; </w:t>
            </w:r>
            <w:r w:rsidRPr="00D13DCF">
              <w:rPr>
                <w:b/>
                <w:bCs/>
                <w:i/>
                <w:iCs/>
              </w:rPr>
              <w:t>rõhutab, et riigisiseste ja rahvusvaheliste kohtuotsuste täitmata jätmine on mõne liikmesriigi puhul endiselt süsteemne probleem, nagu on välja toodud Euroopa Liidu Põhiõiguste Ameti hiljutistes järeldustes ja sidusrühmade esildistes;</w:t>
            </w:r>
            <w:r w:rsidRPr="00D13DCF">
              <w:rPr>
                <w:b/>
                <w:i/>
              </w:rPr>
              <w:t xml:space="preserve"> </w:t>
            </w:r>
            <w:r w:rsidRPr="00D13DCF">
              <w:rPr>
                <w:b/>
                <w:bCs/>
                <w:i/>
                <w:iCs/>
              </w:rPr>
              <w:t>nõuab, et komisjon jälgiks rangelt, kas liikmesriigi asutused täidavad Euroopa Liidu Kohtu otsuseid, ja algataks täitmata jätmise korral rikkumismenetluse;</w:t>
            </w:r>
          </w:p>
        </w:tc>
      </w:tr>
    </w:tbl>
    <w:p w14:paraId="7A5F7E0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C71E8D2" w14:textId="77777777" w:rsidR="00FE72DD" w:rsidRPr="00D13DCF" w:rsidRDefault="00FE72DD" w:rsidP="00FE72DD">
      <w:r w:rsidRPr="00D13DCF">
        <w:rPr>
          <w:rStyle w:val="HideTWBExt"/>
        </w:rPr>
        <w:t>&lt;/Amend&gt;</w:t>
      </w:r>
    </w:p>
    <w:p w14:paraId="0A1AD5A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219</w:t>
      </w:r>
      <w:r w:rsidRPr="00D13DCF">
        <w:rPr>
          <w:rStyle w:val="HideTWBExt"/>
          <w:b w:val="0"/>
        </w:rPr>
        <w:t>&lt;/NumAm&gt;</w:t>
      </w:r>
    </w:p>
    <w:p w14:paraId="42835A29"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Pina Picierno, Katarina Barley, Sophie Wilmès, Cecilia Strada, Diana Riba i Giner</w:t>
      </w:r>
      <w:r w:rsidRPr="00D13DCF">
        <w:rPr>
          <w:rStyle w:val="HideTWBExt"/>
          <w:b w:val="0"/>
        </w:rPr>
        <w:t>&lt;/Members&gt;</w:t>
      </w:r>
    </w:p>
    <w:p w14:paraId="44269F5A" w14:textId="77777777" w:rsidR="00FE72DD" w:rsidRPr="00D13DCF" w:rsidRDefault="00FE72DD" w:rsidP="00FE72DD">
      <w:pPr>
        <w:pStyle w:val="NormalBold"/>
      </w:pPr>
      <w:r w:rsidRPr="00D13DCF">
        <w:rPr>
          <w:rStyle w:val="HideTWBExt"/>
          <w:b w:val="0"/>
        </w:rPr>
        <w:t>&lt;/RepeatBlock-By&gt;</w:t>
      </w:r>
    </w:p>
    <w:p w14:paraId="18BC0BF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12425DA" w14:textId="77777777" w:rsidR="00FE72DD" w:rsidRPr="00D13DCF" w:rsidRDefault="00FE72DD" w:rsidP="00FE72DD">
      <w:pPr>
        <w:pStyle w:val="NormalBold"/>
      </w:pPr>
      <w:r w:rsidRPr="00D13DCF">
        <w:rPr>
          <w:rStyle w:val="HideTWBExt"/>
          <w:b w:val="0"/>
        </w:rPr>
        <w:t>&lt;Article&gt;</w:t>
      </w:r>
      <w:r w:rsidRPr="00D13DCF">
        <w:t>Punkt 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8C30E93" w14:textId="77777777" w:rsidTr="00F6643D">
        <w:trPr>
          <w:trHeight w:hRule="exact" w:val="240"/>
          <w:jc w:val="center"/>
        </w:trPr>
        <w:tc>
          <w:tcPr>
            <w:tcW w:w="9752" w:type="dxa"/>
            <w:gridSpan w:val="2"/>
            <w:tcBorders>
              <w:top w:val="nil"/>
              <w:left w:val="nil"/>
              <w:bottom w:val="nil"/>
              <w:right w:val="nil"/>
            </w:tcBorders>
          </w:tcPr>
          <w:p w14:paraId="62CCE03A" w14:textId="77777777" w:rsidR="00FE72DD" w:rsidRPr="00D13DCF" w:rsidRDefault="00FE72DD" w:rsidP="00F6643D"/>
        </w:tc>
      </w:tr>
      <w:tr w:rsidR="00FE72DD" w:rsidRPr="00D13DCF" w14:paraId="3D8743F1" w14:textId="77777777" w:rsidTr="00F6643D">
        <w:trPr>
          <w:trHeight w:val="240"/>
          <w:jc w:val="center"/>
        </w:trPr>
        <w:tc>
          <w:tcPr>
            <w:tcW w:w="4876" w:type="dxa"/>
            <w:tcBorders>
              <w:top w:val="nil"/>
              <w:left w:val="nil"/>
              <w:bottom w:val="nil"/>
              <w:right w:val="nil"/>
            </w:tcBorders>
          </w:tcPr>
          <w:p w14:paraId="1E130C3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BC8B2FC" w14:textId="77777777" w:rsidR="00FE72DD" w:rsidRPr="00D13DCF" w:rsidRDefault="00FE72DD" w:rsidP="00F6643D">
            <w:pPr>
              <w:pStyle w:val="AmColumnHeading"/>
            </w:pPr>
            <w:r w:rsidRPr="00D13DCF">
              <w:t>Muudatusettepanek</w:t>
            </w:r>
          </w:p>
        </w:tc>
      </w:tr>
      <w:tr w:rsidR="00FE72DD" w:rsidRPr="00D13DCF" w14:paraId="1C798F35" w14:textId="77777777" w:rsidTr="00F6643D">
        <w:trPr>
          <w:jc w:val="center"/>
        </w:trPr>
        <w:tc>
          <w:tcPr>
            <w:tcW w:w="4876" w:type="dxa"/>
            <w:tcBorders>
              <w:top w:val="nil"/>
              <w:left w:val="nil"/>
              <w:bottom w:val="nil"/>
              <w:right w:val="nil"/>
            </w:tcBorders>
          </w:tcPr>
          <w:p w14:paraId="09463897" w14:textId="77777777" w:rsidR="00FE72DD" w:rsidRPr="00D13DCF" w:rsidRDefault="00FE72DD" w:rsidP="00F6643D">
            <w:pPr>
              <w:pStyle w:val="Normal6a"/>
            </w:pPr>
            <w:r w:rsidRPr="00D13DCF">
              <w:t>2.</w:t>
            </w:r>
            <w:r w:rsidRPr="00D13DCF">
              <w:tab/>
              <w:t xml:space="preserve">kutsub liikmesriike üles </w:t>
            </w:r>
            <w:r w:rsidRPr="00D13DCF">
              <w:rPr>
                <w:b/>
                <w:bCs/>
                <w:i/>
                <w:iCs/>
              </w:rPr>
              <w:t>viivitamata täitma</w:t>
            </w:r>
            <w:r w:rsidRPr="00D13DCF">
              <w:t xml:space="preserve"> Euroopa Liidu Kohtu ja Euroopa Inimõiguste Kohtu </w:t>
            </w:r>
            <w:r w:rsidRPr="00D13DCF">
              <w:rPr>
                <w:b/>
                <w:bCs/>
                <w:i/>
                <w:iCs/>
              </w:rPr>
              <w:t>otsuseid</w:t>
            </w:r>
            <w:r w:rsidRPr="00D13DCF">
              <w:t xml:space="preserve"> ning soovitab luua järelevalveüksuse, et jälgida demokraatia, õigusriigi ja põhiõigustega seotud Euroopa Liidu Kohtu ja Euroopa Inimõiguste Kohtu otsuste täitmist ELi liikmesriikides, ning järelevalveüksuse järeldused täielikult integreerida iga-aastasesse õigusriigi olukorda käsitlevasse aruandesse;</w:t>
            </w:r>
          </w:p>
        </w:tc>
        <w:tc>
          <w:tcPr>
            <w:tcW w:w="4876" w:type="dxa"/>
            <w:tcBorders>
              <w:top w:val="nil"/>
              <w:left w:val="nil"/>
              <w:bottom w:val="nil"/>
              <w:right w:val="nil"/>
            </w:tcBorders>
          </w:tcPr>
          <w:p w14:paraId="65F5A9A2" w14:textId="77777777" w:rsidR="00FE72DD" w:rsidRPr="00D13DCF" w:rsidRDefault="00FE72DD" w:rsidP="00F6643D">
            <w:pPr>
              <w:pStyle w:val="Normal6a"/>
            </w:pPr>
            <w:r w:rsidRPr="00D13DCF">
              <w:t>2.</w:t>
            </w:r>
            <w:r w:rsidRPr="00D13DCF">
              <w:tab/>
              <w:t xml:space="preserve">kutsub liikmesriike üles </w:t>
            </w:r>
            <w:r w:rsidRPr="00D13DCF">
              <w:rPr>
                <w:b/>
                <w:bCs/>
                <w:i/>
                <w:iCs/>
              </w:rPr>
              <w:t>seadma prioriteediks</w:t>
            </w:r>
            <w:r w:rsidRPr="00D13DCF">
              <w:t xml:space="preserve"> Euroopa Liidu Kohtu ja Euroopa Inimõiguste Kohtu </w:t>
            </w:r>
            <w:r w:rsidRPr="00D13DCF">
              <w:rPr>
                <w:b/>
                <w:bCs/>
                <w:i/>
                <w:iCs/>
              </w:rPr>
              <w:t>otsuste õigeaegse ja tulemusliku täitmise</w:t>
            </w:r>
            <w:r w:rsidRPr="00D13DCF">
              <w:t xml:space="preserve"> ning soovitab luua järelevalveüksuse, et jälgida demokraatia, õigusriigi ja põhiõigustega seotud Euroopa Liidu Kohtu ja Euroopa Inimõiguste Kohtu otsuste täitmist ELi liikmesriikides, ning järelevalveüksuse järeldused täielikult integreerida iga-aastasesse õigusriigi olukorda käsitlevasse aruandesse; </w:t>
            </w:r>
            <w:r w:rsidRPr="00D13DCF">
              <w:rPr>
                <w:b/>
                <w:bCs/>
                <w:i/>
                <w:iCs/>
              </w:rPr>
              <w:t>kordab, et kohtuotsuste tulemuslik täitmine on oluline, et tagada ELi lepingus, ELi toimimise lepingus, põhiõiguste hartas ja Euroopa inimõiguste konventsioonis sätestatud põhiõiguste kaitse;</w:t>
            </w:r>
          </w:p>
        </w:tc>
      </w:tr>
    </w:tbl>
    <w:p w14:paraId="7E77B88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1EFB9F6" w14:textId="77777777" w:rsidR="00FE72DD" w:rsidRPr="00D13DCF" w:rsidRDefault="00FE72DD" w:rsidP="00FE72DD">
      <w:r w:rsidRPr="00D13DCF">
        <w:rPr>
          <w:rStyle w:val="HideTWBExt"/>
        </w:rPr>
        <w:t>&lt;/Amend&gt;</w:t>
      </w:r>
    </w:p>
    <w:p w14:paraId="6ACEF14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220</w:t>
      </w:r>
      <w:r w:rsidRPr="00D13DCF">
        <w:rPr>
          <w:rStyle w:val="HideTWBExt"/>
          <w:b w:val="0"/>
        </w:rPr>
        <w:t>&lt;/NumAm&gt;</w:t>
      </w:r>
    </w:p>
    <w:p w14:paraId="200B5DE1"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6F1D4AFD" w14:textId="77777777" w:rsidR="00FE72DD" w:rsidRPr="00D13DCF" w:rsidRDefault="00FE72DD" w:rsidP="00FE72DD">
      <w:pPr>
        <w:pStyle w:val="NormalBold"/>
      </w:pPr>
      <w:r w:rsidRPr="00D13DCF">
        <w:rPr>
          <w:rStyle w:val="HideTWBExt"/>
          <w:b w:val="0"/>
        </w:rPr>
        <w:t>&lt;/RepeatBlock-By&gt;</w:t>
      </w:r>
    </w:p>
    <w:p w14:paraId="51D2CC5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EF5E5F9" w14:textId="77777777" w:rsidR="00FE72DD" w:rsidRPr="00D13DCF" w:rsidRDefault="00FE72DD" w:rsidP="00FE72DD">
      <w:pPr>
        <w:pStyle w:val="NormalBold"/>
      </w:pPr>
      <w:r w:rsidRPr="00D13DCF">
        <w:rPr>
          <w:rStyle w:val="HideTWBExt"/>
          <w:b w:val="0"/>
        </w:rPr>
        <w:t>&lt;Article&gt;</w:t>
      </w:r>
      <w:r w:rsidRPr="00D13DCF">
        <w:t>Punkt 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D1AA48F" w14:textId="77777777" w:rsidTr="00F6643D">
        <w:trPr>
          <w:trHeight w:hRule="exact" w:val="240"/>
          <w:jc w:val="center"/>
        </w:trPr>
        <w:tc>
          <w:tcPr>
            <w:tcW w:w="9752" w:type="dxa"/>
            <w:gridSpan w:val="2"/>
            <w:tcBorders>
              <w:top w:val="nil"/>
              <w:left w:val="nil"/>
              <w:bottom w:val="nil"/>
              <w:right w:val="nil"/>
            </w:tcBorders>
          </w:tcPr>
          <w:p w14:paraId="5A84360E" w14:textId="77777777" w:rsidR="00FE72DD" w:rsidRPr="00D13DCF" w:rsidRDefault="00FE72DD" w:rsidP="00F6643D"/>
        </w:tc>
      </w:tr>
      <w:tr w:rsidR="00FE72DD" w:rsidRPr="00D13DCF" w14:paraId="185C4D5B" w14:textId="77777777" w:rsidTr="00F6643D">
        <w:trPr>
          <w:trHeight w:val="240"/>
          <w:jc w:val="center"/>
        </w:trPr>
        <w:tc>
          <w:tcPr>
            <w:tcW w:w="4876" w:type="dxa"/>
            <w:tcBorders>
              <w:top w:val="nil"/>
              <w:left w:val="nil"/>
              <w:bottom w:val="nil"/>
              <w:right w:val="nil"/>
            </w:tcBorders>
          </w:tcPr>
          <w:p w14:paraId="2227C3E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A92AF4F" w14:textId="77777777" w:rsidR="00FE72DD" w:rsidRPr="00D13DCF" w:rsidRDefault="00FE72DD" w:rsidP="00F6643D">
            <w:pPr>
              <w:pStyle w:val="AmColumnHeading"/>
            </w:pPr>
            <w:r w:rsidRPr="00D13DCF">
              <w:t>Muudatusettepanek</w:t>
            </w:r>
          </w:p>
        </w:tc>
      </w:tr>
      <w:tr w:rsidR="00FE72DD" w:rsidRPr="00D13DCF" w14:paraId="378967DC" w14:textId="77777777" w:rsidTr="00F6643D">
        <w:trPr>
          <w:jc w:val="center"/>
        </w:trPr>
        <w:tc>
          <w:tcPr>
            <w:tcW w:w="4876" w:type="dxa"/>
            <w:tcBorders>
              <w:top w:val="nil"/>
              <w:left w:val="nil"/>
              <w:bottom w:val="nil"/>
              <w:right w:val="nil"/>
            </w:tcBorders>
          </w:tcPr>
          <w:p w14:paraId="281065DD" w14:textId="77777777" w:rsidR="00FE72DD" w:rsidRPr="00D13DCF" w:rsidRDefault="00FE72DD" w:rsidP="00F6643D">
            <w:pPr>
              <w:pStyle w:val="Normal6a"/>
            </w:pPr>
            <w:r w:rsidRPr="00D13DCF">
              <w:t>2.</w:t>
            </w:r>
            <w:r w:rsidRPr="00D13DCF">
              <w:tab/>
              <w:t xml:space="preserve">kutsub liikmesriike üles viivitamata täitma Euroopa Liidu Kohtu </w:t>
            </w:r>
            <w:r w:rsidRPr="00D13DCF">
              <w:rPr>
                <w:b/>
                <w:i/>
              </w:rPr>
              <w:t>ja Euroopa Inimõiguste Kohtu</w:t>
            </w:r>
            <w:r w:rsidRPr="00D13DCF">
              <w:t xml:space="preserve"> otsuseid </w:t>
            </w:r>
            <w:r w:rsidRPr="00D13DCF">
              <w:rPr>
                <w:b/>
                <w:i/>
              </w:rPr>
              <w:t>ning soovitab luua järelevalveüksuse, et jälgida demokraatia, õigusriigi ja põhiõigustega seotud Euroopa Liidu Kohtu ja Euroopa Inimõiguste Kohtu otsuste täitmist ELi liikmesriikides, ning järelevalveüksuse järeldused täielikult integreerida iga-aastasesse õigusriigi olukorda käsitlevasse aruandesse</w:t>
            </w:r>
            <w:r w:rsidRPr="00D13DCF">
              <w:t>;</w:t>
            </w:r>
          </w:p>
        </w:tc>
        <w:tc>
          <w:tcPr>
            <w:tcW w:w="4876" w:type="dxa"/>
            <w:tcBorders>
              <w:top w:val="nil"/>
              <w:left w:val="nil"/>
              <w:bottom w:val="nil"/>
              <w:right w:val="nil"/>
            </w:tcBorders>
          </w:tcPr>
          <w:p w14:paraId="1820A5E8" w14:textId="77777777" w:rsidR="00FE72DD" w:rsidRPr="00D13DCF" w:rsidRDefault="00FE72DD" w:rsidP="00F6643D">
            <w:pPr>
              <w:pStyle w:val="Normal6a"/>
            </w:pPr>
            <w:r w:rsidRPr="00D13DCF">
              <w:t>2.</w:t>
            </w:r>
            <w:r w:rsidRPr="00D13DCF">
              <w:tab/>
              <w:t>kutsub liikmesriike üles viivitamata täitma Euroopa Liidu Kohtu otsuseid;</w:t>
            </w:r>
          </w:p>
        </w:tc>
      </w:tr>
    </w:tbl>
    <w:p w14:paraId="2D622DB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2A801082" w14:textId="77777777" w:rsidR="00FE72DD" w:rsidRPr="00D13DCF" w:rsidRDefault="00FE72DD" w:rsidP="00FE72DD">
      <w:r w:rsidRPr="00D13DCF">
        <w:rPr>
          <w:rStyle w:val="HideTWBExt"/>
        </w:rPr>
        <w:t>&lt;/Amend&gt;</w:t>
      </w:r>
    </w:p>
    <w:p w14:paraId="1623931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221</w:t>
      </w:r>
      <w:r w:rsidRPr="00D13DCF">
        <w:rPr>
          <w:rStyle w:val="HideTWBExt"/>
          <w:b w:val="0"/>
        </w:rPr>
        <w:t>&lt;/NumAm&gt;</w:t>
      </w:r>
    </w:p>
    <w:p w14:paraId="6DCDA84C"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05BE6380" w14:textId="77777777" w:rsidR="00FE72DD" w:rsidRPr="00D13DCF" w:rsidRDefault="00FE72DD" w:rsidP="00FE72DD">
      <w:pPr>
        <w:pStyle w:val="NormalBold"/>
      </w:pPr>
      <w:r w:rsidRPr="00D13DCF">
        <w:rPr>
          <w:rStyle w:val="HideTWBExt"/>
          <w:b w:val="0"/>
        </w:rPr>
        <w:t>&lt;/RepeatBlock-By&gt;</w:t>
      </w:r>
    </w:p>
    <w:p w14:paraId="73FBCA9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D97D953" w14:textId="77777777" w:rsidR="00FE72DD" w:rsidRPr="00D13DCF" w:rsidRDefault="00FE72DD" w:rsidP="00FE72DD">
      <w:pPr>
        <w:pStyle w:val="NormalBold"/>
      </w:pPr>
      <w:r w:rsidRPr="00D13DCF">
        <w:rPr>
          <w:rStyle w:val="HideTWBExt"/>
          <w:b w:val="0"/>
        </w:rPr>
        <w:t>&lt;Article&gt;</w:t>
      </w:r>
      <w:r w:rsidRPr="00D13DCF">
        <w:t>Punkt 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073614A" w14:textId="77777777" w:rsidTr="00F6643D">
        <w:trPr>
          <w:trHeight w:hRule="exact" w:val="240"/>
          <w:jc w:val="center"/>
        </w:trPr>
        <w:tc>
          <w:tcPr>
            <w:tcW w:w="9752" w:type="dxa"/>
            <w:gridSpan w:val="2"/>
            <w:tcBorders>
              <w:top w:val="nil"/>
              <w:left w:val="nil"/>
              <w:bottom w:val="nil"/>
              <w:right w:val="nil"/>
            </w:tcBorders>
          </w:tcPr>
          <w:p w14:paraId="6579104E" w14:textId="77777777" w:rsidR="00FE72DD" w:rsidRPr="00D13DCF" w:rsidRDefault="00FE72DD" w:rsidP="00F6643D"/>
        </w:tc>
      </w:tr>
      <w:tr w:rsidR="00FE72DD" w:rsidRPr="00D13DCF" w14:paraId="4F4CC99D" w14:textId="77777777" w:rsidTr="00F6643D">
        <w:trPr>
          <w:trHeight w:val="240"/>
          <w:jc w:val="center"/>
        </w:trPr>
        <w:tc>
          <w:tcPr>
            <w:tcW w:w="4876" w:type="dxa"/>
            <w:tcBorders>
              <w:top w:val="nil"/>
              <w:left w:val="nil"/>
              <w:bottom w:val="nil"/>
              <w:right w:val="nil"/>
            </w:tcBorders>
          </w:tcPr>
          <w:p w14:paraId="156855B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EADDEE4" w14:textId="77777777" w:rsidR="00FE72DD" w:rsidRPr="00D13DCF" w:rsidRDefault="00FE72DD" w:rsidP="00F6643D">
            <w:pPr>
              <w:pStyle w:val="AmColumnHeading"/>
            </w:pPr>
            <w:r w:rsidRPr="00D13DCF">
              <w:t>Muudatusettepanek</w:t>
            </w:r>
          </w:p>
        </w:tc>
      </w:tr>
      <w:tr w:rsidR="00FE72DD" w:rsidRPr="00D13DCF" w14:paraId="49108CAF" w14:textId="77777777" w:rsidTr="00F6643D">
        <w:trPr>
          <w:jc w:val="center"/>
        </w:trPr>
        <w:tc>
          <w:tcPr>
            <w:tcW w:w="4876" w:type="dxa"/>
            <w:tcBorders>
              <w:top w:val="nil"/>
              <w:left w:val="nil"/>
              <w:bottom w:val="nil"/>
              <w:right w:val="nil"/>
            </w:tcBorders>
          </w:tcPr>
          <w:p w14:paraId="4FDF5E61" w14:textId="77777777" w:rsidR="00FE72DD" w:rsidRPr="00D13DCF" w:rsidRDefault="00FE72DD" w:rsidP="00F6643D">
            <w:pPr>
              <w:pStyle w:val="Normal6a"/>
            </w:pPr>
            <w:r w:rsidRPr="00D13DCF">
              <w:t>2.</w:t>
            </w:r>
            <w:r w:rsidRPr="00D13DCF">
              <w:tab/>
              <w:t xml:space="preserve">kutsub liikmesriike üles </w:t>
            </w:r>
            <w:r w:rsidRPr="00D13DCF">
              <w:rPr>
                <w:b/>
                <w:bCs/>
                <w:i/>
                <w:iCs/>
              </w:rPr>
              <w:t>viivitamata</w:t>
            </w:r>
            <w:r w:rsidRPr="00D13DCF">
              <w:t xml:space="preserve"> täitma Euroopa Liidu Kohtu ja Euroopa Inimõiguste Kohtu otsuseid</w:t>
            </w:r>
            <w:r w:rsidRPr="00D13DCF">
              <w:rPr>
                <w:b/>
                <w:bCs/>
                <w:i/>
                <w:iCs/>
              </w:rPr>
              <w:t xml:space="preserve"> ning soovitab luua järelevalveüksuse, et jälgida demokraatia, õigusriigi ja põhiõigustega seotud Euroopa Liidu Kohtu ja Euroopa Inimõiguste Kohtu otsuste täitmist ELi liikmesriikides, ning järelevalveüksuse järeldused täielikult integreerida iga-aastasesse õigusriigi olukorda käsitlevasse aruandesse</w:t>
            </w:r>
            <w:r w:rsidRPr="00D13DCF">
              <w:t>;</w:t>
            </w:r>
          </w:p>
        </w:tc>
        <w:tc>
          <w:tcPr>
            <w:tcW w:w="4876" w:type="dxa"/>
            <w:tcBorders>
              <w:top w:val="nil"/>
              <w:left w:val="nil"/>
              <w:bottom w:val="nil"/>
              <w:right w:val="nil"/>
            </w:tcBorders>
          </w:tcPr>
          <w:p w14:paraId="4734A0FB" w14:textId="77777777" w:rsidR="00FE72DD" w:rsidRPr="00D13DCF" w:rsidRDefault="00FE72DD" w:rsidP="00F6643D">
            <w:pPr>
              <w:pStyle w:val="Normal6a"/>
            </w:pPr>
            <w:r w:rsidRPr="00D13DCF">
              <w:t>2.</w:t>
            </w:r>
            <w:r w:rsidRPr="00D13DCF">
              <w:tab/>
              <w:t>kutsub liikmesriike üles täitma Euroopa Liidu Kohtu ja Euroopa Inimõiguste Kohtu otsuseid;</w:t>
            </w:r>
          </w:p>
        </w:tc>
      </w:tr>
    </w:tbl>
    <w:p w14:paraId="1AF1E4B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CDF79AC" w14:textId="77777777" w:rsidR="00FE72DD" w:rsidRPr="00D13DCF" w:rsidRDefault="00FE72DD" w:rsidP="00FE72DD">
      <w:r w:rsidRPr="00D13DCF">
        <w:rPr>
          <w:rStyle w:val="HideTWBExt"/>
        </w:rPr>
        <w:t>&lt;/Amend&gt;</w:t>
      </w:r>
    </w:p>
    <w:p w14:paraId="08DE8A2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222</w:t>
      </w:r>
      <w:r w:rsidRPr="00D13DCF">
        <w:rPr>
          <w:rStyle w:val="HideTWBExt"/>
          <w:b w:val="0"/>
        </w:rPr>
        <w:t>&lt;/NumAm&gt;</w:t>
      </w:r>
    </w:p>
    <w:p w14:paraId="5C66FA98"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75A87FCB" w14:textId="77777777" w:rsidR="00FE72DD" w:rsidRPr="00D13DCF" w:rsidRDefault="00FE72DD" w:rsidP="00FE72DD">
      <w:pPr>
        <w:pStyle w:val="NormalBold"/>
      </w:pPr>
      <w:r w:rsidRPr="00D13DCF">
        <w:rPr>
          <w:rStyle w:val="HideTWBExt"/>
          <w:b w:val="0"/>
        </w:rPr>
        <w:t>&lt;/RepeatBlock-By&gt;</w:t>
      </w:r>
    </w:p>
    <w:p w14:paraId="5C3B822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1FC4810" w14:textId="77777777" w:rsidR="00FE72DD" w:rsidRPr="00D13DCF" w:rsidRDefault="00FE72DD" w:rsidP="00FE72DD">
      <w:pPr>
        <w:pStyle w:val="NormalBold"/>
      </w:pPr>
      <w:r w:rsidRPr="00D13DCF">
        <w:rPr>
          <w:rStyle w:val="HideTWBExt"/>
          <w:b w:val="0"/>
        </w:rPr>
        <w:t>&lt;Article&gt;</w:t>
      </w:r>
      <w:r w:rsidRPr="00D13DCF">
        <w:t>Punkt 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D544BD3" w14:textId="77777777" w:rsidTr="00F6643D">
        <w:trPr>
          <w:trHeight w:hRule="exact" w:val="240"/>
          <w:jc w:val="center"/>
        </w:trPr>
        <w:tc>
          <w:tcPr>
            <w:tcW w:w="9752" w:type="dxa"/>
            <w:gridSpan w:val="2"/>
            <w:tcBorders>
              <w:top w:val="nil"/>
              <w:left w:val="nil"/>
              <w:bottom w:val="nil"/>
              <w:right w:val="nil"/>
            </w:tcBorders>
          </w:tcPr>
          <w:p w14:paraId="7665755C" w14:textId="77777777" w:rsidR="00FE72DD" w:rsidRPr="00D13DCF" w:rsidRDefault="00FE72DD" w:rsidP="00F6643D"/>
        </w:tc>
      </w:tr>
      <w:tr w:rsidR="00FE72DD" w:rsidRPr="00D13DCF" w14:paraId="380B1DDC" w14:textId="77777777" w:rsidTr="00F6643D">
        <w:trPr>
          <w:trHeight w:val="240"/>
          <w:jc w:val="center"/>
        </w:trPr>
        <w:tc>
          <w:tcPr>
            <w:tcW w:w="4876" w:type="dxa"/>
            <w:tcBorders>
              <w:top w:val="nil"/>
              <w:left w:val="nil"/>
              <w:bottom w:val="nil"/>
              <w:right w:val="nil"/>
            </w:tcBorders>
          </w:tcPr>
          <w:p w14:paraId="15EDABC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9E4C29E" w14:textId="77777777" w:rsidR="00FE72DD" w:rsidRPr="00D13DCF" w:rsidRDefault="00FE72DD" w:rsidP="00F6643D">
            <w:pPr>
              <w:pStyle w:val="AmColumnHeading"/>
            </w:pPr>
            <w:r w:rsidRPr="00D13DCF">
              <w:t>Muudatusettepanek</w:t>
            </w:r>
          </w:p>
        </w:tc>
      </w:tr>
      <w:tr w:rsidR="00FE72DD" w:rsidRPr="00D13DCF" w14:paraId="5482973F" w14:textId="77777777" w:rsidTr="00F6643D">
        <w:trPr>
          <w:jc w:val="center"/>
        </w:trPr>
        <w:tc>
          <w:tcPr>
            <w:tcW w:w="4876" w:type="dxa"/>
            <w:tcBorders>
              <w:top w:val="nil"/>
              <w:left w:val="nil"/>
              <w:bottom w:val="nil"/>
              <w:right w:val="nil"/>
            </w:tcBorders>
          </w:tcPr>
          <w:p w14:paraId="1D85616F" w14:textId="77777777" w:rsidR="00FE72DD" w:rsidRPr="00D13DCF" w:rsidRDefault="00FE72DD" w:rsidP="00F6643D">
            <w:pPr>
              <w:pStyle w:val="Normal6a"/>
            </w:pPr>
            <w:r w:rsidRPr="00D13DCF">
              <w:t>2.</w:t>
            </w:r>
            <w:r w:rsidRPr="00D13DCF">
              <w:tab/>
            </w:r>
            <w:r w:rsidRPr="00D13DCF">
              <w:rPr>
                <w:b/>
                <w:i/>
              </w:rPr>
              <w:t>kutsub liikmesriike üles viivitamata täitma</w:t>
            </w:r>
            <w:r w:rsidRPr="00D13DCF">
              <w:t xml:space="preserve"> Euroopa Liidu Kohtu ja Euroopa Inimõiguste Kohtu </w:t>
            </w:r>
            <w:r w:rsidRPr="00D13DCF">
              <w:rPr>
                <w:b/>
                <w:i/>
              </w:rPr>
              <w:t>otsuseid ning soovitab luua järelevalveüksuse, et jälgida demokraatia, õigusriigi ja põhiõigustega seotud Euroopa Liidu Kohtu ja Euroopa Inimõiguste Kohtu otsuste täitmist</w:t>
            </w:r>
            <w:r w:rsidRPr="00D13DCF">
              <w:t xml:space="preserve"> ELi liikmesriikides</w:t>
            </w:r>
            <w:r w:rsidRPr="00D13DCF">
              <w:rPr>
                <w:b/>
                <w:i/>
              </w:rPr>
              <w:t>, ning järelevalveüksuse järeldused täielikult integreerida iga-aastasesse õigusriigi olukorda käsitlevasse aruandesse</w:t>
            </w:r>
            <w:r w:rsidRPr="00D13DCF">
              <w:t>;</w:t>
            </w:r>
          </w:p>
        </w:tc>
        <w:tc>
          <w:tcPr>
            <w:tcW w:w="4876" w:type="dxa"/>
            <w:tcBorders>
              <w:top w:val="nil"/>
              <w:left w:val="nil"/>
              <w:bottom w:val="nil"/>
              <w:right w:val="nil"/>
            </w:tcBorders>
          </w:tcPr>
          <w:p w14:paraId="20F79101" w14:textId="4329E150" w:rsidR="00FE72DD" w:rsidRPr="00D13DCF" w:rsidRDefault="00FE72DD" w:rsidP="00F6643D">
            <w:pPr>
              <w:pStyle w:val="Normal6a"/>
            </w:pPr>
            <w:r w:rsidRPr="00D13DCF">
              <w:t>2.</w:t>
            </w:r>
            <w:r w:rsidRPr="00D13DCF">
              <w:tab/>
            </w:r>
            <w:r w:rsidRPr="00D13DCF">
              <w:rPr>
                <w:b/>
                <w:i/>
              </w:rPr>
              <w:t>tuletab meelde, et aluslepingud ei anna liidule pädevust teha järelevalvet selle üle, kuidas liikmesriikide kohtud või</w:t>
            </w:r>
            <w:r w:rsidRPr="00D13DCF">
              <w:t xml:space="preserve"> Euroopa Liidu </w:t>
            </w:r>
            <w:r w:rsidRPr="00D13DCF">
              <w:rPr>
                <w:b/>
                <w:i/>
              </w:rPr>
              <w:t>Kohus, rääkimata Euroopa Inimõiguste Kohtust, mis on osa Euroopa Nõukogu täiesti eraldiseisvast õiguskorrast, kohtuotsuseid jõustavad;</w:t>
            </w:r>
            <w:r w:rsidR="00A67C66">
              <w:rPr>
                <w:b/>
                <w:i/>
              </w:rPr>
              <w:t xml:space="preserve"> </w:t>
            </w:r>
            <w:r w:rsidRPr="00D13DCF">
              <w:rPr>
                <w:b/>
                <w:i/>
              </w:rPr>
              <w:t>rõhutab, et mõned Euroopa Liidu</w:t>
            </w:r>
            <w:r w:rsidRPr="00D13DCF">
              <w:t xml:space="preserve"> Kohtu ja Euroopa Inimõiguste Kohtu </w:t>
            </w:r>
            <w:r w:rsidRPr="00D13DCF">
              <w:rPr>
                <w:b/>
                <w:i/>
              </w:rPr>
              <w:t>otsused on tehtud ultra vires ja riivavad liikmesriikide pädevust;</w:t>
            </w:r>
            <w:r w:rsidRPr="00D13DCF">
              <w:t xml:space="preserve"> </w:t>
            </w:r>
            <w:r w:rsidRPr="00D13DCF">
              <w:rPr>
                <w:b/>
                <w:i/>
              </w:rPr>
              <w:t>kutsub</w:t>
            </w:r>
            <w:r w:rsidRPr="00D13DCF">
              <w:t xml:space="preserve"> ELi </w:t>
            </w:r>
            <w:r w:rsidRPr="00D13DCF">
              <w:rPr>
                <w:b/>
                <w:i/>
              </w:rPr>
              <w:t>institutsioone üles austama</w:t>
            </w:r>
            <w:r w:rsidRPr="00D13DCF">
              <w:t xml:space="preserve"> liikmesriikides </w:t>
            </w:r>
            <w:r w:rsidRPr="00D13DCF">
              <w:rPr>
                <w:b/>
                <w:i/>
              </w:rPr>
              <w:t>vastu võetud põhiseaduslikku korda ja liikmesriikide konstitutsioonikohtute kohtupraktikat</w:t>
            </w:r>
            <w:r w:rsidRPr="00D13DCF">
              <w:t>;</w:t>
            </w:r>
          </w:p>
        </w:tc>
      </w:tr>
    </w:tbl>
    <w:p w14:paraId="30F13B7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3182BCBD" w14:textId="77777777" w:rsidR="00FE72DD" w:rsidRPr="00D13DCF" w:rsidRDefault="00FE72DD" w:rsidP="00FE72DD">
      <w:r w:rsidRPr="00D13DCF">
        <w:rPr>
          <w:rStyle w:val="HideTWBExt"/>
        </w:rPr>
        <w:t>&lt;/Amend&gt;</w:t>
      </w:r>
    </w:p>
    <w:p w14:paraId="41952BB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223</w:t>
      </w:r>
      <w:r w:rsidRPr="00D13DCF">
        <w:rPr>
          <w:rStyle w:val="HideTWBExt"/>
          <w:b w:val="0"/>
        </w:rPr>
        <w:t>&lt;/NumAm&gt;</w:t>
      </w:r>
    </w:p>
    <w:p w14:paraId="12BADDFB"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25E29923" w14:textId="77777777" w:rsidR="00FE72DD" w:rsidRPr="00D13DCF" w:rsidRDefault="00FE72DD" w:rsidP="00FE72DD">
      <w:pPr>
        <w:pStyle w:val="NormalBold"/>
      </w:pPr>
      <w:r w:rsidRPr="00D13DCF">
        <w:rPr>
          <w:rStyle w:val="HideTWBExt"/>
          <w:b w:val="0"/>
        </w:rPr>
        <w:t>&lt;/RepeatBlock-By&gt;</w:t>
      </w:r>
    </w:p>
    <w:p w14:paraId="01199AF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E5B1254" w14:textId="77777777" w:rsidR="00FE72DD" w:rsidRPr="00D13DCF" w:rsidRDefault="00FE72DD" w:rsidP="00FE72DD">
      <w:pPr>
        <w:pStyle w:val="NormalBold"/>
      </w:pPr>
      <w:r w:rsidRPr="00D13DCF">
        <w:rPr>
          <w:rStyle w:val="HideTWBExt"/>
          <w:b w:val="0"/>
        </w:rPr>
        <w:t>&lt;Article&gt;</w:t>
      </w:r>
      <w:r w:rsidRPr="00D13DCF">
        <w:t>Punkt 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D60E88D" w14:textId="77777777" w:rsidTr="00F6643D">
        <w:trPr>
          <w:trHeight w:hRule="exact" w:val="240"/>
          <w:jc w:val="center"/>
        </w:trPr>
        <w:tc>
          <w:tcPr>
            <w:tcW w:w="9752" w:type="dxa"/>
            <w:gridSpan w:val="2"/>
            <w:tcBorders>
              <w:top w:val="nil"/>
              <w:left w:val="nil"/>
              <w:bottom w:val="nil"/>
              <w:right w:val="nil"/>
            </w:tcBorders>
          </w:tcPr>
          <w:p w14:paraId="16DB127C" w14:textId="77777777" w:rsidR="00FE72DD" w:rsidRPr="00D13DCF" w:rsidRDefault="00FE72DD" w:rsidP="00F6643D"/>
        </w:tc>
      </w:tr>
      <w:tr w:rsidR="00FE72DD" w:rsidRPr="00D13DCF" w14:paraId="33A023D5" w14:textId="77777777" w:rsidTr="00F6643D">
        <w:trPr>
          <w:trHeight w:val="240"/>
          <w:jc w:val="center"/>
        </w:trPr>
        <w:tc>
          <w:tcPr>
            <w:tcW w:w="4876" w:type="dxa"/>
            <w:tcBorders>
              <w:top w:val="nil"/>
              <w:left w:val="nil"/>
              <w:bottom w:val="nil"/>
              <w:right w:val="nil"/>
            </w:tcBorders>
          </w:tcPr>
          <w:p w14:paraId="39C64A5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71E61F2" w14:textId="77777777" w:rsidR="00FE72DD" w:rsidRPr="00D13DCF" w:rsidRDefault="00FE72DD" w:rsidP="00F6643D">
            <w:pPr>
              <w:pStyle w:val="AmColumnHeading"/>
            </w:pPr>
            <w:r w:rsidRPr="00D13DCF">
              <w:t>Muudatusettepanek</w:t>
            </w:r>
          </w:p>
        </w:tc>
      </w:tr>
      <w:tr w:rsidR="00FE72DD" w:rsidRPr="00D13DCF" w14:paraId="06C724BF" w14:textId="77777777" w:rsidTr="00F6643D">
        <w:trPr>
          <w:jc w:val="center"/>
        </w:trPr>
        <w:tc>
          <w:tcPr>
            <w:tcW w:w="4876" w:type="dxa"/>
            <w:tcBorders>
              <w:top w:val="nil"/>
              <w:left w:val="nil"/>
              <w:bottom w:val="nil"/>
              <w:right w:val="nil"/>
            </w:tcBorders>
          </w:tcPr>
          <w:p w14:paraId="218B6E95" w14:textId="77777777" w:rsidR="00FE72DD" w:rsidRPr="00D13DCF" w:rsidRDefault="00FE72DD" w:rsidP="00F6643D">
            <w:pPr>
              <w:pStyle w:val="Normal6a"/>
            </w:pPr>
            <w:r w:rsidRPr="00D13DCF">
              <w:t>2.</w:t>
            </w:r>
            <w:r w:rsidRPr="00D13DCF">
              <w:tab/>
              <w:t>kutsub liikmesriike üles viivitamata täitma Euroopa Liidu Kohtu ja Euroopa Inimõiguste Kohtu otsuseid ning soovitab luua järelevalveüksuse, et jälgida demokraatia, õigusriigi ja põhiõigustega seotud Euroopa Liidu Kohtu ja Euroopa Inimõiguste Kohtu otsuste täitmist ELi liikmesriikides, ning järelevalveüksuse järeldused täielikult integreerida iga-aastasesse õigusriigi olukorda käsitlevasse aruandesse;</w:t>
            </w:r>
          </w:p>
        </w:tc>
        <w:tc>
          <w:tcPr>
            <w:tcW w:w="4876" w:type="dxa"/>
            <w:tcBorders>
              <w:top w:val="nil"/>
              <w:left w:val="nil"/>
              <w:bottom w:val="nil"/>
              <w:right w:val="nil"/>
            </w:tcBorders>
          </w:tcPr>
          <w:p w14:paraId="7D1E198D" w14:textId="77777777" w:rsidR="00FE72DD" w:rsidRPr="00D13DCF" w:rsidRDefault="00FE72DD" w:rsidP="00F6643D">
            <w:pPr>
              <w:pStyle w:val="Normal6a"/>
            </w:pPr>
            <w:r w:rsidRPr="00D13DCF">
              <w:t>2.</w:t>
            </w:r>
            <w:r w:rsidRPr="00D13DCF">
              <w:tab/>
              <w:t xml:space="preserve">kutsub liikmesriike üles viivitamata täitma Euroopa Liidu Kohtu ja Euroopa Inimõiguste Kohtu otsuseid ning soovitab </w:t>
            </w:r>
            <w:r w:rsidRPr="00D13DCF">
              <w:rPr>
                <w:b/>
                <w:bCs/>
                <w:i/>
                <w:iCs/>
              </w:rPr>
              <w:t>ELi institutsioonidel</w:t>
            </w:r>
            <w:r w:rsidRPr="00D13DCF">
              <w:t xml:space="preserve"> luua järelevalveüksuse, et jälgida demokraatia, õigusriigi ja põhiõigustega seotud Euroopa Liidu Kohtu ja Euroopa Inimõiguste Kohtu otsuste täitmist ELi liikmesriikides, ning järelevalveüksuse järeldused täielikult integreerida iga-aastasesse õigusriigi olukorda käsitlevasse aruandesse</w:t>
            </w:r>
            <w:r w:rsidRPr="00D13DCF">
              <w:rPr>
                <w:b/>
                <w:bCs/>
                <w:i/>
                <w:iCs/>
              </w:rPr>
              <w:t>, kasutades seejuures süstemaatiliselt täitmist käsitlevaid andmeid ja selgeid riikidevahelisi võrdlusi</w:t>
            </w:r>
            <w:r w:rsidRPr="00D13DCF">
              <w:t>;</w:t>
            </w:r>
          </w:p>
        </w:tc>
      </w:tr>
    </w:tbl>
    <w:p w14:paraId="20D963D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ED90321" w14:textId="77777777" w:rsidR="00FE72DD" w:rsidRPr="00D13DCF" w:rsidRDefault="00FE72DD" w:rsidP="00FE72DD">
      <w:r w:rsidRPr="00D13DCF">
        <w:rPr>
          <w:rStyle w:val="HideTWBExt"/>
        </w:rPr>
        <w:t>&lt;/Amend&gt;</w:t>
      </w:r>
    </w:p>
    <w:p w14:paraId="1D23CC7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224</w:t>
      </w:r>
      <w:r w:rsidRPr="00D13DCF">
        <w:rPr>
          <w:rStyle w:val="HideTWBExt"/>
          <w:b w:val="0"/>
        </w:rPr>
        <w:t>&lt;/NumAm&gt;</w:t>
      </w:r>
    </w:p>
    <w:p w14:paraId="01688353" w14:textId="77777777" w:rsidR="00FE72DD" w:rsidRPr="00D13DCF" w:rsidRDefault="00FE72DD" w:rsidP="00FE72DD">
      <w:pPr>
        <w:pStyle w:val="NormalBold"/>
      </w:pPr>
      <w:r w:rsidRPr="00D13DCF">
        <w:rPr>
          <w:rStyle w:val="HideTWBExt"/>
          <w:b w:val="0"/>
        </w:rPr>
        <w:t>&lt;RepeatBlock-By&gt;&lt;Members&gt;</w:t>
      </w:r>
      <w:r w:rsidRPr="00D13DCF">
        <w:t>Fredis Beleris, Tomáš Zdechovský, Emil Radev</w:t>
      </w:r>
      <w:r w:rsidRPr="00D13DCF">
        <w:rPr>
          <w:rStyle w:val="HideTWBExt"/>
          <w:b w:val="0"/>
        </w:rPr>
        <w:t>&lt;/Members&gt;</w:t>
      </w:r>
    </w:p>
    <w:p w14:paraId="2182A533" w14:textId="77777777" w:rsidR="00FE72DD" w:rsidRPr="00D13DCF" w:rsidRDefault="00FE72DD" w:rsidP="00FE72DD">
      <w:pPr>
        <w:pStyle w:val="NormalBold"/>
      </w:pPr>
      <w:r w:rsidRPr="00D13DCF">
        <w:rPr>
          <w:rStyle w:val="HideTWBExt"/>
          <w:b w:val="0"/>
        </w:rPr>
        <w:t>&lt;/RepeatBlock-By&gt;</w:t>
      </w:r>
    </w:p>
    <w:p w14:paraId="2C08692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9B6B10E" w14:textId="77777777" w:rsidR="00FE72DD" w:rsidRPr="00D13DCF" w:rsidRDefault="00FE72DD" w:rsidP="00FE72DD">
      <w:pPr>
        <w:pStyle w:val="NormalBold"/>
      </w:pPr>
      <w:r w:rsidRPr="00D13DCF">
        <w:rPr>
          <w:rStyle w:val="HideTWBExt"/>
          <w:b w:val="0"/>
        </w:rPr>
        <w:t>&lt;Article&gt;</w:t>
      </w:r>
      <w:r w:rsidRPr="00D13DCF">
        <w:t>Punkt 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94D55CA" w14:textId="77777777" w:rsidTr="00F6643D">
        <w:trPr>
          <w:trHeight w:hRule="exact" w:val="240"/>
          <w:jc w:val="center"/>
        </w:trPr>
        <w:tc>
          <w:tcPr>
            <w:tcW w:w="9752" w:type="dxa"/>
            <w:gridSpan w:val="2"/>
            <w:tcBorders>
              <w:top w:val="nil"/>
              <w:left w:val="nil"/>
              <w:bottom w:val="nil"/>
              <w:right w:val="nil"/>
            </w:tcBorders>
          </w:tcPr>
          <w:p w14:paraId="50B34AE7" w14:textId="77777777" w:rsidR="00FE72DD" w:rsidRPr="00D13DCF" w:rsidRDefault="00FE72DD" w:rsidP="00F6643D"/>
        </w:tc>
      </w:tr>
      <w:tr w:rsidR="00FE72DD" w:rsidRPr="00D13DCF" w14:paraId="56E8F1A4" w14:textId="77777777" w:rsidTr="00F6643D">
        <w:trPr>
          <w:trHeight w:val="240"/>
          <w:jc w:val="center"/>
        </w:trPr>
        <w:tc>
          <w:tcPr>
            <w:tcW w:w="4876" w:type="dxa"/>
            <w:tcBorders>
              <w:top w:val="nil"/>
              <w:left w:val="nil"/>
              <w:bottom w:val="nil"/>
              <w:right w:val="nil"/>
            </w:tcBorders>
          </w:tcPr>
          <w:p w14:paraId="76E0E00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BFE53FE" w14:textId="77777777" w:rsidR="00FE72DD" w:rsidRPr="00D13DCF" w:rsidRDefault="00FE72DD" w:rsidP="00F6643D">
            <w:pPr>
              <w:pStyle w:val="AmColumnHeading"/>
            </w:pPr>
            <w:r w:rsidRPr="00D13DCF">
              <w:t>Muudatusettepanek</w:t>
            </w:r>
          </w:p>
        </w:tc>
      </w:tr>
      <w:tr w:rsidR="00FE72DD" w:rsidRPr="00D13DCF" w14:paraId="2BCCA402" w14:textId="77777777" w:rsidTr="00F6643D">
        <w:trPr>
          <w:jc w:val="center"/>
        </w:trPr>
        <w:tc>
          <w:tcPr>
            <w:tcW w:w="4876" w:type="dxa"/>
            <w:tcBorders>
              <w:top w:val="nil"/>
              <w:left w:val="nil"/>
              <w:bottom w:val="nil"/>
              <w:right w:val="nil"/>
            </w:tcBorders>
          </w:tcPr>
          <w:p w14:paraId="418B0D86" w14:textId="77777777" w:rsidR="00FE72DD" w:rsidRPr="00D13DCF" w:rsidRDefault="00FE72DD" w:rsidP="00F6643D">
            <w:pPr>
              <w:pStyle w:val="Normal6a"/>
            </w:pPr>
            <w:r w:rsidRPr="00D13DCF">
              <w:t>2.</w:t>
            </w:r>
            <w:r w:rsidRPr="00D13DCF">
              <w:tab/>
            </w:r>
            <w:r w:rsidRPr="00D13DCF">
              <w:rPr>
                <w:b/>
                <w:bCs/>
                <w:i/>
                <w:iCs/>
              </w:rPr>
              <w:t>kutsub liikmesriike üles viivitamata täitma</w:t>
            </w:r>
            <w:r w:rsidRPr="00D13DCF">
              <w:t xml:space="preserve"> Euroopa Liidu Kohtu ja </w:t>
            </w:r>
            <w:r w:rsidRPr="00D13DCF">
              <w:rPr>
                <w:b/>
                <w:bCs/>
                <w:i/>
                <w:iCs/>
              </w:rPr>
              <w:t>Euroopa Inimõiguste Kohtu otsuseid ning soovitab luua järelevalveüksuse, et jälgida demokraatia,</w:t>
            </w:r>
            <w:r w:rsidRPr="00D13DCF">
              <w:t xml:space="preserve"> õigusriigi ja </w:t>
            </w:r>
            <w:r w:rsidRPr="00D13DCF">
              <w:rPr>
                <w:b/>
                <w:bCs/>
                <w:i/>
                <w:iCs/>
              </w:rPr>
              <w:t>põhiõigustega seotud Euroopa Liidu Kohtu</w:t>
            </w:r>
            <w:r w:rsidRPr="00D13DCF">
              <w:t xml:space="preserve"> ja </w:t>
            </w:r>
            <w:r w:rsidRPr="00D13DCF">
              <w:rPr>
                <w:b/>
                <w:bCs/>
                <w:i/>
                <w:iCs/>
              </w:rPr>
              <w:t>Euroopa Inimõiguste Kohtu otsuste täitmist ELi liikmesriikides, ning järelevalveüksuse järeldused täielikult integreerida iga-aastasesse õigusriigi olukorda käsitlevasse aruandesse</w:t>
            </w:r>
            <w:r w:rsidRPr="00D13DCF">
              <w:t>;</w:t>
            </w:r>
          </w:p>
        </w:tc>
        <w:tc>
          <w:tcPr>
            <w:tcW w:w="4876" w:type="dxa"/>
            <w:tcBorders>
              <w:top w:val="nil"/>
              <w:left w:val="nil"/>
              <w:bottom w:val="nil"/>
              <w:right w:val="nil"/>
            </w:tcBorders>
          </w:tcPr>
          <w:p w14:paraId="0E92AB91" w14:textId="77777777" w:rsidR="00FE72DD" w:rsidRPr="00D13DCF" w:rsidRDefault="00FE72DD" w:rsidP="00F6643D">
            <w:pPr>
              <w:pStyle w:val="Normal6a"/>
            </w:pPr>
            <w:r w:rsidRPr="00D13DCF">
              <w:t>2.</w:t>
            </w:r>
            <w:r w:rsidRPr="00D13DCF">
              <w:tab/>
            </w:r>
            <w:r w:rsidRPr="00D13DCF">
              <w:rPr>
                <w:b/>
                <w:bCs/>
                <w:i/>
                <w:iCs/>
              </w:rPr>
              <w:t>kinnitab veel kord</w:t>
            </w:r>
            <w:r w:rsidRPr="00D13DCF">
              <w:t xml:space="preserve"> Euroopa Liidu Kohtu </w:t>
            </w:r>
            <w:r w:rsidRPr="00D13DCF">
              <w:rPr>
                <w:b/>
                <w:bCs/>
                <w:i/>
                <w:iCs/>
              </w:rPr>
              <w:t>keskset rolli õigusriigi alalhoidmisel kogu ELis</w:t>
            </w:r>
            <w:r w:rsidRPr="00D13DCF">
              <w:t xml:space="preserve"> ja </w:t>
            </w:r>
            <w:r w:rsidRPr="00D13DCF">
              <w:rPr>
                <w:b/>
                <w:bCs/>
                <w:i/>
                <w:iCs/>
              </w:rPr>
              <w:t>siseturu toimimise tagamisel;</w:t>
            </w:r>
            <w:r w:rsidRPr="00D13DCF">
              <w:rPr>
                <w:b/>
                <w:i/>
              </w:rPr>
              <w:t xml:space="preserve"> </w:t>
            </w:r>
            <w:r w:rsidRPr="00D13DCF">
              <w:rPr>
                <w:b/>
                <w:bCs/>
                <w:i/>
                <w:iCs/>
              </w:rPr>
              <w:t>kutsub üles parandama järelevalvet</w:t>
            </w:r>
            <w:r w:rsidRPr="00D13DCF">
              <w:t xml:space="preserve"> õigusriigi </w:t>
            </w:r>
            <w:r w:rsidRPr="00D13DCF">
              <w:rPr>
                <w:b/>
                <w:bCs/>
                <w:i/>
                <w:iCs/>
              </w:rPr>
              <w:t>põhimõtte</w:t>
            </w:r>
            <w:r w:rsidRPr="00D13DCF">
              <w:t xml:space="preserve"> ja </w:t>
            </w:r>
            <w:r w:rsidRPr="00D13DCF">
              <w:rPr>
                <w:b/>
                <w:bCs/>
                <w:i/>
                <w:iCs/>
              </w:rPr>
              <w:t>põhiõiguste järgimise üle ELis</w:t>
            </w:r>
            <w:r w:rsidRPr="00D13DCF">
              <w:t xml:space="preserve"> ja </w:t>
            </w:r>
            <w:r w:rsidRPr="00D13DCF">
              <w:rPr>
                <w:b/>
                <w:bCs/>
                <w:i/>
                <w:iCs/>
              </w:rPr>
              <w:t>kandidaatriikides</w:t>
            </w:r>
            <w:r w:rsidRPr="00D13DCF">
              <w:t>;</w:t>
            </w:r>
          </w:p>
        </w:tc>
      </w:tr>
    </w:tbl>
    <w:p w14:paraId="64BC9B6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2A25426" w14:textId="77777777" w:rsidR="00FE72DD" w:rsidRPr="00D13DCF" w:rsidRDefault="00FE72DD" w:rsidP="00FE72DD">
      <w:r w:rsidRPr="00D13DCF">
        <w:rPr>
          <w:rStyle w:val="HideTWBExt"/>
        </w:rPr>
        <w:t>&lt;/Amend&gt;</w:t>
      </w:r>
    </w:p>
    <w:p w14:paraId="724F3E1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225</w:t>
      </w:r>
      <w:r w:rsidRPr="00D13DCF">
        <w:rPr>
          <w:rStyle w:val="HideTWBExt"/>
          <w:b w:val="0"/>
        </w:rPr>
        <w:t>&lt;/NumAm&gt;</w:t>
      </w:r>
    </w:p>
    <w:p w14:paraId="650E6760" w14:textId="77777777" w:rsidR="00FE72DD" w:rsidRPr="00D13DCF" w:rsidRDefault="00FE72DD" w:rsidP="00FE72DD">
      <w:pPr>
        <w:pStyle w:val="NormalBold"/>
      </w:pPr>
      <w:r w:rsidRPr="00D13DCF">
        <w:rPr>
          <w:rStyle w:val="HideTWBExt"/>
          <w:b w:val="0"/>
        </w:rPr>
        <w:t>&lt;RepeatBlock-By&gt;&lt;Members&gt;</w:t>
      </w:r>
      <w:r w:rsidRPr="00D13DCF">
        <w:t>Alessandro Zan, Sandro Ruotolo, Pina Picierno, Marco Tarquinio, Juan Fernando López Aguilar</w:t>
      </w:r>
      <w:r w:rsidRPr="00D13DCF">
        <w:rPr>
          <w:rStyle w:val="HideTWBExt"/>
          <w:b w:val="0"/>
        </w:rPr>
        <w:t>&lt;/Members&gt;</w:t>
      </w:r>
    </w:p>
    <w:p w14:paraId="74A0B87F" w14:textId="77777777" w:rsidR="00FE72DD" w:rsidRPr="00D13DCF" w:rsidRDefault="00FE72DD" w:rsidP="00FE72DD">
      <w:pPr>
        <w:pStyle w:val="NormalBold"/>
      </w:pPr>
      <w:r w:rsidRPr="00D13DCF">
        <w:rPr>
          <w:rStyle w:val="HideTWBExt"/>
          <w:b w:val="0"/>
        </w:rPr>
        <w:t>&lt;/RepeatBlock-By&gt;</w:t>
      </w:r>
    </w:p>
    <w:p w14:paraId="54D2CC2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5EFFE37" w14:textId="77777777" w:rsidR="00FE72DD" w:rsidRPr="00D13DCF" w:rsidRDefault="00FE72DD" w:rsidP="00FE72DD">
      <w:pPr>
        <w:pStyle w:val="NormalBold"/>
      </w:pPr>
      <w:r w:rsidRPr="00D13DCF">
        <w:rPr>
          <w:rStyle w:val="HideTWBExt"/>
          <w:b w:val="0"/>
        </w:rPr>
        <w:t>&lt;Article&gt;</w:t>
      </w:r>
      <w:r w:rsidRPr="00D13DCF">
        <w:t>Punkt 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EA1228A" w14:textId="77777777" w:rsidTr="00F6643D">
        <w:trPr>
          <w:trHeight w:hRule="exact" w:val="240"/>
          <w:jc w:val="center"/>
        </w:trPr>
        <w:tc>
          <w:tcPr>
            <w:tcW w:w="9752" w:type="dxa"/>
            <w:gridSpan w:val="2"/>
            <w:tcBorders>
              <w:top w:val="nil"/>
              <w:left w:val="nil"/>
              <w:bottom w:val="nil"/>
              <w:right w:val="nil"/>
            </w:tcBorders>
          </w:tcPr>
          <w:p w14:paraId="52F86756" w14:textId="77777777" w:rsidR="00FE72DD" w:rsidRPr="00D13DCF" w:rsidRDefault="00FE72DD" w:rsidP="00F6643D"/>
        </w:tc>
      </w:tr>
      <w:tr w:rsidR="00FE72DD" w:rsidRPr="00D13DCF" w14:paraId="67E33D01" w14:textId="77777777" w:rsidTr="00F6643D">
        <w:trPr>
          <w:trHeight w:val="240"/>
          <w:jc w:val="center"/>
        </w:trPr>
        <w:tc>
          <w:tcPr>
            <w:tcW w:w="4876" w:type="dxa"/>
            <w:tcBorders>
              <w:top w:val="nil"/>
              <w:left w:val="nil"/>
              <w:bottom w:val="nil"/>
              <w:right w:val="nil"/>
            </w:tcBorders>
          </w:tcPr>
          <w:p w14:paraId="26B6C8D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D44EA74" w14:textId="77777777" w:rsidR="00FE72DD" w:rsidRPr="00D13DCF" w:rsidRDefault="00FE72DD" w:rsidP="00F6643D">
            <w:pPr>
              <w:pStyle w:val="AmColumnHeading"/>
            </w:pPr>
            <w:r w:rsidRPr="00D13DCF">
              <w:t>Muudatusettepanek</w:t>
            </w:r>
          </w:p>
        </w:tc>
      </w:tr>
      <w:tr w:rsidR="00FE72DD" w:rsidRPr="00D13DCF" w14:paraId="150A76DF" w14:textId="77777777" w:rsidTr="00F6643D">
        <w:trPr>
          <w:jc w:val="center"/>
        </w:trPr>
        <w:tc>
          <w:tcPr>
            <w:tcW w:w="4876" w:type="dxa"/>
            <w:tcBorders>
              <w:top w:val="nil"/>
              <w:left w:val="nil"/>
              <w:bottom w:val="nil"/>
              <w:right w:val="nil"/>
            </w:tcBorders>
          </w:tcPr>
          <w:p w14:paraId="13A8398A" w14:textId="77777777" w:rsidR="00FE72DD" w:rsidRPr="00D13DCF" w:rsidRDefault="00FE72DD" w:rsidP="00F6643D">
            <w:pPr>
              <w:pStyle w:val="Normal6a"/>
            </w:pPr>
          </w:p>
        </w:tc>
        <w:tc>
          <w:tcPr>
            <w:tcW w:w="4876" w:type="dxa"/>
            <w:tcBorders>
              <w:top w:val="nil"/>
              <w:left w:val="nil"/>
              <w:bottom w:val="nil"/>
              <w:right w:val="nil"/>
            </w:tcBorders>
          </w:tcPr>
          <w:p w14:paraId="37B4255F" w14:textId="77777777" w:rsidR="00FE72DD" w:rsidRPr="00D13DCF" w:rsidRDefault="00FE72DD" w:rsidP="00F6643D">
            <w:pPr>
              <w:pStyle w:val="Normal6a"/>
            </w:pPr>
            <w:r w:rsidRPr="00D13DCF">
              <w:rPr>
                <w:b/>
                <w:i/>
              </w:rPr>
              <w:t>2a.</w:t>
            </w:r>
            <w:r w:rsidRPr="00D13DCF">
              <w:tab/>
            </w:r>
            <w:r w:rsidRPr="00D13DCF">
              <w:rPr>
                <w:b/>
                <w:i/>
              </w:rPr>
              <w:t>rõhutab aluslepingutest ja põhiõiguste hartast tulenevaid põhimõtteid ning vabadust ja kohustusi austava õigusriigi keskset tähtsust, mida tunnustatakse ELi lepingu artikli 2 kohaselt liidu ühe aluspõhimõtte ja demokraatliku ühiskonna olulise tugisambana, mis tagab seaduslikkuse, õiguskindluse, täidesaatva võimu omavoli keelu, sõltumatute ja erapooletute kohtute tõhusa kohtuliku kaitse, sealhulgas õiguskaitse kättesaadavuse ka seoses põhiõigustega, samuti võimude lahususe, mittediskrimineerimise ja seaduse ees võrdsuse põhimõtte järgimise, nagu on määratletud Euroopa Parlamendi ja nõukogu 16. detsembri 2020. aasta määruses (EL) 2020/2092, mis käsitleb üldist tingimuslikkuse korda liidu eelarve kaitsmiseks;</w:t>
            </w:r>
          </w:p>
        </w:tc>
      </w:tr>
    </w:tbl>
    <w:p w14:paraId="4D7EF5D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{IT}</w:t>
      </w:r>
      <w:r w:rsidRPr="00D13DCF">
        <w:t>it</w:t>
      </w:r>
      <w:r w:rsidRPr="00D13DCF">
        <w:rPr>
          <w:rStyle w:val="HideTWBExt"/>
        </w:rPr>
        <w:t>&lt;/Original&gt;</w:t>
      </w:r>
    </w:p>
    <w:p w14:paraId="1AA94498" w14:textId="77777777" w:rsidR="00FE72DD" w:rsidRPr="00D13DCF" w:rsidRDefault="00FE72DD" w:rsidP="00FE72DD">
      <w:r w:rsidRPr="00D13DCF">
        <w:rPr>
          <w:rStyle w:val="HideTWBExt"/>
        </w:rPr>
        <w:t>&lt;/Amend&gt;</w:t>
      </w:r>
    </w:p>
    <w:p w14:paraId="068CF8D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226</w:t>
      </w:r>
      <w:r w:rsidRPr="00D13DCF">
        <w:rPr>
          <w:rStyle w:val="HideTWBExt"/>
          <w:b w:val="0"/>
        </w:rPr>
        <w:t>&lt;/NumAm&gt;</w:t>
      </w:r>
    </w:p>
    <w:p w14:paraId="6933260C" w14:textId="77777777" w:rsidR="00FE72DD" w:rsidRPr="00D13DCF" w:rsidRDefault="00FE72DD" w:rsidP="00FE72DD">
      <w:pPr>
        <w:pStyle w:val="NormalBold"/>
      </w:pPr>
      <w:r w:rsidRPr="00D13DCF">
        <w:rPr>
          <w:rStyle w:val="HideTWBExt"/>
          <w:b w:val="0"/>
        </w:rPr>
        <w:t>&lt;RepeatBlock-By&gt;&lt;Members&gt;</w:t>
      </w:r>
      <w:r w:rsidRPr="00D13DCF">
        <w:t>Diana Riba i Giner, Juan Fernando López Aguilar</w:t>
      </w:r>
      <w:r w:rsidRPr="00D13DCF">
        <w:rPr>
          <w:rStyle w:val="HideTWBExt"/>
          <w:b w:val="0"/>
        </w:rPr>
        <w:t>&lt;/Members&gt;</w:t>
      </w:r>
    </w:p>
    <w:p w14:paraId="6A47814F" w14:textId="77777777" w:rsidR="00FE72DD" w:rsidRPr="00D13DCF" w:rsidRDefault="00FE72DD" w:rsidP="00FE72DD">
      <w:pPr>
        <w:pStyle w:val="NormalBold"/>
      </w:pPr>
      <w:r w:rsidRPr="00D13DCF">
        <w:rPr>
          <w:rStyle w:val="HideTWBExt"/>
          <w:b w:val="0"/>
        </w:rPr>
        <w:t>&lt;/RepeatBlock-By&gt;</w:t>
      </w:r>
    </w:p>
    <w:p w14:paraId="5438A39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BE7D2C9" w14:textId="77777777" w:rsidR="00FE72DD" w:rsidRPr="00D13DCF" w:rsidRDefault="00FE72DD" w:rsidP="00FE72DD">
      <w:pPr>
        <w:pStyle w:val="NormalBold"/>
      </w:pPr>
      <w:r w:rsidRPr="00D13DCF">
        <w:rPr>
          <w:rStyle w:val="HideTWBExt"/>
          <w:b w:val="0"/>
        </w:rPr>
        <w:t>&lt;Article&gt;</w:t>
      </w:r>
      <w:r w:rsidRPr="00D13DCF">
        <w:t>Punkt 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43DEAE9" w14:textId="77777777" w:rsidTr="00F6643D">
        <w:trPr>
          <w:trHeight w:hRule="exact" w:val="240"/>
          <w:jc w:val="center"/>
        </w:trPr>
        <w:tc>
          <w:tcPr>
            <w:tcW w:w="9752" w:type="dxa"/>
            <w:gridSpan w:val="2"/>
            <w:tcBorders>
              <w:top w:val="nil"/>
              <w:left w:val="nil"/>
              <w:bottom w:val="nil"/>
              <w:right w:val="nil"/>
            </w:tcBorders>
          </w:tcPr>
          <w:p w14:paraId="278E2C15" w14:textId="77777777" w:rsidR="00FE72DD" w:rsidRPr="00D13DCF" w:rsidRDefault="00FE72DD" w:rsidP="00F6643D"/>
        </w:tc>
      </w:tr>
      <w:tr w:rsidR="00FE72DD" w:rsidRPr="00D13DCF" w14:paraId="32DFA822" w14:textId="77777777" w:rsidTr="00F6643D">
        <w:trPr>
          <w:trHeight w:val="240"/>
          <w:jc w:val="center"/>
        </w:trPr>
        <w:tc>
          <w:tcPr>
            <w:tcW w:w="4876" w:type="dxa"/>
            <w:tcBorders>
              <w:top w:val="nil"/>
              <w:left w:val="nil"/>
              <w:bottom w:val="nil"/>
              <w:right w:val="nil"/>
            </w:tcBorders>
          </w:tcPr>
          <w:p w14:paraId="2669B8D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0E52C42" w14:textId="77777777" w:rsidR="00FE72DD" w:rsidRPr="00D13DCF" w:rsidRDefault="00FE72DD" w:rsidP="00F6643D">
            <w:pPr>
              <w:pStyle w:val="AmColumnHeading"/>
            </w:pPr>
            <w:r w:rsidRPr="00D13DCF">
              <w:t>Muudatusettepanek</w:t>
            </w:r>
          </w:p>
        </w:tc>
      </w:tr>
      <w:tr w:rsidR="00FE72DD" w:rsidRPr="00D13DCF" w14:paraId="06A034D5" w14:textId="77777777" w:rsidTr="00F6643D">
        <w:trPr>
          <w:jc w:val="center"/>
        </w:trPr>
        <w:tc>
          <w:tcPr>
            <w:tcW w:w="4876" w:type="dxa"/>
            <w:tcBorders>
              <w:top w:val="nil"/>
              <w:left w:val="nil"/>
              <w:bottom w:val="nil"/>
              <w:right w:val="nil"/>
            </w:tcBorders>
          </w:tcPr>
          <w:p w14:paraId="4941F71E" w14:textId="77777777" w:rsidR="00FE72DD" w:rsidRPr="00D13DCF" w:rsidRDefault="00FE72DD" w:rsidP="00F6643D">
            <w:pPr>
              <w:pStyle w:val="Normal6a"/>
            </w:pPr>
          </w:p>
        </w:tc>
        <w:tc>
          <w:tcPr>
            <w:tcW w:w="4876" w:type="dxa"/>
            <w:tcBorders>
              <w:top w:val="nil"/>
              <w:left w:val="nil"/>
              <w:bottom w:val="nil"/>
              <w:right w:val="nil"/>
            </w:tcBorders>
          </w:tcPr>
          <w:p w14:paraId="02B220C7" w14:textId="77777777" w:rsidR="00FE72DD" w:rsidRPr="00D13DCF" w:rsidRDefault="00FE72DD" w:rsidP="00F6643D">
            <w:pPr>
              <w:pStyle w:val="Normal6a"/>
            </w:pPr>
            <w:r w:rsidRPr="00D13DCF">
              <w:rPr>
                <w:b/>
                <w:i/>
              </w:rPr>
              <w:t>2a.</w:t>
            </w:r>
            <w:r w:rsidRPr="00D13DCF">
              <w:tab/>
            </w:r>
            <w:r w:rsidRPr="00D13DCF">
              <w:rPr>
                <w:b/>
                <w:i/>
              </w:rPr>
              <w:t>rõhutab, et demokraatlikud riigid peavad tagama poliitilise ja sotsiaalse leppimise mehhanismid, sealhulgas amnestiameetmete kaudu, mis soodustavad kooseksisteerimist, hoiavad ära poliitiliste konfliktide liigse kohtu tasandile viimise ja tugevdavad demokraatlikku dialoogi; tuletab meelde, et kui demokraatlikult vastu võetud seaduste nõuetekohane rakendamine on teatavate õigus- või haldussektori asutuste tõkete või vastuseisu tõttu takistatud, tähendab see õigusriigi põhimõtte õõnestamist;</w:t>
            </w:r>
          </w:p>
        </w:tc>
      </w:tr>
    </w:tbl>
    <w:p w14:paraId="4B178E3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1B8E091" w14:textId="77777777" w:rsidR="00FE72DD" w:rsidRPr="00D13DCF" w:rsidRDefault="00FE72DD" w:rsidP="00FE72DD">
      <w:r w:rsidRPr="00D13DCF">
        <w:rPr>
          <w:rStyle w:val="HideTWBExt"/>
        </w:rPr>
        <w:t>&lt;/Amend&gt;</w:t>
      </w:r>
    </w:p>
    <w:p w14:paraId="091D849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227</w:t>
      </w:r>
      <w:r w:rsidRPr="00D13DCF">
        <w:rPr>
          <w:rStyle w:val="HideTWBExt"/>
          <w:b w:val="0"/>
        </w:rPr>
        <w:t>&lt;/NumAm&gt;</w:t>
      </w:r>
    </w:p>
    <w:p w14:paraId="4C75393A" w14:textId="77777777" w:rsidR="00FE72DD" w:rsidRPr="00D13DCF" w:rsidRDefault="00FE72DD" w:rsidP="00FE72DD">
      <w:pPr>
        <w:pStyle w:val="NormalBold"/>
      </w:pPr>
      <w:r w:rsidRPr="00D13DCF">
        <w:rPr>
          <w:rStyle w:val="HideTWBExt"/>
          <w:b w:val="0"/>
        </w:rPr>
        <w:t>&lt;RepeatBlock-By&gt;&lt;Members&gt;</w:t>
      </w:r>
      <w:r w:rsidRPr="00D13DCF">
        <w:t>Emma Rafowicz, Juan Fernando López Aguilar, Krzysztof Śmiszek, Murielle Laurent, Hannes Heide, Chloé Ridel</w:t>
      </w:r>
      <w:r w:rsidRPr="00D13DCF">
        <w:rPr>
          <w:rStyle w:val="HideTWBExt"/>
          <w:b w:val="0"/>
        </w:rPr>
        <w:t>&lt;/Members&gt;</w:t>
      </w:r>
    </w:p>
    <w:p w14:paraId="482136C5" w14:textId="77777777" w:rsidR="00FE72DD" w:rsidRPr="00D13DCF" w:rsidRDefault="00FE72DD" w:rsidP="00FE72DD">
      <w:pPr>
        <w:pStyle w:val="NormalBold"/>
      </w:pPr>
      <w:r w:rsidRPr="00D13DCF">
        <w:rPr>
          <w:rStyle w:val="HideTWBExt"/>
          <w:b w:val="0"/>
        </w:rPr>
        <w:t>&lt;/RepeatBlock-By&gt;</w:t>
      </w:r>
    </w:p>
    <w:p w14:paraId="3D3EEF1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2674928" w14:textId="77777777" w:rsidR="00FE72DD" w:rsidRPr="00D13DCF" w:rsidRDefault="00FE72DD" w:rsidP="00FE72DD">
      <w:pPr>
        <w:pStyle w:val="NormalBold"/>
      </w:pPr>
      <w:r w:rsidRPr="00D13DCF">
        <w:rPr>
          <w:rStyle w:val="HideTWBExt"/>
          <w:b w:val="0"/>
        </w:rPr>
        <w:t>&lt;Article&gt;</w:t>
      </w:r>
      <w:r w:rsidRPr="00D13DCF">
        <w:t>Punkt 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52997E8" w14:textId="77777777" w:rsidTr="00F6643D">
        <w:trPr>
          <w:trHeight w:hRule="exact" w:val="240"/>
          <w:jc w:val="center"/>
        </w:trPr>
        <w:tc>
          <w:tcPr>
            <w:tcW w:w="9752" w:type="dxa"/>
            <w:gridSpan w:val="2"/>
            <w:tcBorders>
              <w:top w:val="nil"/>
              <w:left w:val="nil"/>
              <w:bottom w:val="nil"/>
              <w:right w:val="nil"/>
            </w:tcBorders>
          </w:tcPr>
          <w:p w14:paraId="3F6E4A6A" w14:textId="77777777" w:rsidR="00FE72DD" w:rsidRPr="00D13DCF" w:rsidRDefault="00FE72DD" w:rsidP="00F6643D"/>
        </w:tc>
      </w:tr>
      <w:tr w:rsidR="00FE72DD" w:rsidRPr="00D13DCF" w14:paraId="076AE9E8" w14:textId="77777777" w:rsidTr="00F6643D">
        <w:trPr>
          <w:trHeight w:val="240"/>
          <w:jc w:val="center"/>
        </w:trPr>
        <w:tc>
          <w:tcPr>
            <w:tcW w:w="4876" w:type="dxa"/>
            <w:tcBorders>
              <w:top w:val="nil"/>
              <w:left w:val="nil"/>
              <w:bottom w:val="nil"/>
              <w:right w:val="nil"/>
            </w:tcBorders>
          </w:tcPr>
          <w:p w14:paraId="27B5592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3290327" w14:textId="77777777" w:rsidR="00FE72DD" w:rsidRPr="00D13DCF" w:rsidRDefault="00FE72DD" w:rsidP="00F6643D">
            <w:pPr>
              <w:pStyle w:val="AmColumnHeading"/>
            </w:pPr>
            <w:r w:rsidRPr="00D13DCF">
              <w:t>Muudatusettepanek</w:t>
            </w:r>
          </w:p>
        </w:tc>
      </w:tr>
      <w:tr w:rsidR="00FE72DD" w:rsidRPr="00D13DCF" w14:paraId="315D1570" w14:textId="77777777" w:rsidTr="00F6643D">
        <w:trPr>
          <w:jc w:val="center"/>
        </w:trPr>
        <w:tc>
          <w:tcPr>
            <w:tcW w:w="4876" w:type="dxa"/>
            <w:tcBorders>
              <w:top w:val="nil"/>
              <w:left w:val="nil"/>
              <w:bottom w:val="nil"/>
              <w:right w:val="nil"/>
            </w:tcBorders>
          </w:tcPr>
          <w:p w14:paraId="2B9C0AC7" w14:textId="77777777" w:rsidR="00FE72DD" w:rsidRPr="00D13DCF" w:rsidRDefault="00FE72DD" w:rsidP="00F6643D">
            <w:pPr>
              <w:pStyle w:val="Normal6a"/>
            </w:pPr>
          </w:p>
        </w:tc>
        <w:tc>
          <w:tcPr>
            <w:tcW w:w="4876" w:type="dxa"/>
            <w:tcBorders>
              <w:top w:val="nil"/>
              <w:left w:val="nil"/>
              <w:bottom w:val="nil"/>
              <w:right w:val="nil"/>
            </w:tcBorders>
          </w:tcPr>
          <w:p w14:paraId="1C562F30" w14:textId="77777777" w:rsidR="00FE72DD" w:rsidRPr="00D13DCF" w:rsidRDefault="00FE72DD" w:rsidP="00F6643D">
            <w:pPr>
              <w:pStyle w:val="Normal6a"/>
            </w:pPr>
            <w:r w:rsidRPr="00D13DCF">
              <w:rPr>
                <w:b/>
                <w:i/>
              </w:rPr>
              <w:t>2a.</w:t>
            </w:r>
            <w:r w:rsidRPr="00D13DCF">
              <w:tab/>
            </w:r>
            <w:r w:rsidRPr="00D13DCF">
              <w:rPr>
                <w:b/>
                <w:i/>
              </w:rPr>
              <w:t>rõhutab, et kohtutöötajate, eelkõige advokaatide vastu suunatud ähvarduste ja rünnakute märkimisväärne arv</w:t>
            </w:r>
            <w:r w:rsidRPr="00D13DCF">
              <w:rPr>
                <w:b/>
                <w:i/>
                <w:vertAlign w:val="superscript"/>
              </w:rPr>
              <w:t>1a</w:t>
            </w:r>
            <w:r w:rsidRPr="00D13DCF">
              <w:rPr>
                <w:b/>
                <w:i/>
              </w:rPr>
              <w:t xml:space="preserve"> tähendab otsest ohtu demokraatiale ja õigusriigile; kutsub liikmesriike üles allkirjastama ja ratifitseerima Euroopa Nõukogu advokaatide kutseala kaitse konventsiooni (CETS nr 226) ning kasutama kõiki asjakohaseid vahendeid, et tagada advokaatide kaitse ja sõnavabadus;</w:t>
            </w:r>
          </w:p>
        </w:tc>
      </w:tr>
      <w:tr w:rsidR="00FE72DD" w:rsidRPr="00D13DCF" w14:paraId="4FFE530F" w14:textId="77777777" w:rsidTr="00F6643D">
        <w:trPr>
          <w:jc w:val="center"/>
        </w:trPr>
        <w:tc>
          <w:tcPr>
            <w:tcW w:w="4876" w:type="dxa"/>
            <w:tcBorders>
              <w:top w:val="nil"/>
              <w:left w:val="nil"/>
              <w:bottom w:val="nil"/>
              <w:right w:val="nil"/>
            </w:tcBorders>
          </w:tcPr>
          <w:p w14:paraId="5B0C2AB9" w14:textId="77777777" w:rsidR="00FE72DD" w:rsidRPr="00D13DCF" w:rsidRDefault="00FE72DD" w:rsidP="00F6643D"/>
        </w:tc>
        <w:tc>
          <w:tcPr>
            <w:tcW w:w="4876" w:type="dxa"/>
            <w:tcBorders>
              <w:top w:val="nil"/>
              <w:left w:val="nil"/>
              <w:bottom w:val="nil"/>
              <w:right w:val="nil"/>
            </w:tcBorders>
          </w:tcPr>
          <w:p w14:paraId="7CCFEE85" w14:textId="77777777" w:rsidR="00FE72DD" w:rsidRPr="00D13DCF" w:rsidRDefault="00FE72DD" w:rsidP="00F6643D">
            <w:pPr>
              <w:pStyle w:val="Normal6a"/>
            </w:pPr>
            <w:r w:rsidRPr="00D13DCF">
              <w:rPr>
                <w:b/>
                <w:i/>
              </w:rPr>
              <w:t>_________________</w:t>
            </w:r>
          </w:p>
        </w:tc>
      </w:tr>
      <w:tr w:rsidR="00FE72DD" w:rsidRPr="00D13DCF" w14:paraId="1663EEE3" w14:textId="77777777" w:rsidTr="00F6643D">
        <w:trPr>
          <w:jc w:val="center"/>
        </w:trPr>
        <w:tc>
          <w:tcPr>
            <w:tcW w:w="4876" w:type="dxa"/>
            <w:tcBorders>
              <w:top w:val="nil"/>
              <w:left w:val="nil"/>
              <w:bottom w:val="nil"/>
              <w:right w:val="nil"/>
            </w:tcBorders>
          </w:tcPr>
          <w:p w14:paraId="6AC55245" w14:textId="77777777" w:rsidR="00FE72DD" w:rsidRPr="00D13DCF" w:rsidRDefault="00FE72DD" w:rsidP="00F6643D"/>
        </w:tc>
        <w:tc>
          <w:tcPr>
            <w:tcW w:w="4876" w:type="dxa"/>
            <w:tcBorders>
              <w:top w:val="nil"/>
              <w:left w:val="nil"/>
              <w:bottom w:val="nil"/>
              <w:right w:val="nil"/>
            </w:tcBorders>
          </w:tcPr>
          <w:p w14:paraId="2EF20985" w14:textId="77777777" w:rsidR="00FE72DD" w:rsidRPr="00D13DCF" w:rsidRDefault="00FE72DD" w:rsidP="00F6643D">
            <w:pPr>
              <w:pStyle w:val="Normal6a"/>
            </w:pPr>
            <w:r w:rsidRPr="00D13DCF">
              <w:rPr>
                <w:b/>
                <w:i/>
                <w:vertAlign w:val="superscript"/>
              </w:rPr>
              <w:t>1a</w:t>
            </w:r>
            <w:r w:rsidRPr="00D13DCF">
              <w:t xml:space="preserve"> </w:t>
            </w:r>
            <w:r w:rsidRPr="00D13DCF">
              <w:rPr>
                <w:b/>
                <w:i/>
              </w:rPr>
              <w:t>Euroopa Advokatuuride ja Õigusliitude Nõukogu (CCBE), „Report on Threatening behaviour and agression towards lawyers“ (Aruanne advokaatide vastu suunatud ähvardava ja agressiivse käitumise kohta), 2024, https://www.ccbe.eu/fileadmin/speciality_distribution/public/documents/HUMAN_RIGHTS/HR_Guides___recommendations/EN_2024_CCBE-report-on-threatening-behaviour-and-aggression-towards-lawyers.pdf.</w:t>
            </w:r>
          </w:p>
        </w:tc>
      </w:tr>
    </w:tbl>
    <w:p w14:paraId="12D03D7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9D24D73" w14:textId="77777777" w:rsidR="00FE72DD" w:rsidRPr="00D13DCF" w:rsidRDefault="00FE72DD" w:rsidP="00FE72DD">
      <w:r w:rsidRPr="00D13DCF">
        <w:rPr>
          <w:rStyle w:val="HideTWBExt"/>
        </w:rPr>
        <w:t>&lt;/Amend&gt;</w:t>
      </w:r>
    </w:p>
    <w:p w14:paraId="66A0483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228</w:t>
      </w:r>
      <w:r w:rsidRPr="00D13DCF">
        <w:rPr>
          <w:rStyle w:val="HideTWBExt"/>
          <w:b w:val="0"/>
        </w:rPr>
        <w:t>&lt;/NumAm&gt;</w:t>
      </w:r>
    </w:p>
    <w:p w14:paraId="2DFF0F91"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2D050040" w14:textId="77777777" w:rsidR="00FE72DD" w:rsidRPr="00D13DCF" w:rsidRDefault="00FE72DD" w:rsidP="00FE72DD">
      <w:pPr>
        <w:pStyle w:val="NormalBold"/>
      </w:pPr>
      <w:r w:rsidRPr="00D13DCF">
        <w:rPr>
          <w:rStyle w:val="HideTWBExt"/>
          <w:b w:val="0"/>
        </w:rPr>
        <w:t>&lt;/RepeatBlock-By&gt;</w:t>
      </w:r>
    </w:p>
    <w:p w14:paraId="33E7512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C21C81F" w14:textId="77777777" w:rsidR="00FE72DD" w:rsidRPr="00D13DCF" w:rsidRDefault="00FE72DD" w:rsidP="00FE72DD">
      <w:pPr>
        <w:pStyle w:val="NormalBold"/>
      </w:pPr>
      <w:r w:rsidRPr="00D13DCF">
        <w:rPr>
          <w:rStyle w:val="HideTWBExt"/>
          <w:b w:val="0"/>
        </w:rPr>
        <w:t>&lt;Article&gt;</w:t>
      </w:r>
      <w:r w:rsidRPr="00D13DCF">
        <w:t>Punkt 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703F2AB" w14:textId="77777777" w:rsidTr="00F6643D">
        <w:trPr>
          <w:trHeight w:hRule="exact" w:val="240"/>
          <w:jc w:val="center"/>
        </w:trPr>
        <w:tc>
          <w:tcPr>
            <w:tcW w:w="9752" w:type="dxa"/>
            <w:gridSpan w:val="2"/>
            <w:tcBorders>
              <w:top w:val="nil"/>
              <w:left w:val="nil"/>
              <w:bottom w:val="nil"/>
              <w:right w:val="nil"/>
            </w:tcBorders>
          </w:tcPr>
          <w:p w14:paraId="47071D83" w14:textId="77777777" w:rsidR="00FE72DD" w:rsidRPr="00D13DCF" w:rsidRDefault="00FE72DD" w:rsidP="00F6643D"/>
        </w:tc>
      </w:tr>
      <w:tr w:rsidR="00FE72DD" w:rsidRPr="00D13DCF" w14:paraId="0DBDE1A4" w14:textId="77777777" w:rsidTr="00F6643D">
        <w:trPr>
          <w:trHeight w:val="240"/>
          <w:jc w:val="center"/>
        </w:trPr>
        <w:tc>
          <w:tcPr>
            <w:tcW w:w="4876" w:type="dxa"/>
            <w:tcBorders>
              <w:top w:val="nil"/>
              <w:left w:val="nil"/>
              <w:bottom w:val="nil"/>
              <w:right w:val="nil"/>
            </w:tcBorders>
          </w:tcPr>
          <w:p w14:paraId="6D81804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C23353B" w14:textId="77777777" w:rsidR="00FE72DD" w:rsidRPr="00D13DCF" w:rsidRDefault="00FE72DD" w:rsidP="00F6643D">
            <w:pPr>
              <w:pStyle w:val="AmColumnHeading"/>
            </w:pPr>
            <w:r w:rsidRPr="00D13DCF">
              <w:t>Muudatusettepanek</w:t>
            </w:r>
          </w:p>
        </w:tc>
      </w:tr>
      <w:tr w:rsidR="00FE72DD" w:rsidRPr="00D13DCF" w14:paraId="1BAE19F5" w14:textId="77777777" w:rsidTr="00F6643D">
        <w:trPr>
          <w:jc w:val="center"/>
        </w:trPr>
        <w:tc>
          <w:tcPr>
            <w:tcW w:w="4876" w:type="dxa"/>
            <w:tcBorders>
              <w:top w:val="nil"/>
              <w:left w:val="nil"/>
              <w:bottom w:val="nil"/>
              <w:right w:val="nil"/>
            </w:tcBorders>
          </w:tcPr>
          <w:p w14:paraId="488615D0" w14:textId="77777777" w:rsidR="00FE72DD" w:rsidRPr="00D13DCF" w:rsidRDefault="00FE72DD" w:rsidP="00F6643D">
            <w:pPr>
              <w:pStyle w:val="Normal6a"/>
            </w:pPr>
          </w:p>
        </w:tc>
        <w:tc>
          <w:tcPr>
            <w:tcW w:w="4876" w:type="dxa"/>
            <w:tcBorders>
              <w:top w:val="nil"/>
              <w:left w:val="nil"/>
              <w:bottom w:val="nil"/>
              <w:right w:val="nil"/>
            </w:tcBorders>
          </w:tcPr>
          <w:p w14:paraId="5AFFA01B" w14:textId="77777777" w:rsidR="00FE72DD" w:rsidRPr="00D13DCF" w:rsidRDefault="00FE72DD" w:rsidP="00F6643D">
            <w:pPr>
              <w:pStyle w:val="Normal6a"/>
            </w:pPr>
            <w:r w:rsidRPr="00D13DCF">
              <w:rPr>
                <w:b/>
                <w:i/>
              </w:rPr>
              <w:t>2a.</w:t>
            </w:r>
            <w:r w:rsidRPr="00D13DCF">
              <w:tab/>
            </w:r>
            <w:r w:rsidRPr="00D13DCF">
              <w:rPr>
                <w:b/>
                <w:i/>
              </w:rPr>
              <w:t>kutsub komisjoni üles esitama süstemaatiliselt kohandatud riigipõhiseid soovitusi, tuginedes Euroopa Inimõiguste Kohtu või Euroopa Liidu Kohtu täitmisandmetele ja pöörates erilist tähelepanu liikmesriikidele, kes neid järjepidevalt ei täida; kutsub komisjoni üles kasutama järjepideva täitmata jätmise korral otsustavamalt jõustamisvahendeid, näiteks rikkumismenetlusi, ELi toimimise lepingu artiklit 260 ja asjakohasel juhul eelarvelisi tingimusi;</w:t>
            </w:r>
          </w:p>
        </w:tc>
      </w:tr>
    </w:tbl>
    <w:p w14:paraId="01267FE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D06A294" w14:textId="77777777" w:rsidR="00FE72DD" w:rsidRPr="00D13DCF" w:rsidRDefault="00FE72DD" w:rsidP="00FE72DD">
      <w:r w:rsidRPr="00D13DCF">
        <w:rPr>
          <w:rStyle w:val="HideTWBExt"/>
        </w:rPr>
        <w:t>&lt;/Amend&gt;</w:t>
      </w:r>
    </w:p>
    <w:p w14:paraId="021C1C5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229</w:t>
      </w:r>
      <w:r w:rsidRPr="00D13DCF">
        <w:rPr>
          <w:rStyle w:val="HideTWBExt"/>
          <w:b w:val="0"/>
        </w:rPr>
        <w:t>&lt;/NumAm&gt;</w:t>
      </w:r>
    </w:p>
    <w:p w14:paraId="0B76F2A5" w14:textId="77777777" w:rsidR="00FE72DD" w:rsidRPr="00D13DCF" w:rsidRDefault="00FE72DD" w:rsidP="00FE72DD">
      <w:pPr>
        <w:pStyle w:val="NormalBold"/>
      </w:pPr>
      <w:r w:rsidRPr="00D13DCF">
        <w:rPr>
          <w:rStyle w:val="HideTWBExt"/>
          <w:b w:val="0"/>
        </w:rPr>
        <w:t>&lt;RepeatBlock-By&gt;&lt;Members&gt;</w:t>
      </w:r>
      <w:r w:rsidRPr="00D13DCF">
        <w:t>Geadis Geadi</w:t>
      </w:r>
      <w:r w:rsidRPr="00D13DCF">
        <w:rPr>
          <w:rStyle w:val="HideTWBExt"/>
          <w:b w:val="0"/>
        </w:rPr>
        <w:t>&lt;/Members&gt;</w:t>
      </w:r>
    </w:p>
    <w:p w14:paraId="6D4765A7" w14:textId="77777777" w:rsidR="00FE72DD" w:rsidRPr="00D13DCF" w:rsidRDefault="00FE72DD" w:rsidP="00FE72DD">
      <w:pPr>
        <w:pStyle w:val="NormalBold"/>
      </w:pPr>
      <w:r w:rsidRPr="00D13DCF">
        <w:rPr>
          <w:rStyle w:val="HideTWBExt"/>
          <w:b w:val="0"/>
        </w:rPr>
        <w:t>&lt;/RepeatBlock-By&gt;</w:t>
      </w:r>
    </w:p>
    <w:p w14:paraId="6713B3F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9EBE278" w14:textId="77777777" w:rsidR="00FE72DD" w:rsidRPr="00D13DCF" w:rsidRDefault="00FE72DD" w:rsidP="00FE72DD">
      <w:pPr>
        <w:pStyle w:val="NormalBold"/>
      </w:pPr>
      <w:r w:rsidRPr="00D13DCF">
        <w:rPr>
          <w:rStyle w:val="HideTWBExt"/>
          <w:b w:val="0"/>
        </w:rPr>
        <w:t>&lt;Article&gt;</w:t>
      </w:r>
      <w:r w:rsidRPr="00D13DCF">
        <w:t>Punkt 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B0538B9" w14:textId="77777777" w:rsidTr="00F6643D">
        <w:trPr>
          <w:trHeight w:hRule="exact" w:val="240"/>
          <w:jc w:val="center"/>
        </w:trPr>
        <w:tc>
          <w:tcPr>
            <w:tcW w:w="9752" w:type="dxa"/>
            <w:gridSpan w:val="2"/>
            <w:tcBorders>
              <w:top w:val="nil"/>
              <w:left w:val="nil"/>
              <w:bottom w:val="nil"/>
              <w:right w:val="nil"/>
            </w:tcBorders>
          </w:tcPr>
          <w:p w14:paraId="695C0A54" w14:textId="77777777" w:rsidR="00FE72DD" w:rsidRPr="00D13DCF" w:rsidRDefault="00FE72DD" w:rsidP="00F6643D"/>
        </w:tc>
      </w:tr>
      <w:tr w:rsidR="00FE72DD" w:rsidRPr="00D13DCF" w14:paraId="013F1733" w14:textId="77777777" w:rsidTr="00F6643D">
        <w:trPr>
          <w:trHeight w:val="240"/>
          <w:jc w:val="center"/>
        </w:trPr>
        <w:tc>
          <w:tcPr>
            <w:tcW w:w="4876" w:type="dxa"/>
            <w:tcBorders>
              <w:top w:val="nil"/>
              <w:left w:val="nil"/>
              <w:bottom w:val="nil"/>
              <w:right w:val="nil"/>
            </w:tcBorders>
          </w:tcPr>
          <w:p w14:paraId="625DBC8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115ED58" w14:textId="77777777" w:rsidR="00FE72DD" w:rsidRPr="00D13DCF" w:rsidRDefault="00FE72DD" w:rsidP="00F6643D">
            <w:pPr>
              <w:pStyle w:val="AmColumnHeading"/>
            </w:pPr>
            <w:r w:rsidRPr="00D13DCF">
              <w:t>Muudatusettepanek</w:t>
            </w:r>
          </w:p>
        </w:tc>
      </w:tr>
      <w:tr w:rsidR="00FE72DD" w:rsidRPr="00D13DCF" w14:paraId="15031DC2" w14:textId="77777777" w:rsidTr="00F6643D">
        <w:trPr>
          <w:jc w:val="center"/>
        </w:trPr>
        <w:tc>
          <w:tcPr>
            <w:tcW w:w="4876" w:type="dxa"/>
            <w:tcBorders>
              <w:top w:val="nil"/>
              <w:left w:val="nil"/>
              <w:bottom w:val="nil"/>
              <w:right w:val="nil"/>
            </w:tcBorders>
          </w:tcPr>
          <w:p w14:paraId="6C69A4EA" w14:textId="77777777" w:rsidR="00FE72DD" w:rsidRPr="00D13DCF" w:rsidRDefault="00FE72DD" w:rsidP="00F6643D">
            <w:pPr>
              <w:pStyle w:val="Normal6a"/>
            </w:pPr>
          </w:p>
        </w:tc>
        <w:tc>
          <w:tcPr>
            <w:tcW w:w="4876" w:type="dxa"/>
            <w:tcBorders>
              <w:top w:val="nil"/>
              <w:left w:val="nil"/>
              <w:bottom w:val="nil"/>
              <w:right w:val="nil"/>
            </w:tcBorders>
          </w:tcPr>
          <w:p w14:paraId="2BE8975A" w14:textId="77777777" w:rsidR="00FE72DD" w:rsidRPr="00D13DCF" w:rsidRDefault="00FE72DD" w:rsidP="00F6643D">
            <w:pPr>
              <w:pStyle w:val="Normal6a"/>
            </w:pPr>
            <w:r w:rsidRPr="00D13DCF">
              <w:rPr>
                <w:b/>
                <w:i/>
              </w:rPr>
              <w:t>2a.</w:t>
            </w:r>
            <w:r w:rsidRPr="00D13DCF">
              <w:tab/>
            </w:r>
            <w:r w:rsidRPr="00D13DCF">
              <w:rPr>
                <w:b/>
                <w:i/>
              </w:rPr>
              <w:t>rõhutab, et valitsusliikmetele ja kõrgetele riigiametnikele kriminaalvastutuse määramise süsteemidega tuleb tagada kaebuse esitajatele tõhus juurdepääs õigusemõistmisele;</w:t>
            </w:r>
            <w:r w:rsidRPr="00D13DCF">
              <w:t xml:space="preserve"> </w:t>
            </w:r>
            <w:r w:rsidRPr="00D13DCF">
              <w:rPr>
                <w:b/>
                <w:i/>
              </w:rPr>
              <w:t>rõhutab, et põhiseaduslikud erisätted ei tohi takistada avalikku huvi tõsiselt kahjustavate juhtumite kohtulikku uurimist;</w:t>
            </w:r>
          </w:p>
        </w:tc>
      </w:tr>
    </w:tbl>
    <w:p w14:paraId="3399489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{EL}</w:t>
      </w:r>
      <w:r w:rsidRPr="00D13DCF">
        <w:t>el</w:t>
      </w:r>
      <w:r w:rsidRPr="00D13DCF">
        <w:rPr>
          <w:rStyle w:val="HideTWBExt"/>
        </w:rPr>
        <w:t>&lt;/Original&gt;</w:t>
      </w:r>
    </w:p>
    <w:p w14:paraId="1A82634F" w14:textId="77777777" w:rsidR="00FE72DD" w:rsidRPr="00D13DCF" w:rsidRDefault="00FE72DD" w:rsidP="00FE72DD">
      <w:r w:rsidRPr="00D13DCF">
        <w:rPr>
          <w:rStyle w:val="HideTWBExt"/>
        </w:rPr>
        <w:t>&lt;/Amend&gt;</w:t>
      </w:r>
    </w:p>
    <w:p w14:paraId="2896EE3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230</w:t>
      </w:r>
      <w:r w:rsidRPr="00D13DCF">
        <w:rPr>
          <w:rStyle w:val="HideTWBExt"/>
          <w:b w:val="0"/>
        </w:rPr>
        <w:t>&lt;/NumAm&gt;</w:t>
      </w:r>
    </w:p>
    <w:p w14:paraId="413E2506"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081F3DFC" w14:textId="77777777" w:rsidR="00FE72DD" w:rsidRPr="00D13DCF" w:rsidRDefault="00FE72DD" w:rsidP="00FE72DD">
      <w:pPr>
        <w:pStyle w:val="NormalBold"/>
      </w:pPr>
      <w:r w:rsidRPr="00D13DCF">
        <w:rPr>
          <w:rStyle w:val="HideTWBExt"/>
          <w:b w:val="0"/>
        </w:rPr>
        <w:t>&lt;/RepeatBlock-By&gt;</w:t>
      </w:r>
    </w:p>
    <w:p w14:paraId="3199A81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ED349E2" w14:textId="77777777" w:rsidR="00FE72DD" w:rsidRPr="00D13DCF" w:rsidRDefault="00FE72DD" w:rsidP="00FE72DD">
      <w:pPr>
        <w:pStyle w:val="NormalBold"/>
      </w:pPr>
      <w:r w:rsidRPr="00D13DCF">
        <w:rPr>
          <w:rStyle w:val="HideTWBExt"/>
          <w:b w:val="0"/>
        </w:rPr>
        <w:t>&lt;Article&gt;</w:t>
      </w:r>
      <w:r w:rsidRPr="00D13DCF">
        <w:t>Punkt 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455E1B0" w14:textId="77777777" w:rsidTr="00F6643D">
        <w:trPr>
          <w:trHeight w:hRule="exact" w:val="240"/>
          <w:jc w:val="center"/>
        </w:trPr>
        <w:tc>
          <w:tcPr>
            <w:tcW w:w="9752" w:type="dxa"/>
            <w:gridSpan w:val="2"/>
            <w:tcBorders>
              <w:top w:val="nil"/>
              <w:left w:val="nil"/>
              <w:bottom w:val="nil"/>
              <w:right w:val="nil"/>
            </w:tcBorders>
          </w:tcPr>
          <w:p w14:paraId="3AC64BC7" w14:textId="77777777" w:rsidR="00FE72DD" w:rsidRPr="00D13DCF" w:rsidRDefault="00FE72DD" w:rsidP="00F6643D"/>
        </w:tc>
      </w:tr>
      <w:tr w:rsidR="00FE72DD" w:rsidRPr="00D13DCF" w14:paraId="3103E9B8" w14:textId="77777777" w:rsidTr="00F6643D">
        <w:trPr>
          <w:trHeight w:val="240"/>
          <w:jc w:val="center"/>
        </w:trPr>
        <w:tc>
          <w:tcPr>
            <w:tcW w:w="4876" w:type="dxa"/>
            <w:tcBorders>
              <w:top w:val="nil"/>
              <w:left w:val="nil"/>
              <w:bottom w:val="nil"/>
              <w:right w:val="nil"/>
            </w:tcBorders>
          </w:tcPr>
          <w:p w14:paraId="4DC0195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D982658" w14:textId="77777777" w:rsidR="00FE72DD" w:rsidRPr="00D13DCF" w:rsidRDefault="00FE72DD" w:rsidP="00F6643D">
            <w:pPr>
              <w:pStyle w:val="AmColumnHeading"/>
            </w:pPr>
            <w:r w:rsidRPr="00D13DCF">
              <w:t>Muudatusettepanek</w:t>
            </w:r>
          </w:p>
        </w:tc>
      </w:tr>
      <w:tr w:rsidR="00FE72DD" w:rsidRPr="00D13DCF" w14:paraId="73B60B1A" w14:textId="77777777" w:rsidTr="00F6643D">
        <w:trPr>
          <w:jc w:val="center"/>
        </w:trPr>
        <w:tc>
          <w:tcPr>
            <w:tcW w:w="4876" w:type="dxa"/>
            <w:tcBorders>
              <w:top w:val="nil"/>
              <w:left w:val="nil"/>
              <w:bottom w:val="nil"/>
              <w:right w:val="nil"/>
            </w:tcBorders>
          </w:tcPr>
          <w:p w14:paraId="7E29F2F5" w14:textId="77777777" w:rsidR="00FE72DD" w:rsidRPr="00D13DCF" w:rsidRDefault="00FE72DD" w:rsidP="00F6643D">
            <w:pPr>
              <w:pStyle w:val="Normal6a"/>
            </w:pPr>
          </w:p>
        </w:tc>
        <w:tc>
          <w:tcPr>
            <w:tcW w:w="4876" w:type="dxa"/>
            <w:tcBorders>
              <w:top w:val="nil"/>
              <w:left w:val="nil"/>
              <w:bottom w:val="nil"/>
              <w:right w:val="nil"/>
            </w:tcBorders>
          </w:tcPr>
          <w:p w14:paraId="2A5AAD45" w14:textId="77777777" w:rsidR="00FE72DD" w:rsidRPr="00D13DCF" w:rsidRDefault="00FE72DD" w:rsidP="00F6643D">
            <w:pPr>
              <w:pStyle w:val="Normal6a"/>
            </w:pPr>
            <w:r w:rsidRPr="00D13DCF">
              <w:rPr>
                <w:b/>
                <w:i/>
              </w:rPr>
              <w:t>2a.</w:t>
            </w:r>
            <w:r w:rsidRPr="00D13DCF">
              <w:tab/>
            </w:r>
            <w:r w:rsidRPr="00D13DCF">
              <w:rPr>
                <w:b/>
                <w:i/>
              </w:rPr>
              <w:t>taunib võimude lahususe lagunemist, mille puhul kohtud võtavad endale volitusi, mis ei kuulu neile, tehes otsuseid liikmesriikide õigusega seotud küsimustes sageli viisil, mis on nende seadustega ilmselgelt vastuolus;</w:t>
            </w:r>
            <w:r w:rsidRPr="00D13DCF">
              <w:t xml:space="preserve"> </w:t>
            </w:r>
            <w:r w:rsidRPr="00D13DCF">
              <w:rPr>
                <w:b/>
                <w:i/>
              </w:rPr>
              <w:t>on seisukohal, et ebademokraatlikud pretsedendid õõnestavad kodanike usaldust, ning kutsub institutsioone üles austama neile antud pädevusi;</w:t>
            </w:r>
          </w:p>
        </w:tc>
      </w:tr>
    </w:tbl>
    <w:p w14:paraId="29D4D8E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65913A6E" w14:textId="77777777" w:rsidR="00FE72DD" w:rsidRPr="00D13DCF" w:rsidRDefault="00FE72DD" w:rsidP="00FE72DD">
      <w:r w:rsidRPr="00D13DCF">
        <w:rPr>
          <w:rStyle w:val="HideTWBExt"/>
        </w:rPr>
        <w:t>&lt;/Amend&gt;</w:t>
      </w:r>
    </w:p>
    <w:p w14:paraId="397B0AA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231</w:t>
      </w:r>
      <w:r w:rsidRPr="00D13DCF">
        <w:rPr>
          <w:rStyle w:val="HideTWBExt"/>
          <w:b w:val="0"/>
        </w:rPr>
        <w:t>&lt;/NumAm&gt;</w:t>
      </w:r>
    </w:p>
    <w:p w14:paraId="405372F8" w14:textId="77777777" w:rsidR="00FE72DD" w:rsidRPr="00D13DCF" w:rsidRDefault="00FE72DD" w:rsidP="00FE72DD">
      <w:pPr>
        <w:pStyle w:val="NormalBold"/>
      </w:pPr>
      <w:r w:rsidRPr="00D13DCF">
        <w:rPr>
          <w:rStyle w:val="HideTWBExt"/>
          <w:b w:val="0"/>
        </w:rPr>
        <w:t>&lt;RepeatBlock-By&gt;&lt;Members&gt;</w:t>
      </w:r>
      <w:r w:rsidRPr="00D13DCF">
        <w:t>Krzysztof Śmiszek, Matjaž Nemec</w:t>
      </w:r>
      <w:r w:rsidRPr="00D13DCF">
        <w:rPr>
          <w:rStyle w:val="HideTWBExt"/>
          <w:b w:val="0"/>
        </w:rPr>
        <w:t>&lt;/Members&gt;</w:t>
      </w:r>
    </w:p>
    <w:p w14:paraId="5C6E5B93" w14:textId="77777777" w:rsidR="00FE72DD" w:rsidRPr="00D13DCF" w:rsidRDefault="00FE72DD" w:rsidP="00FE72DD">
      <w:pPr>
        <w:pStyle w:val="NormalBold"/>
      </w:pPr>
      <w:r w:rsidRPr="00D13DCF">
        <w:rPr>
          <w:rStyle w:val="HideTWBExt"/>
          <w:b w:val="0"/>
        </w:rPr>
        <w:t>&lt;/RepeatBlock-By&gt;</w:t>
      </w:r>
    </w:p>
    <w:p w14:paraId="10BBFB2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69FF951" w14:textId="77777777" w:rsidR="00FE72DD" w:rsidRPr="00D13DCF" w:rsidRDefault="00FE72DD" w:rsidP="00FE72DD">
      <w:pPr>
        <w:pStyle w:val="NormalBold"/>
      </w:pPr>
      <w:r w:rsidRPr="00D13DCF">
        <w:rPr>
          <w:rStyle w:val="HideTWBExt"/>
          <w:b w:val="0"/>
        </w:rPr>
        <w:t>&lt;Article&gt;</w:t>
      </w:r>
      <w:r w:rsidRPr="00D13DCF">
        <w:t>Punkt 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A291A6A" w14:textId="77777777" w:rsidTr="00F6643D">
        <w:trPr>
          <w:trHeight w:hRule="exact" w:val="240"/>
          <w:jc w:val="center"/>
        </w:trPr>
        <w:tc>
          <w:tcPr>
            <w:tcW w:w="9752" w:type="dxa"/>
            <w:gridSpan w:val="2"/>
            <w:tcBorders>
              <w:top w:val="nil"/>
              <w:left w:val="nil"/>
              <w:bottom w:val="nil"/>
              <w:right w:val="nil"/>
            </w:tcBorders>
          </w:tcPr>
          <w:p w14:paraId="122C5798" w14:textId="77777777" w:rsidR="00FE72DD" w:rsidRPr="00D13DCF" w:rsidRDefault="00FE72DD" w:rsidP="00F6643D"/>
        </w:tc>
      </w:tr>
      <w:tr w:rsidR="00FE72DD" w:rsidRPr="00D13DCF" w14:paraId="6B6B74D9" w14:textId="77777777" w:rsidTr="00F6643D">
        <w:trPr>
          <w:trHeight w:val="240"/>
          <w:jc w:val="center"/>
        </w:trPr>
        <w:tc>
          <w:tcPr>
            <w:tcW w:w="4876" w:type="dxa"/>
            <w:tcBorders>
              <w:top w:val="nil"/>
              <w:left w:val="nil"/>
              <w:bottom w:val="nil"/>
              <w:right w:val="nil"/>
            </w:tcBorders>
          </w:tcPr>
          <w:p w14:paraId="25E7373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23D0EBF" w14:textId="77777777" w:rsidR="00FE72DD" w:rsidRPr="00D13DCF" w:rsidRDefault="00FE72DD" w:rsidP="00F6643D">
            <w:pPr>
              <w:pStyle w:val="AmColumnHeading"/>
            </w:pPr>
            <w:r w:rsidRPr="00D13DCF">
              <w:t>Muudatusettepanek</w:t>
            </w:r>
          </w:p>
        </w:tc>
      </w:tr>
      <w:tr w:rsidR="00FE72DD" w:rsidRPr="00D13DCF" w14:paraId="3311D01A" w14:textId="77777777" w:rsidTr="00F6643D">
        <w:trPr>
          <w:jc w:val="center"/>
        </w:trPr>
        <w:tc>
          <w:tcPr>
            <w:tcW w:w="4876" w:type="dxa"/>
            <w:tcBorders>
              <w:top w:val="nil"/>
              <w:left w:val="nil"/>
              <w:bottom w:val="nil"/>
              <w:right w:val="nil"/>
            </w:tcBorders>
          </w:tcPr>
          <w:p w14:paraId="146EA345" w14:textId="77777777" w:rsidR="00FE72DD" w:rsidRPr="00D13DCF" w:rsidRDefault="00FE72DD" w:rsidP="00F6643D">
            <w:pPr>
              <w:pStyle w:val="Normal6a"/>
            </w:pPr>
          </w:p>
        </w:tc>
        <w:tc>
          <w:tcPr>
            <w:tcW w:w="4876" w:type="dxa"/>
            <w:tcBorders>
              <w:top w:val="nil"/>
              <w:left w:val="nil"/>
              <w:bottom w:val="nil"/>
              <w:right w:val="nil"/>
            </w:tcBorders>
          </w:tcPr>
          <w:p w14:paraId="737A3A0C" w14:textId="77777777" w:rsidR="00FE72DD" w:rsidRPr="00D13DCF" w:rsidRDefault="00FE72DD" w:rsidP="00F6643D">
            <w:pPr>
              <w:pStyle w:val="Normal6a"/>
            </w:pPr>
            <w:r w:rsidRPr="00D13DCF">
              <w:rPr>
                <w:b/>
                <w:i/>
              </w:rPr>
              <w:t>2a.</w:t>
            </w:r>
            <w:r w:rsidRPr="00D13DCF">
              <w:tab/>
            </w:r>
            <w:r w:rsidRPr="00D13DCF">
              <w:rPr>
                <w:b/>
                <w:i/>
              </w:rPr>
              <w:t>märgib, et kohtute sõltumatuse vähendamine ebamääraste distsiplinaarsüüdistuste esitamise, meelevaldsete sanktsioonide vastaste kaitsemeetmete vähendamise ja kohtunikele poliitilise survestamise eest ebapiisava kaitse tagamise kaudu seab jätkuvalt suurde ohtu ELi õiguse ühetaolise kohaldamise;</w:t>
            </w:r>
          </w:p>
        </w:tc>
      </w:tr>
    </w:tbl>
    <w:p w14:paraId="4D69451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A8C86C7" w14:textId="77777777" w:rsidR="00FE72DD" w:rsidRPr="00D13DCF" w:rsidRDefault="00FE72DD" w:rsidP="00FE72DD">
      <w:r w:rsidRPr="00D13DCF">
        <w:rPr>
          <w:rStyle w:val="HideTWBExt"/>
        </w:rPr>
        <w:t>&lt;/Amend&gt;</w:t>
      </w:r>
    </w:p>
    <w:p w14:paraId="5F6FA7C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232</w:t>
      </w:r>
      <w:r w:rsidRPr="00D13DCF">
        <w:rPr>
          <w:rStyle w:val="HideTWBExt"/>
          <w:b w:val="0"/>
        </w:rPr>
        <w:t>&lt;/NumAm&gt;</w:t>
      </w:r>
    </w:p>
    <w:p w14:paraId="5985A6A9" w14:textId="77777777" w:rsidR="00FE72DD" w:rsidRPr="00D13DCF" w:rsidRDefault="00FE72DD" w:rsidP="00FE72DD">
      <w:pPr>
        <w:pStyle w:val="NormalBold"/>
      </w:pPr>
      <w:r w:rsidRPr="00D13DCF">
        <w:rPr>
          <w:rStyle w:val="HideTWBExt"/>
          <w:b w:val="0"/>
        </w:rPr>
        <w:t>&lt;RepeatBlock-By&gt;&lt;Members&gt;</w:t>
      </w:r>
      <w:r w:rsidRPr="00D13DCF">
        <w:t>Geadis Geadi</w:t>
      </w:r>
      <w:r w:rsidRPr="00D13DCF">
        <w:rPr>
          <w:rStyle w:val="HideTWBExt"/>
          <w:b w:val="0"/>
        </w:rPr>
        <w:t>&lt;/Members&gt;</w:t>
      </w:r>
    </w:p>
    <w:p w14:paraId="775781E6" w14:textId="77777777" w:rsidR="00FE72DD" w:rsidRPr="00D13DCF" w:rsidRDefault="00FE72DD" w:rsidP="00FE72DD">
      <w:pPr>
        <w:pStyle w:val="NormalBold"/>
      </w:pPr>
      <w:r w:rsidRPr="00D13DCF">
        <w:rPr>
          <w:rStyle w:val="HideTWBExt"/>
          <w:b w:val="0"/>
        </w:rPr>
        <w:t>&lt;/RepeatBlock-By&gt;</w:t>
      </w:r>
    </w:p>
    <w:p w14:paraId="731F52F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3BE6B55" w14:textId="77777777" w:rsidR="00FE72DD" w:rsidRPr="00D13DCF" w:rsidRDefault="00FE72DD" w:rsidP="00FE72DD">
      <w:pPr>
        <w:pStyle w:val="NormalBold"/>
      </w:pPr>
      <w:r w:rsidRPr="00D13DCF">
        <w:rPr>
          <w:rStyle w:val="HideTWBExt"/>
          <w:b w:val="0"/>
        </w:rPr>
        <w:t>&lt;Article&gt;</w:t>
      </w:r>
      <w:r w:rsidRPr="00D13DCF">
        <w:t>Punkt 2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3093849" w14:textId="77777777" w:rsidTr="00F6643D">
        <w:trPr>
          <w:trHeight w:hRule="exact" w:val="240"/>
          <w:jc w:val="center"/>
        </w:trPr>
        <w:tc>
          <w:tcPr>
            <w:tcW w:w="9752" w:type="dxa"/>
            <w:gridSpan w:val="2"/>
            <w:tcBorders>
              <w:top w:val="nil"/>
              <w:left w:val="nil"/>
              <w:bottom w:val="nil"/>
              <w:right w:val="nil"/>
            </w:tcBorders>
          </w:tcPr>
          <w:p w14:paraId="0B2845C4" w14:textId="77777777" w:rsidR="00FE72DD" w:rsidRPr="00D13DCF" w:rsidRDefault="00FE72DD" w:rsidP="00F6643D"/>
        </w:tc>
      </w:tr>
      <w:tr w:rsidR="00FE72DD" w:rsidRPr="00D13DCF" w14:paraId="449F05C2" w14:textId="77777777" w:rsidTr="00F6643D">
        <w:trPr>
          <w:trHeight w:val="240"/>
          <w:jc w:val="center"/>
        </w:trPr>
        <w:tc>
          <w:tcPr>
            <w:tcW w:w="4876" w:type="dxa"/>
            <w:tcBorders>
              <w:top w:val="nil"/>
              <w:left w:val="nil"/>
              <w:bottom w:val="nil"/>
              <w:right w:val="nil"/>
            </w:tcBorders>
          </w:tcPr>
          <w:p w14:paraId="33C1185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1CEC66D" w14:textId="77777777" w:rsidR="00FE72DD" w:rsidRPr="00D13DCF" w:rsidRDefault="00FE72DD" w:rsidP="00F6643D">
            <w:pPr>
              <w:pStyle w:val="AmColumnHeading"/>
            </w:pPr>
            <w:r w:rsidRPr="00D13DCF">
              <w:t>Muudatusettepanek</w:t>
            </w:r>
          </w:p>
        </w:tc>
      </w:tr>
      <w:tr w:rsidR="00FE72DD" w:rsidRPr="00D13DCF" w14:paraId="6D654EB6" w14:textId="77777777" w:rsidTr="00F6643D">
        <w:trPr>
          <w:jc w:val="center"/>
        </w:trPr>
        <w:tc>
          <w:tcPr>
            <w:tcW w:w="4876" w:type="dxa"/>
            <w:tcBorders>
              <w:top w:val="nil"/>
              <w:left w:val="nil"/>
              <w:bottom w:val="nil"/>
              <w:right w:val="nil"/>
            </w:tcBorders>
          </w:tcPr>
          <w:p w14:paraId="23ACCC3A" w14:textId="77777777" w:rsidR="00FE72DD" w:rsidRPr="00D13DCF" w:rsidRDefault="00FE72DD" w:rsidP="00F6643D">
            <w:pPr>
              <w:pStyle w:val="Normal6a"/>
            </w:pPr>
          </w:p>
        </w:tc>
        <w:tc>
          <w:tcPr>
            <w:tcW w:w="4876" w:type="dxa"/>
            <w:tcBorders>
              <w:top w:val="nil"/>
              <w:left w:val="nil"/>
              <w:bottom w:val="nil"/>
              <w:right w:val="nil"/>
            </w:tcBorders>
          </w:tcPr>
          <w:p w14:paraId="3723A45D" w14:textId="77777777" w:rsidR="00FE72DD" w:rsidRPr="00D13DCF" w:rsidRDefault="00FE72DD" w:rsidP="00F6643D">
            <w:pPr>
              <w:pStyle w:val="Normal6a"/>
            </w:pPr>
            <w:r w:rsidRPr="00D13DCF">
              <w:rPr>
                <w:b/>
                <w:i/>
              </w:rPr>
              <w:t>2b.</w:t>
            </w:r>
            <w:r w:rsidRPr="00D13DCF">
              <w:tab/>
            </w:r>
            <w:r w:rsidRPr="00D13DCF">
              <w:rPr>
                <w:b/>
                <w:i/>
              </w:rPr>
              <w:t>kutsub liikmesriike üles kohandama asjakohaseid menetlusraamistikke, et saavutada tasakaal kuritarvituslike või poliitiliselt motiveeritud süüdistuste eest kaitsmise ja võimaliku kriminaalvastutuse takistamatu uurimise võimaldamise vahel;</w:t>
            </w:r>
            <w:r w:rsidRPr="00D13DCF">
              <w:t xml:space="preserve"> </w:t>
            </w:r>
            <w:r w:rsidRPr="00D13DCF">
              <w:rPr>
                <w:b/>
                <w:i/>
              </w:rPr>
              <w:t>kutsub komisjoni üles lisama õigusriigi järelevalvemenetlusse erihinnangu õigusemõistmisele juurdepääsu mehhanismide tõhususe kohta seoses kõrgetasemelise avaliku halduse tegevuse või järelevalvega;</w:t>
            </w:r>
          </w:p>
        </w:tc>
      </w:tr>
    </w:tbl>
    <w:p w14:paraId="62898E8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{EL}</w:t>
      </w:r>
      <w:r w:rsidRPr="00D13DCF">
        <w:t>el</w:t>
      </w:r>
      <w:r w:rsidRPr="00D13DCF">
        <w:rPr>
          <w:rStyle w:val="HideTWBExt"/>
        </w:rPr>
        <w:t>&lt;/Original&gt;</w:t>
      </w:r>
    </w:p>
    <w:p w14:paraId="522DDF55" w14:textId="77777777" w:rsidR="00FE72DD" w:rsidRPr="00D13DCF" w:rsidRDefault="00FE72DD" w:rsidP="00FE72DD">
      <w:r w:rsidRPr="00D13DCF">
        <w:rPr>
          <w:rStyle w:val="HideTWBExt"/>
        </w:rPr>
        <w:t>&lt;/Amend&gt;</w:t>
      </w:r>
    </w:p>
    <w:p w14:paraId="2C5BF86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233</w:t>
      </w:r>
      <w:r w:rsidRPr="00D13DCF">
        <w:rPr>
          <w:rStyle w:val="HideTWBExt"/>
          <w:b w:val="0"/>
        </w:rPr>
        <w:t>&lt;/NumAm&gt;</w:t>
      </w:r>
    </w:p>
    <w:p w14:paraId="5F5692E3" w14:textId="77777777" w:rsidR="00FE72DD" w:rsidRPr="00D13DCF" w:rsidRDefault="00FE72DD" w:rsidP="00FE72DD">
      <w:pPr>
        <w:pStyle w:val="NormalBold"/>
      </w:pPr>
      <w:r w:rsidRPr="00D13DCF">
        <w:rPr>
          <w:rStyle w:val="HideTWBExt"/>
          <w:b w:val="0"/>
        </w:rPr>
        <w:t>&lt;RepeatBlock-By&gt;&lt;Members&gt;</w:t>
      </w:r>
      <w:r w:rsidRPr="00D13DCF">
        <w:t>Krzysztof Śmiszek, Matjaž Nemec, Sophie Wilmès</w:t>
      </w:r>
      <w:r w:rsidRPr="00D13DCF">
        <w:rPr>
          <w:rStyle w:val="HideTWBExt"/>
          <w:b w:val="0"/>
        </w:rPr>
        <w:t>&lt;/Members&gt;</w:t>
      </w:r>
    </w:p>
    <w:p w14:paraId="174E0322" w14:textId="77777777" w:rsidR="00FE72DD" w:rsidRPr="00D13DCF" w:rsidRDefault="00FE72DD" w:rsidP="00FE72DD">
      <w:pPr>
        <w:pStyle w:val="NormalBold"/>
      </w:pPr>
      <w:r w:rsidRPr="00D13DCF">
        <w:rPr>
          <w:rStyle w:val="HideTWBExt"/>
          <w:b w:val="0"/>
        </w:rPr>
        <w:t>&lt;/RepeatBlock-By&gt;</w:t>
      </w:r>
    </w:p>
    <w:p w14:paraId="26DADBB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52B9CF9" w14:textId="77777777" w:rsidR="00FE72DD" w:rsidRPr="00D13DCF" w:rsidRDefault="00FE72DD" w:rsidP="00FE72DD">
      <w:pPr>
        <w:pStyle w:val="NormalBold"/>
      </w:pPr>
      <w:r w:rsidRPr="00D13DCF">
        <w:rPr>
          <w:rStyle w:val="HideTWBExt"/>
          <w:b w:val="0"/>
        </w:rPr>
        <w:t>&lt;Article&gt;</w:t>
      </w:r>
      <w:r w:rsidRPr="00D13DCF">
        <w:t>Punkt 2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513867A" w14:textId="77777777" w:rsidTr="00F6643D">
        <w:trPr>
          <w:trHeight w:hRule="exact" w:val="240"/>
          <w:jc w:val="center"/>
        </w:trPr>
        <w:tc>
          <w:tcPr>
            <w:tcW w:w="9752" w:type="dxa"/>
            <w:gridSpan w:val="2"/>
            <w:tcBorders>
              <w:top w:val="nil"/>
              <w:left w:val="nil"/>
              <w:bottom w:val="nil"/>
              <w:right w:val="nil"/>
            </w:tcBorders>
          </w:tcPr>
          <w:p w14:paraId="6531DDB6" w14:textId="77777777" w:rsidR="00FE72DD" w:rsidRPr="00D13DCF" w:rsidRDefault="00FE72DD" w:rsidP="00F6643D"/>
        </w:tc>
      </w:tr>
      <w:tr w:rsidR="00FE72DD" w:rsidRPr="00D13DCF" w14:paraId="6AF02046" w14:textId="77777777" w:rsidTr="00F6643D">
        <w:trPr>
          <w:trHeight w:val="240"/>
          <w:jc w:val="center"/>
        </w:trPr>
        <w:tc>
          <w:tcPr>
            <w:tcW w:w="4876" w:type="dxa"/>
            <w:tcBorders>
              <w:top w:val="nil"/>
              <w:left w:val="nil"/>
              <w:bottom w:val="nil"/>
              <w:right w:val="nil"/>
            </w:tcBorders>
          </w:tcPr>
          <w:p w14:paraId="191ADDB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6B8CF29" w14:textId="77777777" w:rsidR="00FE72DD" w:rsidRPr="00D13DCF" w:rsidRDefault="00FE72DD" w:rsidP="00F6643D">
            <w:pPr>
              <w:pStyle w:val="AmColumnHeading"/>
            </w:pPr>
            <w:r w:rsidRPr="00D13DCF">
              <w:t>Muudatusettepanek</w:t>
            </w:r>
          </w:p>
        </w:tc>
      </w:tr>
      <w:tr w:rsidR="00FE72DD" w:rsidRPr="00D13DCF" w14:paraId="613AF4E5" w14:textId="77777777" w:rsidTr="00F6643D">
        <w:trPr>
          <w:jc w:val="center"/>
        </w:trPr>
        <w:tc>
          <w:tcPr>
            <w:tcW w:w="4876" w:type="dxa"/>
            <w:tcBorders>
              <w:top w:val="nil"/>
              <w:left w:val="nil"/>
              <w:bottom w:val="nil"/>
              <w:right w:val="nil"/>
            </w:tcBorders>
          </w:tcPr>
          <w:p w14:paraId="1913091B" w14:textId="77777777" w:rsidR="00FE72DD" w:rsidRPr="00D13DCF" w:rsidRDefault="00FE72DD" w:rsidP="00F6643D">
            <w:pPr>
              <w:pStyle w:val="Normal6a"/>
            </w:pPr>
          </w:p>
        </w:tc>
        <w:tc>
          <w:tcPr>
            <w:tcW w:w="4876" w:type="dxa"/>
            <w:tcBorders>
              <w:top w:val="nil"/>
              <w:left w:val="nil"/>
              <w:bottom w:val="nil"/>
              <w:right w:val="nil"/>
            </w:tcBorders>
          </w:tcPr>
          <w:p w14:paraId="0A51050A" w14:textId="77777777" w:rsidR="00FE72DD" w:rsidRPr="00D13DCF" w:rsidRDefault="00FE72DD" w:rsidP="00F6643D">
            <w:pPr>
              <w:pStyle w:val="Normal6a"/>
            </w:pPr>
            <w:r w:rsidRPr="00D13DCF">
              <w:rPr>
                <w:b/>
                <w:i/>
              </w:rPr>
              <w:t>2b.</w:t>
            </w:r>
            <w:r w:rsidRPr="00D13DCF">
              <w:tab/>
            </w:r>
            <w:r w:rsidRPr="00D13DCF">
              <w:rPr>
                <w:b/>
                <w:i/>
              </w:rPr>
              <w:t>rõhutab, et liikmesriikides tulemusliku ja nõuetekohaselt toimiva kohtusüsteemi tagamiseks on vaja sõltumatuid advokatuure ja advokaate, kes saavad täita oma ülesandeid vabalt ja põhjendamatu survestamise või sekkumiseta, pidades silmas nende olulist rolli õigusriigi ning põhiõiguste ja -vabaduste kaitsmisel; rõhutab ka seda, kui oluline on täielikult austada õiguselukutse aluspõhimõtteid, sealhulgas advokaadi ja kliendi vahelist konfidentsiaalsust;</w:t>
            </w:r>
          </w:p>
        </w:tc>
      </w:tr>
    </w:tbl>
    <w:p w14:paraId="2DD1F21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A417B0D" w14:textId="77777777" w:rsidR="00FE72DD" w:rsidRPr="00D13DCF" w:rsidRDefault="00FE72DD" w:rsidP="00FE72DD">
      <w:r w:rsidRPr="00D13DCF">
        <w:rPr>
          <w:rStyle w:val="HideTWBExt"/>
        </w:rPr>
        <w:t>&lt;/Amend&gt;</w:t>
      </w:r>
    </w:p>
    <w:p w14:paraId="5833BC1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234</w:t>
      </w:r>
      <w:r w:rsidRPr="00D13DCF">
        <w:rPr>
          <w:rStyle w:val="HideTWBExt"/>
          <w:b w:val="0"/>
        </w:rPr>
        <w:t>&lt;/NumAm&gt;</w:t>
      </w:r>
    </w:p>
    <w:p w14:paraId="53C2C831"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7286EED7" w14:textId="77777777" w:rsidR="00FE72DD" w:rsidRPr="00D13DCF" w:rsidRDefault="00FE72DD" w:rsidP="00FE72DD">
      <w:pPr>
        <w:pStyle w:val="NormalBold"/>
      </w:pPr>
      <w:r w:rsidRPr="00D13DCF">
        <w:rPr>
          <w:rStyle w:val="HideTWBExt"/>
          <w:b w:val="0"/>
        </w:rPr>
        <w:t>&lt;/RepeatBlock-By&gt;</w:t>
      </w:r>
    </w:p>
    <w:p w14:paraId="3D85B5A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D9691C6" w14:textId="77777777" w:rsidR="00FE72DD" w:rsidRPr="00D13DCF" w:rsidRDefault="00FE72DD" w:rsidP="00FE72DD">
      <w:pPr>
        <w:pStyle w:val="NormalBold"/>
      </w:pPr>
      <w:r w:rsidRPr="00D13DCF">
        <w:rPr>
          <w:rStyle w:val="HideTWBExt"/>
          <w:b w:val="0"/>
        </w:rPr>
        <w:t>&lt;Article&gt;</w:t>
      </w:r>
      <w:r w:rsidRPr="00D13DCF">
        <w:t>Punkt 2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A9178E9" w14:textId="77777777" w:rsidTr="00F6643D">
        <w:trPr>
          <w:trHeight w:hRule="exact" w:val="240"/>
          <w:jc w:val="center"/>
        </w:trPr>
        <w:tc>
          <w:tcPr>
            <w:tcW w:w="9752" w:type="dxa"/>
            <w:gridSpan w:val="2"/>
            <w:tcBorders>
              <w:top w:val="nil"/>
              <w:left w:val="nil"/>
              <w:bottom w:val="nil"/>
              <w:right w:val="nil"/>
            </w:tcBorders>
          </w:tcPr>
          <w:p w14:paraId="2463250F" w14:textId="77777777" w:rsidR="00FE72DD" w:rsidRPr="00D13DCF" w:rsidRDefault="00FE72DD" w:rsidP="00F6643D"/>
        </w:tc>
      </w:tr>
      <w:tr w:rsidR="00FE72DD" w:rsidRPr="00D13DCF" w14:paraId="34E41001" w14:textId="77777777" w:rsidTr="00F6643D">
        <w:trPr>
          <w:trHeight w:val="240"/>
          <w:jc w:val="center"/>
        </w:trPr>
        <w:tc>
          <w:tcPr>
            <w:tcW w:w="4876" w:type="dxa"/>
            <w:tcBorders>
              <w:top w:val="nil"/>
              <w:left w:val="nil"/>
              <w:bottom w:val="nil"/>
              <w:right w:val="nil"/>
            </w:tcBorders>
          </w:tcPr>
          <w:p w14:paraId="09D8289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498CC57" w14:textId="77777777" w:rsidR="00FE72DD" w:rsidRPr="00D13DCF" w:rsidRDefault="00FE72DD" w:rsidP="00F6643D">
            <w:pPr>
              <w:pStyle w:val="AmColumnHeading"/>
            </w:pPr>
            <w:r w:rsidRPr="00D13DCF">
              <w:t>Muudatusettepanek</w:t>
            </w:r>
          </w:p>
        </w:tc>
      </w:tr>
      <w:tr w:rsidR="00FE72DD" w:rsidRPr="00D13DCF" w14:paraId="3A0985A4" w14:textId="77777777" w:rsidTr="00F6643D">
        <w:trPr>
          <w:jc w:val="center"/>
        </w:trPr>
        <w:tc>
          <w:tcPr>
            <w:tcW w:w="4876" w:type="dxa"/>
            <w:tcBorders>
              <w:top w:val="nil"/>
              <w:left w:val="nil"/>
              <w:bottom w:val="nil"/>
              <w:right w:val="nil"/>
            </w:tcBorders>
          </w:tcPr>
          <w:p w14:paraId="2C46CD82" w14:textId="77777777" w:rsidR="00FE72DD" w:rsidRPr="00D13DCF" w:rsidRDefault="00FE72DD" w:rsidP="00F6643D">
            <w:pPr>
              <w:pStyle w:val="Normal6a"/>
            </w:pPr>
          </w:p>
        </w:tc>
        <w:tc>
          <w:tcPr>
            <w:tcW w:w="4876" w:type="dxa"/>
            <w:tcBorders>
              <w:top w:val="nil"/>
              <w:left w:val="nil"/>
              <w:bottom w:val="nil"/>
              <w:right w:val="nil"/>
            </w:tcBorders>
          </w:tcPr>
          <w:p w14:paraId="3346B138" w14:textId="77777777" w:rsidR="00FE72DD" w:rsidRPr="00D13DCF" w:rsidRDefault="00FE72DD" w:rsidP="00F6643D">
            <w:pPr>
              <w:pStyle w:val="Normal6a"/>
            </w:pPr>
            <w:r w:rsidRPr="00D13DCF">
              <w:rPr>
                <w:b/>
                <w:i/>
              </w:rPr>
              <w:t>2b.</w:t>
            </w:r>
            <w:r w:rsidRPr="00D13DCF">
              <w:tab/>
            </w:r>
            <w:r w:rsidRPr="00D13DCF">
              <w:rPr>
                <w:b/>
                <w:i/>
              </w:rPr>
              <w:t>kutsub liikmesriike üles võtma vastu sidusad riiklikud rakendusstrateegiad, mille puhul nähakse selgelt ette tähtajad, kohustused ja parlamentaarne järelevalve, ning kaitsma kohtusüsteemi sõltumatust ja tagama, et liikmesriikide kohtuid ei takistataks Euroopa Inimõiguste Kohtu ja Euroopa Liidu Kohtu kohtupraktikat järjepidevalt kohaldamast;</w:t>
            </w:r>
          </w:p>
        </w:tc>
      </w:tr>
    </w:tbl>
    <w:p w14:paraId="1A58A55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5CAEBDE" w14:textId="77777777" w:rsidR="00FE72DD" w:rsidRPr="00D13DCF" w:rsidRDefault="00FE72DD" w:rsidP="00FE72DD">
      <w:r w:rsidRPr="00D13DCF">
        <w:rPr>
          <w:rStyle w:val="HideTWBExt"/>
        </w:rPr>
        <w:t>&lt;/Amend&gt;</w:t>
      </w:r>
    </w:p>
    <w:p w14:paraId="6777DD5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235</w:t>
      </w:r>
      <w:r w:rsidRPr="00D13DCF">
        <w:rPr>
          <w:rStyle w:val="HideTWBExt"/>
          <w:b w:val="0"/>
        </w:rPr>
        <w:t>&lt;/NumAm&gt;</w:t>
      </w:r>
    </w:p>
    <w:p w14:paraId="7C72D84C"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5CE0D451" w14:textId="77777777" w:rsidR="00FE72DD" w:rsidRPr="00D13DCF" w:rsidRDefault="00FE72DD" w:rsidP="00FE72DD">
      <w:pPr>
        <w:pStyle w:val="NormalBold"/>
      </w:pPr>
      <w:r w:rsidRPr="00D13DCF">
        <w:rPr>
          <w:rStyle w:val="HideTWBExt"/>
          <w:b w:val="0"/>
        </w:rPr>
        <w:t>&lt;/RepeatBlock-By&gt;</w:t>
      </w:r>
    </w:p>
    <w:p w14:paraId="383E193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15B35FE" w14:textId="77777777" w:rsidR="00FE72DD" w:rsidRPr="00D13DCF" w:rsidRDefault="00FE72DD" w:rsidP="00FE72DD">
      <w:pPr>
        <w:pStyle w:val="NormalBold"/>
      </w:pPr>
      <w:r w:rsidRPr="00D13DCF">
        <w:rPr>
          <w:rStyle w:val="HideTWBExt"/>
          <w:b w:val="0"/>
        </w:rPr>
        <w:t>&lt;Article&gt;</w:t>
      </w:r>
      <w:r w:rsidRPr="00D13DCF">
        <w:t>Punkt 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AD0A2D0" w14:textId="77777777" w:rsidTr="00F6643D">
        <w:trPr>
          <w:trHeight w:hRule="exact" w:val="240"/>
          <w:jc w:val="center"/>
        </w:trPr>
        <w:tc>
          <w:tcPr>
            <w:tcW w:w="9752" w:type="dxa"/>
            <w:gridSpan w:val="2"/>
            <w:tcBorders>
              <w:top w:val="nil"/>
              <w:left w:val="nil"/>
              <w:bottom w:val="nil"/>
              <w:right w:val="nil"/>
            </w:tcBorders>
          </w:tcPr>
          <w:p w14:paraId="63331C46" w14:textId="77777777" w:rsidR="00FE72DD" w:rsidRPr="00D13DCF" w:rsidRDefault="00FE72DD" w:rsidP="00F6643D"/>
        </w:tc>
      </w:tr>
      <w:tr w:rsidR="00FE72DD" w:rsidRPr="00D13DCF" w14:paraId="3D2C9976" w14:textId="77777777" w:rsidTr="00F6643D">
        <w:trPr>
          <w:trHeight w:val="240"/>
          <w:jc w:val="center"/>
        </w:trPr>
        <w:tc>
          <w:tcPr>
            <w:tcW w:w="4876" w:type="dxa"/>
            <w:tcBorders>
              <w:top w:val="nil"/>
              <w:left w:val="nil"/>
              <w:bottom w:val="nil"/>
              <w:right w:val="nil"/>
            </w:tcBorders>
          </w:tcPr>
          <w:p w14:paraId="7102E94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7BCB306" w14:textId="77777777" w:rsidR="00FE72DD" w:rsidRPr="00D13DCF" w:rsidRDefault="00FE72DD" w:rsidP="00F6643D">
            <w:pPr>
              <w:pStyle w:val="AmColumnHeading"/>
            </w:pPr>
            <w:r w:rsidRPr="00D13DCF">
              <w:t>Muudatusettepanek</w:t>
            </w:r>
          </w:p>
        </w:tc>
      </w:tr>
      <w:tr w:rsidR="00FE72DD" w:rsidRPr="00D13DCF" w14:paraId="73698B7D" w14:textId="77777777" w:rsidTr="00F6643D">
        <w:trPr>
          <w:jc w:val="center"/>
        </w:trPr>
        <w:tc>
          <w:tcPr>
            <w:tcW w:w="4876" w:type="dxa"/>
            <w:tcBorders>
              <w:top w:val="nil"/>
              <w:left w:val="nil"/>
              <w:bottom w:val="nil"/>
              <w:right w:val="nil"/>
            </w:tcBorders>
          </w:tcPr>
          <w:p w14:paraId="73082B1E" w14:textId="77777777" w:rsidR="00FE72DD" w:rsidRPr="00D13DCF" w:rsidRDefault="00FE72DD" w:rsidP="00F6643D">
            <w:pPr>
              <w:pStyle w:val="Normal6a"/>
            </w:pPr>
            <w:r w:rsidRPr="00D13DCF">
              <w:rPr>
                <w:b/>
                <w:i/>
              </w:rPr>
              <w:t>3.</w:t>
            </w:r>
            <w:r w:rsidRPr="00D13DCF">
              <w:tab/>
            </w:r>
            <w:r w:rsidRPr="00D13DCF">
              <w:rPr>
                <w:b/>
                <w:i/>
              </w:rPr>
              <w:t>rõhutab selget seost õigusriigist taganemise ning põhiõiguste ja vähemuste õiguste oluliste rikkumiste vahel, sealhulgas ülemäärase jõu kasutamine õiguskaitseasutuste poolt, nõuetekohase menetluse puudumine kinnipeetavate puhul, poliitiline või institutsiooniline vaenu õhutamine, ebaproportsionaalsed järelevalvevolitused ning kodanikuühiskonna organisatsioonide vastu suunatud piiravad meetmed; on kindlalt veendunud, et komisjon peaks hindama, mil määral liikmesriigid nende küsimustega tegelevad, et tagada kättesaadav, tõhus ja erapooletu kohtusüsteem;</w:t>
            </w:r>
          </w:p>
        </w:tc>
        <w:tc>
          <w:tcPr>
            <w:tcW w:w="4876" w:type="dxa"/>
            <w:tcBorders>
              <w:top w:val="nil"/>
              <w:left w:val="nil"/>
              <w:bottom w:val="nil"/>
              <w:right w:val="nil"/>
            </w:tcBorders>
          </w:tcPr>
          <w:p w14:paraId="1B6B0347" w14:textId="77777777" w:rsidR="00FE72DD" w:rsidRPr="00D13DCF" w:rsidRDefault="00FE72DD" w:rsidP="00F6643D">
            <w:pPr>
              <w:pStyle w:val="Normal6a"/>
            </w:pPr>
            <w:r w:rsidRPr="00D13DCF">
              <w:rPr>
                <w:b/>
                <w:i/>
              </w:rPr>
              <w:t>välja jäetud</w:t>
            </w:r>
          </w:p>
        </w:tc>
      </w:tr>
    </w:tbl>
    <w:p w14:paraId="33192C4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7C56368" w14:textId="77777777" w:rsidR="00FE72DD" w:rsidRPr="00D13DCF" w:rsidRDefault="00FE72DD" w:rsidP="00FE72DD">
      <w:r w:rsidRPr="00D13DCF">
        <w:rPr>
          <w:rStyle w:val="HideTWBExt"/>
        </w:rPr>
        <w:t>&lt;/Amend&gt;</w:t>
      </w:r>
    </w:p>
    <w:p w14:paraId="17FFD23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236</w:t>
      </w:r>
      <w:r w:rsidRPr="00D13DCF">
        <w:rPr>
          <w:rStyle w:val="HideTWBExt"/>
          <w:b w:val="0"/>
        </w:rPr>
        <w:t>&lt;/NumAm&gt;</w:t>
      </w:r>
    </w:p>
    <w:p w14:paraId="4C30A63B"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Laurence Trochu, Jacek Ozdoba, Stephen Nikola Bartulica</w:t>
      </w:r>
      <w:r w:rsidRPr="00D13DCF">
        <w:rPr>
          <w:rStyle w:val="HideTWBExt"/>
          <w:b w:val="0"/>
        </w:rPr>
        <w:t>&lt;/Members&gt;</w:t>
      </w:r>
    </w:p>
    <w:p w14:paraId="0165F0E4" w14:textId="77777777" w:rsidR="00FE72DD" w:rsidRPr="00D13DCF" w:rsidRDefault="00FE72DD" w:rsidP="00FE72DD">
      <w:pPr>
        <w:pStyle w:val="NormalBold"/>
      </w:pPr>
      <w:r w:rsidRPr="00D13DCF">
        <w:rPr>
          <w:rStyle w:val="HideTWBExt"/>
          <w:b w:val="0"/>
        </w:rPr>
        <w:t>&lt;/RepeatBlock-By&gt;</w:t>
      </w:r>
    </w:p>
    <w:p w14:paraId="3ED70AE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ACB3DD4" w14:textId="77777777" w:rsidR="00FE72DD" w:rsidRPr="00D13DCF" w:rsidRDefault="00FE72DD" w:rsidP="00FE72DD">
      <w:pPr>
        <w:pStyle w:val="NormalBold"/>
      </w:pPr>
      <w:r w:rsidRPr="00D13DCF">
        <w:rPr>
          <w:rStyle w:val="HideTWBExt"/>
          <w:b w:val="0"/>
        </w:rPr>
        <w:t>&lt;Article&gt;</w:t>
      </w:r>
      <w:r w:rsidRPr="00D13DCF">
        <w:t>Punkt 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3252636" w14:textId="77777777" w:rsidTr="00F6643D">
        <w:trPr>
          <w:trHeight w:hRule="exact" w:val="240"/>
          <w:jc w:val="center"/>
        </w:trPr>
        <w:tc>
          <w:tcPr>
            <w:tcW w:w="9752" w:type="dxa"/>
            <w:gridSpan w:val="2"/>
            <w:tcBorders>
              <w:top w:val="nil"/>
              <w:left w:val="nil"/>
              <w:bottom w:val="nil"/>
              <w:right w:val="nil"/>
            </w:tcBorders>
          </w:tcPr>
          <w:p w14:paraId="420FCC80" w14:textId="77777777" w:rsidR="00FE72DD" w:rsidRPr="00D13DCF" w:rsidRDefault="00FE72DD" w:rsidP="00F6643D"/>
        </w:tc>
      </w:tr>
      <w:tr w:rsidR="00FE72DD" w:rsidRPr="00D13DCF" w14:paraId="74769E50" w14:textId="77777777" w:rsidTr="00F6643D">
        <w:trPr>
          <w:trHeight w:val="240"/>
          <w:jc w:val="center"/>
        </w:trPr>
        <w:tc>
          <w:tcPr>
            <w:tcW w:w="4876" w:type="dxa"/>
            <w:tcBorders>
              <w:top w:val="nil"/>
              <w:left w:val="nil"/>
              <w:bottom w:val="nil"/>
              <w:right w:val="nil"/>
            </w:tcBorders>
          </w:tcPr>
          <w:p w14:paraId="7337CC0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E9BA786" w14:textId="77777777" w:rsidR="00FE72DD" w:rsidRPr="00D13DCF" w:rsidRDefault="00FE72DD" w:rsidP="00F6643D">
            <w:pPr>
              <w:pStyle w:val="AmColumnHeading"/>
            </w:pPr>
            <w:r w:rsidRPr="00D13DCF">
              <w:t>Muudatusettepanek</w:t>
            </w:r>
          </w:p>
        </w:tc>
      </w:tr>
      <w:tr w:rsidR="00FE72DD" w:rsidRPr="00D13DCF" w14:paraId="5C26EFEA" w14:textId="77777777" w:rsidTr="00F6643D">
        <w:trPr>
          <w:jc w:val="center"/>
        </w:trPr>
        <w:tc>
          <w:tcPr>
            <w:tcW w:w="4876" w:type="dxa"/>
            <w:tcBorders>
              <w:top w:val="nil"/>
              <w:left w:val="nil"/>
              <w:bottom w:val="nil"/>
              <w:right w:val="nil"/>
            </w:tcBorders>
          </w:tcPr>
          <w:p w14:paraId="05A44CB7" w14:textId="77777777" w:rsidR="00FE72DD" w:rsidRPr="00D13DCF" w:rsidRDefault="00FE72DD" w:rsidP="00F6643D">
            <w:pPr>
              <w:pStyle w:val="Normal6a"/>
            </w:pPr>
            <w:r w:rsidRPr="00D13DCF">
              <w:rPr>
                <w:b/>
                <w:i/>
              </w:rPr>
              <w:t>3.</w:t>
            </w:r>
            <w:r w:rsidRPr="00D13DCF">
              <w:tab/>
            </w:r>
            <w:r w:rsidRPr="00D13DCF">
              <w:rPr>
                <w:b/>
                <w:i/>
              </w:rPr>
              <w:t>rõhutab selget seost õigusriigist taganemise ning põhiõiguste ja vähemuste õiguste oluliste rikkumiste vahel, sealhulgas ülemäärase jõu kasutamine õiguskaitseasutuste poolt, nõuetekohase menetluse puudumine kinnipeetavate puhul, poliitiline või institutsiooniline vaenu õhutamine, ebaproportsionaalsed järelevalvevolitused ning kodanikuühiskonna organisatsioonide vastu suunatud piiravad meetmed; on kindlalt veendunud, et komisjon peaks hindama, mil määral liikmesriigid nende küsimustega tegelevad, et tagada kättesaadav, tõhus ja erapooletu kohtusüsteem;</w:t>
            </w:r>
          </w:p>
        </w:tc>
        <w:tc>
          <w:tcPr>
            <w:tcW w:w="4876" w:type="dxa"/>
            <w:tcBorders>
              <w:top w:val="nil"/>
              <w:left w:val="nil"/>
              <w:bottom w:val="nil"/>
              <w:right w:val="nil"/>
            </w:tcBorders>
          </w:tcPr>
          <w:p w14:paraId="0B1FC075" w14:textId="77777777" w:rsidR="00FE72DD" w:rsidRPr="00D13DCF" w:rsidRDefault="00FE72DD" w:rsidP="00F6643D">
            <w:pPr>
              <w:pStyle w:val="Normal6a"/>
            </w:pPr>
            <w:r w:rsidRPr="00D13DCF">
              <w:rPr>
                <w:b/>
                <w:i/>
              </w:rPr>
              <w:t>välja jäetud</w:t>
            </w:r>
          </w:p>
        </w:tc>
      </w:tr>
    </w:tbl>
    <w:p w14:paraId="5CCED2A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5751B8E" w14:textId="77777777" w:rsidR="00FE72DD" w:rsidRPr="00D13DCF" w:rsidRDefault="00FE72DD" w:rsidP="00FE72DD">
      <w:r w:rsidRPr="00D13DCF">
        <w:rPr>
          <w:rStyle w:val="HideTWBExt"/>
        </w:rPr>
        <w:t>&lt;/Amend&gt;</w:t>
      </w:r>
    </w:p>
    <w:p w14:paraId="1D0F68A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237</w:t>
      </w:r>
      <w:r w:rsidRPr="00D13DCF">
        <w:rPr>
          <w:rStyle w:val="HideTWBExt"/>
          <w:b w:val="0"/>
        </w:rPr>
        <w:t>&lt;/NumAm&gt;</w:t>
      </w:r>
    </w:p>
    <w:p w14:paraId="732E0682"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47BCAC80" w14:textId="77777777" w:rsidR="00FE72DD" w:rsidRPr="00D13DCF" w:rsidRDefault="00FE72DD" w:rsidP="00FE72DD">
      <w:pPr>
        <w:pStyle w:val="NormalBold"/>
      </w:pPr>
      <w:r w:rsidRPr="00D13DCF">
        <w:rPr>
          <w:rStyle w:val="HideTWBExt"/>
          <w:b w:val="0"/>
        </w:rPr>
        <w:t>&lt;/RepeatBlock-By&gt;</w:t>
      </w:r>
    </w:p>
    <w:p w14:paraId="2C328D5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A64BFC3" w14:textId="77777777" w:rsidR="00FE72DD" w:rsidRPr="00D13DCF" w:rsidRDefault="00FE72DD" w:rsidP="00FE72DD">
      <w:pPr>
        <w:pStyle w:val="NormalBold"/>
      </w:pPr>
      <w:r w:rsidRPr="00D13DCF">
        <w:rPr>
          <w:rStyle w:val="HideTWBExt"/>
          <w:b w:val="0"/>
        </w:rPr>
        <w:t>&lt;Article&gt;</w:t>
      </w:r>
      <w:r w:rsidRPr="00D13DCF">
        <w:t>Punkt 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E0861A1" w14:textId="77777777" w:rsidTr="00F6643D">
        <w:trPr>
          <w:trHeight w:hRule="exact" w:val="240"/>
          <w:jc w:val="center"/>
        </w:trPr>
        <w:tc>
          <w:tcPr>
            <w:tcW w:w="9752" w:type="dxa"/>
            <w:gridSpan w:val="2"/>
            <w:tcBorders>
              <w:top w:val="nil"/>
              <w:left w:val="nil"/>
              <w:bottom w:val="nil"/>
              <w:right w:val="nil"/>
            </w:tcBorders>
          </w:tcPr>
          <w:p w14:paraId="761D530F" w14:textId="77777777" w:rsidR="00FE72DD" w:rsidRPr="00D13DCF" w:rsidRDefault="00FE72DD" w:rsidP="00F6643D"/>
        </w:tc>
      </w:tr>
      <w:tr w:rsidR="00FE72DD" w:rsidRPr="00D13DCF" w14:paraId="4F35B747" w14:textId="77777777" w:rsidTr="00F6643D">
        <w:trPr>
          <w:trHeight w:val="240"/>
          <w:jc w:val="center"/>
        </w:trPr>
        <w:tc>
          <w:tcPr>
            <w:tcW w:w="4876" w:type="dxa"/>
            <w:tcBorders>
              <w:top w:val="nil"/>
              <w:left w:val="nil"/>
              <w:bottom w:val="nil"/>
              <w:right w:val="nil"/>
            </w:tcBorders>
          </w:tcPr>
          <w:p w14:paraId="02964F0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B61BA52" w14:textId="77777777" w:rsidR="00FE72DD" w:rsidRPr="00D13DCF" w:rsidRDefault="00FE72DD" w:rsidP="00F6643D">
            <w:pPr>
              <w:pStyle w:val="AmColumnHeading"/>
            </w:pPr>
            <w:r w:rsidRPr="00D13DCF">
              <w:t>Muudatusettepanek</w:t>
            </w:r>
          </w:p>
        </w:tc>
      </w:tr>
      <w:tr w:rsidR="00FE72DD" w:rsidRPr="00D13DCF" w14:paraId="1ED270A4" w14:textId="77777777" w:rsidTr="00F6643D">
        <w:trPr>
          <w:jc w:val="center"/>
        </w:trPr>
        <w:tc>
          <w:tcPr>
            <w:tcW w:w="4876" w:type="dxa"/>
            <w:tcBorders>
              <w:top w:val="nil"/>
              <w:left w:val="nil"/>
              <w:bottom w:val="nil"/>
              <w:right w:val="nil"/>
            </w:tcBorders>
          </w:tcPr>
          <w:p w14:paraId="5AC50751" w14:textId="77777777" w:rsidR="00FE72DD" w:rsidRPr="00D13DCF" w:rsidRDefault="00FE72DD" w:rsidP="00F6643D">
            <w:pPr>
              <w:pStyle w:val="Normal6a"/>
            </w:pPr>
            <w:r w:rsidRPr="00D13DCF">
              <w:t>3.</w:t>
            </w:r>
            <w:r w:rsidRPr="00D13DCF">
              <w:tab/>
            </w:r>
            <w:r w:rsidRPr="00D13DCF">
              <w:rPr>
                <w:b/>
                <w:i/>
              </w:rPr>
              <w:t>rõhutab selget seost õigusriigist taganemise ning põhiõiguste ja vähemuste õiguste oluliste rikkumiste vahel, sealhulgas ülemäärase jõu kasutamine õiguskaitseasutuste poolt, nõuetekohase menetluse puudumine kinnipeetavate puhul, poliitiline või institutsiooniline vaenu õhutamine, ebaproportsionaalsed järelevalvevolitused ning kodanikuühiskonna organisatsioonide vastu suunatud piiravad meetmed;</w:t>
            </w:r>
            <w:r w:rsidRPr="00D13DCF">
              <w:t xml:space="preserve"> </w:t>
            </w:r>
            <w:r w:rsidRPr="00D13DCF">
              <w:rPr>
                <w:b/>
                <w:i/>
              </w:rPr>
              <w:t>on kindlalt veendunud</w:t>
            </w:r>
            <w:r w:rsidRPr="00D13DCF">
              <w:t xml:space="preserve">, et </w:t>
            </w:r>
            <w:r w:rsidRPr="00D13DCF">
              <w:rPr>
                <w:b/>
                <w:i/>
              </w:rPr>
              <w:t>komisjon peaks hindama, mil määral liikmesriigid nende küsimustega tegelevad, et tagada kättesaadav, tõhus ja erapooletu kohtusüsteem</w:t>
            </w:r>
            <w:r w:rsidRPr="00D13DCF">
              <w:t>;</w:t>
            </w:r>
          </w:p>
        </w:tc>
        <w:tc>
          <w:tcPr>
            <w:tcW w:w="4876" w:type="dxa"/>
            <w:tcBorders>
              <w:top w:val="nil"/>
              <w:left w:val="nil"/>
              <w:bottom w:val="nil"/>
              <w:right w:val="nil"/>
            </w:tcBorders>
          </w:tcPr>
          <w:p w14:paraId="53B6972D" w14:textId="77777777" w:rsidR="00FE72DD" w:rsidRPr="00D13DCF" w:rsidRDefault="00FE72DD" w:rsidP="00F6643D">
            <w:pPr>
              <w:pStyle w:val="Normal6a"/>
            </w:pPr>
            <w:r w:rsidRPr="00D13DCF">
              <w:t>3.</w:t>
            </w:r>
            <w:r w:rsidRPr="00D13DCF">
              <w:tab/>
            </w:r>
            <w:r w:rsidRPr="00D13DCF">
              <w:rPr>
                <w:b/>
                <w:i/>
              </w:rPr>
              <w:t>juhib tähelepanu sellele</w:t>
            </w:r>
            <w:r w:rsidRPr="00D13DCF">
              <w:t xml:space="preserve">, et </w:t>
            </w:r>
            <w:r w:rsidRPr="00D13DCF">
              <w:rPr>
                <w:b/>
                <w:i/>
              </w:rPr>
              <w:t>kriminaalõigus ja õiguskaitse on liikmesriikide pädevuses</w:t>
            </w:r>
            <w:r w:rsidRPr="00D13DCF">
              <w:t>;</w:t>
            </w:r>
          </w:p>
        </w:tc>
      </w:tr>
    </w:tbl>
    <w:p w14:paraId="0A380E8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23915D48" w14:textId="77777777" w:rsidR="00FE72DD" w:rsidRPr="00D13DCF" w:rsidRDefault="00FE72DD" w:rsidP="00FE72DD">
      <w:r w:rsidRPr="00D13DCF">
        <w:rPr>
          <w:rStyle w:val="HideTWBExt"/>
        </w:rPr>
        <w:t>&lt;/Amend&gt;</w:t>
      </w:r>
    </w:p>
    <w:p w14:paraId="270CE72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238</w:t>
      </w:r>
      <w:r w:rsidRPr="00D13DCF">
        <w:rPr>
          <w:rStyle w:val="HideTWBExt"/>
          <w:b w:val="0"/>
        </w:rPr>
        <w:t>&lt;/NumAm&gt;</w:t>
      </w:r>
    </w:p>
    <w:p w14:paraId="350CA014"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40660219" w14:textId="77777777" w:rsidR="00FE72DD" w:rsidRPr="00D13DCF" w:rsidRDefault="00FE72DD" w:rsidP="00FE72DD">
      <w:pPr>
        <w:pStyle w:val="NormalBold"/>
      </w:pPr>
      <w:r w:rsidRPr="00D13DCF">
        <w:rPr>
          <w:rStyle w:val="HideTWBExt"/>
          <w:b w:val="0"/>
        </w:rPr>
        <w:t>&lt;/RepeatBlock-By&gt;</w:t>
      </w:r>
    </w:p>
    <w:p w14:paraId="246B42F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1F4B4F4" w14:textId="77777777" w:rsidR="00FE72DD" w:rsidRPr="00D13DCF" w:rsidRDefault="00FE72DD" w:rsidP="00FE72DD">
      <w:pPr>
        <w:pStyle w:val="NormalBold"/>
      </w:pPr>
      <w:r w:rsidRPr="00D13DCF">
        <w:rPr>
          <w:rStyle w:val="HideTWBExt"/>
          <w:b w:val="0"/>
        </w:rPr>
        <w:t>&lt;Article&gt;</w:t>
      </w:r>
      <w:r w:rsidRPr="00D13DCF">
        <w:t>Punkt 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F137F06" w14:textId="77777777" w:rsidTr="00F6643D">
        <w:trPr>
          <w:trHeight w:hRule="exact" w:val="240"/>
          <w:jc w:val="center"/>
        </w:trPr>
        <w:tc>
          <w:tcPr>
            <w:tcW w:w="9752" w:type="dxa"/>
            <w:gridSpan w:val="2"/>
            <w:tcBorders>
              <w:top w:val="nil"/>
              <w:left w:val="nil"/>
              <w:bottom w:val="nil"/>
              <w:right w:val="nil"/>
            </w:tcBorders>
          </w:tcPr>
          <w:p w14:paraId="63CEC975" w14:textId="77777777" w:rsidR="00FE72DD" w:rsidRPr="00D13DCF" w:rsidRDefault="00FE72DD" w:rsidP="00F6643D"/>
        </w:tc>
      </w:tr>
      <w:tr w:rsidR="00FE72DD" w:rsidRPr="00D13DCF" w14:paraId="2A060078" w14:textId="77777777" w:rsidTr="00F6643D">
        <w:trPr>
          <w:trHeight w:val="240"/>
          <w:jc w:val="center"/>
        </w:trPr>
        <w:tc>
          <w:tcPr>
            <w:tcW w:w="4876" w:type="dxa"/>
            <w:tcBorders>
              <w:top w:val="nil"/>
              <w:left w:val="nil"/>
              <w:bottom w:val="nil"/>
              <w:right w:val="nil"/>
            </w:tcBorders>
          </w:tcPr>
          <w:p w14:paraId="79FCC3C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0EF5E6A" w14:textId="77777777" w:rsidR="00FE72DD" w:rsidRPr="00D13DCF" w:rsidRDefault="00FE72DD" w:rsidP="00F6643D">
            <w:pPr>
              <w:pStyle w:val="AmColumnHeading"/>
            </w:pPr>
            <w:r w:rsidRPr="00D13DCF">
              <w:t>Muudatusettepanek</w:t>
            </w:r>
          </w:p>
        </w:tc>
      </w:tr>
      <w:tr w:rsidR="00FE72DD" w:rsidRPr="00D13DCF" w14:paraId="18978ABE" w14:textId="77777777" w:rsidTr="00F6643D">
        <w:trPr>
          <w:jc w:val="center"/>
        </w:trPr>
        <w:tc>
          <w:tcPr>
            <w:tcW w:w="4876" w:type="dxa"/>
            <w:tcBorders>
              <w:top w:val="nil"/>
              <w:left w:val="nil"/>
              <w:bottom w:val="nil"/>
              <w:right w:val="nil"/>
            </w:tcBorders>
          </w:tcPr>
          <w:p w14:paraId="434CCE17" w14:textId="77777777" w:rsidR="00FE72DD" w:rsidRPr="00D13DCF" w:rsidRDefault="00FE72DD" w:rsidP="00F6643D">
            <w:pPr>
              <w:pStyle w:val="Normal6a"/>
            </w:pPr>
            <w:r w:rsidRPr="00D13DCF">
              <w:t>3.</w:t>
            </w:r>
            <w:r w:rsidRPr="00D13DCF">
              <w:tab/>
              <w:t xml:space="preserve">rõhutab selget seost õigusriigist </w:t>
            </w:r>
            <w:r w:rsidRPr="00D13DCF">
              <w:rPr>
                <w:b/>
                <w:i/>
              </w:rPr>
              <w:t>taganemise</w:t>
            </w:r>
            <w:r w:rsidRPr="00D13DCF">
              <w:t xml:space="preserve"> ning </w:t>
            </w:r>
            <w:r w:rsidRPr="00D13DCF">
              <w:rPr>
                <w:b/>
                <w:i/>
              </w:rPr>
              <w:t>põhiõiguste ja vähemuste õiguste oluliste rikkumiste vahel, sealhulgas ülemäärase jõu kasutamine õiguskaitseasutuste poolt, nõuetekohase menetluse puudumine kinnipeetavate puhul, poliitiline või institutsiooniline vaenu õhutamine, ebaproportsionaalsed järelevalvevolitused ning kodanikuühiskonna organisatsioonide vastu suunatud piiravad meetmed;</w:t>
            </w:r>
            <w:r w:rsidRPr="00D13DCF">
              <w:t xml:space="preserve"> </w:t>
            </w:r>
            <w:r w:rsidRPr="00D13DCF">
              <w:rPr>
                <w:b/>
                <w:i/>
              </w:rPr>
              <w:t>on kindlalt veendunud, et komisjon peaks hindama, mil määral liikmesriigid nende küsimustega tegelevad, et tagada kättesaadav, tõhus ja erapooletu kohtusüsteem</w:t>
            </w:r>
            <w:r w:rsidRPr="00D13DCF">
              <w:t>;</w:t>
            </w:r>
          </w:p>
        </w:tc>
        <w:tc>
          <w:tcPr>
            <w:tcW w:w="4876" w:type="dxa"/>
            <w:tcBorders>
              <w:top w:val="nil"/>
              <w:left w:val="nil"/>
              <w:bottom w:val="nil"/>
              <w:right w:val="nil"/>
            </w:tcBorders>
          </w:tcPr>
          <w:p w14:paraId="748B21AB" w14:textId="77777777" w:rsidR="00FE72DD" w:rsidRPr="00D13DCF" w:rsidRDefault="00FE72DD" w:rsidP="00F6643D">
            <w:pPr>
              <w:pStyle w:val="Normal6a"/>
            </w:pPr>
            <w:r w:rsidRPr="00D13DCF">
              <w:t>3.</w:t>
            </w:r>
            <w:r w:rsidRPr="00D13DCF">
              <w:tab/>
              <w:t xml:space="preserve">rõhutab selget seost õigusriigist </w:t>
            </w:r>
            <w:r w:rsidRPr="00D13DCF">
              <w:rPr>
                <w:b/>
                <w:i/>
              </w:rPr>
              <w:t>taganemisest teatamise</w:t>
            </w:r>
            <w:r w:rsidRPr="00D13DCF">
              <w:t xml:space="preserve"> ning </w:t>
            </w:r>
            <w:r w:rsidRPr="00D13DCF">
              <w:rPr>
                <w:b/>
                <w:i/>
              </w:rPr>
              <w:t>õigusriigi kontseptsiooni tahtliku laiendamise vahel valdkondadele, mis mitte ainult ei jää selle kontseptsiooni tõlgendamisel õigusriigi kohaldamisalast välja, vaid jäävad ka väljapoole ELi pädevust</w:t>
            </w:r>
            <w:r w:rsidRPr="00D13DCF">
              <w:t>;</w:t>
            </w:r>
          </w:p>
        </w:tc>
      </w:tr>
    </w:tbl>
    <w:p w14:paraId="08B26AF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3FBEA507" w14:textId="77777777" w:rsidR="00FE72DD" w:rsidRPr="00D13DCF" w:rsidRDefault="00FE72DD" w:rsidP="00FE72DD">
      <w:r w:rsidRPr="00D13DCF">
        <w:rPr>
          <w:rStyle w:val="HideTWBExt"/>
        </w:rPr>
        <w:t>&lt;/Amend&gt;</w:t>
      </w:r>
    </w:p>
    <w:p w14:paraId="73BF577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239</w:t>
      </w:r>
      <w:r w:rsidRPr="00D13DCF">
        <w:rPr>
          <w:rStyle w:val="HideTWBExt"/>
          <w:b w:val="0"/>
        </w:rPr>
        <w:t>&lt;/NumAm&gt;</w:t>
      </w:r>
    </w:p>
    <w:p w14:paraId="0E8AB052" w14:textId="77777777" w:rsidR="00FE72DD" w:rsidRPr="00D13DCF" w:rsidRDefault="00FE72DD" w:rsidP="00FE72DD">
      <w:pPr>
        <w:pStyle w:val="NormalBold"/>
      </w:pPr>
      <w:r w:rsidRPr="00D13DCF">
        <w:rPr>
          <w:rStyle w:val="HideTWBExt"/>
          <w:b w:val="0"/>
        </w:rPr>
        <w:t>&lt;RepeatBlock-By&gt;&lt;Members&gt;</w:t>
      </w:r>
      <w:r w:rsidRPr="00D13DCF">
        <w:t>Krzysztof Śmiszek, Matjaž Nemec, Sophie Wilmès</w:t>
      </w:r>
      <w:r w:rsidRPr="00D13DCF">
        <w:rPr>
          <w:rStyle w:val="HideTWBExt"/>
          <w:b w:val="0"/>
        </w:rPr>
        <w:t>&lt;/Members&gt;</w:t>
      </w:r>
    </w:p>
    <w:p w14:paraId="799AEFA9" w14:textId="77777777" w:rsidR="00FE72DD" w:rsidRPr="00D13DCF" w:rsidRDefault="00FE72DD" w:rsidP="00FE72DD">
      <w:pPr>
        <w:pStyle w:val="NormalBold"/>
      </w:pPr>
      <w:r w:rsidRPr="00D13DCF">
        <w:rPr>
          <w:rStyle w:val="HideTWBExt"/>
          <w:b w:val="0"/>
        </w:rPr>
        <w:t>&lt;/RepeatBlock-By&gt;</w:t>
      </w:r>
    </w:p>
    <w:p w14:paraId="47E9173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42D47EA" w14:textId="77777777" w:rsidR="00FE72DD" w:rsidRPr="00D13DCF" w:rsidRDefault="00FE72DD" w:rsidP="00FE72DD">
      <w:pPr>
        <w:pStyle w:val="NormalBold"/>
      </w:pPr>
      <w:r w:rsidRPr="00D13DCF">
        <w:rPr>
          <w:rStyle w:val="HideTWBExt"/>
          <w:b w:val="0"/>
        </w:rPr>
        <w:t>&lt;Article&gt;</w:t>
      </w:r>
      <w:r w:rsidRPr="00D13DCF">
        <w:t>Punkt 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86E1ECE" w14:textId="77777777" w:rsidTr="00F6643D">
        <w:trPr>
          <w:trHeight w:hRule="exact" w:val="240"/>
          <w:jc w:val="center"/>
        </w:trPr>
        <w:tc>
          <w:tcPr>
            <w:tcW w:w="9752" w:type="dxa"/>
            <w:gridSpan w:val="2"/>
            <w:tcBorders>
              <w:top w:val="nil"/>
              <w:left w:val="nil"/>
              <w:bottom w:val="nil"/>
              <w:right w:val="nil"/>
            </w:tcBorders>
          </w:tcPr>
          <w:p w14:paraId="682CC428" w14:textId="77777777" w:rsidR="00FE72DD" w:rsidRPr="00D13DCF" w:rsidRDefault="00FE72DD" w:rsidP="00F6643D"/>
        </w:tc>
      </w:tr>
      <w:tr w:rsidR="00FE72DD" w:rsidRPr="00D13DCF" w14:paraId="1B9FC357" w14:textId="77777777" w:rsidTr="00F6643D">
        <w:trPr>
          <w:trHeight w:val="240"/>
          <w:jc w:val="center"/>
        </w:trPr>
        <w:tc>
          <w:tcPr>
            <w:tcW w:w="4876" w:type="dxa"/>
            <w:tcBorders>
              <w:top w:val="nil"/>
              <w:left w:val="nil"/>
              <w:bottom w:val="nil"/>
              <w:right w:val="nil"/>
            </w:tcBorders>
          </w:tcPr>
          <w:p w14:paraId="53A08A5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0E92791" w14:textId="77777777" w:rsidR="00FE72DD" w:rsidRPr="00D13DCF" w:rsidRDefault="00FE72DD" w:rsidP="00F6643D">
            <w:pPr>
              <w:pStyle w:val="AmColumnHeading"/>
            </w:pPr>
            <w:r w:rsidRPr="00D13DCF">
              <w:t>Muudatusettepanek</w:t>
            </w:r>
          </w:p>
        </w:tc>
      </w:tr>
      <w:tr w:rsidR="00FE72DD" w:rsidRPr="00D13DCF" w14:paraId="5FEB1385" w14:textId="77777777" w:rsidTr="00F6643D">
        <w:trPr>
          <w:jc w:val="center"/>
        </w:trPr>
        <w:tc>
          <w:tcPr>
            <w:tcW w:w="4876" w:type="dxa"/>
            <w:tcBorders>
              <w:top w:val="nil"/>
              <w:left w:val="nil"/>
              <w:bottom w:val="nil"/>
              <w:right w:val="nil"/>
            </w:tcBorders>
          </w:tcPr>
          <w:p w14:paraId="5B159607" w14:textId="77777777" w:rsidR="00FE72DD" w:rsidRPr="00D13DCF" w:rsidRDefault="00FE72DD" w:rsidP="00F6643D">
            <w:pPr>
              <w:pStyle w:val="Normal6a"/>
            </w:pPr>
            <w:r w:rsidRPr="00D13DCF">
              <w:t>3.</w:t>
            </w:r>
            <w:r w:rsidRPr="00D13DCF">
              <w:tab/>
              <w:t>rõhutab selget seost õigusriigist taganemise ning põhiõiguste ja vähemuste õiguste oluliste rikkumiste vahel, sealhulgas ülemäärase jõu kasutamine õiguskaitseasutuste poolt, nõuetekohase menetluse puudumine kinnipeetavate puhul, poliitiline või institutsiooniline vaenu õhutamine, ebaproportsionaalsed järelevalvevolitused ning kodanikuühiskonna organisatsioonide vastu suunatud piiravad meetmed; on kindlalt veendunud, et komisjon peaks hindama, mil määral liikmesriigid nende küsimustega tegelevad, et tagada kättesaadav, tõhus ja erapooletu kohtusüsteem;</w:t>
            </w:r>
          </w:p>
        </w:tc>
        <w:tc>
          <w:tcPr>
            <w:tcW w:w="4876" w:type="dxa"/>
            <w:tcBorders>
              <w:top w:val="nil"/>
              <w:left w:val="nil"/>
              <w:bottom w:val="nil"/>
              <w:right w:val="nil"/>
            </w:tcBorders>
          </w:tcPr>
          <w:p w14:paraId="662977F0" w14:textId="77777777" w:rsidR="00FE72DD" w:rsidRPr="00D13DCF" w:rsidRDefault="00FE72DD" w:rsidP="00F6643D">
            <w:pPr>
              <w:pStyle w:val="Normal6a"/>
            </w:pPr>
            <w:r w:rsidRPr="00D13DCF">
              <w:t>3.</w:t>
            </w:r>
            <w:r w:rsidRPr="00D13DCF">
              <w:tab/>
              <w:t xml:space="preserve">rõhutab selget seost õigusriigist taganemise ning põhiõiguste ja vähemuste õiguste oluliste rikkumiste vahel, sealhulgas ülemäärase jõu kasutamine õiguskaitseasutuste poolt, nõuetekohase menetluse puudumine kinnipeetavate puhul, poliitiline või institutsiooniline vaenu õhutamine, ebaproportsionaalsed järelevalvevolitused ning kodanikuühiskonna organisatsioonide vastu suunatud piiravad meetmed; on kindlalt veendunud, et komisjon peaks hindama, mil määral liikmesriigid nende küsimustega tegelevad, et tagada kättesaadav, tõhus ja erapooletu kohtusüsteem; </w:t>
            </w:r>
            <w:r w:rsidRPr="00D13DCF">
              <w:rPr>
                <w:b/>
                <w:bCs/>
                <w:i/>
                <w:iCs/>
              </w:rPr>
              <w:t>võtab murelikult teadmiseks, et erakorralisi õigusmenetlusi ja täidesaatvaid dekreete tavatsetakse kasutada kohtusüsteemi ümberkujundamiseks väljaspool tavapärast parlamentaarset kontrolli, mis kajastab jooni, mis varem loeti võimude lahususe põhimõttega vastuolus olevaks;</w:t>
            </w:r>
          </w:p>
        </w:tc>
      </w:tr>
    </w:tbl>
    <w:p w14:paraId="5858AD4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CFC866F" w14:textId="77777777" w:rsidR="00FE72DD" w:rsidRPr="00D13DCF" w:rsidRDefault="00FE72DD" w:rsidP="00FE72DD">
      <w:r w:rsidRPr="00D13DCF">
        <w:rPr>
          <w:rStyle w:val="HideTWBExt"/>
        </w:rPr>
        <w:t>&lt;/Amend&gt;</w:t>
      </w:r>
    </w:p>
    <w:p w14:paraId="02E245C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240</w:t>
      </w:r>
      <w:r w:rsidRPr="00D13DCF">
        <w:rPr>
          <w:rStyle w:val="HideTWBExt"/>
          <w:b w:val="0"/>
        </w:rPr>
        <w:t>&lt;/NumAm&gt;</w:t>
      </w:r>
    </w:p>
    <w:p w14:paraId="3D9C6965" w14:textId="77777777" w:rsidR="00FE72DD" w:rsidRPr="00D13DCF" w:rsidRDefault="00FE72DD" w:rsidP="00FE72DD">
      <w:pPr>
        <w:pStyle w:val="NormalBold"/>
      </w:pPr>
      <w:r w:rsidRPr="00D13DCF">
        <w:rPr>
          <w:rStyle w:val="HideTWBExt"/>
          <w:b w:val="0"/>
        </w:rPr>
        <w:t>&lt;RepeatBlock-By&gt;&lt;Members&gt;</w:t>
      </w:r>
      <w:r w:rsidRPr="00D13DCF">
        <w:t>Nadine Morano, François-Xavier Bellamy, Céline Imart, Christophe Gomart</w:t>
      </w:r>
      <w:r w:rsidRPr="00D13DCF">
        <w:rPr>
          <w:rStyle w:val="HideTWBExt"/>
          <w:b w:val="0"/>
        </w:rPr>
        <w:t>&lt;/Members&gt;</w:t>
      </w:r>
    </w:p>
    <w:p w14:paraId="348409B5" w14:textId="77777777" w:rsidR="00FE72DD" w:rsidRPr="00D13DCF" w:rsidRDefault="00FE72DD" w:rsidP="00FE72DD">
      <w:pPr>
        <w:pStyle w:val="NormalBold"/>
      </w:pPr>
      <w:r w:rsidRPr="00D13DCF">
        <w:rPr>
          <w:rStyle w:val="HideTWBExt"/>
          <w:b w:val="0"/>
        </w:rPr>
        <w:t>&lt;/RepeatBlock-By&gt;</w:t>
      </w:r>
    </w:p>
    <w:p w14:paraId="4875303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2C737B8" w14:textId="77777777" w:rsidR="00FE72DD" w:rsidRPr="00D13DCF" w:rsidRDefault="00FE72DD" w:rsidP="00FE72DD">
      <w:pPr>
        <w:pStyle w:val="NormalBold"/>
      </w:pPr>
      <w:r w:rsidRPr="00D13DCF">
        <w:rPr>
          <w:rStyle w:val="HideTWBExt"/>
          <w:b w:val="0"/>
        </w:rPr>
        <w:t>&lt;Article&gt;</w:t>
      </w:r>
      <w:r w:rsidRPr="00D13DCF">
        <w:t>Punkt 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76A0DA4" w14:textId="77777777" w:rsidTr="00F6643D">
        <w:trPr>
          <w:trHeight w:hRule="exact" w:val="240"/>
          <w:jc w:val="center"/>
        </w:trPr>
        <w:tc>
          <w:tcPr>
            <w:tcW w:w="9752" w:type="dxa"/>
            <w:gridSpan w:val="2"/>
            <w:tcBorders>
              <w:top w:val="nil"/>
              <w:left w:val="nil"/>
              <w:bottom w:val="nil"/>
              <w:right w:val="nil"/>
            </w:tcBorders>
          </w:tcPr>
          <w:p w14:paraId="3FB17F36" w14:textId="77777777" w:rsidR="00FE72DD" w:rsidRPr="00D13DCF" w:rsidRDefault="00FE72DD" w:rsidP="00F6643D"/>
        </w:tc>
      </w:tr>
      <w:tr w:rsidR="00FE72DD" w:rsidRPr="00D13DCF" w14:paraId="5789876F" w14:textId="77777777" w:rsidTr="00F6643D">
        <w:trPr>
          <w:trHeight w:val="240"/>
          <w:jc w:val="center"/>
        </w:trPr>
        <w:tc>
          <w:tcPr>
            <w:tcW w:w="4876" w:type="dxa"/>
            <w:tcBorders>
              <w:top w:val="nil"/>
              <w:left w:val="nil"/>
              <w:bottom w:val="nil"/>
              <w:right w:val="nil"/>
            </w:tcBorders>
          </w:tcPr>
          <w:p w14:paraId="5A9A09F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27C59AF" w14:textId="77777777" w:rsidR="00FE72DD" w:rsidRPr="00D13DCF" w:rsidRDefault="00FE72DD" w:rsidP="00F6643D">
            <w:pPr>
              <w:pStyle w:val="AmColumnHeading"/>
            </w:pPr>
            <w:r w:rsidRPr="00D13DCF">
              <w:t>Muudatusettepanek</w:t>
            </w:r>
          </w:p>
        </w:tc>
      </w:tr>
      <w:tr w:rsidR="00FE72DD" w:rsidRPr="00D13DCF" w14:paraId="4236C99E" w14:textId="77777777" w:rsidTr="00F6643D">
        <w:trPr>
          <w:jc w:val="center"/>
        </w:trPr>
        <w:tc>
          <w:tcPr>
            <w:tcW w:w="4876" w:type="dxa"/>
            <w:tcBorders>
              <w:top w:val="nil"/>
              <w:left w:val="nil"/>
              <w:bottom w:val="nil"/>
              <w:right w:val="nil"/>
            </w:tcBorders>
          </w:tcPr>
          <w:p w14:paraId="521D86A3" w14:textId="77777777" w:rsidR="00FE72DD" w:rsidRPr="00D13DCF" w:rsidRDefault="00FE72DD" w:rsidP="00F6643D">
            <w:pPr>
              <w:pStyle w:val="Normal6a"/>
            </w:pPr>
            <w:r w:rsidRPr="00D13DCF">
              <w:t>3.</w:t>
            </w:r>
            <w:r w:rsidRPr="00D13DCF">
              <w:tab/>
              <w:t>rõhutab selget seost õigusriigist taganemise ning põhiõiguste ja vähemuste õiguste oluliste rikkumiste vahel</w:t>
            </w:r>
            <w:r w:rsidRPr="00D13DCF">
              <w:rPr>
                <w:b/>
                <w:i/>
              </w:rPr>
              <w:t>, sealhulgas ülemäärase jõu kasutamine õiguskaitseasutuste poolt, nõuetekohase menetluse puudumine kinnipeetavate puhul, poliitiline või institutsiooniline vaenu õhutamine, ebaproportsionaalsed järelevalvevolitused ning kodanikuühiskonna organisatsioonide vastu suunatud piiravad meetmed</w:t>
            </w:r>
            <w:r w:rsidRPr="00D13DCF">
              <w:t>; on kindlalt veendunud, et komisjon peaks hindama, mil määral liikmesriigid nende küsimustega tegelevad, et tagada kättesaadav, tõhus ja erapooletu kohtusüsteem;</w:t>
            </w:r>
          </w:p>
        </w:tc>
        <w:tc>
          <w:tcPr>
            <w:tcW w:w="4876" w:type="dxa"/>
            <w:tcBorders>
              <w:top w:val="nil"/>
              <w:left w:val="nil"/>
              <w:bottom w:val="nil"/>
              <w:right w:val="nil"/>
            </w:tcBorders>
          </w:tcPr>
          <w:p w14:paraId="51C308D6" w14:textId="77777777" w:rsidR="00FE72DD" w:rsidRPr="00D13DCF" w:rsidRDefault="00FE72DD" w:rsidP="00F6643D">
            <w:pPr>
              <w:pStyle w:val="Normal6a"/>
            </w:pPr>
            <w:r w:rsidRPr="00D13DCF">
              <w:t>3.</w:t>
            </w:r>
            <w:r w:rsidRPr="00D13DCF">
              <w:tab/>
              <w:t>rõhutab selget seost õigusriigist taganemise ning põhiõiguste ja vähemuste õiguste oluliste rikkumiste vahel; on kindlalt veendunud, et komisjon peaks hindama, mil määral liikmesriigid nende küsimustega tegelevad, et tagada kättesaadav, tõhus ja erapooletu kohtusüsteem;</w:t>
            </w:r>
          </w:p>
        </w:tc>
      </w:tr>
    </w:tbl>
    <w:p w14:paraId="4AE17E0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{FR}</w:t>
      </w:r>
      <w:r w:rsidRPr="00D13DCF">
        <w:t>fr</w:t>
      </w:r>
      <w:r w:rsidRPr="00D13DCF">
        <w:rPr>
          <w:rStyle w:val="HideTWBExt"/>
        </w:rPr>
        <w:t>&lt;/Original&gt;</w:t>
      </w:r>
    </w:p>
    <w:p w14:paraId="47ABAA67" w14:textId="77777777" w:rsidR="00FE72DD" w:rsidRPr="00D13DCF" w:rsidRDefault="00FE72DD" w:rsidP="00FE72DD">
      <w:r w:rsidRPr="00D13DCF">
        <w:rPr>
          <w:rStyle w:val="HideTWBExt"/>
        </w:rPr>
        <w:t>&lt;/Amend&gt;</w:t>
      </w:r>
    </w:p>
    <w:p w14:paraId="35018CA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241</w:t>
      </w:r>
      <w:r w:rsidRPr="00D13DCF">
        <w:rPr>
          <w:rStyle w:val="HideTWBExt"/>
          <w:b w:val="0"/>
        </w:rPr>
        <w:t>&lt;/NumAm&gt;</w:t>
      </w:r>
    </w:p>
    <w:p w14:paraId="177DED5D"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5507C494" w14:textId="77777777" w:rsidR="00FE72DD" w:rsidRPr="00D13DCF" w:rsidRDefault="00FE72DD" w:rsidP="00FE72DD">
      <w:pPr>
        <w:pStyle w:val="NormalBold"/>
      </w:pPr>
      <w:r w:rsidRPr="00D13DCF">
        <w:rPr>
          <w:rStyle w:val="HideTWBExt"/>
          <w:b w:val="0"/>
        </w:rPr>
        <w:t>&lt;/RepeatBlock-By&gt;</w:t>
      </w:r>
    </w:p>
    <w:p w14:paraId="260D39A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469BE57" w14:textId="77777777" w:rsidR="00FE72DD" w:rsidRPr="00D13DCF" w:rsidRDefault="00FE72DD" w:rsidP="00FE72DD">
      <w:pPr>
        <w:pStyle w:val="NormalBold"/>
      </w:pPr>
      <w:r w:rsidRPr="00D13DCF">
        <w:rPr>
          <w:rStyle w:val="HideTWBExt"/>
          <w:b w:val="0"/>
        </w:rPr>
        <w:t>&lt;Article&gt;</w:t>
      </w:r>
      <w:r w:rsidRPr="00D13DCF">
        <w:t>Punkt 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A01585A" w14:textId="77777777" w:rsidTr="00F6643D">
        <w:trPr>
          <w:trHeight w:hRule="exact" w:val="240"/>
          <w:jc w:val="center"/>
        </w:trPr>
        <w:tc>
          <w:tcPr>
            <w:tcW w:w="9752" w:type="dxa"/>
            <w:gridSpan w:val="2"/>
            <w:tcBorders>
              <w:top w:val="nil"/>
              <w:left w:val="nil"/>
              <w:bottom w:val="nil"/>
              <w:right w:val="nil"/>
            </w:tcBorders>
          </w:tcPr>
          <w:p w14:paraId="47B8076A" w14:textId="77777777" w:rsidR="00FE72DD" w:rsidRPr="00D13DCF" w:rsidRDefault="00FE72DD" w:rsidP="00F6643D"/>
        </w:tc>
      </w:tr>
      <w:tr w:rsidR="00FE72DD" w:rsidRPr="00D13DCF" w14:paraId="1EFA263D" w14:textId="77777777" w:rsidTr="00F6643D">
        <w:trPr>
          <w:trHeight w:val="240"/>
          <w:jc w:val="center"/>
        </w:trPr>
        <w:tc>
          <w:tcPr>
            <w:tcW w:w="4876" w:type="dxa"/>
            <w:tcBorders>
              <w:top w:val="nil"/>
              <w:left w:val="nil"/>
              <w:bottom w:val="nil"/>
              <w:right w:val="nil"/>
            </w:tcBorders>
          </w:tcPr>
          <w:p w14:paraId="20A775A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3592C02" w14:textId="77777777" w:rsidR="00FE72DD" w:rsidRPr="00D13DCF" w:rsidRDefault="00FE72DD" w:rsidP="00F6643D">
            <w:pPr>
              <w:pStyle w:val="AmColumnHeading"/>
            </w:pPr>
            <w:r w:rsidRPr="00D13DCF">
              <w:t>Muudatusettepanek</w:t>
            </w:r>
          </w:p>
        </w:tc>
      </w:tr>
      <w:tr w:rsidR="00FE72DD" w:rsidRPr="00D13DCF" w14:paraId="472F8A84" w14:textId="77777777" w:rsidTr="00F6643D">
        <w:trPr>
          <w:jc w:val="center"/>
        </w:trPr>
        <w:tc>
          <w:tcPr>
            <w:tcW w:w="4876" w:type="dxa"/>
            <w:tcBorders>
              <w:top w:val="nil"/>
              <w:left w:val="nil"/>
              <w:bottom w:val="nil"/>
              <w:right w:val="nil"/>
            </w:tcBorders>
          </w:tcPr>
          <w:p w14:paraId="7D99C002" w14:textId="77777777" w:rsidR="00FE72DD" w:rsidRPr="00D13DCF" w:rsidRDefault="00FE72DD" w:rsidP="00F6643D">
            <w:pPr>
              <w:pStyle w:val="Normal6a"/>
            </w:pPr>
            <w:r w:rsidRPr="00D13DCF">
              <w:t>3.</w:t>
            </w:r>
            <w:r w:rsidRPr="00D13DCF">
              <w:tab/>
              <w:t>rõhutab selget seost õigusriigist taganemise ning põhiõiguste ja vähemuste õiguste oluliste rikkumiste vahel, sealhulgas ülemäärase jõu kasutamine õiguskaitseasutuste poolt, nõuetekohase menetluse puudumine kinnipeetavate puhul, poliitiline või institutsiooniline vaenu õhutamine, ebaproportsionaalsed järelevalvevolitused ning kodanikuühiskonna organisatsioonide vastu suunatud piiravad meetmed; on kindlalt veendunud, et komisjon peaks hindama, mil määral liikmesriigid nende küsimustega tegelevad, et tagada kättesaadav, tõhus ja erapooletu kohtusüsteem;</w:t>
            </w:r>
          </w:p>
        </w:tc>
        <w:tc>
          <w:tcPr>
            <w:tcW w:w="4876" w:type="dxa"/>
            <w:tcBorders>
              <w:top w:val="nil"/>
              <w:left w:val="nil"/>
              <w:bottom w:val="nil"/>
              <w:right w:val="nil"/>
            </w:tcBorders>
          </w:tcPr>
          <w:p w14:paraId="0E68025E" w14:textId="77777777" w:rsidR="00FE72DD" w:rsidRPr="00D13DCF" w:rsidRDefault="00FE72DD" w:rsidP="00F6643D">
            <w:pPr>
              <w:pStyle w:val="Normal6a"/>
            </w:pPr>
            <w:r w:rsidRPr="00D13DCF">
              <w:t>3.</w:t>
            </w:r>
            <w:r w:rsidRPr="00D13DCF">
              <w:tab/>
              <w:t xml:space="preserve">rõhutab selget seost õigusriigist taganemise ning põhiõiguste ja vähemuste õiguste oluliste rikkumiste vahel, </w:t>
            </w:r>
            <w:r w:rsidRPr="00D13DCF">
              <w:rPr>
                <w:b/>
                <w:i/>
              </w:rPr>
              <w:t>nagu toimub Poolas Tuski nn sõjalise demokraatia kontekstis,</w:t>
            </w:r>
            <w:r w:rsidRPr="00D13DCF">
              <w:t xml:space="preserve"> sealhulgas ülemäärase jõu kasutamine õiguskaitseasutuste poolt, nõuetekohase menetluse puudumine kinnipeetavate puhul, poliitiline või institutsiooniline vaenu õhutamine, ebaproportsionaalsed järelevalvevolitused ning kodanikuühiskonna organisatsioonide vastu suunatud piiravad meetmed; on kindlalt veendunud, et komisjon peaks hindama, mil määral liikmesriigid nende küsimustega tegelevad, et tagada kättesaadav, tõhus ja erapooletu kohtusüsteem;</w:t>
            </w:r>
          </w:p>
        </w:tc>
      </w:tr>
    </w:tbl>
    <w:p w14:paraId="05E1D6E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43FE1371" w14:textId="77777777" w:rsidR="00FE72DD" w:rsidRPr="00D13DCF" w:rsidRDefault="00FE72DD" w:rsidP="00FE72DD">
      <w:r w:rsidRPr="00D13DCF">
        <w:rPr>
          <w:rStyle w:val="HideTWBExt"/>
        </w:rPr>
        <w:t>&lt;/Amend&gt;</w:t>
      </w:r>
    </w:p>
    <w:p w14:paraId="15201DB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242</w:t>
      </w:r>
      <w:r w:rsidRPr="00D13DCF">
        <w:rPr>
          <w:rStyle w:val="HideTWBExt"/>
          <w:b w:val="0"/>
        </w:rPr>
        <w:t>&lt;/NumAm&gt;</w:t>
      </w:r>
    </w:p>
    <w:p w14:paraId="0C1FF6C8" w14:textId="77777777" w:rsidR="00FE72DD" w:rsidRPr="00D13DCF" w:rsidRDefault="00FE72DD" w:rsidP="00FE72DD">
      <w:pPr>
        <w:pStyle w:val="NormalBold"/>
      </w:pPr>
      <w:r w:rsidRPr="00D13DCF">
        <w:rPr>
          <w:rStyle w:val="HideTWBExt"/>
          <w:b w:val="0"/>
        </w:rPr>
        <w:t>&lt;RepeatBlock-By&gt;&lt;Members&gt;</w:t>
      </w:r>
      <w:r w:rsidRPr="00D13DCF">
        <w:t>Nikola Minchev, Moritz Körner, Sophie Wilmès, Malik Azmani, Irena Joveva</w:t>
      </w:r>
      <w:r w:rsidRPr="00D13DCF">
        <w:rPr>
          <w:rStyle w:val="HideTWBExt"/>
          <w:b w:val="0"/>
        </w:rPr>
        <w:t>&lt;/Members&gt;</w:t>
      </w:r>
    </w:p>
    <w:p w14:paraId="414B0437" w14:textId="77777777" w:rsidR="00FE72DD" w:rsidRPr="00D13DCF" w:rsidRDefault="00FE72DD" w:rsidP="00FE72DD">
      <w:pPr>
        <w:pStyle w:val="NormalBold"/>
      </w:pPr>
      <w:r w:rsidRPr="00D13DCF">
        <w:rPr>
          <w:rStyle w:val="HideTWBExt"/>
          <w:b w:val="0"/>
        </w:rPr>
        <w:t>&lt;/RepeatBlock-By&gt;</w:t>
      </w:r>
    </w:p>
    <w:p w14:paraId="75ED763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1DDEE35" w14:textId="77777777" w:rsidR="00FE72DD" w:rsidRPr="00D13DCF" w:rsidRDefault="00FE72DD" w:rsidP="00FE72DD">
      <w:pPr>
        <w:pStyle w:val="NormalBold"/>
      </w:pPr>
      <w:r w:rsidRPr="00D13DCF">
        <w:rPr>
          <w:rStyle w:val="HideTWBExt"/>
          <w:b w:val="0"/>
        </w:rPr>
        <w:t>&lt;Article&gt;</w:t>
      </w:r>
      <w:r w:rsidRPr="00D13DCF">
        <w:t>Punkt 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94E8C0D" w14:textId="77777777" w:rsidTr="00F6643D">
        <w:trPr>
          <w:trHeight w:hRule="exact" w:val="240"/>
          <w:jc w:val="center"/>
        </w:trPr>
        <w:tc>
          <w:tcPr>
            <w:tcW w:w="9752" w:type="dxa"/>
            <w:gridSpan w:val="2"/>
            <w:tcBorders>
              <w:top w:val="nil"/>
              <w:left w:val="nil"/>
              <w:bottom w:val="nil"/>
              <w:right w:val="nil"/>
            </w:tcBorders>
          </w:tcPr>
          <w:p w14:paraId="2A083E66" w14:textId="77777777" w:rsidR="00FE72DD" w:rsidRPr="00D13DCF" w:rsidRDefault="00FE72DD" w:rsidP="00F6643D"/>
        </w:tc>
      </w:tr>
      <w:tr w:rsidR="00FE72DD" w:rsidRPr="00D13DCF" w14:paraId="43A3D202" w14:textId="77777777" w:rsidTr="00F6643D">
        <w:trPr>
          <w:trHeight w:val="240"/>
          <w:jc w:val="center"/>
        </w:trPr>
        <w:tc>
          <w:tcPr>
            <w:tcW w:w="4876" w:type="dxa"/>
            <w:tcBorders>
              <w:top w:val="nil"/>
              <w:left w:val="nil"/>
              <w:bottom w:val="nil"/>
              <w:right w:val="nil"/>
            </w:tcBorders>
          </w:tcPr>
          <w:p w14:paraId="755F7CA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B3DF9C4" w14:textId="77777777" w:rsidR="00FE72DD" w:rsidRPr="00D13DCF" w:rsidRDefault="00FE72DD" w:rsidP="00F6643D">
            <w:pPr>
              <w:pStyle w:val="AmColumnHeading"/>
            </w:pPr>
            <w:r w:rsidRPr="00D13DCF">
              <w:t>Muudatusettepanek</w:t>
            </w:r>
          </w:p>
        </w:tc>
      </w:tr>
      <w:tr w:rsidR="00FE72DD" w:rsidRPr="00D13DCF" w14:paraId="1CC60530" w14:textId="77777777" w:rsidTr="00F6643D">
        <w:trPr>
          <w:jc w:val="center"/>
        </w:trPr>
        <w:tc>
          <w:tcPr>
            <w:tcW w:w="4876" w:type="dxa"/>
            <w:tcBorders>
              <w:top w:val="nil"/>
              <w:left w:val="nil"/>
              <w:bottom w:val="nil"/>
              <w:right w:val="nil"/>
            </w:tcBorders>
          </w:tcPr>
          <w:p w14:paraId="7EBC6FAA" w14:textId="77777777" w:rsidR="00FE72DD" w:rsidRPr="00D13DCF" w:rsidRDefault="00FE72DD" w:rsidP="00F6643D">
            <w:pPr>
              <w:pStyle w:val="Normal6a"/>
            </w:pPr>
            <w:r w:rsidRPr="00D13DCF">
              <w:t>3.</w:t>
            </w:r>
            <w:r w:rsidRPr="00D13DCF">
              <w:tab/>
              <w:t>rõhutab selget seost õigusriigist taganemise ning põhiõiguste ja vähemuste õiguste oluliste rikkumiste vahel, sealhulgas ülemäärase jõu kasutamine õiguskaitseasutuste poolt, nõuetekohase menetluse puudumine kinnipeetavate puhul, poliitiline või institutsiooniline vaenu õhutamine, ebaproportsionaalsed järelevalvevolitused ning kodanikuühiskonna organisatsioonide vastu suunatud piiravad meetmed; on kindlalt veendunud, et komisjon peaks hindama, mil määral liikmesriigid nende küsimustega tegelevad, et tagada kättesaadav, tõhus ja erapooletu kohtusüsteem;</w:t>
            </w:r>
          </w:p>
        </w:tc>
        <w:tc>
          <w:tcPr>
            <w:tcW w:w="4876" w:type="dxa"/>
            <w:tcBorders>
              <w:top w:val="nil"/>
              <w:left w:val="nil"/>
              <w:bottom w:val="nil"/>
              <w:right w:val="nil"/>
            </w:tcBorders>
          </w:tcPr>
          <w:p w14:paraId="1E14BDE7" w14:textId="77777777" w:rsidR="00FE72DD" w:rsidRPr="00D13DCF" w:rsidRDefault="00FE72DD" w:rsidP="00F6643D">
            <w:pPr>
              <w:pStyle w:val="Normal6a"/>
            </w:pPr>
            <w:r w:rsidRPr="00D13DCF">
              <w:t>3.</w:t>
            </w:r>
            <w:r w:rsidRPr="00D13DCF">
              <w:tab/>
              <w:t xml:space="preserve">rõhutab selget seost õigusriigist taganemise ning põhiõiguste ja vähemuste õiguste oluliste rikkumiste vahel, sealhulgas ülemäärase jõu kasutamine õiguskaitseasutuste poolt, nõuetekohase menetluse puudumine kinnipeetavate puhul, </w:t>
            </w:r>
            <w:r w:rsidRPr="00D13DCF">
              <w:rPr>
                <w:b/>
                <w:bCs/>
                <w:i/>
                <w:iCs/>
              </w:rPr>
              <w:t>kuritarvituslik eelvangistamine</w:t>
            </w:r>
            <w:r w:rsidRPr="00D13DCF">
              <w:t>, poliitiline või institutsiooniline vaenu õhutamine, ebaproportsionaalsed järelevalvevolitused ning kodanikuühiskonna organisatsioonide vastu suunatud piiravad meetmed; on kindlalt veendunud, et komisjon peaks hindama, mil määral liikmesriigid nende küsimustega tegelevad, et tagada kättesaadav, tõhus ja erapooletu kohtusüsteem;</w:t>
            </w:r>
          </w:p>
        </w:tc>
      </w:tr>
    </w:tbl>
    <w:p w14:paraId="73C1B3B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919476E" w14:textId="77777777" w:rsidR="00FE72DD" w:rsidRPr="00D13DCF" w:rsidRDefault="00FE72DD" w:rsidP="00FE72DD">
      <w:r w:rsidRPr="00D13DCF">
        <w:rPr>
          <w:rStyle w:val="HideTWBExt"/>
        </w:rPr>
        <w:t>&lt;/Amend&gt;</w:t>
      </w:r>
    </w:p>
    <w:p w14:paraId="2D3E85E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243</w:t>
      </w:r>
      <w:r w:rsidRPr="00D13DCF">
        <w:rPr>
          <w:rStyle w:val="HideTWBExt"/>
          <w:b w:val="0"/>
        </w:rPr>
        <w:t>&lt;/NumAm&gt;</w:t>
      </w:r>
    </w:p>
    <w:p w14:paraId="52A4279E" w14:textId="77777777" w:rsidR="00FE72DD" w:rsidRPr="00D13DCF" w:rsidRDefault="00FE72DD" w:rsidP="00FE72DD">
      <w:pPr>
        <w:pStyle w:val="NormalBold"/>
      </w:pPr>
      <w:r w:rsidRPr="00D13DCF">
        <w:rPr>
          <w:rStyle w:val="HideTWBExt"/>
          <w:b w:val="0"/>
        </w:rPr>
        <w:t>&lt;RepeatBlock-By&gt;&lt;Members&gt;</w:t>
      </w:r>
      <w:r w:rsidRPr="00D13DCF">
        <w:t>Fredis Beleris, Tomáš Zdechovský, Emil Radev</w:t>
      </w:r>
      <w:r w:rsidRPr="00D13DCF">
        <w:rPr>
          <w:rStyle w:val="HideTWBExt"/>
          <w:b w:val="0"/>
        </w:rPr>
        <w:t>&lt;/Members&gt;</w:t>
      </w:r>
    </w:p>
    <w:p w14:paraId="7E90A86B" w14:textId="77777777" w:rsidR="00FE72DD" w:rsidRPr="00D13DCF" w:rsidRDefault="00FE72DD" w:rsidP="00FE72DD">
      <w:pPr>
        <w:pStyle w:val="NormalBold"/>
      </w:pPr>
      <w:r w:rsidRPr="00D13DCF">
        <w:rPr>
          <w:rStyle w:val="HideTWBExt"/>
          <w:b w:val="0"/>
        </w:rPr>
        <w:t>&lt;/RepeatBlock-By&gt;</w:t>
      </w:r>
    </w:p>
    <w:p w14:paraId="0E9A10C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782582B" w14:textId="77777777" w:rsidR="00FE72DD" w:rsidRPr="00D13DCF" w:rsidRDefault="00FE72DD" w:rsidP="00FE72DD">
      <w:pPr>
        <w:pStyle w:val="NormalBold"/>
      </w:pPr>
      <w:r w:rsidRPr="00D13DCF">
        <w:rPr>
          <w:rStyle w:val="HideTWBExt"/>
          <w:b w:val="0"/>
        </w:rPr>
        <w:t>&lt;Article&gt;</w:t>
      </w:r>
      <w:r w:rsidRPr="00D13DCF">
        <w:t>Punkt 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444920D" w14:textId="77777777" w:rsidTr="00F6643D">
        <w:trPr>
          <w:trHeight w:hRule="exact" w:val="240"/>
          <w:jc w:val="center"/>
        </w:trPr>
        <w:tc>
          <w:tcPr>
            <w:tcW w:w="9752" w:type="dxa"/>
            <w:gridSpan w:val="2"/>
            <w:tcBorders>
              <w:top w:val="nil"/>
              <w:left w:val="nil"/>
              <w:bottom w:val="nil"/>
              <w:right w:val="nil"/>
            </w:tcBorders>
          </w:tcPr>
          <w:p w14:paraId="6E7D3419" w14:textId="77777777" w:rsidR="00FE72DD" w:rsidRPr="00D13DCF" w:rsidRDefault="00FE72DD" w:rsidP="00F6643D"/>
        </w:tc>
      </w:tr>
      <w:tr w:rsidR="00FE72DD" w:rsidRPr="00D13DCF" w14:paraId="13F6CF49" w14:textId="77777777" w:rsidTr="00F6643D">
        <w:trPr>
          <w:trHeight w:val="240"/>
          <w:jc w:val="center"/>
        </w:trPr>
        <w:tc>
          <w:tcPr>
            <w:tcW w:w="4876" w:type="dxa"/>
            <w:tcBorders>
              <w:top w:val="nil"/>
              <w:left w:val="nil"/>
              <w:bottom w:val="nil"/>
              <w:right w:val="nil"/>
            </w:tcBorders>
          </w:tcPr>
          <w:p w14:paraId="65A3D70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97C6335" w14:textId="77777777" w:rsidR="00FE72DD" w:rsidRPr="00D13DCF" w:rsidRDefault="00FE72DD" w:rsidP="00F6643D">
            <w:pPr>
              <w:pStyle w:val="AmColumnHeading"/>
            </w:pPr>
            <w:r w:rsidRPr="00D13DCF">
              <w:t>Muudatusettepanek</w:t>
            </w:r>
          </w:p>
        </w:tc>
      </w:tr>
      <w:tr w:rsidR="00FE72DD" w:rsidRPr="00D13DCF" w14:paraId="5FE0E9D4" w14:textId="77777777" w:rsidTr="00F6643D">
        <w:trPr>
          <w:jc w:val="center"/>
        </w:trPr>
        <w:tc>
          <w:tcPr>
            <w:tcW w:w="4876" w:type="dxa"/>
            <w:tcBorders>
              <w:top w:val="nil"/>
              <w:left w:val="nil"/>
              <w:bottom w:val="nil"/>
              <w:right w:val="nil"/>
            </w:tcBorders>
          </w:tcPr>
          <w:p w14:paraId="7E7ACDA0" w14:textId="77777777" w:rsidR="00FE72DD" w:rsidRPr="00D13DCF" w:rsidRDefault="00FE72DD" w:rsidP="00F6643D">
            <w:pPr>
              <w:pStyle w:val="Normal6a"/>
            </w:pPr>
            <w:r w:rsidRPr="00D13DCF">
              <w:t>3.</w:t>
            </w:r>
            <w:r w:rsidRPr="00D13DCF">
              <w:tab/>
            </w:r>
            <w:r w:rsidRPr="00D13DCF">
              <w:rPr>
                <w:b/>
                <w:i/>
              </w:rPr>
              <w:t>rõhutab</w:t>
            </w:r>
            <w:r w:rsidRPr="00D13DCF">
              <w:rPr>
                <w:b/>
                <w:bCs/>
                <w:i/>
                <w:iCs/>
              </w:rPr>
              <w:t xml:space="preserve"> selget seost õigusriigist taganemise ning põhiõiguste ja vähemuste õiguste oluliste rikkumiste vahel, sealhulgas ülemäärase jõu kasutamine õiguskaitseasutuste poolt, nõuetekohase menetluse puudumine kinnipeetavate puhul, poliitiline või institutsiooniline vaenu õhutamine, ebaproportsionaalsed järelevalvevolitused</w:t>
            </w:r>
            <w:r w:rsidRPr="00D13DCF">
              <w:rPr>
                <w:b/>
                <w:i/>
              </w:rPr>
              <w:t xml:space="preserve"> ning </w:t>
            </w:r>
            <w:r w:rsidRPr="00D13DCF">
              <w:rPr>
                <w:b/>
                <w:bCs/>
                <w:i/>
                <w:iCs/>
              </w:rPr>
              <w:t>kodanikuühiskonna organisatsioonide vastu suunatud piiravad meetmed;</w:t>
            </w:r>
            <w:r w:rsidRPr="00D13DCF">
              <w:rPr>
                <w:b/>
                <w:i/>
              </w:rPr>
              <w:t xml:space="preserve"> </w:t>
            </w:r>
            <w:r w:rsidRPr="00D13DCF">
              <w:t xml:space="preserve">on </w:t>
            </w:r>
            <w:r w:rsidRPr="00D13DCF">
              <w:rPr>
                <w:b/>
                <w:bCs/>
                <w:i/>
                <w:iCs/>
              </w:rPr>
              <w:t>kindlalt</w:t>
            </w:r>
            <w:r w:rsidRPr="00D13DCF">
              <w:t xml:space="preserve"> veendunud, et komisjon peaks hindama,</w:t>
            </w:r>
            <w:r w:rsidRPr="00D13DCF">
              <w:rPr>
                <w:b/>
                <w:bCs/>
                <w:i/>
                <w:iCs/>
              </w:rPr>
              <w:t xml:space="preserve"> mil määral</w:t>
            </w:r>
            <w:r w:rsidRPr="00D13DCF">
              <w:t xml:space="preserve"> liikmesriigid </w:t>
            </w:r>
            <w:r w:rsidRPr="00D13DCF">
              <w:rPr>
                <w:b/>
                <w:bCs/>
                <w:i/>
                <w:iCs/>
              </w:rPr>
              <w:t>nende küsimustega</w:t>
            </w:r>
            <w:r w:rsidRPr="00D13DCF">
              <w:t xml:space="preserve"> tegelevad, et tagada kättesaadav, tõhus ja erapooletu kohtusüsteem;</w:t>
            </w:r>
          </w:p>
        </w:tc>
        <w:tc>
          <w:tcPr>
            <w:tcW w:w="4876" w:type="dxa"/>
            <w:tcBorders>
              <w:top w:val="nil"/>
              <w:left w:val="nil"/>
              <w:bottom w:val="nil"/>
              <w:right w:val="nil"/>
            </w:tcBorders>
          </w:tcPr>
          <w:p w14:paraId="482F7679" w14:textId="77777777" w:rsidR="00FE72DD" w:rsidRPr="00D13DCF" w:rsidRDefault="00FE72DD" w:rsidP="00F6643D">
            <w:pPr>
              <w:pStyle w:val="Normal6a"/>
            </w:pPr>
            <w:r w:rsidRPr="00D13DCF">
              <w:t>3.</w:t>
            </w:r>
            <w:r w:rsidRPr="00D13DCF">
              <w:tab/>
              <w:t>rõhutab</w:t>
            </w:r>
            <w:r w:rsidRPr="00D13DCF">
              <w:rPr>
                <w:b/>
                <w:bCs/>
                <w:i/>
                <w:iCs/>
              </w:rPr>
              <w:t xml:space="preserve">, et mõnes liikmesriigis on jätkatud riiklikke reforme sellistes valdkondades nagu kohtusüsteemi sõltumatus, </w:t>
            </w:r>
            <w:r w:rsidRPr="00D13DCF">
              <w:t xml:space="preserve">ning on veendunud, et komisjon peaks </w:t>
            </w:r>
            <w:r w:rsidRPr="00D13DCF">
              <w:rPr>
                <w:b/>
                <w:bCs/>
                <w:i/>
                <w:iCs/>
              </w:rPr>
              <w:t>ka edaspidi</w:t>
            </w:r>
            <w:r w:rsidRPr="00D13DCF">
              <w:t xml:space="preserve"> hindama, </w:t>
            </w:r>
            <w:r w:rsidRPr="00D13DCF">
              <w:rPr>
                <w:b/>
                <w:bCs/>
                <w:i/>
                <w:iCs/>
              </w:rPr>
              <w:t>kuidas</w:t>
            </w:r>
            <w:r w:rsidRPr="00D13DCF">
              <w:t xml:space="preserve"> liikmesriigid tegelevad </w:t>
            </w:r>
            <w:r w:rsidRPr="00D13DCF">
              <w:rPr>
                <w:b/>
                <w:bCs/>
                <w:i/>
                <w:iCs/>
              </w:rPr>
              <w:t>õigusriigi põhimõtete ja põhiõiguste rikkumise juhtumitega, ning suurendama jõupingutusi</w:t>
            </w:r>
            <w:r w:rsidRPr="00D13DCF">
              <w:t>, et tagada kättesaadav, tõhus ja erapooletu kohtusüsteem;</w:t>
            </w:r>
          </w:p>
        </w:tc>
      </w:tr>
    </w:tbl>
    <w:p w14:paraId="52775D1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83BAEA6" w14:textId="77777777" w:rsidR="00FE72DD" w:rsidRPr="00D13DCF" w:rsidRDefault="00FE72DD" w:rsidP="00FE72DD">
      <w:r w:rsidRPr="00D13DCF">
        <w:rPr>
          <w:rStyle w:val="HideTWBExt"/>
        </w:rPr>
        <w:t>&lt;/Amend&gt;</w:t>
      </w:r>
    </w:p>
    <w:p w14:paraId="44FE4A3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244</w:t>
      </w:r>
      <w:r w:rsidRPr="00D13DCF">
        <w:rPr>
          <w:rStyle w:val="HideTWBExt"/>
          <w:b w:val="0"/>
        </w:rPr>
        <w:t>&lt;/NumAm&gt;</w:t>
      </w:r>
    </w:p>
    <w:p w14:paraId="6A71064D"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0D0BA346" w14:textId="77777777" w:rsidR="00FE72DD" w:rsidRPr="00D13DCF" w:rsidRDefault="00FE72DD" w:rsidP="00FE72DD">
      <w:pPr>
        <w:pStyle w:val="NormalBold"/>
      </w:pPr>
      <w:r w:rsidRPr="00D13DCF">
        <w:rPr>
          <w:rStyle w:val="HideTWBExt"/>
          <w:b w:val="0"/>
        </w:rPr>
        <w:t>&lt;/RepeatBlock-By&gt;</w:t>
      </w:r>
    </w:p>
    <w:p w14:paraId="12836C1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6D6F9B6" w14:textId="77777777" w:rsidR="00FE72DD" w:rsidRPr="00D13DCF" w:rsidRDefault="00FE72DD" w:rsidP="00FE72DD">
      <w:pPr>
        <w:pStyle w:val="NormalBold"/>
      </w:pPr>
      <w:r w:rsidRPr="00D13DCF">
        <w:rPr>
          <w:rStyle w:val="HideTWBExt"/>
          <w:b w:val="0"/>
        </w:rPr>
        <w:t>&lt;Article&gt;</w:t>
      </w:r>
      <w:r w:rsidRPr="00D13DCF">
        <w:t>Punkt 3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8D50E7D" w14:textId="77777777" w:rsidTr="00F6643D">
        <w:trPr>
          <w:trHeight w:hRule="exact" w:val="240"/>
          <w:jc w:val="center"/>
        </w:trPr>
        <w:tc>
          <w:tcPr>
            <w:tcW w:w="9752" w:type="dxa"/>
            <w:gridSpan w:val="2"/>
            <w:tcBorders>
              <w:top w:val="nil"/>
              <w:left w:val="nil"/>
              <w:bottom w:val="nil"/>
              <w:right w:val="nil"/>
            </w:tcBorders>
          </w:tcPr>
          <w:p w14:paraId="103693E9" w14:textId="77777777" w:rsidR="00FE72DD" w:rsidRPr="00D13DCF" w:rsidRDefault="00FE72DD" w:rsidP="00F6643D"/>
        </w:tc>
      </w:tr>
      <w:tr w:rsidR="00FE72DD" w:rsidRPr="00D13DCF" w14:paraId="0726B68E" w14:textId="77777777" w:rsidTr="00F6643D">
        <w:trPr>
          <w:trHeight w:val="240"/>
          <w:jc w:val="center"/>
        </w:trPr>
        <w:tc>
          <w:tcPr>
            <w:tcW w:w="4876" w:type="dxa"/>
            <w:tcBorders>
              <w:top w:val="nil"/>
              <w:left w:val="nil"/>
              <w:bottom w:val="nil"/>
              <w:right w:val="nil"/>
            </w:tcBorders>
          </w:tcPr>
          <w:p w14:paraId="409997C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F60298C" w14:textId="77777777" w:rsidR="00FE72DD" w:rsidRPr="00D13DCF" w:rsidRDefault="00FE72DD" w:rsidP="00F6643D">
            <w:pPr>
              <w:pStyle w:val="AmColumnHeading"/>
            </w:pPr>
            <w:r w:rsidRPr="00D13DCF">
              <w:t>Muudatusettepanek</w:t>
            </w:r>
          </w:p>
        </w:tc>
      </w:tr>
      <w:tr w:rsidR="00FE72DD" w:rsidRPr="00D13DCF" w14:paraId="23068BA8" w14:textId="77777777" w:rsidTr="00F6643D">
        <w:trPr>
          <w:jc w:val="center"/>
        </w:trPr>
        <w:tc>
          <w:tcPr>
            <w:tcW w:w="4876" w:type="dxa"/>
            <w:tcBorders>
              <w:top w:val="nil"/>
              <w:left w:val="nil"/>
              <w:bottom w:val="nil"/>
              <w:right w:val="nil"/>
            </w:tcBorders>
          </w:tcPr>
          <w:p w14:paraId="73361F21" w14:textId="77777777" w:rsidR="00FE72DD" w:rsidRPr="00D13DCF" w:rsidRDefault="00FE72DD" w:rsidP="00F6643D">
            <w:pPr>
              <w:pStyle w:val="Normal6a"/>
            </w:pPr>
          </w:p>
        </w:tc>
        <w:tc>
          <w:tcPr>
            <w:tcW w:w="4876" w:type="dxa"/>
            <w:tcBorders>
              <w:top w:val="nil"/>
              <w:left w:val="nil"/>
              <w:bottom w:val="nil"/>
              <w:right w:val="nil"/>
            </w:tcBorders>
          </w:tcPr>
          <w:p w14:paraId="7E552201" w14:textId="77777777" w:rsidR="00FE72DD" w:rsidRPr="00D13DCF" w:rsidRDefault="00FE72DD" w:rsidP="00F6643D">
            <w:pPr>
              <w:pStyle w:val="Normal6a"/>
            </w:pPr>
            <w:r w:rsidRPr="00D13DCF">
              <w:rPr>
                <w:b/>
                <w:i/>
              </w:rPr>
              <w:t>3a.</w:t>
            </w:r>
            <w:r w:rsidRPr="00D13DCF">
              <w:tab/>
            </w:r>
            <w:r w:rsidRPr="00D13DCF">
              <w:rPr>
                <w:b/>
                <w:i/>
              </w:rPr>
              <w:t>kutsub Donald Tuski valitsust üles hoiduma edasistest Poola Vabariigi põhiseaduse rikkumistest ja Poola õiguskorra aluseks olevate sõltumatute institutsioonide edasisest laiali saatmisest, sealhulgas rünnakutest konstitutsioonikohtu vastu, mis on põhiseadusliku süsteemi tugisammas;</w:t>
            </w:r>
            <w:r w:rsidRPr="00D13DCF">
              <w:t xml:space="preserve"> </w:t>
            </w:r>
            <w:r w:rsidRPr="00D13DCF">
              <w:rPr>
                <w:b/>
                <w:i/>
              </w:rPr>
              <w:t>võtab teadmiseks Donald Tuski valitsusele esitatud nõudmised seista silmitsi õiguslike tagajärgedega, mis tulenevad radikaalsest sekkumisest Poola Vabariigi põhiseaduslikku korda ja süsteemse õigusvastasuse juurutamisest;</w:t>
            </w:r>
          </w:p>
        </w:tc>
      </w:tr>
    </w:tbl>
    <w:p w14:paraId="4D28794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24C1A36A" w14:textId="77777777" w:rsidR="00FE72DD" w:rsidRPr="00D13DCF" w:rsidRDefault="00FE72DD" w:rsidP="00FE72DD">
      <w:r w:rsidRPr="00D13DCF">
        <w:rPr>
          <w:rStyle w:val="HideTWBExt"/>
        </w:rPr>
        <w:t>&lt;/Amend&gt;</w:t>
      </w:r>
    </w:p>
    <w:p w14:paraId="705ADBD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245</w:t>
      </w:r>
      <w:r w:rsidRPr="00D13DCF">
        <w:rPr>
          <w:rStyle w:val="HideTWBExt"/>
          <w:b w:val="0"/>
        </w:rPr>
        <w:t>&lt;/NumAm&gt;</w:t>
      </w:r>
    </w:p>
    <w:p w14:paraId="68B1C610"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07083BBE" w14:textId="77777777" w:rsidR="00FE72DD" w:rsidRPr="00D13DCF" w:rsidRDefault="00FE72DD" w:rsidP="00FE72DD">
      <w:pPr>
        <w:pStyle w:val="NormalBold"/>
      </w:pPr>
      <w:r w:rsidRPr="00D13DCF">
        <w:rPr>
          <w:rStyle w:val="HideTWBExt"/>
          <w:b w:val="0"/>
        </w:rPr>
        <w:t>&lt;/RepeatBlock-By&gt;</w:t>
      </w:r>
    </w:p>
    <w:p w14:paraId="61E8990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3437371" w14:textId="77777777" w:rsidR="00FE72DD" w:rsidRPr="00D13DCF" w:rsidRDefault="00FE72DD" w:rsidP="00FE72DD">
      <w:pPr>
        <w:pStyle w:val="NormalBold"/>
      </w:pPr>
      <w:r w:rsidRPr="00D13DCF">
        <w:rPr>
          <w:rStyle w:val="HideTWBExt"/>
          <w:b w:val="0"/>
        </w:rPr>
        <w:t>&lt;Article&gt;</w:t>
      </w:r>
      <w:r w:rsidRPr="00D13DCF">
        <w:t>Punkt 3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6DDEE69" w14:textId="77777777" w:rsidTr="00F6643D">
        <w:trPr>
          <w:trHeight w:hRule="exact" w:val="240"/>
          <w:jc w:val="center"/>
        </w:trPr>
        <w:tc>
          <w:tcPr>
            <w:tcW w:w="9752" w:type="dxa"/>
            <w:gridSpan w:val="2"/>
            <w:tcBorders>
              <w:top w:val="nil"/>
              <w:left w:val="nil"/>
              <w:bottom w:val="nil"/>
              <w:right w:val="nil"/>
            </w:tcBorders>
          </w:tcPr>
          <w:p w14:paraId="3DB07DFB" w14:textId="77777777" w:rsidR="00FE72DD" w:rsidRPr="00D13DCF" w:rsidRDefault="00FE72DD" w:rsidP="00F6643D"/>
        </w:tc>
      </w:tr>
      <w:tr w:rsidR="00FE72DD" w:rsidRPr="00D13DCF" w14:paraId="25B572BA" w14:textId="77777777" w:rsidTr="00F6643D">
        <w:trPr>
          <w:trHeight w:val="240"/>
          <w:jc w:val="center"/>
        </w:trPr>
        <w:tc>
          <w:tcPr>
            <w:tcW w:w="4876" w:type="dxa"/>
            <w:tcBorders>
              <w:top w:val="nil"/>
              <w:left w:val="nil"/>
              <w:bottom w:val="nil"/>
              <w:right w:val="nil"/>
            </w:tcBorders>
          </w:tcPr>
          <w:p w14:paraId="7B0FFF0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FB74A98" w14:textId="77777777" w:rsidR="00FE72DD" w:rsidRPr="00D13DCF" w:rsidRDefault="00FE72DD" w:rsidP="00F6643D">
            <w:pPr>
              <w:pStyle w:val="AmColumnHeading"/>
            </w:pPr>
            <w:r w:rsidRPr="00D13DCF">
              <w:t>Muudatusettepanek</w:t>
            </w:r>
          </w:p>
        </w:tc>
      </w:tr>
      <w:tr w:rsidR="00FE72DD" w:rsidRPr="00D13DCF" w14:paraId="4B7D36B1" w14:textId="77777777" w:rsidTr="00F6643D">
        <w:trPr>
          <w:jc w:val="center"/>
        </w:trPr>
        <w:tc>
          <w:tcPr>
            <w:tcW w:w="4876" w:type="dxa"/>
            <w:tcBorders>
              <w:top w:val="nil"/>
              <w:left w:val="nil"/>
              <w:bottom w:val="nil"/>
              <w:right w:val="nil"/>
            </w:tcBorders>
          </w:tcPr>
          <w:p w14:paraId="3CFF0451" w14:textId="77777777" w:rsidR="00FE72DD" w:rsidRPr="00D13DCF" w:rsidRDefault="00FE72DD" w:rsidP="00F6643D">
            <w:pPr>
              <w:pStyle w:val="Normal6a"/>
            </w:pPr>
          </w:p>
        </w:tc>
        <w:tc>
          <w:tcPr>
            <w:tcW w:w="4876" w:type="dxa"/>
            <w:tcBorders>
              <w:top w:val="nil"/>
              <w:left w:val="nil"/>
              <w:bottom w:val="nil"/>
              <w:right w:val="nil"/>
            </w:tcBorders>
          </w:tcPr>
          <w:p w14:paraId="1E555A7D" w14:textId="77777777" w:rsidR="00FE72DD" w:rsidRPr="00D13DCF" w:rsidRDefault="00FE72DD" w:rsidP="00F6643D">
            <w:pPr>
              <w:pStyle w:val="Normal6a"/>
            </w:pPr>
            <w:r w:rsidRPr="00D13DCF">
              <w:rPr>
                <w:b/>
                <w:i/>
              </w:rPr>
              <w:t>3b.</w:t>
            </w:r>
            <w:r w:rsidRPr="00D13DCF">
              <w:tab/>
            </w:r>
            <w:r w:rsidRPr="00D13DCF">
              <w:rPr>
                <w:b/>
                <w:i/>
              </w:rPr>
              <w:t>taunib asjaolu, et Donald Tuski valitsus tegutses ebaseaduslikult, allutades prokuratuuri poliitilisele kontrollile, sealhulgas vabastades ebaseaduslikult ametist riigiprokuröri, keda saab prokuratuuriseaduse kohaselt ametist vabastada ainult Poola Vabariigi presidendi kirjalikul nõusolekul, mis tähendab, et see tegevus rikkus Poola põhiseadust ja seadusi ning seaduslikkuse põhimõtet;</w:t>
            </w:r>
            <w:r w:rsidRPr="00D13DCF">
              <w:t xml:space="preserve"> </w:t>
            </w:r>
            <w:r w:rsidRPr="00D13DCF">
              <w:rPr>
                <w:b/>
                <w:i/>
              </w:rPr>
              <w:t>märgib, et Poola ombudsman on väljendanud õiguslikke kahtlusi menetluse suhtes, mis viis riigiprokuröri asendamiseni, ning on juhtinud tähelepanu sellele, et ükski õigusasutuse otsus ei muuda kehtetuks Dariusz Barski riigiprokuröri ametikohalt kõrvaldamise akti ega Dariusz Korneluki sellele ametikohale nimetamise akti;</w:t>
            </w:r>
            <w:r w:rsidRPr="00D13DCF">
              <w:t xml:space="preserve"> </w:t>
            </w:r>
            <w:r w:rsidRPr="00D13DCF">
              <w:rPr>
                <w:b/>
                <w:i/>
              </w:rPr>
              <w:t>kutsub Donald Tuski valitsust üles peatama rünnakud prokuratuuri vastu ja rõhutab vajadust võimaldada seaduslikul riigiprokuröril täita viivitamata oma seadusjärgseid ülesandeid;</w:t>
            </w:r>
          </w:p>
        </w:tc>
      </w:tr>
    </w:tbl>
    <w:p w14:paraId="1DA7F08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4EC25449" w14:textId="77777777" w:rsidR="00FE72DD" w:rsidRPr="00D13DCF" w:rsidRDefault="00FE72DD" w:rsidP="00FE72DD">
      <w:r w:rsidRPr="00D13DCF">
        <w:rPr>
          <w:rStyle w:val="HideTWBExt"/>
        </w:rPr>
        <w:t>&lt;/Amend&gt;</w:t>
      </w:r>
    </w:p>
    <w:p w14:paraId="724C90A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246</w:t>
      </w:r>
      <w:r w:rsidRPr="00D13DCF">
        <w:rPr>
          <w:rStyle w:val="HideTWBExt"/>
          <w:b w:val="0"/>
        </w:rPr>
        <w:t>&lt;/NumAm&gt;</w:t>
      </w:r>
    </w:p>
    <w:p w14:paraId="7E56CD2E"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630A4EA0" w14:textId="77777777" w:rsidR="00FE72DD" w:rsidRPr="00D13DCF" w:rsidRDefault="00FE72DD" w:rsidP="00FE72DD">
      <w:pPr>
        <w:pStyle w:val="NormalBold"/>
      </w:pPr>
      <w:r w:rsidRPr="00D13DCF">
        <w:rPr>
          <w:rStyle w:val="HideTWBExt"/>
          <w:b w:val="0"/>
        </w:rPr>
        <w:t>&lt;/RepeatBlock-By&gt;</w:t>
      </w:r>
    </w:p>
    <w:p w14:paraId="1D77462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3CA89C8" w14:textId="77777777" w:rsidR="00FE72DD" w:rsidRPr="00D13DCF" w:rsidRDefault="00FE72DD" w:rsidP="00FE72DD">
      <w:pPr>
        <w:pStyle w:val="NormalBold"/>
      </w:pPr>
      <w:r w:rsidRPr="00D13DCF">
        <w:rPr>
          <w:rStyle w:val="HideTWBExt"/>
          <w:b w:val="0"/>
        </w:rPr>
        <w:t>&lt;Article&gt;</w:t>
      </w:r>
      <w:r w:rsidRPr="00D13DCF">
        <w:t>Punkt 3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4F4D1AB" w14:textId="77777777" w:rsidTr="00F6643D">
        <w:trPr>
          <w:trHeight w:hRule="exact" w:val="240"/>
          <w:jc w:val="center"/>
        </w:trPr>
        <w:tc>
          <w:tcPr>
            <w:tcW w:w="9752" w:type="dxa"/>
            <w:gridSpan w:val="2"/>
            <w:tcBorders>
              <w:top w:val="nil"/>
              <w:left w:val="nil"/>
              <w:bottom w:val="nil"/>
              <w:right w:val="nil"/>
            </w:tcBorders>
          </w:tcPr>
          <w:p w14:paraId="0C1461B3" w14:textId="77777777" w:rsidR="00FE72DD" w:rsidRPr="00D13DCF" w:rsidRDefault="00FE72DD" w:rsidP="00F6643D"/>
        </w:tc>
      </w:tr>
      <w:tr w:rsidR="00FE72DD" w:rsidRPr="00D13DCF" w14:paraId="465C0B71" w14:textId="77777777" w:rsidTr="00F6643D">
        <w:trPr>
          <w:trHeight w:val="240"/>
          <w:jc w:val="center"/>
        </w:trPr>
        <w:tc>
          <w:tcPr>
            <w:tcW w:w="4876" w:type="dxa"/>
            <w:tcBorders>
              <w:top w:val="nil"/>
              <w:left w:val="nil"/>
              <w:bottom w:val="nil"/>
              <w:right w:val="nil"/>
            </w:tcBorders>
          </w:tcPr>
          <w:p w14:paraId="3F1C451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A93777F" w14:textId="77777777" w:rsidR="00FE72DD" w:rsidRPr="00D13DCF" w:rsidRDefault="00FE72DD" w:rsidP="00F6643D">
            <w:pPr>
              <w:pStyle w:val="AmColumnHeading"/>
            </w:pPr>
            <w:r w:rsidRPr="00D13DCF">
              <w:t>Muudatusettepanek</w:t>
            </w:r>
          </w:p>
        </w:tc>
      </w:tr>
      <w:tr w:rsidR="00FE72DD" w:rsidRPr="00D13DCF" w14:paraId="42E9CD09" w14:textId="77777777" w:rsidTr="00F6643D">
        <w:trPr>
          <w:jc w:val="center"/>
        </w:trPr>
        <w:tc>
          <w:tcPr>
            <w:tcW w:w="4876" w:type="dxa"/>
            <w:tcBorders>
              <w:top w:val="nil"/>
              <w:left w:val="nil"/>
              <w:bottom w:val="nil"/>
              <w:right w:val="nil"/>
            </w:tcBorders>
          </w:tcPr>
          <w:p w14:paraId="542FD2C1" w14:textId="77777777" w:rsidR="00FE72DD" w:rsidRPr="00D13DCF" w:rsidRDefault="00FE72DD" w:rsidP="00F6643D">
            <w:pPr>
              <w:pStyle w:val="Normal6a"/>
            </w:pPr>
          </w:p>
        </w:tc>
        <w:tc>
          <w:tcPr>
            <w:tcW w:w="4876" w:type="dxa"/>
            <w:tcBorders>
              <w:top w:val="nil"/>
              <w:left w:val="nil"/>
              <w:bottom w:val="nil"/>
              <w:right w:val="nil"/>
            </w:tcBorders>
          </w:tcPr>
          <w:p w14:paraId="49B514BF" w14:textId="77777777" w:rsidR="00FE72DD" w:rsidRPr="00D13DCF" w:rsidRDefault="00FE72DD" w:rsidP="00F6643D">
            <w:pPr>
              <w:pStyle w:val="Normal6a"/>
            </w:pPr>
            <w:r w:rsidRPr="00D13DCF">
              <w:rPr>
                <w:b/>
                <w:i/>
              </w:rPr>
              <w:t>3c.</w:t>
            </w:r>
            <w:r w:rsidRPr="00D13DCF">
              <w:tab/>
            </w:r>
            <w:r w:rsidRPr="00D13DCF">
              <w:rPr>
                <w:b/>
                <w:i/>
              </w:rPr>
              <w:t>taunib asjaolu, et sellistes riikides nagu Poola, kus võimu võttis üle nn sõjalise demokraatiana esinev fraktsioon, asendatakse demokraatliku õigusriigi põhimõtted revanšistliku poliitika, opositsiooni tagakiusamise, poliitiliste kohtuprotsesside, tunnistuse või teabe saamise eesmärgil isikute korduvalt pikendatavate kinnipidamiste ja isegi piinamisjuhtumitega;</w:t>
            </w:r>
          </w:p>
        </w:tc>
      </w:tr>
    </w:tbl>
    <w:p w14:paraId="1E6BB07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245D3858" w14:textId="77777777" w:rsidR="00FE72DD" w:rsidRPr="00D13DCF" w:rsidRDefault="00FE72DD" w:rsidP="00FE72DD">
      <w:r w:rsidRPr="00D13DCF">
        <w:rPr>
          <w:rStyle w:val="HideTWBExt"/>
        </w:rPr>
        <w:t>&lt;/Amend&gt;</w:t>
      </w:r>
    </w:p>
    <w:p w14:paraId="774AF0B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247</w:t>
      </w:r>
      <w:r w:rsidRPr="00D13DCF">
        <w:rPr>
          <w:rStyle w:val="HideTWBExt"/>
          <w:b w:val="0"/>
        </w:rPr>
        <w:t>&lt;/NumAm&gt;</w:t>
      </w:r>
    </w:p>
    <w:p w14:paraId="11017F9D"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01896981" w14:textId="77777777" w:rsidR="00FE72DD" w:rsidRPr="00D13DCF" w:rsidRDefault="00FE72DD" w:rsidP="00FE72DD">
      <w:pPr>
        <w:pStyle w:val="NormalBold"/>
      </w:pPr>
      <w:r w:rsidRPr="00D13DCF">
        <w:rPr>
          <w:rStyle w:val="HideTWBExt"/>
          <w:b w:val="0"/>
        </w:rPr>
        <w:t>&lt;/RepeatBlock-By&gt;</w:t>
      </w:r>
    </w:p>
    <w:p w14:paraId="0FA1279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477DE3D" w14:textId="77777777" w:rsidR="00FE72DD" w:rsidRPr="00D13DCF" w:rsidRDefault="00FE72DD" w:rsidP="00FE72DD">
      <w:pPr>
        <w:pStyle w:val="NormalBold"/>
      </w:pPr>
      <w:r w:rsidRPr="00D13DCF">
        <w:rPr>
          <w:rStyle w:val="HideTWBExt"/>
          <w:b w:val="0"/>
        </w:rPr>
        <w:t>&lt;Article&gt;</w:t>
      </w:r>
      <w:r w:rsidRPr="00D13DCF">
        <w:t>Punkt 3 d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63932D7" w14:textId="77777777" w:rsidTr="00F6643D">
        <w:trPr>
          <w:trHeight w:hRule="exact" w:val="240"/>
          <w:jc w:val="center"/>
        </w:trPr>
        <w:tc>
          <w:tcPr>
            <w:tcW w:w="9752" w:type="dxa"/>
            <w:gridSpan w:val="2"/>
            <w:tcBorders>
              <w:top w:val="nil"/>
              <w:left w:val="nil"/>
              <w:bottom w:val="nil"/>
              <w:right w:val="nil"/>
            </w:tcBorders>
          </w:tcPr>
          <w:p w14:paraId="7595931A" w14:textId="77777777" w:rsidR="00FE72DD" w:rsidRPr="00D13DCF" w:rsidRDefault="00FE72DD" w:rsidP="00F6643D"/>
        </w:tc>
      </w:tr>
      <w:tr w:rsidR="00FE72DD" w:rsidRPr="00D13DCF" w14:paraId="23371BD4" w14:textId="77777777" w:rsidTr="00F6643D">
        <w:trPr>
          <w:trHeight w:val="240"/>
          <w:jc w:val="center"/>
        </w:trPr>
        <w:tc>
          <w:tcPr>
            <w:tcW w:w="4876" w:type="dxa"/>
            <w:tcBorders>
              <w:top w:val="nil"/>
              <w:left w:val="nil"/>
              <w:bottom w:val="nil"/>
              <w:right w:val="nil"/>
            </w:tcBorders>
          </w:tcPr>
          <w:p w14:paraId="5B600AA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E8519B0" w14:textId="77777777" w:rsidR="00FE72DD" w:rsidRPr="00D13DCF" w:rsidRDefault="00FE72DD" w:rsidP="00F6643D">
            <w:pPr>
              <w:pStyle w:val="AmColumnHeading"/>
            </w:pPr>
            <w:r w:rsidRPr="00D13DCF">
              <w:t>Muudatusettepanek</w:t>
            </w:r>
          </w:p>
        </w:tc>
      </w:tr>
      <w:tr w:rsidR="00FE72DD" w:rsidRPr="00D13DCF" w14:paraId="3B1D339B" w14:textId="77777777" w:rsidTr="00F6643D">
        <w:trPr>
          <w:jc w:val="center"/>
        </w:trPr>
        <w:tc>
          <w:tcPr>
            <w:tcW w:w="4876" w:type="dxa"/>
            <w:tcBorders>
              <w:top w:val="nil"/>
              <w:left w:val="nil"/>
              <w:bottom w:val="nil"/>
              <w:right w:val="nil"/>
            </w:tcBorders>
          </w:tcPr>
          <w:p w14:paraId="143351E9" w14:textId="77777777" w:rsidR="00FE72DD" w:rsidRPr="00D13DCF" w:rsidRDefault="00FE72DD" w:rsidP="00F6643D">
            <w:pPr>
              <w:pStyle w:val="Normal6a"/>
            </w:pPr>
          </w:p>
        </w:tc>
        <w:tc>
          <w:tcPr>
            <w:tcW w:w="4876" w:type="dxa"/>
            <w:tcBorders>
              <w:top w:val="nil"/>
              <w:left w:val="nil"/>
              <w:bottom w:val="nil"/>
              <w:right w:val="nil"/>
            </w:tcBorders>
          </w:tcPr>
          <w:p w14:paraId="0FDA0C79" w14:textId="77777777" w:rsidR="00FE72DD" w:rsidRPr="00D13DCF" w:rsidRDefault="00FE72DD" w:rsidP="00F6643D">
            <w:pPr>
              <w:pStyle w:val="Normal6a"/>
            </w:pPr>
            <w:r w:rsidRPr="00D13DCF">
              <w:rPr>
                <w:b/>
                <w:i/>
              </w:rPr>
              <w:t>3d.</w:t>
            </w:r>
            <w:r w:rsidRPr="00D13DCF">
              <w:tab/>
            </w:r>
            <w:r w:rsidRPr="00D13DCF">
              <w:rPr>
                <w:b/>
                <w:i/>
              </w:rPr>
              <w:t>juhib tähelepanu tagajärgedele, mis tulenevad demokraatlike põhimõtete ja õigusriigi õõnestamisest sõjalise demokraatia vägivaldse tegevuse tõttu;</w:t>
            </w:r>
            <w:r w:rsidRPr="00D13DCF">
              <w:t xml:space="preserve"> </w:t>
            </w:r>
            <w:r w:rsidRPr="00D13DCF">
              <w:rPr>
                <w:b/>
                <w:i/>
              </w:rPr>
              <w:t>hoiatab Poola peaprokuröri ebaseadusliku ametisse nimetamise tagajärgede eest;</w:t>
            </w:r>
            <w:r w:rsidRPr="00D13DCF">
              <w:t xml:space="preserve"> </w:t>
            </w:r>
            <w:r w:rsidRPr="00D13DCF">
              <w:rPr>
                <w:b/>
                <w:i/>
              </w:rPr>
              <w:t>kutsub Poola ametnikke üles tegutsema poliitilise revanšismi lainet silmas pidades kooskõlas seaduse ja oma ametivandega;</w:t>
            </w:r>
          </w:p>
        </w:tc>
      </w:tr>
    </w:tbl>
    <w:p w14:paraId="6A519D3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580A4EDB" w14:textId="77777777" w:rsidR="00FE72DD" w:rsidRPr="00D13DCF" w:rsidRDefault="00FE72DD" w:rsidP="00FE72DD">
      <w:r w:rsidRPr="00D13DCF">
        <w:rPr>
          <w:rStyle w:val="HideTWBExt"/>
        </w:rPr>
        <w:t>&lt;/Amend&gt;</w:t>
      </w:r>
    </w:p>
    <w:p w14:paraId="60CB256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248</w:t>
      </w:r>
      <w:r w:rsidRPr="00D13DCF">
        <w:rPr>
          <w:rStyle w:val="HideTWBExt"/>
          <w:b w:val="0"/>
        </w:rPr>
        <w:t>&lt;/NumAm&gt;</w:t>
      </w:r>
    </w:p>
    <w:p w14:paraId="6C66EA49"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4336D4C0" w14:textId="77777777" w:rsidR="00FE72DD" w:rsidRPr="00D13DCF" w:rsidRDefault="00FE72DD" w:rsidP="00FE72DD">
      <w:pPr>
        <w:pStyle w:val="NormalBold"/>
      </w:pPr>
      <w:r w:rsidRPr="00D13DCF">
        <w:rPr>
          <w:rStyle w:val="HideTWBExt"/>
          <w:b w:val="0"/>
        </w:rPr>
        <w:t>&lt;/RepeatBlock-By&gt;</w:t>
      </w:r>
    </w:p>
    <w:p w14:paraId="298CA8B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43020BC" w14:textId="77777777" w:rsidR="00FE72DD" w:rsidRPr="00D13DCF" w:rsidRDefault="00FE72DD" w:rsidP="00FE72DD">
      <w:pPr>
        <w:pStyle w:val="NormalBold"/>
      </w:pPr>
      <w:r w:rsidRPr="00D13DCF">
        <w:rPr>
          <w:rStyle w:val="HideTWBExt"/>
          <w:b w:val="0"/>
        </w:rPr>
        <w:t>&lt;Article&gt;</w:t>
      </w:r>
      <w:r w:rsidRPr="00D13DCF">
        <w:t>Punkt 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F74B356" w14:textId="77777777" w:rsidTr="00F6643D">
        <w:trPr>
          <w:trHeight w:hRule="exact" w:val="240"/>
          <w:jc w:val="center"/>
        </w:trPr>
        <w:tc>
          <w:tcPr>
            <w:tcW w:w="9752" w:type="dxa"/>
            <w:gridSpan w:val="2"/>
            <w:tcBorders>
              <w:top w:val="nil"/>
              <w:left w:val="nil"/>
              <w:bottom w:val="nil"/>
              <w:right w:val="nil"/>
            </w:tcBorders>
          </w:tcPr>
          <w:p w14:paraId="15649A00" w14:textId="77777777" w:rsidR="00FE72DD" w:rsidRPr="00D13DCF" w:rsidRDefault="00FE72DD" w:rsidP="00F6643D"/>
        </w:tc>
      </w:tr>
      <w:tr w:rsidR="00FE72DD" w:rsidRPr="00D13DCF" w14:paraId="026FBC80" w14:textId="77777777" w:rsidTr="00F6643D">
        <w:trPr>
          <w:trHeight w:val="240"/>
          <w:jc w:val="center"/>
        </w:trPr>
        <w:tc>
          <w:tcPr>
            <w:tcW w:w="4876" w:type="dxa"/>
            <w:tcBorders>
              <w:top w:val="nil"/>
              <w:left w:val="nil"/>
              <w:bottom w:val="nil"/>
              <w:right w:val="nil"/>
            </w:tcBorders>
          </w:tcPr>
          <w:p w14:paraId="4B10D31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F7E116F" w14:textId="77777777" w:rsidR="00FE72DD" w:rsidRPr="00D13DCF" w:rsidRDefault="00FE72DD" w:rsidP="00F6643D">
            <w:pPr>
              <w:pStyle w:val="AmColumnHeading"/>
            </w:pPr>
            <w:r w:rsidRPr="00D13DCF">
              <w:t>Muudatusettepanek</w:t>
            </w:r>
          </w:p>
        </w:tc>
      </w:tr>
      <w:tr w:rsidR="00FE72DD" w:rsidRPr="00D13DCF" w14:paraId="570B44BC" w14:textId="77777777" w:rsidTr="00F6643D">
        <w:trPr>
          <w:jc w:val="center"/>
        </w:trPr>
        <w:tc>
          <w:tcPr>
            <w:tcW w:w="4876" w:type="dxa"/>
            <w:tcBorders>
              <w:top w:val="nil"/>
              <w:left w:val="nil"/>
              <w:bottom w:val="nil"/>
              <w:right w:val="nil"/>
            </w:tcBorders>
          </w:tcPr>
          <w:p w14:paraId="139F2091" w14:textId="77777777" w:rsidR="00FE72DD" w:rsidRPr="00D13DCF" w:rsidRDefault="00FE72DD" w:rsidP="00F6643D">
            <w:pPr>
              <w:pStyle w:val="Normal6a"/>
            </w:pPr>
            <w:r w:rsidRPr="00D13DCF">
              <w:rPr>
                <w:b/>
                <w:i/>
              </w:rPr>
              <w:t>4.</w:t>
            </w:r>
            <w:r w:rsidRPr="00D13DCF">
              <w:tab/>
            </w:r>
            <w:r w:rsidRPr="00D13DCF">
              <w:rPr>
                <w:b/>
                <w:i/>
              </w:rPr>
              <w:t>kutsub komisjoni üles käsitlema kinnipidamistingimusi õigusriigi probleemina, pidades silmas laialt levinud ülerahvastatust, puudulikke elamistingimusi ja enesetappude suurenevat arvu, mis kahjustavad kinnipeetavate põhiõigusi liikmesriikide kinnipidamissüsteemides;</w:t>
            </w:r>
          </w:p>
        </w:tc>
        <w:tc>
          <w:tcPr>
            <w:tcW w:w="4876" w:type="dxa"/>
            <w:tcBorders>
              <w:top w:val="nil"/>
              <w:left w:val="nil"/>
              <w:bottom w:val="nil"/>
              <w:right w:val="nil"/>
            </w:tcBorders>
          </w:tcPr>
          <w:p w14:paraId="5AB118A4" w14:textId="77777777" w:rsidR="00FE72DD" w:rsidRPr="00D13DCF" w:rsidRDefault="00FE72DD" w:rsidP="00F6643D">
            <w:pPr>
              <w:pStyle w:val="Normal6a"/>
            </w:pPr>
            <w:r w:rsidRPr="00D13DCF">
              <w:rPr>
                <w:b/>
                <w:i/>
              </w:rPr>
              <w:t>välja jäetud</w:t>
            </w:r>
          </w:p>
        </w:tc>
      </w:tr>
    </w:tbl>
    <w:p w14:paraId="6658D57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7902D32E" w14:textId="77777777" w:rsidR="00FE72DD" w:rsidRPr="00D13DCF" w:rsidRDefault="00FE72DD" w:rsidP="00FE72DD">
      <w:r w:rsidRPr="00D13DCF">
        <w:rPr>
          <w:rStyle w:val="HideTWBExt"/>
        </w:rPr>
        <w:t>&lt;/Amend&gt;</w:t>
      </w:r>
    </w:p>
    <w:p w14:paraId="205DEEE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249</w:t>
      </w:r>
      <w:r w:rsidRPr="00D13DCF">
        <w:rPr>
          <w:rStyle w:val="HideTWBExt"/>
          <w:b w:val="0"/>
        </w:rPr>
        <w:t>&lt;/NumAm&gt;</w:t>
      </w:r>
    </w:p>
    <w:p w14:paraId="4EA210CB"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3A6B1A88" w14:textId="77777777" w:rsidR="00FE72DD" w:rsidRPr="00D13DCF" w:rsidRDefault="00FE72DD" w:rsidP="00FE72DD">
      <w:pPr>
        <w:pStyle w:val="NormalBold"/>
      </w:pPr>
      <w:r w:rsidRPr="00D13DCF">
        <w:rPr>
          <w:rStyle w:val="HideTWBExt"/>
          <w:b w:val="0"/>
        </w:rPr>
        <w:t>&lt;/RepeatBlock-By&gt;</w:t>
      </w:r>
    </w:p>
    <w:p w14:paraId="39E5A4A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9E98A6F" w14:textId="77777777" w:rsidR="00FE72DD" w:rsidRPr="00D13DCF" w:rsidRDefault="00FE72DD" w:rsidP="00FE72DD">
      <w:pPr>
        <w:pStyle w:val="NormalBold"/>
      </w:pPr>
      <w:r w:rsidRPr="00D13DCF">
        <w:rPr>
          <w:rStyle w:val="HideTWBExt"/>
          <w:b w:val="0"/>
        </w:rPr>
        <w:t>&lt;Article&gt;</w:t>
      </w:r>
      <w:r w:rsidRPr="00D13DCF">
        <w:t>Punkt 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AA7CE84" w14:textId="77777777" w:rsidTr="00F6643D">
        <w:trPr>
          <w:trHeight w:hRule="exact" w:val="240"/>
          <w:jc w:val="center"/>
        </w:trPr>
        <w:tc>
          <w:tcPr>
            <w:tcW w:w="9752" w:type="dxa"/>
            <w:gridSpan w:val="2"/>
            <w:tcBorders>
              <w:top w:val="nil"/>
              <w:left w:val="nil"/>
              <w:bottom w:val="nil"/>
              <w:right w:val="nil"/>
            </w:tcBorders>
          </w:tcPr>
          <w:p w14:paraId="4F7084E9" w14:textId="77777777" w:rsidR="00FE72DD" w:rsidRPr="00D13DCF" w:rsidRDefault="00FE72DD" w:rsidP="00F6643D"/>
        </w:tc>
      </w:tr>
      <w:tr w:rsidR="00FE72DD" w:rsidRPr="00D13DCF" w14:paraId="5B6CD1A3" w14:textId="77777777" w:rsidTr="00F6643D">
        <w:trPr>
          <w:trHeight w:val="240"/>
          <w:jc w:val="center"/>
        </w:trPr>
        <w:tc>
          <w:tcPr>
            <w:tcW w:w="4876" w:type="dxa"/>
            <w:tcBorders>
              <w:top w:val="nil"/>
              <w:left w:val="nil"/>
              <w:bottom w:val="nil"/>
              <w:right w:val="nil"/>
            </w:tcBorders>
          </w:tcPr>
          <w:p w14:paraId="02AA58B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C198E16" w14:textId="77777777" w:rsidR="00FE72DD" w:rsidRPr="00D13DCF" w:rsidRDefault="00FE72DD" w:rsidP="00F6643D">
            <w:pPr>
              <w:pStyle w:val="AmColumnHeading"/>
            </w:pPr>
            <w:r w:rsidRPr="00D13DCF">
              <w:t>Muudatusettepanek</w:t>
            </w:r>
          </w:p>
        </w:tc>
      </w:tr>
      <w:tr w:rsidR="00FE72DD" w:rsidRPr="00D13DCF" w14:paraId="5CCA7646" w14:textId="77777777" w:rsidTr="00F6643D">
        <w:trPr>
          <w:jc w:val="center"/>
        </w:trPr>
        <w:tc>
          <w:tcPr>
            <w:tcW w:w="4876" w:type="dxa"/>
            <w:tcBorders>
              <w:top w:val="nil"/>
              <w:left w:val="nil"/>
              <w:bottom w:val="nil"/>
              <w:right w:val="nil"/>
            </w:tcBorders>
          </w:tcPr>
          <w:p w14:paraId="78B33D6B" w14:textId="77777777" w:rsidR="00FE72DD" w:rsidRPr="00D13DCF" w:rsidRDefault="00FE72DD" w:rsidP="00F6643D">
            <w:pPr>
              <w:pStyle w:val="Normal6a"/>
            </w:pPr>
            <w:r w:rsidRPr="00D13DCF">
              <w:rPr>
                <w:b/>
                <w:i/>
              </w:rPr>
              <w:t>4.</w:t>
            </w:r>
            <w:r w:rsidRPr="00D13DCF">
              <w:tab/>
            </w:r>
            <w:r w:rsidRPr="00D13DCF">
              <w:rPr>
                <w:b/>
                <w:i/>
              </w:rPr>
              <w:t>kutsub komisjoni üles käsitlema kinnipidamistingimusi õigusriigi probleemina, pidades silmas laialt levinud ülerahvastatust, puudulikke elamistingimusi ja enesetappude suurenevat arvu, mis kahjustavad kinnipeetavate põhiõigusi liikmesriikide kinnipidamissüsteemides;</w:t>
            </w:r>
          </w:p>
        </w:tc>
        <w:tc>
          <w:tcPr>
            <w:tcW w:w="4876" w:type="dxa"/>
            <w:tcBorders>
              <w:top w:val="nil"/>
              <w:left w:val="nil"/>
              <w:bottom w:val="nil"/>
              <w:right w:val="nil"/>
            </w:tcBorders>
          </w:tcPr>
          <w:p w14:paraId="0F481E98" w14:textId="77777777" w:rsidR="00FE72DD" w:rsidRPr="00D13DCF" w:rsidRDefault="00FE72DD" w:rsidP="00F6643D">
            <w:pPr>
              <w:pStyle w:val="Normal6a"/>
            </w:pPr>
            <w:r w:rsidRPr="00D13DCF">
              <w:rPr>
                <w:b/>
                <w:i/>
              </w:rPr>
              <w:t>välja jäetud</w:t>
            </w:r>
          </w:p>
        </w:tc>
      </w:tr>
    </w:tbl>
    <w:p w14:paraId="5E28391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8230324" w14:textId="77777777" w:rsidR="00FE72DD" w:rsidRPr="00D13DCF" w:rsidRDefault="00FE72DD" w:rsidP="00FE72DD">
      <w:r w:rsidRPr="00D13DCF">
        <w:rPr>
          <w:rStyle w:val="HideTWBExt"/>
        </w:rPr>
        <w:t>&lt;/Amend&gt;</w:t>
      </w:r>
    </w:p>
    <w:p w14:paraId="60E0505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250</w:t>
      </w:r>
      <w:r w:rsidRPr="00D13DCF">
        <w:rPr>
          <w:rStyle w:val="HideTWBExt"/>
          <w:b w:val="0"/>
        </w:rPr>
        <w:t>&lt;/NumAm&gt;</w:t>
      </w:r>
    </w:p>
    <w:p w14:paraId="1877CEC3" w14:textId="77777777" w:rsidR="00FE72DD" w:rsidRPr="00D13DCF" w:rsidRDefault="00FE72DD" w:rsidP="00FE72DD">
      <w:pPr>
        <w:pStyle w:val="NormalBold"/>
      </w:pPr>
      <w:r w:rsidRPr="00D13DCF">
        <w:rPr>
          <w:rStyle w:val="HideTWBExt"/>
          <w:b w:val="0"/>
        </w:rPr>
        <w:t>&lt;RepeatBlock-By&gt;&lt;Members&gt;</w:t>
      </w:r>
      <w:r w:rsidRPr="00D13DCF">
        <w:t>Nicolas Bay, Paolo Inselvini, Georgiana Teodorescu, Guillaume Peltier, Laurence Trochu, Jacek Ozdoba, Stephen Nikola Bartulica</w:t>
      </w:r>
      <w:r w:rsidRPr="00D13DCF">
        <w:rPr>
          <w:rStyle w:val="HideTWBExt"/>
          <w:b w:val="0"/>
        </w:rPr>
        <w:t>&lt;/Members&gt;</w:t>
      </w:r>
    </w:p>
    <w:p w14:paraId="4743D38D" w14:textId="77777777" w:rsidR="00FE72DD" w:rsidRPr="00D13DCF" w:rsidRDefault="00FE72DD" w:rsidP="00FE72DD">
      <w:pPr>
        <w:pStyle w:val="NormalBold"/>
      </w:pPr>
      <w:r w:rsidRPr="00D13DCF">
        <w:rPr>
          <w:rStyle w:val="HideTWBExt"/>
          <w:b w:val="0"/>
        </w:rPr>
        <w:t>&lt;/RepeatBlock-By&gt;</w:t>
      </w:r>
    </w:p>
    <w:p w14:paraId="1017915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3300E52" w14:textId="77777777" w:rsidR="00FE72DD" w:rsidRPr="00D13DCF" w:rsidRDefault="00FE72DD" w:rsidP="00FE72DD">
      <w:pPr>
        <w:pStyle w:val="NormalBold"/>
      </w:pPr>
      <w:r w:rsidRPr="00D13DCF">
        <w:rPr>
          <w:rStyle w:val="HideTWBExt"/>
          <w:b w:val="0"/>
        </w:rPr>
        <w:t>&lt;Article&gt;</w:t>
      </w:r>
      <w:r w:rsidRPr="00D13DCF">
        <w:t>Punkt 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0F608D9" w14:textId="77777777" w:rsidTr="00F6643D">
        <w:trPr>
          <w:trHeight w:hRule="exact" w:val="240"/>
          <w:jc w:val="center"/>
        </w:trPr>
        <w:tc>
          <w:tcPr>
            <w:tcW w:w="9752" w:type="dxa"/>
            <w:gridSpan w:val="2"/>
            <w:tcBorders>
              <w:top w:val="nil"/>
              <w:left w:val="nil"/>
              <w:bottom w:val="nil"/>
              <w:right w:val="nil"/>
            </w:tcBorders>
          </w:tcPr>
          <w:p w14:paraId="15A25DD2" w14:textId="77777777" w:rsidR="00FE72DD" w:rsidRPr="00D13DCF" w:rsidRDefault="00FE72DD" w:rsidP="00F6643D"/>
        </w:tc>
      </w:tr>
      <w:tr w:rsidR="00FE72DD" w:rsidRPr="00D13DCF" w14:paraId="33A419C5" w14:textId="77777777" w:rsidTr="00F6643D">
        <w:trPr>
          <w:trHeight w:val="240"/>
          <w:jc w:val="center"/>
        </w:trPr>
        <w:tc>
          <w:tcPr>
            <w:tcW w:w="4876" w:type="dxa"/>
            <w:tcBorders>
              <w:top w:val="nil"/>
              <w:left w:val="nil"/>
              <w:bottom w:val="nil"/>
              <w:right w:val="nil"/>
            </w:tcBorders>
          </w:tcPr>
          <w:p w14:paraId="49BE323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0994977" w14:textId="77777777" w:rsidR="00FE72DD" w:rsidRPr="00D13DCF" w:rsidRDefault="00FE72DD" w:rsidP="00F6643D">
            <w:pPr>
              <w:pStyle w:val="AmColumnHeading"/>
            </w:pPr>
            <w:r w:rsidRPr="00D13DCF">
              <w:t>Muudatusettepanek</w:t>
            </w:r>
          </w:p>
        </w:tc>
      </w:tr>
      <w:tr w:rsidR="00FE72DD" w:rsidRPr="00D13DCF" w14:paraId="5E4458C7" w14:textId="77777777" w:rsidTr="00F6643D">
        <w:trPr>
          <w:jc w:val="center"/>
        </w:trPr>
        <w:tc>
          <w:tcPr>
            <w:tcW w:w="4876" w:type="dxa"/>
            <w:tcBorders>
              <w:top w:val="nil"/>
              <w:left w:val="nil"/>
              <w:bottom w:val="nil"/>
              <w:right w:val="nil"/>
            </w:tcBorders>
          </w:tcPr>
          <w:p w14:paraId="397D759B" w14:textId="77777777" w:rsidR="00FE72DD" w:rsidRPr="00D13DCF" w:rsidRDefault="00FE72DD" w:rsidP="00F6643D">
            <w:pPr>
              <w:pStyle w:val="Normal6a"/>
            </w:pPr>
            <w:r w:rsidRPr="00D13DCF">
              <w:rPr>
                <w:b/>
                <w:i/>
              </w:rPr>
              <w:t>4.</w:t>
            </w:r>
            <w:r w:rsidRPr="00D13DCF">
              <w:tab/>
            </w:r>
            <w:r w:rsidRPr="00D13DCF">
              <w:rPr>
                <w:b/>
                <w:i/>
              </w:rPr>
              <w:t>kutsub komisjoni üles käsitlema kinnipidamistingimusi õigusriigi probleemina, pidades silmas laialt levinud ülerahvastatust, puudulikke elamistingimusi ja enesetappude suurenevat arvu, mis kahjustavad kinnipeetavate põhiõigusi liikmesriikide kinnipidamissüsteemides;</w:t>
            </w:r>
          </w:p>
        </w:tc>
        <w:tc>
          <w:tcPr>
            <w:tcW w:w="4876" w:type="dxa"/>
            <w:tcBorders>
              <w:top w:val="nil"/>
              <w:left w:val="nil"/>
              <w:bottom w:val="nil"/>
              <w:right w:val="nil"/>
            </w:tcBorders>
          </w:tcPr>
          <w:p w14:paraId="1D158963" w14:textId="77777777" w:rsidR="00FE72DD" w:rsidRPr="00D13DCF" w:rsidRDefault="00FE72DD" w:rsidP="00F6643D">
            <w:pPr>
              <w:pStyle w:val="Normal6a"/>
            </w:pPr>
            <w:r w:rsidRPr="00D13DCF">
              <w:rPr>
                <w:b/>
                <w:i/>
              </w:rPr>
              <w:t>välja jäetud</w:t>
            </w:r>
          </w:p>
        </w:tc>
      </w:tr>
    </w:tbl>
    <w:p w14:paraId="7F0EC4D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4A3A581" w14:textId="77777777" w:rsidR="00FE72DD" w:rsidRPr="00D13DCF" w:rsidRDefault="00FE72DD" w:rsidP="00FE72DD">
      <w:r w:rsidRPr="00D13DCF">
        <w:rPr>
          <w:rStyle w:val="HideTWBExt"/>
        </w:rPr>
        <w:t>&lt;/Amend&gt;</w:t>
      </w:r>
    </w:p>
    <w:p w14:paraId="7CA0F91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251</w:t>
      </w:r>
      <w:r w:rsidRPr="00D13DCF">
        <w:rPr>
          <w:rStyle w:val="HideTWBExt"/>
          <w:b w:val="0"/>
        </w:rPr>
        <w:t>&lt;/NumAm&gt;</w:t>
      </w:r>
    </w:p>
    <w:p w14:paraId="4680390D"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401977F9" w14:textId="77777777" w:rsidR="00FE72DD" w:rsidRPr="00D13DCF" w:rsidRDefault="00FE72DD" w:rsidP="00FE72DD">
      <w:pPr>
        <w:pStyle w:val="NormalBold"/>
      </w:pPr>
      <w:r w:rsidRPr="00D13DCF">
        <w:rPr>
          <w:rStyle w:val="HideTWBExt"/>
          <w:b w:val="0"/>
        </w:rPr>
        <w:t>&lt;/RepeatBlock-By&gt;</w:t>
      </w:r>
    </w:p>
    <w:p w14:paraId="2C1C538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5BDA4EE" w14:textId="77777777" w:rsidR="00FE72DD" w:rsidRPr="00D13DCF" w:rsidRDefault="00FE72DD" w:rsidP="00FE72DD">
      <w:pPr>
        <w:pStyle w:val="NormalBold"/>
      </w:pPr>
      <w:r w:rsidRPr="00D13DCF">
        <w:rPr>
          <w:rStyle w:val="HideTWBExt"/>
          <w:b w:val="0"/>
        </w:rPr>
        <w:t>&lt;Article&gt;</w:t>
      </w:r>
      <w:r w:rsidRPr="00D13DCF">
        <w:t>Punkt 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1DC5607" w14:textId="77777777" w:rsidTr="00F6643D">
        <w:trPr>
          <w:trHeight w:hRule="exact" w:val="240"/>
          <w:jc w:val="center"/>
        </w:trPr>
        <w:tc>
          <w:tcPr>
            <w:tcW w:w="9752" w:type="dxa"/>
            <w:gridSpan w:val="2"/>
            <w:tcBorders>
              <w:top w:val="nil"/>
              <w:left w:val="nil"/>
              <w:bottom w:val="nil"/>
              <w:right w:val="nil"/>
            </w:tcBorders>
          </w:tcPr>
          <w:p w14:paraId="676D2975" w14:textId="77777777" w:rsidR="00FE72DD" w:rsidRPr="00D13DCF" w:rsidRDefault="00FE72DD" w:rsidP="00F6643D"/>
        </w:tc>
      </w:tr>
      <w:tr w:rsidR="00FE72DD" w:rsidRPr="00D13DCF" w14:paraId="4B2CC810" w14:textId="77777777" w:rsidTr="00F6643D">
        <w:trPr>
          <w:trHeight w:val="240"/>
          <w:jc w:val="center"/>
        </w:trPr>
        <w:tc>
          <w:tcPr>
            <w:tcW w:w="4876" w:type="dxa"/>
            <w:tcBorders>
              <w:top w:val="nil"/>
              <w:left w:val="nil"/>
              <w:bottom w:val="nil"/>
              <w:right w:val="nil"/>
            </w:tcBorders>
          </w:tcPr>
          <w:p w14:paraId="5CDD334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D059B8A" w14:textId="77777777" w:rsidR="00FE72DD" w:rsidRPr="00D13DCF" w:rsidRDefault="00FE72DD" w:rsidP="00F6643D">
            <w:pPr>
              <w:pStyle w:val="AmColumnHeading"/>
            </w:pPr>
            <w:r w:rsidRPr="00D13DCF">
              <w:t>Muudatusettepanek</w:t>
            </w:r>
          </w:p>
        </w:tc>
      </w:tr>
      <w:tr w:rsidR="00FE72DD" w:rsidRPr="00D13DCF" w14:paraId="20E89E1D" w14:textId="77777777" w:rsidTr="00F6643D">
        <w:trPr>
          <w:jc w:val="center"/>
        </w:trPr>
        <w:tc>
          <w:tcPr>
            <w:tcW w:w="4876" w:type="dxa"/>
            <w:tcBorders>
              <w:top w:val="nil"/>
              <w:left w:val="nil"/>
              <w:bottom w:val="nil"/>
              <w:right w:val="nil"/>
            </w:tcBorders>
          </w:tcPr>
          <w:p w14:paraId="1003D9DE" w14:textId="77777777" w:rsidR="00FE72DD" w:rsidRPr="00D13DCF" w:rsidRDefault="00FE72DD" w:rsidP="00F6643D">
            <w:pPr>
              <w:pStyle w:val="Normal6a"/>
            </w:pPr>
            <w:r w:rsidRPr="00D13DCF">
              <w:t>4.</w:t>
            </w:r>
            <w:r w:rsidRPr="00D13DCF">
              <w:tab/>
            </w:r>
            <w:r w:rsidRPr="00D13DCF">
              <w:rPr>
                <w:b/>
                <w:bCs/>
                <w:i/>
                <w:iCs/>
              </w:rPr>
              <w:t>kutsub komisjoni üles käsitlema</w:t>
            </w:r>
            <w:r w:rsidRPr="00D13DCF">
              <w:t xml:space="preserve"> kinnipidamistingimusi</w:t>
            </w:r>
            <w:r w:rsidRPr="00D13DCF">
              <w:rPr>
                <w:b/>
                <w:bCs/>
                <w:i/>
                <w:iCs/>
              </w:rPr>
              <w:t xml:space="preserve"> õigusriigi probleemina, pidades silmas laialt levinud ülerahvastatust, puudulikke elamistingimusi ja enesetappude suurenevat arvu, mis kahjustavad kinnipeetavate põhiõigusi</w:t>
            </w:r>
            <w:r w:rsidRPr="00D13DCF">
              <w:t xml:space="preserve"> liikmesriikide </w:t>
            </w:r>
            <w:r w:rsidRPr="00D13DCF">
              <w:rPr>
                <w:b/>
                <w:bCs/>
                <w:i/>
                <w:iCs/>
              </w:rPr>
              <w:t>kinnipidamissüsteemides</w:t>
            </w:r>
            <w:r w:rsidRPr="00D13DCF">
              <w:t>;</w:t>
            </w:r>
          </w:p>
        </w:tc>
        <w:tc>
          <w:tcPr>
            <w:tcW w:w="4876" w:type="dxa"/>
            <w:tcBorders>
              <w:top w:val="nil"/>
              <w:left w:val="nil"/>
              <w:bottom w:val="nil"/>
              <w:right w:val="nil"/>
            </w:tcBorders>
          </w:tcPr>
          <w:p w14:paraId="7EC9DB22" w14:textId="77777777" w:rsidR="00FE72DD" w:rsidRPr="00D13DCF" w:rsidRDefault="00FE72DD" w:rsidP="00F6643D">
            <w:pPr>
              <w:pStyle w:val="Normal6a"/>
            </w:pPr>
            <w:r w:rsidRPr="00D13DCF">
              <w:t>4.</w:t>
            </w:r>
            <w:r w:rsidRPr="00D13DCF">
              <w:tab/>
            </w:r>
            <w:r w:rsidRPr="00D13DCF">
              <w:rPr>
                <w:b/>
                <w:bCs/>
                <w:i/>
                <w:iCs/>
              </w:rPr>
              <w:t>tuletab meelde, et</w:t>
            </w:r>
            <w:r w:rsidRPr="00D13DCF">
              <w:rPr>
                <w:i/>
                <w:iCs/>
              </w:rPr>
              <w:t xml:space="preserve"> </w:t>
            </w:r>
            <w:r w:rsidRPr="00D13DCF">
              <w:t>kinnipidamistingimusi</w:t>
            </w:r>
            <w:r w:rsidRPr="00D13DCF">
              <w:rPr>
                <w:b/>
                <w:bCs/>
                <w:i/>
                <w:iCs/>
              </w:rPr>
              <w:t xml:space="preserve"> puudutav jääb peamiselt</w:t>
            </w:r>
            <w:r w:rsidRPr="00D13DCF">
              <w:t xml:space="preserve"> liikmesriikide </w:t>
            </w:r>
            <w:r w:rsidRPr="00D13DCF">
              <w:rPr>
                <w:b/>
                <w:bCs/>
                <w:i/>
                <w:iCs/>
              </w:rPr>
              <w:t>pädevusse</w:t>
            </w:r>
            <w:r w:rsidRPr="00D13DCF">
              <w:t>;</w:t>
            </w:r>
          </w:p>
        </w:tc>
      </w:tr>
    </w:tbl>
    <w:p w14:paraId="170694A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280B303" w14:textId="77777777" w:rsidR="00FE72DD" w:rsidRPr="00D13DCF" w:rsidRDefault="00FE72DD" w:rsidP="00FE72DD">
      <w:r w:rsidRPr="00D13DCF">
        <w:rPr>
          <w:rStyle w:val="HideTWBExt"/>
        </w:rPr>
        <w:t>&lt;/Amend&gt;</w:t>
      </w:r>
    </w:p>
    <w:p w14:paraId="665D66C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252</w:t>
      </w:r>
      <w:r w:rsidRPr="00D13DCF">
        <w:rPr>
          <w:rStyle w:val="HideTWBExt"/>
          <w:b w:val="0"/>
        </w:rPr>
        <w:t>&lt;/NumAm&gt;</w:t>
      </w:r>
    </w:p>
    <w:p w14:paraId="283C4ED6"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2CA93538" w14:textId="77777777" w:rsidR="00FE72DD" w:rsidRPr="00D13DCF" w:rsidRDefault="00FE72DD" w:rsidP="00FE72DD">
      <w:pPr>
        <w:pStyle w:val="NormalBold"/>
      </w:pPr>
      <w:r w:rsidRPr="00D13DCF">
        <w:rPr>
          <w:rStyle w:val="HideTWBExt"/>
          <w:b w:val="0"/>
        </w:rPr>
        <w:t>&lt;/RepeatBlock-By&gt;</w:t>
      </w:r>
    </w:p>
    <w:p w14:paraId="726B782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FECCBE8" w14:textId="77777777" w:rsidR="00FE72DD" w:rsidRPr="00D13DCF" w:rsidRDefault="00FE72DD" w:rsidP="00FE72DD">
      <w:pPr>
        <w:pStyle w:val="NormalBold"/>
      </w:pPr>
      <w:r w:rsidRPr="00D13DCF">
        <w:rPr>
          <w:rStyle w:val="HideTWBExt"/>
          <w:b w:val="0"/>
        </w:rPr>
        <w:t>&lt;Article&gt;</w:t>
      </w:r>
      <w:r w:rsidRPr="00D13DCF">
        <w:t>Punkt 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F5AFC75" w14:textId="77777777" w:rsidTr="00F6643D">
        <w:trPr>
          <w:trHeight w:hRule="exact" w:val="240"/>
          <w:jc w:val="center"/>
        </w:trPr>
        <w:tc>
          <w:tcPr>
            <w:tcW w:w="9752" w:type="dxa"/>
            <w:gridSpan w:val="2"/>
            <w:tcBorders>
              <w:top w:val="nil"/>
              <w:left w:val="nil"/>
              <w:bottom w:val="nil"/>
              <w:right w:val="nil"/>
            </w:tcBorders>
          </w:tcPr>
          <w:p w14:paraId="5A573A0D" w14:textId="77777777" w:rsidR="00FE72DD" w:rsidRPr="00D13DCF" w:rsidRDefault="00FE72DD" w:rsidP="00F6643D"/>
        </w:tc>
      </w:tr>
      <w:tr w:rsidR="00FE72DD" w:rsidRPr="00D13DCF" w14:paraId="05751552" w14:textId="77777777" w:rsidTr="00F6643D">
        <w:trPr>
          <w:trHeight w:val="240"/>
          <w:jc w:val="center"/>
        </w:trPr>
        <w:tc>
          <w:tcPr>
            <w:tcW w:w="4876" w:type="dxa"/>
            <w:tcBorders>
              <w:top w:val="nil"/>
              <w:left w:val="nil"/>
              <w:bottom w:val="nil"/>
              <w:right w:val="nil"/>
            </w:tcBorders>
          </w:tcPr>
          <w:p w14:paraId="4093F86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7ACA651" w14:textId="77777777" w:rsidR="00FE72DD" w:rsidRPr="00D13DCF" w:rsidRDefault="00FE72DD" w:rsidP="00F6643D">
            <w:pPr>
              <w:pStyle w:val="AmColumnHeading"/>
            </w:pPr>
            <w:r w:rsidRPr="00D13DCF">
              <w:t>Muudatusettepanek</w:t>
            </w:r>
          </w:p>
        </w:tc>
      </w:tr>
      <w:tr w:rsidR="00FE72DD" w:rsidRPr="00D13DCF" w14:paraId="06AF4204" w14:textId="77777777" w:rsidTr="00F6643D">
        <w:trPr>
          <w:jc w:val="center"/>
        </w:trPr>
        <w:tc>
          <w:tcPr>
            <w:tcW w:w="4876" w:type="dxa"/>
            <w:tcBorders>
              <w:top w:val="nil"/>
              <w:left w:val="nil"/>
              <w:bottom w:val="nil"/>
              <w:right w:val="nil"/>
            </w:tcBorders>
          </w:tcPr>
          <w:p w14:paraId="77BF9E7D" w14:textId="77777777" w:rsidR="00FE72DD" w:rsidRPr="00D13DCF" w:rsidRDefault="00FE72DD" w:rsidP="00F6643D">
            <w:pPr>
              <w:pStyle w:val="Normal6a"/>
            </w:pPr>
            <w:r w:rsidRPr="00D13DCF">
              <w:t>4.</w:t>
            </w:r>
            <w:r w:rsidRPr="00D13DCF">
              <w:tab/>
            </w:r>
            <w:r w:rsidRPr="00D13DCF">
              <w:rPr>
                <w:b/>
                <w:i/>
              </w:rPr>
              <w:t>kutsub komisjoni üles käsitlema kinnipidamistingimusi õigusriigi probleemina, pidades silmas</w:t>
            </w:r>
            <w:r w:rsidRPr="00D13DCF">
              <w:t xml:space="preserve"> laialt levinud </w:t>
            </w:r>
            <w:r w:rsidRPr="00D13DCF">
              <w:rPr>
                <w:b/>
                <w:bCs/>
                <w:i/>
                <w:iCs/>
              </w:rPr>
              <w:t>ülerahvastatust, puudulikke elamistingimusi</w:t>
            </w:r>
            <w:r w:rsidRPr="00D13DCF">
              <w:t xml:space="preserve"> ja enesetappude </w:t>
            </w:r>
            <w:r w:rsidRPr="00D13DCF">
              <w:rPr>
                <w:b/>
                <w:i/>
              </w:rPr>
              <w:t>suurenevat arvu</w:t>
            </w:r>
            <w:r w:rsidRPr="00D13DCF">
              <w:t>, mis kahjustavad kinnipeetavate põhiõigusi liikmesriikide kinnipidamissüsteemides;</w:t>
            </w:r>
          </w:p>
        </w:tc>
        <w:tc>
          <w:tcPr>
            <w:tcW w:w="4876" w:type="dxa"/>
            <w:tcBorders>
              <w:top w:val="nil"/>
              <w:left w:val="nil"/>
              <w:bottom w:val="nil"/>
              <w:right w:val="nil"/>
            </w:tcBorders>
          </w:tcPr>
          <w:p w14:paraId="0D3007FE" w14:textId="77777777" w:rsidR="00FE72DD" w:rsidRPr="00D13DCF" w:rsidRDefault="00FE72DD" w:rsidP="00F6643D">
            <w:pPr>
              <w:pStyle w:val="Normal6a"/>
            </w:pPr>
            <w:r w:rsidRPr="00D13DCF">
              <w:t>4.</w:t>
            </w:r>
            <w:r w:rsidRPr="00D13DCF">
              <w:tab/>
            </w:r>
            <w:r w:rsidRPr="00D13DCF">
              <w:rPr>
                <w:b/>
                <w:i/>
              </w:rPr>
              <w:t>juhib tähelepanu kinnipidamistingimustele, sealhulgas</w:t>
            </w:r>
            <w:r w:rsidRPr="00D13DCF">
              <w:t xml:space="preserve"> laialt levinud </w:t>
            </w:r>
            <w:r w:rsidRPr="00D13DCF">
              <w:rPr>
                <w:b/>
                <w:i/>
              </w:rPr>
              <w:t>ülerahvastusele, puudulikele elamistingimustele, piinamise, sealhulgas sundtoitmise kasutamisele olukordades, mis ei nõua drastiliste</w:t>
            </w:r>
            <w:r w:rsidRPr="00D13DCF">
              <w:t xml:space="preserve"> ja </w:t>
            </w:r>
            <w:r w:rsidRPr="00D13DCF">
              <w:rPr>
                <w:b/>
                <w:i/>
              </w:rPr>
              <w:t>valulike meetodite rakendamist, ning</w:t>
            </w:r>
            <w:r w:rsidRPr="00D13DCF">
              <w:t xml:space="preserve"> enesetappude </w:t>
            </w:r>
            <w:r w:rsidRPr="00D13DCF">
              <w:rPr>
                <w:b/>
                <w:i/>
              </w:rPr>
              <w:t>suurenevale arvule</w:t>
            </w:r>
            <w:r w:rsidRPr="00D13DCF">
              <w:t>, mis kahjustavad kinnipeetavate põhiõigusi liikmesriikide kinnipidamissüsteemides;</w:t>
            </w:r>
          </w:p>
        </w:tc>
      </w:tr>
    </w:tbl>
    <w:p w14:paraId="0C84436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491AD036" w14:textId="77777777" w:rsidR="00FE72DD" w:rsidRPr="00D13DCF" w:rsidRDefault="00FE72DD" w:rsidP="00FE72DD">
      <w:r w:rsidRPr="00D13DCF">
        <w:rPr>
          <w:rStyle w:val="HideTWBExt"/>
        </w:rPr>
        <w:t>&lt;/Amend&gt;</w:t>
      </w:r>
    </w:p>
    <w:p w14:paraId="6B966B5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253</w:t>
      </w:r>
      <w:r w:rsidRPr="00D13DCF">
        <w:rPr>
          <w:rStyle w:val="HideTWBExt"/>
          <w:b w:val="0"/>
        </w:rPr>
        <w:t>&lt;/NumAm&gt;</w:t>
      </w:r>
    </w:p>
    <w:p w14:paraId="04A0E9A3" w14:textId="77777777" w:rsidR="00FE72DD" w:rsidRPr="00D13DCF" w:rsidRDefault="00FE72DD" w:rsidP="00FE72DD">
      <w:pPr>
        <w:pStyle w:val="NormalBold"/>
      </w:pPr>
      <w:r w:rsidRPr="00D13DCF">
        <w:rPr>
          <w:rStyle w:val="HideTWBExt"/>
          <w:b w:val="0"/>
        </w:rPr>
        <w:t>&lt;RepeatBlock-By&gt;&lt;Members&gt;</w:t>
      </w:r>
      <w:r w:rsidRPr="00D13DCF">
        <w:t>Javier Zarzalejos, Fredis Beleris</w:t>
      </w:r>
      <w:r w:rsidRPr="00D13DCF">
        <w:rPr>
          <w:rStyle w:val="HideTWBExt"/>
          <w:b w:val="0"/>
        </w:rPr>
        <w:t>&lt;/Members&gt;</w:t>
      </w:r>
    </w:p>
    <w:p w14:paraId="2C2FBD9A" w14:textId="77777777" w:rsidR="00FE72DD" w:rsidRPr="00D13DCF" w:rsidRDefault="00FE72DD" w:rsidP="00FE72DD">
      <w:pPr>
        <w:pStyle w:val="NormalBold"/>
      </w:pPr>
      <w:r w:rsidRPr="00D13DCF">
        <w:rPr>
          <w:rStyle w:val="HideTWBExt"/>
          <w:b w:val="0"/>
        </w:rPr>
        <w:t>&lt;/RepeatBlock-By&gt;</w:t>
      </w:r>
    </w:p>
    <w:p w14:paraId="3E8976F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AA4C5A8" w14:textId="7F5F2DEF" w:rsidR="00FE72DD" w:rsidRPr="00D13DCF" w:rsidRDefault="00FE72DD" w:rsidP="00FE72DD">
      <w:pPr>
        <w:pStyle w:val="NormalBold"/>
      </w:pPr>
      <w:r w:rsidRPr="00D13DCF">
        <w:rPr>
          <w:rStyle w:val="HideTWBExt"/>
          <w:b w:val="0"/>
        </w:rPr>
        <w:t>&lt;Article&gt;</w:t>
      </w:r>
      <w:r w:rsidRPr="00D13DCF">
        <w:t xml:space="preserve">Punkt 4 – </w:t>
      </w:r>
      <w:r w:rsidR="006D706F">
        <w:t>alapunkt</w:t>
      </w:r>
      <w:r w:rsidRPr="00D13DCF">
        <w:t> 1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6A40F5A" w14:textId="77777777" w:rsidTr="00F6643D">
        <w:trPr>
          <w:trHeight w:hRule="exact" w:val="240"/>
          <w:jc w:val="center"/>
        </w:trPr>
        <w:tc>
          <w:tcPr>
            <w:tcW w:w="9752" w:type="dxa"/>
            <w:gridSpan w:val="2"/>
            <w:tcBorders>
              <w:top w:val="nil"/>
              <w:left w:val="nil"/>
              <w:bottom w:val="nil"/>
              <w:right w:val="nil"/>
            </w:tcBorders>
          </w:tcPr>
          <w:p w14:paraId="5E3F8A28" w14:textId="77777777" w:rsidR="00FE72DD" w:rsidRPr="00D13DCF" w:rsidRDefault="00FE72DD" w:rsidP="00F6643D"/>
        </w:tc>
      </w:tr>
      <w:tr w:rsidR="00FE72DD" w:rsidRPr="00D13DCF" w14:paraId="3EC0103B" w14:textId="77777777" w:rsidTr="00F6643D">
        <w:trPr>
          <w:trHeight w:val="240"/>
          <w:jc w:val="center"/>
        </w:trPr>
        <w:tc>
          <w:tcPr>
            <w:tcW w:w="4876" w:type="dxa"/>
            <w:tcBorders>
              <w:top w:val="nil"/>
              <w:left w:val="nil"/>
              <w:bottom w:val="nil"/>
              <w:right w:val="nil"/>
            </w:tcBorders>
          </w:tcPr>
          <w:p w14:paraId="1EEDBBF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15115DA" w14:textId="77777777" w:rsidR="00FE72DD" w:rsidRPr="00D13DCF" w:rsidRDefault="00FE72DD" w:rsidP="00F6643D">
            <w:pPr>
              <w:pStyle w:val="AmColumnHeading"/>
            </w:pPr>
            <w:r w:rsidRPr="00D13DCF">
              <w:t>Muudatusettepanek</w:t>
            </w:r>
          </w:p>
        </w:tc>
      </w:tr>
      <w:tr w:rsidR="00FE72DD" w:rsidRPr="00D13DCF" w14:paraId="3350D6C6" w14:textId="77777777" w:rsidTr="00F6643D">
        <w:trPr>
          <w:jc w:val="center"/>
        </w:trPr>
        <w:tc>
          <w:tcPr>
            <w:tcW w:w="4876" w:type="dxa"/>
            <w:tcBorders>
              <w:top w:val="nil"/>
              <w:left w:val="nil"/>
              <w:bottom w:val="nil"/>
              <w:right w:val="nil"/>
            </w:tcBorders>
          </w:tcPr>
          <w:p w14:paraId="693B7E93" w14:textId="77777777" w:rsidR="00FE72DD" w:rsidRPr="00D13DCF" w:rsidRDefault="00FE72DD" w:rsidP="00F6643D">
            <w:pPr>
              <w:pStyle w:val="Normal6a"/>
            </w:pPr>
          </w:p>
        </w:tc>
        <w:tc>
          <w:tcPr>
            <w:tcW w:w="4876" w:type="dxa"/>
            <w:tcBorders>
              <w:top w:val="nil"/>
              <w:left w:val="nil"/>
              <w:bottom w:val="nil"/>
              <w:right w:val="nil"/>
            </w:tcBorders>
          </w:tcPr>
          <w:p w14:paraId="2A73B0C2" w14:textId="6146DF65" w:rsidR="00FE72DD" w:rsidRPr="00D13DCF" w:rsidRDefault="00FE72DD" w:rsidP="00F6643D">
            <w:pPr>
              <w:pStyle w:val="Normal6a"/>
            </w:pPr>
            <w:r w:rsidRPr="00D13DCF">
              <w:rPr>
                <w:b/>
                <w:i/>
              </w:rPr>
              <w:t>1)</w:t>
            </w:r>
            <w:r w:rsidRPr="00D13DCF">
              <w:tab/>
            </w:r>
            <w:r w:rsidRPr="00D13DCF">
              <w:rPr>
                <w:b/>
                <w:i/>
              </w:rPr>
              <w:t>juhib tähelepanu asjaolule, et prokuratuur on põhielement liikmesriigi suutlikkuses võidelda kuritegevuse ja korruptsiooni vastu; peab kahetsusväärseks valitsuse või poliitikute sekkumist korruptsiooni uurimisse ning tuletab meelde, et keegi ei ole seadustest kõrgemal; mõistab hukka kohtusüsteemi väärkasutamise poliitilistel eesmärkidel, sealhulgas poliitiliste oponentide tagakiusamise ja sekkumise korruptsiooni uurimisse; rõhutab, et nii poliitiliselt motiveeritud süüdistuste esitamine kui ka amnestiaseadused ja poliitilistest huvidest lähtuvad armuandmismenetlused õõnestavad üldsuse usaldust põhiseaduslike põhimõtete ja ELi standardite vastu; rõhutab, kui oluline on tagada prokuratuuri autonoomia ja sõltumatus, et vältida mis tahes poliitilist, eelkõige valitsuse sekkumist prokuratuuri töösse; rõhutab prokuröride ametisse nimetamise läbipaistvate protsesside tähtsust võtmetegurina üldsuse usalduse säilitamisel õigusemõistmise suhtes; toonitab oma muret korduvate rünnakute pärast kohtunike ja prokuröride vastu, kes uurivad korruptsioonis ja võimu kuritarvitamises süüdistatavate poliitiliste oponentide kõrgetasemelisi poliitilisi juhtumeid; tuletab meelde, et juhtumid, mille puhul kohtunikele ja prokuröridele esitatakse kriminaalsüüdistus, vähendavad oluliselt institutsioonilist usaldusväärsust ning üldsuse usku prokuratuuri ja õigusasutuste sõltumatusesse ja usaldusväärsusesse;</w:t>
            </w:r>
          </w:p>
        </w:tc>
      </w:tr>
    </w:tbl>
    <w:p w14:paraId="3F4C2AA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80DB98F" w14:textId="77777777" w:rsidR="00FE72DD" w:rsidRPr="00D13DCF" w:rsidRDefault="00FE72DD" w:rsidP="00FE72DD">
      <w:r w:rsidRPr="00D13DCF">
        <w:rPr>
          <w:rStyle w:val="HideTWBExt"/>
        </w:rPr>
        <w:t>&lt;/Amend&gt;</w:t>
      </w:r>
    </w:p>
    <w:p w14:paraId="060B47D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254</w:t>
      </w:r>
      <w:r w:rsidRPr="00D13DCF">
        <w:rPr>
          <w:rStyle w:val="HideTWBExt"/>
          <w:b w:val="0"/>
        </w:rPr>
        <w:t>&lt;/NumAm&gt;</w:t>
      </w:r>
    </w:p>
    <w:p w14:paraId="79CF28E3"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1B60985C" w14:textId="77777777" w:rsidR="00FE72DD" w:rsidRPr="00D13DCF" w:rsidRDefault="00FE72DD" w:rsidP="00FE72DD">
      <w:pPr>
        <w:pStyle w:val="NormalBold"/>
      </w:pPr>
      <w:r w:rsidRPr="00D13DCF">
        <w:rPr>
          <w:rStyle w:val="HideTWBExt"/>
          <w:b w:val="0"/>
        </w:rPr>
        <w:t>&lt;/RepeatBlock-By&gt;</w:t>
      </w:r>
    </w:p>
    <w:p w14:paraId="63C1B9B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9FDA4F4" w14:textId="77777777" w:rsidR="00FE72DD" w:rsidRPr="00D13DCF" w:rsidRDefault="00FE72DD" w:rsidP="00FE72DD">
      <w:pPr>
        <w:pStyle w:val="NormalBold"/>
      </w:pPr>
      <w:r w:rsidRPr="00D13DCF">
        <w:rPr>
          <w:rStyle w:val="HideTWBExt"/>
          <w:b w:val="0"/>
        </w:rPr>
        <w:t>&lt;Article&gt;</w:t>
      </w:r>
      <w:r w:rsidRPr="00D13DCF">
        <w:t>Punkt 4 – lõik 1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2EF8112" w14:textId="77777777" w:rsidTr="00F6643D">
        <w:trPr>
          <w:trHeight w:hRule="exact" w:val="240"/>
          <w:jc w:val="center"/>
        </w:trPr>
        <w:tc>
          <w:tcPr>
            <w:tcW w:w="9752" w:type="dxa"/>
            <w:gridSpan w:val="2"/>
            <w:tcBorders>
              <w:top w:val="nil"/>
              <w:left w:val="nil"/>
              <w:bottom w:val="nil"/>
              <w:right w:val="nil"/>
            </w:tcBorders>
          </w:tcPr>
          <w:p w14:paraId="32ADDC77" w14:textId="77777777" w:rsidR="00FE72DD" w:rsidRPr="00D13DCF" w:rsidRDefault="00FE72DD" w:rsidP="00F6643D"/>
        </w:tc>
      </w:tr>
      <w:tr w:rsidR="00FE72DD" w:rsidRPr="00D13DCF" w14:paraId="55669C97" w14:textId="77777777" w:rsidTr="00F6643D">
        <w:trPr>
          <w:trHeight w:val="240"/>
          <w:jc w:val="center"/>
        </w:trPr>
        <w:tc>
          <w:tcPr>
            <w:tcW w:w="4876" w:type="dxa"/>
            <w:tcBorders>
              <w:top w:val="nil"/>
              <w:left w:val="nil"/>
              <w:bottom w:val="nil"/>
              <w:right w:val="nil"/>
            </w:tcBorders>
          </w:tcPr>
          <w:p w14:paraId="4937601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C6E0FF2" w14:textId="77777777" w:rsidR="00FE72DD" w:rsidRPr="00D13DCF" w:rsidRDefault="00FE72DD" w:rsidP="00F6643D">
            <w:pPr>
              <w:pStyle w:val="AmColumnHeading"/>
            </w:pPr>
            <w:r w:rsidRPr="00D13DCF">
              <w:t>Muudatusettepanek</w:t>
            </w:r>
          </w:p>
        </w:tc>
      </w:tr>
      <w:tr w:rsidR="00FE72DD" w:rsidRPr="00D13DCF" w14:paraId="74B7C14B" w14:textId="77777777" w:rsidTr="00F6643D">
        <w:trPr>
          <w:jc w:val="center"/>
        </w:trPr>
        <w:tc>
          <w:tcPr>
            <w:tcW w:w="4876" w:type="dxa"/>
            <w:tcBorders>
              <w:top w:val="nil"/>
              <w:left w:val="nil"/>
              <w:bottom w:val="nil"/>
              <w:right w:val="nil"/>
            </w:tcBorders>
          </w:tcPr>
          <w:p w14:paraId="5C92396D" w14:textId="77777777" w:rsidR="00FE72DD" w:rsidRPr="00D13DCF" w:rsidRDefault="00FE72DD" w:rsidP="00F6643D">
            <w:pPr>
              <w:pStyle w:val="Normal6a"/>
            </w:pPr>
          </w:p>
        </w:tc>
        <w:tc>
          <w:tcPr>
            <w:tcW w:w="4876" w:type="dxa"/>
            <w:tcBorders>
              <w:top w:val="nil"/>
              <w:left w:val="nil"/>
              <w:bottom w:val="nil"/>
              <w:right w:val="nil"/>
            </w:tcBorders>
          </w:tcPr>
          <w:p w14:paraId="70B1EC00" w14:textId="77777777" w:rsidR="00FE72DD" w:rsidRPr="00D13DCF" w:rsidRDefault="00FE72DD" w:rsidP="00F6643D">
            <w:pPr>
              <w:pStyle w:val="Normal6a"/>
            </w:pPr>
            <w:r w:rsidRPr="00D13DCF">
              <w:rPr>
                <w:b/>
                <w:i/>
              </w:rPr>
              <w:t>väljendab heameelt Euroopa ombudsmanide võrgustiku rolli üle ja rõhutab, et koostöö peaks minema kaugemale pelgast teabevahetusest, eelkõige päringumenetluste süstemaatilise kasutamise kaudu, mis võimaldab riiklikel ombudsmanide büroodel ELi õiguse kohaldamisel esinevate takistuste korral otsida ELi tasandil usaldusväärseid vastuseid, suurendades seeläbi nende mõjuvõimu riiklike ametiasutuste suhtes; peab kahetsusväärseks, et õigusriigi olukorda käsitleva aruande koostamisel ei konsulteerita alati süstemaatiliselt ombudsmani büroodega, kuigi neil on keskne roll ELi õiguse rakendamisel esinevate puuduste kindlakstegemisel; nõuab seega riiklike ombudsmanide struktureeritumat ja järjepidevamat kaasamist ELi tasandi protsessidesse, et teha paremini kindlaks mitut liikmesriiki mõjutavad süsteemsed probleemid ja toetada komisjoni ELi õiguse tõhusat kohaldamist pärssivate puuduste kõrvaldamisel;</w:t>
            </w:r>
          </w:p>
        </w:tc>
      </w:tr>
    </w:tbl>
    <w:p w14:paraId="487F5FD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98CB636" w14:textId="77777777" w:rsidR="00FE72DD" w:rsidRPr="00D13DCF" w:rsidRDefault="00FE72DD" w:rsidP="00FE72DD">
      <w:r w:rsidRPr="00D13DCF">
        <w:rPr>
          <w:rStyle w:val="HideTWBExt"/>
        </w:rPr>
        <w:t>&lt;/Amend&gt;</w:t>
      </w:r>
    </w:p>
    <w:p w14:paraId="03C001B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255</w:t>
      </w:r>
      <w:r w:rsidRPr="00D13DCF">
        <w:rPr>
          <w:rStyle w:val="HideTWBExt"/>
          <w:b w:val="0"/>
        </w:rPr>
        <w:t>&lt;/NumAm&gt;</w:t>
      </w:r>
    </w:p>
    <w:p w14:paraId="780F0EEA" w14:textId="77777777" w:rsidR="00FE72DD" w:rsidRPr="00D13DCF" w:rsidRDefault="00FE72DD" w:rsidP="00FE72DD">
      <w:pPr>
        <w:pStyle w:val="NormalBold"/>
      </w:pPr>
      <w:r w:rsidRPr="00D13DCF">
        <w:rPr>
          <w:rStyle w:val="HideTWBExt"/>
          <w:b w:val="0"/>
        </w:rPr>
        <w:t>&lt;RepeatBlock-By&gt;&lt;Members&gt;</w:t>
      </w:r>
      <w:r w:rsidRPr="00D13DCF">
        <w:t>Javier Zarzalejos, Fredis Beleris</w:t>
      </w:r>
      <w:r w:rsidRPr="00D13DCF">
        <w:rPr>
          <w:rStyle w:val="HideTWBExt"/>
          <w:b w:val="0"/>
        </w:rPr>
        <w:t>&lt;/Members&gt;</w:t>
      </w:r>
    </w:p>
    <w:p w14:paraId="74BC18BF" w14:textId="77777777" w:rsidR="00FE72DD" w:rsidRPr="00D13DCF" w:rsidRDefault="00FE72DD" w:rsidP="00FE72DD">
      <w:pPr>
        <w:pStyle w:val="NormalBold"/>
      </w:pPr>
      <w:r w:rsidRPr="00D13DCF">
        <w:rPr>
          <w:rStyle w:val="HideTWBExt"/>
          <w:b w:val="0"/>
        </w:rPr>
        <w:t>&lt;/RepeatBlock-By&gt;</w:t>
      </w:r>
    </w:p>
    <w:p w14:paraId="6F0E4D6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2BC1F32" w14:textId="32F703C8" w:rsidR="00FE72DD" w:rsidRPr="00D13DCF" w:rsidRDefault="00FE72DD" w:rsidP="00FE72DD">
      <w:pPr>
        <w:pStyle w:val="NormalBold"/>
      </w:pPr>
      <w:r w:rsidRPr="00D13DCF">
        <w:rPr>
          <w:rStyle w:val="HideTWBExt"/>
          <w:b w:val="0"/>
        </w:rPr>
        <w:t>&lt;Article&gt;</w:t>
      </w:r>
      <w:r w:rsidRPr="00D13DCF">
        <w:t xml:space="preserve">Punkt 4 – </w:t>
      </w:r>
      <w:r w:rsidR="006D706F">
        <w:t>alapunkt</w:t>
      </w:r>
      <w:r w:rsidRPr="00D13DCF">
        <w:t> 2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91697BC" w14:textId="77777777" w:rsidTr="00F6643D">
        <w:trPr>
          <w:trHeight w:hRule="exact" w:val="240"/>
          <w:jc w:val="center"/>
        </w:trPr>
        <w:tc>
          <w:tcPr>
            <w:tcW w:w="9752" w:type="dxa"/>
            <w:gridSpan w:val="2"/>
            <w:tcBorders>
              <w:top w:val="nil"/>
              <w:left w:val="nil"/>
              <w:bottom w:val="nil"/>
              <w:right w:val="nil"/>
            </w:tcBorders>
          </w:tcPr>
          <w:p w14:paraId="56056C3F" w14:textId="77777777" w:rsidR="00FE72DD" w:rsidRPr="00D13DCF" w:rsidRDefault="00FE72DD" w:rsidP="00F6643D"/>
        </w:tc>
      </w:tr>
      <w:tr w:rsidR="00FE72DD" w:rsidRPr="00D13DCF" w14:paraId="6CD84B42" w14:textId="77777777" w:rsidTr="00F6643D">
        <w:trPr>
          <w:trHeight w:val="240"/>
          <w:jc w:val="center"/>
        </w:trPr>
        <w:tc>
          <w:tcPr>
            <w:tcW w:w="4876" w:type="dxa"/>
            <w:tcBorders>
              <w:top w:val="nil"/>
              <w:left w:val="nil"/>
              <w:bottom w:val="nil"/>
              <w:right w:val="nil"/>
            </w:tcBorders>
          </w:tcPr>
          <w:p w14:paraId="62C7E1E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9318C18" w14:textId="77777777" w:rsidR="00FE72DD" w:rsidRPr="00D13DCF" w:rsidRDefault="00FE72DD" w:rsidP="00F6643D">
            <w:pPr>
              <w:pStyle w:val="AmColumnHeading"/>
            </w:pPr>
            <w:r w:rsidRPr="00D13DCF">
              <w:t>Muudatusettepanek</w:t>
            </w:r>
          </w:p>
        </w:tc>
      </w:tr>
      <w:tr w:rsidR="00FE72DD" w:rsidRPr="00D13DCF" w14:paraId="568B7336" w14:textId="77777777" w:rsidTr="00F6643D">
        <w:trPr>
          <w:jc w:val="center"/>
        </w:trPr>
        <w:tc>
          <w:tcPr>
            <w:tcW w:w="4876" w:type="dxa"/>
            <w:tcBorders>
              <w:top w:val="nil"/>
              <w:left w:val="nil"/>
              <w:bottom w:val="nil"/>
              <w:right w:val="nil"/>
            </w:tcBorders>
          </w:tcPr>
          <w:p w14:paraId="40CC1B50" w14:textId="77777777" w:rsidR="00FE72DD" w:rsidRPr="00D13DCF" w:rsidRDefault="00FE72DD" w:rsidP="00F6643D">
            <w:pPr>
              <w:pStyle w:val="Normal6a"/>
            </w:pPr>
          </w:p>
        </w:tc>
        <w:tc>
          <w:tcPr>
            <w:tcW w:w="4876" w:type="dxa"/>
            <w:tcBorders>
              <w:top w:val="nil"/>
              <w:left w:val="nil"/>
              <w:bottom w:val="nil"/>
              <w:right w:val="nil"/>
            </w:tcBorders>
          </w:tcPr>
          <w:p w14:paraId="71409B1C" w14:textId="4958D8B6" w:rsidR="00FE72DD" w:rsidRPr="00D13DCF" w:rsidRDefault="00FE72DD" w:rsidP="00F6643D">
            <w:pPr>
              <w:pStyle w:val="Normal6a"/>
            </w:pPr>
            <w:r w:rsidRPr="00D13DCF">
              <w:rPr>
                <w:b/>
                <w:i/>
              </w:rPr>
              <w:t>2)</w:t>
            </w:r>
            <w:r w:rsidRPr="00D13DCF">
              <w:tab/>
            </w:r>
            <w:r w:rsidRPr="00D13DCF">
              <w:rPr>
                <w:b/>
                <w:i/>
              </w:rPr>
              <w:t>nõuab, et kohtunike ja prokuröride suhtes algataksid distsiplinaarmenetlusi sõltumatud organid, kes on vabad poliitilistest mõjutustest, ning nõuab vajaduse korral distsiplinaarmenetluste reformimist, et poliitilised organid ei saaks neid kasutada kohtusüsteemi kontrollimiseks;</w:t>
            </w:r>
          </w:p>
        </w:tc>
      </w:tr>
    </w:tbl>
    <w:p w14:paraId="3ECFCA2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48A93A8" w14:textId="77777777" w:rsidR="00FE72DD" w:rsidRPr="00D13DCF" w:rsidRDefault="00FE72DD" w:rsidP="00FE72DD">
      <w:r w:rsidRPr="00D13DCF">
        <w:rPr>
          <w:rStyle w:val="HideTWBExt"/>
        </w:rPr>
        <w:t>&lt;/Amend&gt;</w:t>
      </w:r>
    </w:p>
    <w:p w14:paraId="38624A3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256</w:t>
      </w:r>
      <w:r w:rsidRPr="00D13DCF">
        <w:rPr>
          <w:rStyle w:val="HideTWBExt"/>
          <w:b w:val="0"/>
        </w:rPr>
        <w:t>&lt;/NumAm&gt;</w:t>
      </w:r>
    </w:p>
    <w:p w14:paraId="2DC5F6E6" w14:textId="77777777" w:rsidR="00FE72DD" w:rsidRPr="00D13DCF" w:rsidRDefault="00FE72DD" w:rsidP="00FE72DD">
      <w:pPr>
        <w:pStyle w:val="NormalBold"/>
      </w:pPr>
      <w:r w:rsidRPr="00D13DCF">
        <w:rPr>
          <w:rStyle w:val="HideTWBExt"/>
          <w:b w:val="0"/>
        </w:rPr>
        <w:t>&lt;RepeatBlock-By&gt;&lt;Members&gt;</w:t>
      </w:r>
      <w:r w:rsidRPr="00D13DCF">
        <w:t>Javier Zarzalejos, Fredis Beleris</w:t>
      </w:r>
      <w:r w:rsidRPr="00D13DCF">
        <w:rPr>
          <w:rStyle w:val="HideTWBExt"/>
          <w:b w:val="0"/>
        </w:rPr>
        <w:t>&lt;/Members&gt;</w:t>
      </w:r>
    </w:p>
    <w:p w14:paraId="1E9DA402" w14:textId="77777777" w:rsidR="00FE72DD" w:rsidRPr="00D13DCF" w:rsidRDefault="00FE72DD" w:rsidP="00FE72DD">
      <w:pPr>
        <w:pStyle w:val="NormalBold"/>
      </w:pPr>
      <w:r w:rsidRPr="00D13DCF">
        <w:rPr>
          <w:rStyle w:val="HideTWBExt"/>
          <w:b w:val="0"/>
        </w:rPr>
        <w:t>&lt;/RepeatBlock-By&gt;</w:t>
      </w:r>
    </w:p>
    <w:p w14:paraId="20A99B0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5ACF4CC" w14:textId="442AFD15" w:rsidR="00FE72DD" w:rsidRPr="00D13DCF" w:rsidRDefault="00FE72DD" w:rsidP="00FE72DD">
      <w:pPr>
        <w:pStyle w:val="NormalBold"/>
      </w:pPr>
      <w:r w:rsidRPr="00D13DCF">
        <w:rPr>
          <w:rStyle w:val="HideTWBExt"/>
          <w:b w:val="0"/>
        </w:rPr>
        <w:t>&lt;Article&gt;</w:t>
      </w:r>
      <w:r w:rsidRPr="00D13DCF">
        <w:t xml:space="preserve">Punkt 4 – </w:t>
      </w:r>
      <w:r w:rsidR="006D706F">
        <w:t>alapunkt</w:t>
      </w:r>
      <w:r w:rsidRPr="00D13DCF">
        <w:t> 3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8424311" w14:textId="77777777" w:rsidTr="00F6643D">
        <w:trPr>
          <w:trHeight w:hRule="exact" w:val="240"/>
          <w:jc w:val="center"/>
        </w:trPr>
        <w:tc>
          <w:tcPr>
            <w:tcW w:w="9752" w:type="dxa"/>
            <w:gridSpan w:val="2"/>
            <w:tcBorders>
              <w:top w:val="nil"/>
              <w:left w:val="nil"/>
              <w:bottom w:val="nil"/>
              <w:right w:val="nil"/>
            </w:tcBorders>
          </w:tcPr>
          <w:p w14:paraId="7737F1C0" w14:textId="77777777" w:rsidR="00FE72DD" w:rsidRPr="00D13DCF" w:rsidRDefault="00FE72DD" w:rsidP="00F6643D"/>
        </w:tc>
      </w:tr>
      <w:tr w:rsidR="00FE72DD" w:rsidRPr="00D13DCF" w14:paraId="42777945" w14:textId="77777777" w:rsidTr="00F6643D">
        <w:trPr>
          <w:trHeight w:val="240"/>
          <w:jc w:val="center"/>
        </w:trPr>
        <w:tc>
          <w:tcPr>
            <w:tcW w:w="4876" w:type="dxa"/>
            <w:tcBorders>
              <w:top w:val="nil"/>
              <w:left w:val="nil"/>
              <w:bottom w:val="nil"/>
              <w:right w:val="nil"/>
            </w:tcBorders>
          </w:tcPr>
          <w:p w14:paraId="6113C7C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EE50180" w14:textId="77777777" w:rsidR="00FE72DD" w:rsidRPr="00D13DCF" w:rsidRDefault="00FE72DD" w:rsidP="00F6643D">
            <w:pPr>
              <w:pStyle w:val="AmColumnHeading"/>
            </w:pPr>
            <w:r w:rsidRPr="00D13DCF">
              <w:t>Muudatusettepanek</w:t>
            </w:r>
          </w:p>
        </w:tc>
      </w:tr>
      <w:tr w:rsidR="00FE72DD" w:rsidRPr="00D13DCF" w14:paraId="71AE844F" w14:textId="77777777" w:rsidTr="00F6643D">
        <w:trPr>
          <w:jc w:val="center"/>
        </w:trPr>
        <w:tc>
          <w:tcPr>
            <w:tcW w:w="4876" w:type="dxa"/>
            <w:tcBorders>
              <w:top w:val="nil"/>
              <w:left w:val="nil"/>
              <w:bottom w:val="nil"/>
              <w:right w:val="nil"/>
            </w:tcBorders>
          </w:tcPr>
          <w:p w14:paraId="7C7429E0" w14:textId="77777777" w:rsidR="00FE72DD" w:rsidRPr="00D13DCF" w:rsidRDefault="00FE72DD" w:rsidP="00F6643D">
            <w:pPr>
              <w:pStyle w:val="Normal6a"/>
            </w:pPr>
          </w:p>
        </w:tc>
        <w:tc>
          <w:tcPr>
            <w:tcW w:w="4876" w:type="dxa"/>
            <w:tcBorders>
              <w:top w:val="nil"/>
              <w:left w:val="nil"/>
              <w:bottom w:val="nil"/>
              <w:right w:val="nil"/>
            </w:tcBorders>
          </w:tcPr>
          <w:p w14:paraId="0F77601A" w14:textId="403BD5BC" w:rsidR="00FE72DD" w:rsidRPr="00D13DCF" w:rsidRDefault="00FE72DD" w:rsidP="00F6643D">
            <w:pPr>
              <w:pStyle w:val="Normal6a"/>
            </w:pPr>
            <w:r w:rsidRPr="00D13DCF">
              <w:rPr>
                <w:b/>
                <w:i/>
              </w:rPr>
              <w:t>3)</w:t>
            </w:r>
            <w:r w:rsidRPr="00D13DCF">
              <w:tab/>
            </w:r>
            <w:r w:rsidRPr="00D13DCF">
              <w:rPr>
                <w:b/>
                <w:i/>
              </w:rPr>
              <w:t>kutsub komisjoni üles säilitama pideva järelevalve selle üle, et kohtunikud ja prokurörid jääksid sõltumatuks nende ametisse nimetamise või uuesti ametisse nimetamise eest vastutavatest asutustest; kutsub komisjoni üles kooskõlas kaitse taseme säilitamise põhimõttega, nagu on selgitatud Euroopa Liidu Kohtu hiljutises kohtupraktikas, ennetavalt jälgima õigusriigi tagasimineku ohtu kohtusüsteemi sõltumatuse ja õiguskaitse kättesaadavuse valdkonnas ning sellele kiiresti reageerima;</w:t>
            </w:r>
          </w:p>
        </w:tc>
      </w:tr>
    </w:tbl>
    <w:p w14:paraId="4F16B3C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4FA99B4" w14:textId="77777777" w:rsidR="00FE72DD" w:rsidRPr="00D13DCF" w:rsidRDefault="00FE72DD" w:rsidP="00FE72DD">
      <w:r w:rsidRPr="00D13DCF">
        <w:rPr>
          <w:rStyle w:val="HideTWBExt"/>
        </w:rPr>
        <w:t>&lt;/Amend&gt;</w:t>
      </w:r>
    </w:p>
    <w:p w14:paraId="56DD208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257</w:t>
      </w:r>
      <w:r w:rsidRPr="00D13DCF">
        <w:rPr>
          <w:rStyle w:val="HideTWBExt"/>
          <w:b w:val="0"/>
        </w:rPr>
        <w:t>&lt;/NumAm&gt;</w:t>
      </w:r>
    </w:p>
    <w:p w14:paraId="7C357CE8"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D13DCF">
        <w:rPr>
          <w:rStyle w:val="HideTWBExt"/>
          <w:b w:val="0"/>
        </w:rPr>
        <w:t>&lt;/Members&gt;</w:t>
      </w:r>
    </w:p>
    <w:p w14:paraId="2B05D462" w14:textId="77777777" w:rsidR="00FE72DD" w:rsidRPr="00D13DCF" w:rsidRDefault="00FE72DD" w:rsidP="00FE72DD">
      <w:pPr>
        <w:pStyle w:val="NormalBold"/>
      </w:pPr>
      <w:r w:rsidRPr="00D13DCF">
        <w:rPr>
          <w:rStyle w:val="HideTWBExt"/>
          <w:b w:val="0"/>
        </w:rPr>
        <w:t>&lt;/RepeatBlock-By&gt;</w:t>
      </w:r>
    </w:p>
    <w:p w14:paraId="19B1701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7252C6B" w14:textId="77777777" w:rsidR="00FE72DD" w:rsidRPr="00D13DCF" w:rsidRDefault="00FE72DD" w:rsidP="00FE72DD">
      <w:pPr>
        <w:pStyle w:val="NormalBold"/>
      </w:pPr>
      <w:r w:rsidRPr="00D13DCF">
        <w:rPr>
          <w:rStyle w:val="HideTWBExt"/>
          <w:b w:val="0"/>
        </w:rPr>
        <w:t>&lt;Article&gt;</w:t>
      </w:r>
      <w:r w:rsidRPr="00D13DCF">
        <w:t>Punkt 4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06D7752" w14:textId="77777777" w:rsidTr="00F6643D">
        <w:trPr>
          <w:trHeight w:hRule="exact" w:val="240"/>
          <w:jc w:val="center"/>
        </w:trPr>
        <w:tc>
          <w:tcPr>
            <w:tcW w:w="9752" w:type="dxa"/>
            <w:gridSpan w:val="2"/>
            <w:tcBorders>
              <w:top w:val="nil"/>
              <w:left w:val="nil"/>
              <w:bottom w:val="nil"/>
              <w:right w:val="nil"/>
            </w:tcBorders>
          </w:tcPr>
          <w:p w14:paraId="7825E274" w14:textId="77777777" w:rsidR="00FE72DD" w:rsidRPr="00D13DCF" w:rsidRDefault="00FE72DD" w:rsidP="00F6643D"/>
        </w:tc>
      </w:tr>
      <w:tr w:rsidR="00FE72DD" w:rsidRPr="00D13DCF" w14:paraId="01046BBD" w14:textId="77777777" w:rsidTr="00F6643D">
        <w:trPr>
          <w:trHeight w:val="240"/>
          <w:jc w:val="center"/>
        </w:trPr>
        <w:tc>
          <w:tcPr>
            <w:tcW w:w="4876" w:type="dxa"/>
            <w:tcBorders>
              <w:top w:val="nil"/>
              <w:left w:val="nil"/>
              <w:bottom w:val="nil"/>
              <w:right w:val="nil"/>
            </w:tcBorders>
          </w:tcPr>
          <w:p w14:paraId="6287764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1D26F4C" w14:textId="77777777" w:rsidR="00FE72DD" w:rsidRPr="00D13DCF" w:rsidRDefault="00FE72DD" w:rsidP="00F6643D">
            <w:pPr>
              <w:pStyle w:val="AmColumnHeading"/>
            </w:pPr>
            <w:r w:rsidRPr="00D13DCF">
              <w:t>Muudatusettepanek</w:t>
            </w:r>
          </w:p>
        </w:tc>
      </w:tr>
      <w:tr w:rsidR="00FE72DD" w:rsidRPr="00D13DCF" w14:paraId="1247A149" w14:textId="77777777" w:rsidTr="00F6643D">
        <w:trPr>
          <w:jc w:val="center"/>
        </w:trPr>
        <w:tc>
          <w:tcPr>
            <w:tcW w:w="4876" w:type="dxa"/>
            <w:tcBorders>
              <w:top w:val="nil"/>
              <w:left w:val="nil"/>
              <w:bottom w:val="nil"/>
              <w:right w:val="nil"/>
            </w:tcBorders>
          </w:tcPr>
          <w:p w14:paraId="21A5DCD3" w14:textId="77777777" w:rsidR="00FE72DD" w:rsidRPr="00D13DCF" w:rsidRDefault="00FE72DD" w:rsidP="00F6643D">
            <w:pPr>
              <w:pStyle w:val="Normal6a"/>
            </w:pPr>
          </w:p>
        </w:tc>
        <w:tc>
          <w:tcPr>
            <w:tcW w:w="4876" w:type="dxa"/>
            <w:tcBorders>
              <w:top w:val="nil"/>
              <w:left w:val="nil"/>
              <w:bottom w:val="nil"/>
              <w:right w:val="nil"/>
            </w:tcBorders>
          </w:tcPr>
          <w:p w14:paraId="731546BC" w14:textId="77777777" w:rsidR="00FE72DD" w:rsidRPr="00D13DCF" w:rsidRDefault="00FE72DD" w:rsidP="00F6643D">
            <w:pPr>
              <w:pStyle w:val="Normal6a"/>
            </w:pPr>
            <w:r w:rsidRPr="00D13DCF">
              <w:rPr>
                <w:b/>
                <w:i/>
              </w:rPr>
              <w:t>4a.</w:t>
            </w:r>
            <w:r w:rsidRPr="00D13DCF">
              <w:tab/>
            </w:r>
            <w:r w:rsidRPr="00D13DCF">
              <w:rPr>
                <w:b/>
                <w:i/>
              </w:rPr>
              <w:t>pooldab kuriteoohvrite õiguste direktiivi läbivaatamist, et täita õiguslikud lüngad, tagades ohvritele õiguskaitse kättesaadavuse ja toetuse, sealhulgas võimalused vaadata läbi ohvritega seotud kriminaalmenetlustes tehtud otsused, nähes ette sätted, mille abil tagada ohvrite toetamine ja kaitse, samuti hüvitise kättesaadavus ja tõhus andmete kogumine, vahendite parem jaotamine kuriteoohvrite õiguste kaitsmiseks ning nende eraelu puutumatuse austamine ja isikuandmete kaitse, sealhulgas dokumentideta rändajate ja varjupaigataotlejate puhul;</w:t>
            </w:r>
          </w:p>
        </w:tc>
      </w:tr>
    </w:tbl>
    <w:p w14:paraId="6103168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E833A6A" w14:textId="77777777" w:rsidR="00FE72DD" w:rsidRPr="00D13DCF" w:rsidRDefault="00FE72DD" w:rsidP="00FE72DD">
      <w:r w:rsidRPr="00D13DCF">
        <w:rPr>
          <w:rStyle w:val="HideTWBExt"/>
        </w:rPr>
        <w:t>&lt;/Amend&gt;</w:t>
      </w:r>
    </w:p>
    <w:p w14:paraId="0A7F0B2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258</w:t>
      </w:r>
      <w:r w:rsidRPr="00D13DCF">
        <w:rPr>
          <w:rStyle w:val="HideTWBExt"/>
          <w:b w:val="0"/>
        </w:rPr>
        <w:t>&lt;/NumAm&gt;</w:t>
      </w:r>
    </w:p>
    <w:p w14:paraId="46DC2931"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07251BF7" w14:textId="77777777" w:rsidR="00FE72DD" w:rsidRPr="00D13DCF" w:rsidRDefault="00FE72DD" w:rsidP="00FE72DD">
      <w:pPr>
        <w:pStyle w:val="NormalBold"/>
      </w:pPr>
      <w:r w:rsidRPr="00D13DCF">
        <w:rPr>
          <w:rStyle w:val="HideTWBExt"/>
          <w:b w:val="0"/>
        </w:rPr>
        <w:t>&lt;/RepeatBlock-By&gt;</w:t>
      </w:r>
    </w:p>
    <w:p w14:paraId="35AE7A1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18DC5E1" w14:textId="77777777" w:rsidR="00FE72DD" w:rsidRPr="00D13DCF" w:rsidRDefault="00FE72DD" w:rsidP="00FE72DD">
      <w:pPr>
        <w:pStyle w:val="NormalBold"/>
      </w:pPr>
      <w:r w:rsidRPr="00D13DCF">
        <w:rPr>
          <w:rStyle w:val="HideTWBExt"/>
          <w:b w:val="0"/>
        </w:rPr>
        <w:t>&lt;Article&gt;</w:t>
      </w:r>
      <w:r w:rsidRPr="00D13DCF">
        <w:t>Punkt 4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ED381CA" w14:textId="77777777" w:rsidTr="00F6643D">
        <w:trPr>
          <w:trHeight w:hRule="exact" w:val="240"/>
          <w:jc w:val="center"/>
        </w:trPr>
        <w:tc>
          <w:tcPr>
            <w:tcW w:w="9752" w:type="dxa"/>
            <w:gridSpan w:val="2"/>
            <w:tcBorders>
              <w:top w:val="nil"/>
              <w:left w:val="nil"/>
              <w:bottom w:val="nil"/>
              <w:right w:val="nil"/>
            </w:tcBorders>
          </w:tcPr>
          <w:p w14:paraId="36ED0B33" w14:textId="77777777" w:rsidR="00FE72DD" w:rsidRPr="00D13DCF" w:rsidRDefault="00FE72DD" w:rsidP="00F6643D"/>
        </w:tc>
      </w:tr>
      <w:tr w:rsidR="00FE72DD" w:rsidRPr="00D13DCF" w14:paraId="3165E3AC" w14:textId="77777777" w:rsidTr="00F6643D">
        <w:trPr>
          <w:trHeight w:val="240"/>
          <w:jc w:val="center"/>
        </w:trPr>
        <w:tc>
          <w:tcPr>
            <w:tcW w:w="4876" w:type="dxa"/>
            <w:tcBorders>
              <w:top w:val="nil"/>
              <w:left w:val="nil"/>
              <w:bottom w:val="nil"/>
              <w:right w:val="nil"/>
            </w:tcBorders>
          </w:tcPr>
          <w:p w14:paraId="5326F4A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8849572" w14:textId="77777777" w:rsidR="00FE72DD" w:rsidRPr="00D13DCF" w:rsidRDefault="00FE72DD" w:rsidP="00F6643D">
            <w:pPr>
              <w:pStyle w:val="AmColumnHeading"/>
            </w:pPr>
            <w:r w:rsidRPr="00D13DCF">
              <w:t>Muudatusettepanek</w:t>
            </w:r>
          </w:p>
        </w:tc>
      </w:tr>
      <w:tr w:rsidR="00FE72DD" w:rsidRPr="00D13DCF" w14:paraId="5112EC39" w14:textId="77777777" w:rsidTr="00F6643D">
        <w:trPr>
          <w:jc w:val="center"/>
        </w:trPr>
        <w:tc>
          <w:tcPr>
            <w:tcW w:w="4876" w:type="dxa"/>
            <w:tcBorders>
              <w:top w:val="nil"/>
              <w:left w:val="nil"/>
              <w:bottom w:val="nil"/>
              <w:right w:val="nil"/>
            </w:tcBorders>
          </w:tcPr>
          <w:p w14:paraId="2CDC0C3C" w14:textId="77777777" w:rsidR="00FE72DD" w:rsidRPr="00D13DCF" w:rsidRDefault="00FE72DD" w:rsidP="00F6643D">
            <w:pPr>
              <w:pStyle w:val="Normal6a"/>
            </w:pPr>
          </w:p>
        </w:tc>
        <w:tc>
          <w:tcPr>
            <w:tcW w:w="4876" w:type="dxa"/>
            <w:tcBorders>
              <w:top w:val="nil"/>
              <w:left w:val="nil"/>
              <w:bottom w:val="nil"/>
              <w:right w:val="nil"/>
            </w:tcBorders>
          </w:tcPr>
          <w:p w14:paraId="10CE2FF8" w14:textId="77777777" w:rsidR="00FE72DD" w:rsidRPr="00D13DCF" w:rsidRDefault="00FE72DD" w:rsidP="00F6643D">
            <w:pPr>
              <w:pStyle w:val="Normal6a"/>
            </w:pPr>
            <w:r w:rsidRPr="00D13DCF">
              <w:rPr>
                <w:b/>
                <w:i/>
              </w:rPr>
              <w:t>4a.</w:t>
            </w:r>
            <w:r w:rsidRPr="00D13DCF">
              <w:tab/>
            </w:r>
            <w:r w:rsidRPr="00D13DCF">
              <w:rPr>
                <w:b/>
                <w:i/>
              </w:rPr>
              <w:t>märgib, et komisjon on tuvastanud struktuurseid probleeme seoses kohtusüsteemi tõhususe, kättesaadavuse ja kvaliteedi parandamisega mõnes liikmesriigis ning kandidaatriikides ja potentsiaalsetes kandidaatriikides; on veendunud, et koolitus on oluline tegur, mis tagab kohtunike sõltumatuse ning kohtusüsteemi kvaliteedi ja tõhususe; kutsub liikmesriike üles investeerima õigusalasesse koolitusse, digitaliseerimisse, õigusabi osutamisse ning tõrjutud ja haavatavate elanikkonnarühmade jaoks õiguskaitse kättesaadavaks tegemisse;</w:t>
            </w:r>
          </w:p>
        </w:tc>
      </w:tr>
    </w:tbl>
    <w:p w14:paraId="5DFD2A3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4493BD9" w14:textId="77777777" w:rsidR="00FE72DD" w:rsidRPr="00D13DCF" w:rsidRDefault="00FE72DD" w:rsidP="00FE72DD">
      <w:r w:rsidRPr="00D13DCF">
        <w:rPr>
          <w:rStyle w:val="HideTWBExt"/>
        </w:rPr>
        <w:t>&lt;/Amend&gt;</w:t>
      </w:r>
    </w:p>
    <w:p w14:paraId="1BA473C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259</w:t>
      </w:r>
      <w:r w:rsidRPr="00D13DCF">
        <w:rPr>
          <w:rStyle w:val="HideTWBExt"/>
          <w:b w:val="0"/>
        </w:rPr>
        <w:t>&lt;/NumAm&gt;</w:t>
      </w:r>
    </w:p>
    <w:p w14:paraId="0EFA3864" w14:textId="77777777" w:rsidR="00FE72DD" w:rsidRPr="00D13DCF" w:rsidRDefault="00FE72DD" w:rsidP="00FE72DD">
      <w:pPr>
        <w:pStyle w:val="NormalBold"/>
      </w:pPr>
      <w:r w:rsidRPr="00D13DCF">
        <w:rPr>
          <w:rStyle w:val="HideTWBExt"/>
          <w:b w:val="0"/>
        </w:rPr>
        <w:t>&lt;RepeatBlock-By&gt;&lt;Members&gt;</w:t>
      </w:r>
      <w:r w:rsidRPr="00D13DCF">
        <w:t>Loránt Vincze</w:t>
      </w:r>
      <w:r w:rsidRPr="00D13DCF">
        <w:rPr>
          <w:rStyle w:val="HideTWBExt"/>
          <w:b w:val="0"/>
        </w:rPr>
        <w:t>&lt;/Members&gt;</w:t>
      </w:r>
    </w:p>
    <w:p w14:paraId="3052166B" w14:textId="77777777" w:rsidR="00FE72DD" w:rsidRPr="00D13DCF" w:rsidRDefault="00FE72DD" w:rsidP="00FE72DD">
      <w:pPr>
        <w:pStyle w:val="NormalBold"/>
      </w:pPr>
      <w:r w:rsidRPr="00D13DCF">
        <w:rPr>
          <w:rStyle w:val="HideTWBExt"/>
          <w:b w:val="0"/>
        </w:rPr>
        <w:t>&lt;/RepeatBlock-By&gt;</w:t>
      </w:r>
    </w:p>
    <w:p w14:paraId="5832C24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E546C4C" w14:textId="77777777" w:rsidR="00FE72DD" w:rsidRPr="00D13DCF" w:rsidRDefault="00FE72DD" w:rsidP="00FE72DD">
      <w:pPr>
        <w:pStyle w:val="NormalBold"/>
      </w:pPr>
      <w:r w:rsidRPr="00D13DCF">
        <w:rPr>
          <w:rStyle w:val="HideTWBExt"/>
          <w:b w:val="0"/>
        </w:rPr>
        <w:t>&lt;Article&gt;</w:t>
      </w:r>
      <w:r w:rsidRPr="00D13DCF">
        <w:t>Punkt 4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1B49CD5" w14:textId="77777777" w:rsidTr="00F6643D">
        <w:trPr>
          <w:trHeight w:hRule="exact" w:val="240"/>
          <w:jc w:val="center"/>
        </w:trPr>
        <w:tc>
          <w:tcPr>
            <w:tcW w:w="9752" w:type="dxa"/>
            <w:gridSpan w:val="2"/>
            <w:tcBorders>
              <w:top w:val="nil"/>
              <w:left w:val="nil"/>
              <w:bottom w:val="nil"/>
              <w:right w:val="nil"/>
            </w:tcBorders>
          </w:tcPr>
          <w:p w14:paraId="77CB6A29" w14:textId="77777777" w:rsidR="00FE72DD" w:rsidRPr="00D13DCF" w:rsidRDefault="00FE72DD" w:rsidP="00F6643D"/>
        </w:tc>
      </w:tr>
      <w:tr w:rsidR="00FE72DD" w:rsidRPr="00D13DCF" w14:paraId="0F90EF18" w14:textId="77777777" w:rsidTr="00F6643D">
        <w:trPr>
          <w:trHeight w:val="240"/>
          <w:jc w:val="center"/>
        </w:trPr>
        <w:tc>
          <w:tcPr>
            <w:tcW w:w="4876" w:type="dxa"/>
            <w:tcBorders>
              <w:top w:val="nil"/>
              <w:left w:val="nil"/>
              <w:bottom w:val="nil"/>
              <w:right w:val="nil"/>
            </w:tcBorders>
          </w:tcPr>
          <w:p w14:paraId="18F16DA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107493A" w14:textId="77777777" w:rsidR="00FE72DD" w:rsidRPr="00D13DCF" w:rsidRDefault="00FE72DD" w:rsidP="00F6643D">
            <w:pPr>
              <w:pStyle w:val="AmColumnHeading"/>
            </w:pPr>
            <w:r w:rsidRPr="00D13DCF">
              <w:t>Muudatusettepanek</w:t>
            </w:r>
          </w:p>
        </w:tc>
      </w:tr>
      <w:tr w:rsidR="00FE72DD" w:rsidRPr="00D13DCF" w14:paraId="5EA39686" w14:textId="77777777" w:rsidTr="00F6643D">
        <w:trPr>
          <w:jc w:val="center"/>
        </w:trPr>
        <w:tc>
          <w:tcPr>
            <w:tcW w:w="4876" w:type="dxa"/>
            <w:tcBorders>
              <w:top w:val="nil"/>
              <w:left w:val="nil"/>
              <w:bottom w:val="nil"/>
              <w:right w:val="nil"/>
            </w:tcBorders>
          </w:tcPr>
          <w:p w14:paraId="463127F6" w14:textId="77777777" w:rsidR="00FE72DD" w:rsidRPr="00D13DCF" w:rsidRDefault="00FE72DD" w:rsidP="00F6643D">
            <w:pPr>
              <w:pStyle w:val="Normal6a"/>
            </w:pPr>
          </w:p>
        </w:tc>
        <w:tc>
          <w:tcPr>
            <w:tcW w:w="4876" w:type="dxa"/>
            <w:tcBorders>
              <w:top w:val="nil"/>
              <w:left w:val="nil"/>
              <w:bottom w:val="nil"/>
              <w:right w:val="nil"/>
            </w:tcBorders>
          </w:tcPr>
          <w:p w14:paraId="66D6EF34" w14:textId="77777777" w:rsidR="00FE72DD" w:rsidRPr="00D13DCF" w:rsidRDefault="00FE72DD" w:rsidP="00F6643D">
            <w:pPr>
              <w:pStyle w:val="Normal6a"/>
            </w:pPr>
            <w:r w:rsidRPr="00D13DCF">
              <w:rPr>
                <w:b/>
                <w:i/>
              </w:rPr>
              <w:t>4a.</w:t>
            </w:r>
            <w:r w:rsidRPr="00D13DCF">
              <w:tab/>
            </w:r>
            <w:r w:rsidRPr="00D13DCF">
              <w:rPr>
                <w:b/>
                <w:i/>
              </w:rPr>
              <w:t>väljendab muret liikmesriikide kohtutava pärast, mille tulemusel konfiskeeritakse vara rahvusvähemusse kuulumise alusel, tagamata tõhusaid õiguskaitsevahendeid; kutsub komisjoni üles sellega seoses põhjalikumalt uurima kohtute ja riiklike asutuste tegevust, sealhulgas seoses kapitali vaba liikumise kindlustamise ja ELi vahendite nõuetekohase kasutamise tagamisega;</w:t>
            </w:r>
          </w:p>
        </w:tc>
      </w:tr>
    </w:tbl>
    <w:p w14:paraId="44D27D7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A239EC2" w14:textId="77777777" w:rsidR="00FE72DD" w:rsidRPr="00D13DCF" w:rsidRDefault="00FE72DD" w:rsidP="00FE72DD">
      <w:r w:rsidRPr="00D13DCF">
        <w:rPr>
          <w:rStyle w:val="HideTWBExt"/>
        </w:rPr>
        <w:t>&lt;/Amend&gt;</w:t>
      </w:r>
    </w:p>
    <w:p w14:paraId="667C9C1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260</w:t>
      </w:r>
      <w:r w:rsidRPr="00D13DCF">
        <w:rPr>
          <w:rStyle w:val="HideTWBExt"/>
          <w:b w:val="0"/>
        </w:rPr>
        <w:t>&lt;/NumAm&gt;</w:t>
      </w:r>
    </w:p>
    <w:p w14:paraId="557D8E33"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4CC524ED" w14:textId="77777777" w:rsidR="00FE72DD" w:rsidRPr="00D13DCF" w:rsidRDefault="00FE72DD" w:rsidP="00FE72DD">
      <w:pPr>
        <w:pStyle w:val="NormalBold"/>
      </w:pPr>
      <w:r w:rsidRPr="00D13DCF">
        <w:rPr>
          <w:rStyle w:val="HideTWBExt"/>
          <w:b w:val="0"/>
        </w:rPr>
        <w:t>&lt;/RepeatBlock-By&gt;</w:t>
      </w:r>
    </w:p>
    <w:p w14:paraId="42266F3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7865A84" w14:textId="77777777" w:rsidR="00FE72DD" w:rsidRPr="00D13DCF" w:rsidRDefault="00FE72DD" w:rsidP="00FE72DD">
      <w:pPr>
        <w:pStyle w:val="NormalBold"/>
      </w:pPr>
      <w:r w:rsidRPr="00D13DCF">
        <w:rPr>
          <w:rStyle w:val="HideTWBExt"/>
          <w:b w:val="0"/>
        </w:rPr>
        <w:t>&lt;Article&gt;</w:t>
      </w:r>
      <w:r w:rsidRPr="00D13DCF">
        <w:t>Punkt 4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C05ADFD" w14:textId="77777777" w:rsidTr="00F6643D">
        <w:trPr>
          <w:trHeight w:hRule="exact" w:val="240"/>
          <w:jc w:val="center"/>
        </w:trPr>
        <w:tc>
          <w:tcPr>
            <w:tcW w:w="9752" w:type="dxa"/>
            <w:gridSpan w:val="2"/>
            <w:tcBorders>
              <w:top w:val="nil"/>
              <w:left w:val="nil"/>
              <w:bottom w:val="nil"/>
              <w:right w:val="nil"/>
            </w:tcBorders>
          </w:tcPr>
          <w:p w14:paraId="584B4E3F" w14:textId="77777777" w:rsidR="00FE72DD" w:rsidRPr="00D13DCF" w:rsidRDefault="00FE72DD" w:rsidP="00F6643D"/>
        </w:tc>
      </w:tr>
      <w:tr w:rsidR="00FE72DD" w:rsidRPr="00D13DCF" w14:paraId="00EC2320" w14:textId="77777777" w:rsidTr="00F6643D">
        <w:trPr>
          <w:trHeight w:val="240"/>
          <w:jc w:val="center"/>
        </w:trPr>
        <w:tc>
          <w:tcPr>
            <w:tcW w:w="4876" w:type="dxa"/>
            <w:tcBorders>
              <w:top w:val="nil"/>
              <w:left w:val="nil"/>
              <w:bottom w:val="nil"/>
              <w:right w:val="nil"/>
            </w:tcBorders>
          </w:tcPr>
          <w:p w14:paraId="60F09A5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95E4790" w14:textId="77777777" w:rsidR="00FE72DD" w:rsidRPr="00D13DCF" w:rsidRDefault="00FE72DD" w:rsidP="00F6643D">
            <w:pPr>
              <w:pStyle w:val="AmColumnHeading"/>
            </w:pPr>
            <w:r w:rsidRPr="00D13DCF">
              <w:t>Muudatusettepanek</w:t>
            </w:r>
          </w:p>
        </w:tc>
      </w:tr>
      <w:tr w:rsidR="00FE72DD" w:rsidRPr="00D13DCF" w14:paraId="0CF1C15E" w14:textId="77777777" w:rsidTr="00F6643D">
        <w:trPr>
          <w:jc w:val="center"/>
        </w:trPr>
        <w:tc>
          <w:tcPr>
            <w:tcW w:w="4876" w:type="dxa"/>
            <w:tcBorders>
              <w:top w:val="nil"/>
              <w:left w:val="nil"/>
              <w:bottom w:val="nil"/>
              <w:right w:val="nil"/>
            </w:tcBorders>
          </w:tcPr>
          <w:p w14:paraId="7E0C44DC" w14:textId="77777777" w:rsidR="00FE72DD" w:rsidRPr="00D13DCF" w:rsidRDefault="00FE72DD" w:rsidP="00F6643D">
            <w:pPr>
              <w:pStyle w:val="Normal6a"/>
            </w:pPr>
          </w:p>
        </w:tc>
        <w:tc>
          <w:tcPr>
            <w:tcW w:w="4876" w:type="dxa"/>
            <w:tcBorders>
              <w:top w:val="nil"/>
              <w:left w:val="nil"/>
              <w:bottom w:val="nil"/>
              <w:right w:val="nil"/>
            </w:tcBorders>
          </w:tcPr>
          <w:p w14:paraId="37BA9BA4" w14:textId="77777777" w:rsidR="00FE72DD" w:rsidRPr="00D13DCF" w:rsidRDefault="00FE72DD" w:rsidP="00F6643D">
            <w:pPr>
              <w:pStyle w:val="Normal6a"/>
            </w:pPr>
            <w:r w:rsidRPr="00D13DCF">
              <w:rPr>
                <w:b/>
                <w:i/>
              </w:rPr>
              <w:t>4a.</w:t>
            </w:r>
            <w:r w:rsidRPr="00D13DCF">
              <w:tab/>
            </w:r>
            <w:r w:rsidRPr="00D13DCF">
              <w:rPr>
                <w:b/>
                <w:i/>
              </w:rPr>
              <w:t>tuletab meelde vajadust tagada prokuratuuri sõltumatus, millega välditakse mis tahes poliitilist sekkumist prokuratuuri töösse; nõuab tungivalt distsiplinaarmenetluste süsteemi reformimist, et välistada nende kasutamine võimude poolt kohtusüsteemi kontrollimiseks; nõuab sellega seoses, et neid menetlusi viiks läbi sõltumatu organ;</w:t>
            </w:r>
          </w:p>
        </w:tc>
      </w:tr>
    </w:tbl>
    <w:p w14:paraId="3193DE0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0B8C8AC" w14:textId="77777777" w:rsidR="00FE72DD" w:rsidRPr="00D13DCF" w:rsidRDefault="00FE72DD" w:rsidP="00FE72DD">
      <w:r w:rsidRPr="00D13DCF">
        <w:rPr>
          <w:rStyle w:val="HideTWBExt"/>
        </w:rPr>
        <w:t>&lt;/Amend&gt;</w:t>
      </w:r>
    </w:p>
    <w:p w14:paraId="68ACFC2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261</w:t>
      </w:r>
      <w:r w:rsidRPr="00D13DCF">
        <w:rPr>
          <w:rStyle w:val="HideTWBExt"/>
          <w:b w:val="0"/>
        </w:rPr>
        <w:t>&lt;/NumAm&gt;</w:t>
      </w:r>
    </w:p>
    <w:p w14:paraId="4F52BA2A"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33BCAE1B" w14:textId="77777777" w:rsidR="00FE72DD" w:rsidRPr="00D13DCF" w:rsidRDefault="00FE72DD" w:rsidP="00FE72DD">
      <w:pPr>
        <w:pStyle w:val="NormalBold"/>
      </w:pPr>
      <w:r w:rsidRPr="00D13DCF">
        <w:rPr>
          <w:rStyle w:val="HideTWBExt"/>
          <w:b w:val="0"/>
        </w:rPr>
        <w:t>&lt;/RepeatBlock-By&gt;</w:t>
      </w:r>
    </w:p>
    <w:p w14:paraId="68701B4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FD321A0" w14:textId="77777777" w:rsidR="00FE72DD" w:rsidRPr="00D13DCF" w:rsidRDefault="00FE72DD" w:rsidP="00FE72DD">
      <w:pPr>
        <w:pStyle w:val="NormalBold"/>
      </w:pPr>
      <w:r w:rsidRPr="00D13DCF">
        <w:rPr>
          <w:rStyle w:val="HideTWBExt"/>
          <w:b w:val="0"/>
        </w:rPr>
        <w:t>&lt;Article&gt;</w:t>
      </w:r>
      <w:r w:rsidRPr="00D13DCF">
        <w:t>Punkt 4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74BE4D3" w14:textId="77777777" w:rsidTr="00F6643D">
        <w:trPr>
          <w:trHeight w:hRule="exact" w:val="240"/>
          <w:jc w:val="center"/>
        </w:trPr>
        <w:tc>
          <w:tcPr>
            <w:tcW w:w="9752" w:type="dxa"/>
            <w:gridSpan w:val="2"/>
            <w:tcBorders>
              <w:top w:val="nil"/>
              <w:left w:val="nil"/>
              <w:bottom w:val="nil"/>
              <w:right w:val="nil"/>
            </w:tcBorders>
          </w:tcPr>
          <w:p w14:paraId="51BDBEC1" w14:textId="77777777" w:rsidR="00FE72DD" w:rsidRPr="00D13DCF" w:rsidRDefault="00FE72DD" w:rsidP="00F6643D"/>
        </w:tc>
      </w:tr>
      <w:tr w:rsidR="00FE72DD" w:rsidRPr="00D13DCF" w14:paraId="33189A6D" w14:textId="77777777" w:rsidTr="00F6643D">
        <w:trPr>
          <w:trHeight w:val="240"/>
          <w:jc w:val="center"/>
        </w:trPr>
        <w:tc>
          <w:tcPr>
            <w:tcW w:w="4876" w:type="dxa"/>
            <w:tcBorders>
              <w:top w:val="nil"/>
              <w:left w:val="nil"/>
              <w:bottom w:val="nil"/>
              <w:right w:val="nil"/>
            </w:tcBorders>
          </w:tcPr>
          <w:p w14:paraId="3596766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848274D" w14:textId="77777777" w:rsidR="00FE72DD" w:rsidRPr="00D13DCF" w:rsidRDefault="00FE72DD" w:rsidP="00F6643D">
            <w:pPr>
              <w:pStyle w:val="AmColumnHeading"/>
            </w:pPr>
            <w:r w:rsidRPr="00D13DCF">
              <w:t>Muudatusettepanek</w:t>
            </w:r>
          </w:p>
        </w:tc>
      </w:tr>
      <w:tr w:rsidR="00FE72DD" w:rsidRPr="00D13DCF" w14:paraId="79DF1517" w14:textId="77777777" w:rsidTr="00F6643D">
        <w:trPr>
          <w:jc w:val="center"/>
        </w:trPr>
        <w:tc>
          <w:tcPr>
            <w:tcW w:w="4876" w:type="dxa"/>
            <w:tcBorders>
              <w:top w:val="nil"/>
              <w:left w:val="nil"/>
              <w:bottom w:val="nil"/>
              <w:right w:val="nil"/>
            </w:tcBorders>
          </w:tcPr>
          <w:p w14:paraId="51E91F30" w14:textId="77777777" w:rsidR="00FE72DD" w:rsidRPr="00D13DCF" w:rsidRDefault="00FE72DD" w:rsidP="00F6643D">
            <w:pPr>
              <w:pStyle w:val="Normal6a"/>
            </w:pPr>
          </w:p>
        </w:tc>
        <w:tc>
          <w:tcPr>
            <w:tcW w:w="4876" w:type="dxa"/>
            <w:tcBorders>
              <w:top w:val="nil"/>
              <w:left w:val="nil"/>
              <w:bottom w:val="nil"/>
              <w:right w:val="nil"/>
            </w:tcBorders>
          </w:tcPr>
          <w:p w14:paraId="775E5B3C" w14:textId="77777777" w:rsidR="00FE72DD" w:rsidRPr="00D13DCF" w:rsidRDefault="00FE72DD" w:rsidP="00F6643D">
            <w:pPr>
              <w:pStyle w:val="Normal6a"/>
            </w:pPr>
            <w:r w:rsidRPr="00D13DCF">
              <w:rPr>
                <w:b/>
                <w:i/>
              </w:rPr>
              <w:t>4a.</w:t>
            </w:r>
            <w:r w:rsidRPr="00D13DCF">
              <w:tab/>
            </w:r>
            <w:r w:rsidRPr="00D13DCF">
              <w:rPr>
                <w:b/>
                <w:i/>
              </w:rPr>
              <w:t>rõhutab, et kohtunikud peavad olema erapooletud; tuletab meelde, et kohtunike ametisse nimetamine ja edutamine peab sõltuma üksnes nende kvalifikatsioonist, sest kohtunike roll on kohtusüsteemi sõltumatuse kaitsmisel väga oluline; tuletab meelde, et kohtute kõrgematele ametikohtadele nimetamise ja ametisse nimetamise kriteeriumid peavad olema täiesti läbipaistvad;</w:t>
            </w:r>
          </w:p>
        </w:tc>
      </w:tr>
    </w:tbl>
    <w:p w14:paraId="7E38FCC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B464E02" w14:textId="77777777" w:rsidR="00FE72DD" w:rsidRPr="00D13DCF" w:rsidRDefault="00FE72DD" w:rsidP="00FE72DD">
      <w:r w:rsidRPr="00D13DCF">
        <w:rPr>
          <w:rStyle w:val="HideTWBExt"/>
        </w:rPr>
        <w:t>&lt;/Amend&gt;</w:t>
      </w:r>
    </w:p>
    <w:p w14:paraId="696BD8C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262</w:t>
      </w:r>
      <w:r w:rsidRPr="00D13DCF">
        <w:rPr>
          <w:rStyle w:val="HideTWBExt"/>
          <w:b w:val="0"/>
        </w:rPr>
        <w:t>&lt;/NumAm&gt;</w:t>
      </w:r>
    </w:p>
    <w:p w14:paraId="69695DC8" w14:textId="77777777" w:rsidR="00FE72DD" w:rsidRPr="00D13DCF" w:rsidRDefault="00FE72DD" w:rsidP="00FE72DD">
      <w:pPr>
        <w:pStyle w:val="NormalBold"/>
      </w:pPr>
      <w:r w:rsidRPr="00D13DCF">
        <w:rPr>
          <w:rStyle w:val="HideTWBExt"/>
          <w:b w:val="0"/>
        </w:rPr>
        <w:t>&lt;RepeatBlock-By&gt;&lt;Members&gt;</w:t>
      </w:r>
      <w:r w:rsidRPr="00D13DCF">
        <w:t>Krzysztof Śmiszek, Matjaž Nemec, Sophie Wilmès</w:t>
      </w:r>
      <w:r w:rsidRPr="00D13DCF">
        <w:rPr>
          <w:rStyle w:val="HideTWBExt"/>
          <w:b w:val="0"/>
        </w:rPr>
        <w:t>&lt;/Members&gt;</w:t>
      </w:r>
    </w:p>
    <w:p w14:paraId="0A3FA0AB" w14:textId="77777777" w:rsidR="00FE72DD" w:rsidRPr="00D13DCF" w:rsidRDefault="00FE72DD" w:rsidP="00FE72DD">
      <w:pPr>
        <w:pStyle w:val="NormalBold"/>
      </w:pPr>
      <w:r w:rsidRPr="00D13DCF">
        <w:rPr>
          <w:rStyle w:val="HideTWBExt"/>
          <w:b w:val="0"/>
        </w:rPr>
        <w:t>&lt;/RepeatBlock-By&gt;</w:t>
      </w:r>
    </w:p>
    <w:p w14:paraId="46037FE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F4DF10C" w14:textId="77777777" w:rsidR="00FE72DD" w:rsidRPr="00D13DCF" w:rsidRDefault="00FE72DD" w:rsidP="00FE72DD">
      <w:pPr>
        <w:pStyle w:val="NormalBold"/>
      </w:pPr>
      <w:r w:rsidRPr="00D13DCF">
        <w:rPr>
          <w:rStyle w:val="HideTWBExt"/>
          <w:b w:val="0"/>
        </w:rPr>
        <w:t>&lt;Article&gt;</w:t>
      </w:r>
      <w:r w:rsidRPr="00D13DCF">
        <w:t>Punkt 4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68C66D7" w14:textId="77777777" w:rsidTr="00F6643D">
        <w:trPr>
          <w:trHeight w:hRule="exact" w:val="240"/>
          <w:jc w:val="center"/>
        </w:trPr>
        <w:tc>
          <w:tcPr>
            <w:tcW w:w="9752" w:type="dxa"/>
            <w:gridSpan w:val="2"/>
            <w:tcBorders>
              <w:top w:val="nil"/>
              <w:left w:val="nil"/>
              <w:bottom w:val="nil"/>
              <w:right w:val="nil"/>
            </w:tcBorders>
          </w:tcPr>
          <w:p w14:paraId="3C251B12" w14:textId="77777777" w:rsidR="00FE72DD" w:rsidRPr="00D13DCF" w:rsidRDefault="00FE72DD" w:rsidP="00F6643D"/>
        </w:tc>
      </w:tr>
      <w:tr w:rsidR="00FE72DD" w:rsidRPr="00D13DCF" w14:paraId="23E09B65" w14:textId="77777777" w:rsidTr="00F6643D">
        <w:trPr>
          <w:trHeight w:val="240"/>
          <w:jc w:val="center"/>
        </w:trPr>
        <w:tc>
          <w:tcPr>
            <w:tcW w:w="4876" w:type="dxa"/>
            <w:tcBorders>
              <w:top w:val="nil"/>
              <w:left w:val="nil"/>
              <w:bottom w:val="nil"/>
              <w:right w:val="nil"/>
            </w:tcBorders>
          </w:tcPr>
          <w:p w14:paraId="0352362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3F33262" w14:textId="77777777" w:rsidR="00FE72DD" w:rsidRPr="00D13DCF" w:rsidRDefault="00FE72DD" w:rsidP="00F6643D">
            <w:pPr>
              <w:pStyle w:val="AmColumnHeading"/>
            </w:pPr>
            <w:r w:rsidRPr="00D13DCF">
              <w:t>Muudatusettepanek</w:t>
            </w:r>
          </w:p>
        </w:tc>
      </w:tr>
      <w:tr w:rsidR="00FE72DD" w:rsidRPr="00D13DCF" w14:paraId="55DBFEF0" w14:textId="77777777" w:rsidTr="00F6643D">
        <w:trPr>
          <w:jc w:val="center"/>
        </w:trPr>
        <w:tc>
          <w:tcPr>
            <w:tcW w:w="4876" w:type="dxa"/>
            <w:tcBorders>
              <w:top w:val="nil"/>
              <w:left w:val="nil"/>
              <w:bottom w:val="nil"/>
              <w:right w:val="nil"/>
            </w:tcBorders>
          </w:tcPr>
          <w:p w14:paraId="7AB6283A" w14:textId="77777777" w:rsidR="00FE72DD" w:rsidRPr="00D13DCF" w:rsidRDefault="00FE72DD" w:rsidP="00F6643D">
            <w:pPr>
              <w:pStyle w:val="Normal6a"/>
            </w:pPr>
          </w:p>
        </w:tc>
        <w:tc>
          <w:tcPr>
            <w:tcW w:w="4876" w:type="dxa"/>
            <w:tcBorders>
              <w:top w:val="nil"/>
              <w:left w:val="nil"/>
              <w:bottom w:val="nil"/>
              <w:right w:val="nil"/>
            </w:tcBorders>
          </w:tcPr>
          <w:p w14:paraId="39323304" w14:textId="77777777" w:rsidR="00FE72DD" w:rsidRPr="00D13DCF" w:rsidRDefault="00FE72DD" w:rsidP="00F6643D">
            <w:pPr>
              <w:pStyle w:val="Normal6a"/>
            </w:pPr>
            <w:r w:rsidRPr="00D13DCF">
              <w:rPr>
                <w:b/>
                <w:i/>
              </w:rPr>
              <w:t>4a.</w:t>
            </w:r>
            <w:r w:rsidRPr="00D13DCF">
              <w:tab/>
            </w:r>
            <w:r w:rsidRPr="00D13DCF">
              <w:rPr>
                <w:b/>
                <w:i/>
              </w:rPr>
              <w:t>märgib, et on tõsiselt mures kohtusüsteemi sõltumatuse vähenemise pärast Slovakkias, sealhulgas kohtunõukogude ümberkorraldamise, kohtunike vastu suunatud laialt määratletud õiguse kuritarvitamise süüteo kehtestamise ja distsiplinaarmenetluste taaspolitiseerimise pärast, mille koosmõju tulemusena on kohtusüsteem pideva surve all;</w:t>
            </w:r>
          </w:p>
        </w:tc>
      </w:tr>
    </w:tbl>
    <w:p w14:paraId="73D018E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15815FC" w14:textId="77777777" w:rsidR="00FE72DD" w:rsidRPr="00D13DCF" w:rsidRDefault="00FE72DD" w:rsidP="00FE72DD">
      <w:r w:rsidRPr="00D13DCF">
        <w:rPr>
          <w:rStyle w:val="HideTWBExt"/>
        </w:rPr>
        <w:t>&lt;/Amend&gt;</w:t>
      </w:r>
    </w:p>
    <w:p w14:paraId="66ADA43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263</w:t>
      </w:r>
      <w:r w:rsidRPr="00D13DCF">
        <w:rPr>
          <w:rStyle w:val="HideTWBExt"/>
          <w:b w:val="0"/>
        </w:rPr>
        <w:t>&lt;/NumAm&gt;</w:t>
      </w:r>
    </w:p>
    <w:p w14:paraId="2E82FFFF" w14:textId="77777777" w:rsidR="00FE72DD" w:rsidRPr="00D13DCF" w:rsidRDefault="00FE72DD" w:rsidP="00FE72DD">
      <w:pPr>
        <w:pStyle w:val="NormalBold"/>
      </w:pPr>
      <w:r w:rsidRPr="00D13DCF">
        <w:rPr>
          <w:rStyle w:val="HideTWBExt"/>
          <w:b w:val="0"/>
        </w:rPr>
        <w:t>&lt;RepeatBlock-By&gt;&lt;Members&gt;</w:t>
      </w:r>
      <w:r w:rsidRPr="00D13DCF">
        <w:t>Sandro Ruotolo, Pina Picierno, Marco Tarquinio, Alessandro Zan, Juan Fernando López Aguilar, Cecilia Strada</w:t>
      </w:r>
      <w:r w:rsidRPr="00D13DCF">
        <w:rPr>
          <w:rStyle w:val="HideTWBExt"/>
          <w:b w:val="0"/>
        </w:rPr>
        <w:t>&lt;/Members&gt;</w:t>
      </w:r>
    </w:p>
    <w:p w14:paraId="72A39DD2" w14:textId="77777777" w:rsidR="00FE72DD" w:rsidRPr="00D13DCF" w:rsidRDefault="00FE72DD" w:rsidP="00FE72DD">
      <w:pPr>
        <w:pStyle w:val="NormalBold"/>
      </w:pPr>
      <w:r w:rsidRPr="00D13DCF">
        <w:rPr>
          <w:rStyle w:val="HideTWBExt"/>
          <w:b w:val="0"/>
        </w:rPr>
        <w:t>&lt;/RepeatBlock-By&gt;</w:t>
      </w:r>
    </w:p>
    <w:p w14:paraId="09EA665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065FF57" w14:textId="77777777" w:rsidR="00FE72DD" w:rsidRPr="00D13DCF" w:rsidRDefault="00FE72DD" w:rsidP="00FE72DD">
      <w:pPr>
        <w:pStyle w:val="NormalBold"/>
      </w:pPr>
      <w:r w:rsidRPr="00D13DCF">
        <w:rPr>
          <w:rStyle w:val="HideTWBExt"/>
          <w:b w:val="0"/>
        </w:rPr>
        <w:t>&lt;Article&gt;</w:t>
      </w:r>
      <w:r w:rsidRPr="00D13DCF">
        <w:t>Punkt 4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423338E" w14:textId="77777777" w:rsidTr="00F6643D">
        <w:trPr>
          <w:trHeight w:hRule="exact" w:val="240"/>
          <w:jc w:val="center"/>
        </w:trPr>
        <w:tc>
          <w:tcPr>
            <w:tcW w:w="9752" w:type="dxa"/>
            <w:gridSpan w:val="2"/>
            <w:tcBorders>
              <w:top w:val="nil"/>
              <w:left w:val="nil"/>
              <w:bottom w:val="nil"/>
              <w:right w:val="nil"/>
            </w:tcBorders>
          </w:tcPr>
          <w:p w14:paraId="64016241" w14:textId="77777777" w:rsidR="00FE72DD" w:rsidRPr="00D13DCF" w:rsidRDefault="00FE72DD" w:rsidP="00F6643D"/>
        </w:tc>
      </w:tr>
      <w:tr w:rsidR="00FE72DD" w:rsidRPr="00D13DCF" w14:paraId="4D4403A0" w14:textId="77777777" w:rsidTr="00F6643D">
        <w:trPr>
          <w:trHeight w:val="240"/>
          <w:jc w:val="center"/>
        </w:trPr>
        <w:tc>
          <w:tcPr>
            <w:tcW w:w="4876" w:type="dxa"/>
            <w:tcBorders>
              <w:top w:val="nil"/>
              <w:left w:val="nil"/>
              <w:bottom w:val="nil"/>
              <w:right w:val="nil"/>
            </w:tcBorders>
          </w:tcPr>
          <w:p w14:paraId="757D8B9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C60810F" w14:textId="77777777" w:rsidR="00FE72DD" w:rsidRPr="00D13DCF" w:rsidRDefault="00FE72DD" w:rsidP="00F6643D">
            <w:pPr>
              <w:pStyle w:val="AmColumnHeading"/>
            </w:pPr>
            <w:r w:rsidRPr="00D13DCF">
              <w:t>Muudatusettepanek</w:t>
            </w:r>
          </w:p>
        </w:tc>
      </w:tr>
      <w:tr w:rsidR="00FE72DD" w:rsidRPr="00D13DCF" w14:paraId="213F0908" w14:textId="77777777" w:rsidTr="00F6643D">
        <w:trPr>
          <w:jc w:val="center"/>
        </w:trPr>
        <w:tc>
          <w:tcPr>
            <w:tcW w:w="4876" w:type="dxa"/>
            <w:tcBorders>
              <w:top w:val="nil"/>
              <w:left w:val="nil"/>
              <w:bottom w:val="nil"/>
              <w:right w:val="nil"/>
            </w:tcBorders>
          </w:tcPr>
          <w:p w14:paraId="454BEF9C" w14:textId="77777777" w:rsidR="00FE72DD" w:rsidRPr="00D13DCF" w:rsidRDefault="00FE72DD" w:rsidP="00F6643D">
            <w:pPr>
              <w:pStyle w:val="Normal6a"/>
            </w:pPr>
          </w:p>
        </w:tc>
        <w:tc>
          <w:tcPr>
            <w:tcW w:w="4876" w:type="dxa"/>
            <w:tcBorders>
              <w:top w:val="nil"/>
              <w:left w:val="nil"/>
              <w:bottom w:val="nil"/>
              <w:right w:val="nil"/>
            </w:tcBorders>
          </w:tcPr>
          <w:p w14:paraId="0D340F63" w14:textId="77777777" w:rsidR="00FE72DD" w:rsidRPr="00D13DCF" w:rsidRDefault="00FE72DD" w:rsidP="00F6643D">
            <w:pPr>
              <w:pStyle w:val="Normal6a"/>
            </w:pPr>
            <w:r w:rsidRPr="00D13DCF">
              <w:rPr>
                <w:b/>
                <w:i/>
              </w:rPr>
              <w:t>4a.</w:t>
            </w:r>
            <w:r w:rsidRPr="00D13DCF">
              <w:tab/>
            </w:r>
            <w:r w:rsidRPr="00D13DCF">
              <w:rPr>
                <w:b/>
                <w:i/>
              </w:rPr>
              <w:t>kutsub liikmesriike üles kiiresti parandama kinnipidamistingimusi kõigis vanglates, sealhulgas alaealiste kinnipidamisasutustes, võideldes ülerahvastatuse vastu, tagades juurdepääsu tervishoiule ja psühholoogilisele toele ning tugevdades enesetappude ennetamise meetmeid;</w:t>
            </w:r>
          </w:p>
        </w:tc>
      </w:tr>
    </w:tbl>
    <w:p w14:paraId="0A4A370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C2CAC3A" w14:textId="77777777" w:rsidR="00FE72DD" w:rsidRPr="00D13DCF" w:rsidRDefault="00FE72DD" w:rsidP="00FE72DD">
      <w:r w:rsidRPr="00D13DCF">
        <w:rPr>
          <w:rStyle w:val="HideTWBExt"/>
        </w:rPr>
        <w:t>&lt;/Amend&gt;</w:t>
      </w:r>
    </w:p>
    <w:p w14:paraId="7CD141F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264</w:t>
      </w:r>
      <w:r w:rsidRPr="00D13DCF">
        <w:rPr>
          <w:rStyle w:val="HideTWBExt"/>
          <w:b w:val="0"/>
        </w:rPr>
        <w:t>&lt;/NumAm&gt;</w:t>
      </w:r>
    </w:p>
    <w:p w14:paraId="02DC6BE3" w14:textId="77777777" w:rsidR="00FE72DD" w:rsidRPr="00D13DCF" w:rsidRDefault="00FE72DD" w:rsidP="00FE72DD">
      <w:pPr>
        <w:pStyle w:val="NormalBold"/>
      </w:pPr>
      <w:r w:rsidRPr="00D13DCF">
        <w:rPr>
          <w:rStyle w:val="HideTWBExt"/>
          <w:b w:val="0"/>
        </w:rPr>
        <w:t>&lt;RepeatBlock-By&gt;&lt;Members&gt;</w:t>
      </w:r>
      <w:r w:rsidRPr="00D13DCF">
        <w:t>Fredis Beleris, Javier Zarzalejos, Tomáš Zdechovský</w:t>
      </w:r>
      <w:r w:rsidRPr="00D13DCF">
        <w:rPr>
          <w:rStyle w:val="HideTWBExt"/>
          <w:b w:val="0"/>
        </w:rPr>
        <w:t>&lt;/Members&gt;</w:t>
      </w:r>
    </w:p>
    <w:p w14:paraId="5D239E22" w14:textId="77777777" w:rsidR="00FE72DD" w:rsidRPr="00D13DCF" w:rsidRDefault="00FE72DD" w:rsidP="00FE72DD">
      <w:pPr>
        <w:pStyle w:val="NormalBold"/>
      </w:pPr>
      <w:r w:rsidRPr="00D13DCF">
        <w:rPr>
          <w:rStyle w:val="HideTWBExt"/>
          <w:b w:val="0"/>
        </w:rPr>
        <w:t>&lt;/RepeatBlock-By&gt;</w:t>
      </w:r>
    </w:p>
    <w:p w14:paraId="3A7660C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A6CC99A" w14:textId="77777777" w:rsidR="00FE72DD" w:rsidRPr="00D13DCF" w:rsidRDefault="00FE72DD" w:rsidP="00FE72DD">
      <w:pPr>
        <w:pStyle w:val="NormalBold"/>
      </w:pPr>
      <w:r w:rsidRPr="00D13DCF">
        <w:rPr>
          <w:rStyle w:val="HideTWBExt"/>
          <w:b w:val="0"/>
        </w:rPr>
        <w:t>&lt;Article&gt;</w:t>
      </w:r>
      <w:r w:rsidRPr="00D13DCF">
        <w:t>Punkt 4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57F4050" w14:textId="77777777" w:rsidTr="00F6643D">
        <w:trPr>
          <w:trHeight w:hRule="exact" w:val="240"/>
          <w:jc w:val="center"/>
        </w:trPr>
        <w:tc>
          <w:tcPr>
            <w:tcW w:w="9752" w:type="dxa"/>
            <w:gridSpan w:val="2"/>
            <w:tcBorders>
              <w:top w:val="nil"/>
              <w:left w:val="nil"/>
              <w:bottom w:val="nil"/>
              <w:right w:val="nil"/>
            </w:tcBorders>
          </w:tcPr>
          <w:p w14:paraId="6A7F0211" w14:textId="77777777" w:rsidR="00FE72DD" w:rsidRPr="00D13DCF" w:rsidRDefault="00FE72DD" w:rsidP="00F6643D"/>
        </w:tc>
      </w:tr>
      <w:tr w:rsidR="00FE72DD" w:rsidRPr="00D13DCF" w14:paraId="03730313" w14:textId="77777777" w:rsidTr="00F6643D">
        <w:trPr>
          <w:trHeight w:val="240"/>
          <w:jc w:val="center"/>
        </w:trPr>
        <w:tc>
          <w:tcPr>
            <w:tcW w:w="4876" w:type="dxa"/>
            <w:tcBorders>
              <w:top w:val="nil"/>
              <w:left w:val="nil"/>
              <w:bottom w:val="nil"/>
              <w:right w:val="nil"/>
            </w:tcBorders>
          </w:tcPr>
          <w:p w14:paraId="1DD2F36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0CFEAE4" w14:textId="77777777" w:rsidR="00FE72DD" w:rsidRPr="00D13DCF" w:rsidRDefault="00FE72DD" w:rsidP="00F6643D">
            <w:pPr>
              <w:pStyle w:val="AmColumnHeading"/>
            </w:pPr>
            <w:r w:rsidRPr="00D13DCF">
              <w:t>Muudatusettepanek</w:t>
            </w:r>
          </w:p>
        </w:tc>
      </w:tr>
      <w:tr w:rsidR="00FE72DD" w:rsidRPr="00D13DCF" w14:paraId="2943EB49" w14:textId="77777777" w:rsidTr="00F6643D">
        <w:trPr>
          <w:jc w:val="center"/>
        </w:trPr>
        <w:tc>
          <w:tcPr>
            <w:tcW w:w="4876" w:type="dxa"/>
            <w:tcBorders>
              <w:top w:val="nil"/>
              <w:left w:val="nil"/>
              <w:bottom w:val="nil"/>
              <w:right w:val="nil"/>
            </w:tcBorders>
          </w:tcPr>
          <w:p w14:paraId="6E49A600" w14:textId="77777777" w:rsidR="00FE72DD" w:rsidRPr="00D13DCF" w:rsidRDefault="00FE72DD" w:rsidP="00F6643D">
            <w:pPr>
              <w:pStyle w:val="Normal6a"/>
            </w:pPr>
          </w:p>
        </w:tc>
        <w:tc>
          <w:tcPr>
            <w:tcW w:w="4876" w:type="dxa"/>
            <w:tcBorders>
              <w:top w:val="nil"/>
              <w:left w:val="nil"/>
              <w:bottom w:val="nil"/>
              <w:right w:val="nil"/>
            </w:tcBorders>
          </w:tcPr>
          <w:p w14:paraId="1A722D63" w14:textId="77777777" w:rsidR="00FE72DD" w:rsidRPr="00D13DCF" w:rsidRDefault="00FE72DD" w:rsidP="00F6643D">
            <w:pPr>
              <w:pStyle w:val="Normal6a"/>
            </w:pPr>
            <w:r w:rsidRPr="00D13DCF">
              <w:rPr>
                <w:b/>
                <w:i/>
              </w:rPr>
              <w:t>4b.</w:t>
            </w:r>
            <w:r w:rsidRPr="00D13DCF">
              <w:tab/>
            </w:r>
            <w:r w:rsidRPr="00D13DCF">
              <w:rPr>
                <w:b/>
                <w:i/>
              </w:rPr>
              <w:t>rõhutab riiklike kohtute haldamise nõukodade olulist rolli kohtusüsteemi sõltumatuse kaitsmisel; tuletab meelde, et nende organite koosseis ja toimimine peaks olema kooskõlas komisjoni ja Euroopa Nõukogu kehtestatud standarditega, mille on heaks kiitnud Euroopa Liidu Kohus;</w:t>
            </w:r>
          </w:p>
        </w:tc>
      </w:tr>
    </w:tbl>
    <w:p w14:paraId="2DA60B7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61293B2" w14:textId="77777777" w:rsidR="00FE72DD" w:rsidRPr="00D13DCF" w:rsidRDefault="00FE72DD" w:rsidP="00FE72DD">
      <w:r w:rsidRPr="00D13DCF">
        <w:rPr>
          <w:rStyle w:val="HideTWBExt"/>
        </w:rPr>
        <w:t>&lt;/Amend&gt;</w:t>
      </w:r>
    </w:p>
    <w:p w14:paraId="617337E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265</w:t>
      </w:r>
      <w:r w:rsidRPr="00D13DCF">
        <w:rPr>
          <w:rStyle w:val="HideTWBExt"/>
          <w:b w:val="0"/>
        </w:rPr>
        <w:t>&lt;/NumAm&gt;</w:t>
      </w:r>
    </w:p>
    <w:p w14:paraId="1C35404A" w14:textId="77777777" w:rsidR="00FE72DD" w:rsidRPr="00D13DCF" w:rsidRDefault="00FE72DD" w:rsidP="00FE72DD">
      <w:pPr>
        <w:pStyle w:val="NormalBold"/>
      </w:pPr>
      <w:r w:rsidRPr="00D13DCF">
        <w:rPr>
          <w:rStyle w:val="HideTWBExt"/>
          <w:b w:val="0"/>
        </w:rPr>
        <w:t>&lt;RepeatBlock-By&gt;&lt;Members&gt;</w:t>
      </w:r>
      <w:r w:rsidRPr="00D13DCF">
        <w:t>Krzysztof Śmiszek, Matjaž Nemec</w:t>
      </w:r>
      <w:r w:rsidRPr="00D13DCF">
        <w:rPr>
          <w:rStyle w:val="HideTWBExt"/>
          <w:b w:val="0"/>
        </w:rPr>
        <w:t>&lt;/Members&gt;</w:t>
      </w:r>
    </w:p>
    <w:p w14:paraId="41F00B68" w14:textId="77777777" w:rsidR="00FE72DD" w:rsidRPr="00D13DCF" w:rsidRDefault="00FE72DD" w:rsidP="00FE72DD">
      <w:pPr>
        <w:pStyle w:val="NormalBold"/>
      </w:pPr>
      <w:r w:rsidRPr="00D13DCF">
        <w:rPr>
          <w:rStyle w:val="HideTWBExt"/>
          <w:b w:val="0"/>
        </w:rPr>
        <w:t>&lt;/RepeatBlock-By&gt;</w:t>
      </w:r>
    </w:p>
    <w:p w14:paraId="30F27B4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1706593" w14:textId="77777777" w:rsidR="00FE72DD" w:rsidRPr="00D13DCF" w:rsidRDefault="00FE72DD" w:rsidP="00FE72DD">
      <w:pPr>
        <w:pStyle w:val="NormalBold"/>
      </w:pPr>
      <w:r w:rsidRPr="00D13DCF">
        <w:rPr>
          <w:rStyle w:val="HideTWBExt"/>
          <w:b w:val="0"/>
        </w:rPr>
        <w:t>&lt;Article&gt;</w:t>
      </w:r>
      <w:r w:rsidRPr="00D13DCF">
        <w:t>Punkt 4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FC38EF8" w14:textId="77777777" w:rsidTr="00F6643D">
        <w:trPr>
          <w:trHeight w:hRule="exact" w:val="240"/>
          <w:jc w:val="center"/>
        </w:trPr>
        <w:tc>
          <w:tcPr>
            <w:tcW w:w="9752" w:type="dxa"/>
            <w:gridSpan w:val="2"/>
            <w:tcBorders>
              <w:top w:val="nil"/>
              <w:left w:val="nil"/>
              <w:bottom w:val="nil"/>
              <w:right w:val="nil"/>
            </w:tcBorders>
          </w:tcPr>
          <w:p w14:paraId="2FF5B23D" w14:textId="77777777" w:rsidR="00FE72DD" w:rsidRPr="00D13DCF" w:rsidRDefault="00FE72DD" w:rsidP="00F6643D"/>
        </w:tc>
      </w:tr>
      <w:tr w:rsidR="00FE72DD" w:rsidRPr="00D13DCF" w14:paraId="5AAEDFE0" w14:textId="77777777" w:rsidTr="00F6643D">
        <w:trPr>
          <w:trHeight w:val="240"/>
          <w:jc w:val="center"/>
        </w:trPr>
        <w:tc>
          <w:tcPr>
            <w:tcW w:w="4876" w:type="dxa"/>
            <w:tcBorders>
              <w:top w:val="nil"/>
              <w:left w:val="nil"/>
              <w:bottom w:val="nil"/>
              <w:right w:val="nil"/>
            </w:tcBorders>
          </w:tcPr>
          <w:p w14:paraId="0C50C4D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19D4D65" w14:textId="77777777" w:rsidR="00FE72DD" w:rsidRPr="00D13DCF" w:rsidRDefault="00FE72DD" w:rsidP="00F6643D">
            <w:pPr>
              <w:pStyle w:val="AmColumnHeading"/>
            </w:pPr>
            <w:r w:rsidRPr="00D13DCF">
              <w:t>Muudatusettepanek</w:t>
            </w:r>
          </w:p>
        </w:tc>
      </w:tr>
      <w:tr w:rsidR="00FE72DD" w:rsidRPr="00D13DCF" w14:paraId="515BBCA9" w14:textId="77777777" w:rsidTr="00F6643D">
        <w:trPr>
          <w:jc w:val="center"/>
        </w:trPr>
        <w:tc>
          <w:tcPr>
            <w:tcW w:w="4876" w:type="dxa"/>
            <w:tcBorders>
              <w:top w:val="nil"/>
              <w:left w:val="nil"/>
              <w:bottom w:val="nil"/>
              <w:right w:val="nil"/>
            </w:tcBorders>
          </w:tcPr>
          <w:p w14:paraId="01CF7975" w14:textId="77777777" w:rsidR="00FE72DD" w:rsidRPr="00D13DCF" w:rsidRDefault="00FE72DD" w:rsidP="00F6643D">
            <w:pPr>
              <w:pStyle w:val="Normal6a"/>
            </w:pPr>
          </w:p>
        </w:tc>
        <w:tc>
          <w:tcPr>
            <w:tcW w:w="4876" w:type="dxa"/>
            <w:tcBorders>
              <w:top w:val="nil"/>
              <w:left w:val="nil"/>
              <w:bottom w:val="nil"/>
              <w:right w:val="nil"/>
            </w:tcBorders>
          </w:tcPr>
          <w:p w14:paraId="0F733242" w14:textId="77777777" w:rsidR="00FE72DD" w:rsidRPr="00D13DCF" w:rsidRDefault="00FE72DD" w:rsidP="00F6643D">
            <w:pPr>
              <w:pStyle w:val="Normal6a"/>
            </w:pPr>
            <w:r w:rsidRPr="00D13DCF">
              <w:rPr>
                <w:b/>
                <w:i/>
              </w:rPr>
              <w:t>4b.</w:t>
            </w:r>
            <w:r w:rsidRPr="00D13DCF">
              <w:tab/>
            </w:r>
            <w:r w:rsidRPr="00D13DCF">
              <w:rPr>
                <w:b/>
                <w:i/>
              </w:rPr>
              <w:t>rõhutab, et kohtunike suhtes ebamääraselt määratletud õiguse kuritarvitamise süüteo jätkuv kohaldamine Slovakkias ilma piisavaid kaitsemeetmeid tagamata avaldab heidutavat mõju kohtuotsuste tegemisele ja on vastuolus kohtusüsteemi sõltumatuse põhimõttega;</w:t>
            </w:r>
          </w:p>
        </w:tc>
      </w:tr>
    </w:tbl>
    <w:p w14:paraId="4761701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0161440" w14:textId="77777777" w:rsidR="00FE72DD" w:rsidRPr="00D13DCF" w:rsidRDefault="00FE72DD" w:rsidP="00FE72DD">
      <w:r w:rsidRPr="00D13DCF">
        <w:rPr>
          <w:rStyle w:val="HideTWBExt"/>
        </w:rPr>
        <w:t>&lt;/Amend&gt;</w:t>
      </w:r>
    </w:p>
    <w:p w14:paraId="76E96F6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266</w:t>
      </w:r>
      <w:r w:rsidRPr="00D13DCF">
        <w:rPr>
          <w:rStyle w:val="HideTWBExt"/>
          <w:b w:val="0"/>
        </w:rPr>
        <w:t>&lt;/NumAm&gt;</w:t>
      </w:r>
    </w:p>
    <w:p w14:paraId="74647F49"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4E7419DE" w14:textId="77777777" w:rsidR="00FE72DD" w:rsidRPr="00D13DCF" w:rsidRDefault="00FE72DD" w:rsidP="00FE72DD">
      <w:pPr>
        <w:pStyle w:val="NormalBold"/>
      </w:pPr>
      <w:r w:rsidRPr="00D13DCF">
        <w:rPr>
          <w:rStyle w:val="HideTWBExt"/>
          <w:b w:val="0"/>
        </w:rPr>
        <w:t>&lt;/RepeatBlock-By&gt;</w:t>
      </w:r>
    </w:p>
    <w:p w14:paraId="5711275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81F6908" w14:textId="77777777" w:rsidR="00FE72DD" w:rsidRPr="00D13DCF" w:rsidRDefault="00FE72DD" w:rsidP="00FE72DD">
      <w:pPr>
        <w:pStyle w:val="NormalBold"/>
      </w:pPr>
      <w:r w:rsidRPr="00D13DCF">
        <w:rPr>
          <w:rStyle w:val="HideTWBExt"/>
          <w:b w:val="0"/>
        </w:rPr>
        <w:t>&lt;Article&gt;</w:t>
      </w:r>
      <w:r w:rsidRPr="00D13DCF">
        <w:t>Punkt 4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F792432" w14:textId="77777777" w:rsidTr="00F6643D">
        <w:trPr>
          <w:trHeight w:hRule="exact" w:val="240"/>
          <w:jc w:val="center"/>
        </w:trPr>
        <w:tc>
          <w:tcPr>
            <w:tcW w:w="9752" w:type="dxa"/>
            <w:gridSpan w:val="2"/>
            <w:tcBorders>
              <w:top w:val="nil"/>
              <w:left w:val="nil"/>
              <w:bottom w:val="nil"/>
              <w:right w:val="nil"/>
            </w:tcBorders>
          </w:tcPr>
          <w:p w14:paraId="780D40BA" w14:textId="77777777" w:rsidR="00FE72DD" w:rsidRPr="00D13DCF" w:rsidRDefault="00FE72DD" w:rsidP="00F6643D"/>
        </w:tc>
      </w:tr>
      <w:tr w:rsidR="00FE72DD" w:rsidRPr="00D13DCF" w14:paraId="7BB2DA35" w14:textId="77777777" w:rsidTr="00F6643D">
        <w:trPr>
          <w:trHeight w:val="240"/>
          <w:jc w:val="center"/>
        </w:trPr>
        <w:tc>
          <w:tcPr>
            <w:tcW w:w="4876" w:type="dxa"/>
            <w:tcBorders>
              <w:top w:val="nil"/>
              <w:left w:val="nil"/>
              <w:bottom w:val="nil"/>
              <w:right w:val="nil"/>
            </w:tcBorders>
          </w:tcPr>
          <w:p w14:paraId="556E591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55DD4A1" w14:textId="77777777" w:rsidR="00FE72DD" w:rsidRPr="00D13DCF" w:rsidRDefault="00FE72DD" w:rsidP="00F6643D">
            <w:pPr>
              <w:pStyle w:val="AmColumnHeading"/>
            </w:pPr>
            <w:r w:rsidRPr="00D13DCF">
              <w:t>Muudatusettepanek</w:t>
            </w:r>
          </w:p>
        </w:tc>
      </w:tr>
      <w:tr w:rsidR="00FE72DD" w:rsidRPr="00D13DCF" w14:paraId="70EAD181" w14:textId="77777777" w:rsidTr="00F6643D">
        <w:trPr>
          <w:jc w:val="center"/>
        </w:trPr>
        <w:tc>
          <w:tcPr>
            <w:tcW w:w="4876" w:type="dxa"/>
            <w:tcBorders>
              <w:top w:val="nil"/>
              <w:left w:val="nil"/>
              <w:bottom w:val="nil"/>
              <w:right w:val="nil"/>
            </w:tcBorders>
          </w:tcPr>
          <w:p w14:paraId="176A2C86" w14:textId="77777777" w:rsidR="00FE72DD" w:rsidRPr="00D13DCF" w:rsidRDefault="00FE72DD" w:rsidP="00F6643D">
            <w:pPr>
              <w:pStyle w:val="Normal6a"/>
            </w:pPr>
          </w:p>
        </w:tc>
        <w:tc>
          <w:tcPr>
            <w:tcW w:w="4876" w:type="dxa"/>
            <w:tcBorders>
              <w:top w:val="nil"/>
              <w:left w:val="nil"/>
              <w:bottom w:val="nil"/>
              <w:right w:val="nil"/>
            </w:tcBorders>
          </w:tcPr>
          <w:p w14:paraId="5F3AE187" w14:textId="77777777" w:rsidR="00FE72DD" w:rsidRPr="00D13DCF" w:rsidRDefault="00FE72DD" w:rsidP="00F6643D">
            <w:pPr>
              <w:pStyle w:val="Normal6a"/>
            </w:pPr>
            <w:r w:rsidRPr="00D13DCF">
              <w:rPr>
                <w:b/>
                <w:i/>
              </w:rPr>
              <w:t>4b.</w:t>
            </w:r>
            <w:r w:rsidRPr="00D13DCF">
              <w:tab/>
            </w:r>
            <w:r w:rsidRPr="00D13DCF">
              <w:rPr>
                <w:b/>
                <w:i/>
              </w:rPr>
              <w:t>rõhutab, et kohtute kõrgematele ametikohtadele nimetamine peab toimuma läbipaistvalt ja tulemuspõhiselt ilma poliitilise sekkumiseta;</w:t>
            </w:r>
          </w:p>
        </w:tc>
      </w:tr>
    </w:tbl>
    <w:p w14:paraId="7B743D6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5651FF1" w14:textId="77777777" w:rsidR="00FE72DD" w:rsidRPr="00D13DCF" w:rsidRDefault="00FE72DD" w:rsidP="00FE72DD">
      <w:r w:rsidRPr="00D13DCF">
        <w:rPr>
          <w:rStyle w:val="HideTWBExt"/>
        </w:rPr>
        <w:t>&lt;/Amend&gt;</w:t>
      </w:r>
    </w:p>
    <w:p w14:paraId="7C3019E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267</w:t>
      </w:r>
      <w:r w:rsidRPr="00D13DCF">
        <w:rPr>
          <w:rStyle w:val="HideTWBExt"/>
          <w:b w:val="0"/>
        </w:rPr>
        <w:t>&lt;/NumAm&gt;</w:t>
      </w:r>
    </w:p>
    <w:p w14:paraId="5C5EEFF6" w14:textId="77777777" w:rsidR="00FE72DD" w:rsidRPr="00D13DCF" w:rsidRDefault="00FE72DD" w:rsidP="00FE72DD">
      <w:pPr>
        <w:pStyle w:val="NormalBold"/>
      </w:pPr>
      <w:r w:rsidRPr="00D13DCF">
        <w:rPr>
          <w:rStyle w:val="HideTWBExt"/>
          <w:b w:val="0"/>
        </w:rPr>
        <w:t>&lt;RepeatBlock-By&gt;&lt;Members&gt;</w:t>
      </w:r>
      <w:r w:rsidRPr="00D13DCF">
        <w:t>Sandro Ruotolo, Pina Picierno, Marco Tarquinio, Alessandro Zan, Juan Fernando López Aguilar, Cecilia Strada</w:t>
      </w:r>
      <w:r w:rsidRPr="00D13DCF">
        <w:rPr>
          <w:rStyle w:val="HideTWBExt"/>
          <w:b w:val="0"/>
        </w:rPr>
        <w:t>&lt;/Members&gt;</w:t>
      </w:r>
    </w:p>
    <w:p w14:paraId="412894FF" w14:textId="77777777" w:rsidR="00FE72DD" w:rsidRPr="00D13DCF" w:rsidRDefault="00FE72DD" w:rsidP="00FE72DD">
      <w:pPr>
        <w:pStyle w:val="NormalBold"/>
      </w:pPr>
      <w:r w:rsidRPr="00D13DCF">
        <w:rPr>
          <w:rStyle w:val="HideTWBExt"/>
          <w:b w:val="0"/>
        </w:rPr>
        <w:t>&lt;/RepeatBlock-By&gt;</w:t>
      </w:r>
    </w:p>
    <w:p w14:paraId="4CE8D24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AD8C1BF" w14:textId="77777777" w:rsidR="00FE72DD" w:rsidRPr="00D13DCF" w:rsidRDefault="00FE72DD" w:rsidP="00FE72DD">
      <w:pPr>
        <w:pStyle w:val="NormalBold"/>
      </w:pPr>
      <w:r w:rsidRPr="00D13DCF">
        <w:rPr>
          <w:rStyle w:val="HideTWBExt"/>
          <w:b w:val="0"/>
        </w:rPr>
        <w:t>&lt;Article&gt;</w:t>
      </w:r>
      <w:r w:rsidRPr="00D13DCF">
        <w:t>Punkt 4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5A19C1B" w14:textId="77777777" w:rsidTr="00F6643D">
        <w:trPr>
          <w:trHeight w:hRule="exact" w:val="240"/>
          <w:jc w:val="center"/>
        </w:trPr>
        <w:tc>
          <w:tcPr>
            <w:tcW w:w="9752" w:type="dxa"/>
            <w:gridSpan w:val="2"/>
            <w:tcBorders>
              <w:top w:val="nil"/>
              <w:left w:val="nil"/>
              <w:bottom w:val="nil"/>
              <w:right w:val="nil"/>
            </w:tcBorders>
          </w:tcPr>
          <w:p w14:paraId="088D73D6" w14:textId="77777777" w:rsidR="00FE72DD" w:rsidRPr="00D13DCF" w:rsidRDefault="00FE72DD" w:rsidP="00F6643D"/>
        </w:tc>
      </w:tr>
      <w:tr w:rsidR="00FE72DD" w:rsidRPr="00D13DCF" w14:paraId="053B23AF" w14:textId="77777777" w:rsidTr="00F6643D">
        <w:trPr>
          <w:trHeight w:val="240"/>
          <w:jc w:val="center"/>
        </w:trPr>
        <w:tc>
          <w:tcPr>
            <w:tcW w:w="4876" w:type="dxa"/>
            <w:tcBorders>
              <w:top w:val="nil"/>
              <w:left w:val="nil"/>
              <w:bottom w:val="nil"/>
              <w:right w:val="nil"/>
            </w:tcBorders>
          </w:tcPr>
          <w:p w14:paraId="13EE769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E48ADAA" w14:textId="77777777" w:rsidR="00FE72DD" w:rsidRPr="00D13DCF" w:rsidRDefault="00FE72DD" w:rsidP="00F6643D">
            <w:pPr>
              <w:pStyle w:val="AmColumnHeading"/>
            </w:pPr>
            <w:r w:rsidRPr="00D13DCF">
              <w:t>Muudatusettepanek</w:t>
            </w:r>
          </w:p>
        </w:tc>
      </w:tr>
      <w:tr w:rsidR="00FE72DD" w:rsidRPr="00D13DCF" w14:paraId="10CE5A76" w14:textId="77777777" w:rsidTr="00F6643D">
        <w:trPr>
          <w:jc w:val="center"/>
        </w:trPr>
        <w:tc>
          <w:tcPr>
            <w:tcW w:w="4876" w:type="dxa"/>
            <w:tcBorders>
              <w:top w:val="nil"/>
              <w:left w:val="nil"/>
              <w:bottom w:val="nil"/>
              <w:right w:val="nil"/>
            </w:tcBorders>
          </w:tcPr>
          <w:p w14:paraId="48D4AAA5" w14:textId="77777777" w:rsidR="00FE72DD" w:rsidRPr="00D13DCF" w:rsidRDefault="00FE72DD" w:rsidP="00F6643D">
            <w:pPr>
              <w:pStyle w:val="Normal6a"/>
            </w:pPr>
          </w:p>
        </w:tc>
        <w:tc>
          <w:tcPr>
            <w:tcW w:w="4876" w:type="dxa"/>
            <w:tcBorders>
              <w:top w:val="nil"/>
              <w:left w:val="nil"/>
              <w:bottom w:val="nil"/>
              <w:right w:val="nil"/>
            </w:tcBorders>
          </w:tcPr>
          <w:p w14:paraId="21A34D04" w14:textId="77777777" w:rsidR="00FE72DD" w:rsidRPr="00D13DCF" w:rsidRDefault="00FE72DD" w:rsidP="00F6643D">
            <w:pPr>
              <w:pStyle w:val="Normal6a"/>
            </w:pPr>
            <w:r w:rsidRPr="00D13DCF">
              <w:rPr>
                <w:b/>
                <w:i/>
              </w:rPr>
              <w:t>4b.</w:t>
            </w:r>
            <w:r w:rsidRPr="00D13DCF">
              <w:tab/>
            </w:r>
            <w:r w:rsidRPr="00D13DCF">
              <w:rPr>
                <w:b/>
                <w:i/>
              </w:rPr>
              <w:t>kutsub komisjoni üles lisama tulevastesse õigusriigi olukorda käsitlevatesse aruannetesse eraldi kategooriana kinnipidamistingimused;</w:t>
            </w:r>
          </w:p>
        </w:tc>
      </w:tr>
    </w:tbl>
    <w:p w14:paraId="577129B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B5980C9" w14:textId="77777777" w:rsidR="00FE72DD" w:rsidRPr="00D13DCF" w:rsidRDefault="00FE72DD" w:rsidP="00FE72DD">
      <w:r w:rsidRPr="00D13DCF">
        <w:rPr>
          <w:rStyle w:val="HideTWBExt"/>
        </w:rPr>
        <w:t>&lt;/Amend&gt;</w:t>
      </w:r>
    </w:p>
    <w:p w14:paraId="07055CF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268</w:t>
      </w:r>
      <w:r w:rsidRPr="00D13DCF">
        <w:rPr>
          <w:rStyle w:val="HideTWBExt"/>
          <w:b w:val="0"/>
        </w:rPr>
        <w:t>&lt;/NumAm&gt;</w:t>
      </w:r>
    </w:p>
    <w:p w14:paraId="73CC50B0"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0040626C" w14:textId="77777777" w:rsidR="00FE72DD" w:rsidRPr="00D13DCF" w:rsidRDefault="00FE72DD" w:rsidP="00FE72DD">
      <w:pPr>
        <w:pStyle w:val="NormalBold"/>
      </w:pPr>
      <w:r w:rsidRPr="00D13DCF">
        <w:rPr>
          <w:rStyle w:val="HideTWBExt"/>
          <w:b w:val="0"/>
        </w:rPr>
        <w:t>&lt;/RepeatBlock-By&gt;</w:t>
      </w:r>
    </w:p>
    <w:p w14:paraId="410C828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7F959B5" w14:textId="77777777" w:rsidR="00FE72DD" w:rsidRPr="00D13DCF" w:rsidRDefault="00FE72DD" w:rsidP="00FE72DD">
      <w:pPr>
        <w:pStyle w:val="NormalBold"/>
      </w:pPr>
      <w:r w:rsidRPr="00D13DCF">
        <w:rPr>
          <w:rStyle w:val="HideTWBExt"/>
          <w:b w:val="0"/>
        </w:rPr>
        <w:t>&lt;Article&gt;</w:t>
      </w:r>
      <w:r w:rsidRPr="00D13DCF">
        <w:t>Punkt 4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2443224" w14:textId="77777777" w:rsidTr="00F6643D">
        <w:trPr>
          <w:trHeight w:hRule="exact" w:val="240"/>
          <w:jc w:val="center"/>
        </w:trPr>
        <w:tc>
          <w:tcPr>
            <w:tcW w:w="9752" w:type="dxa"/>
            <w:gridSpan w:val="2"/>
            <w:tcBorders>
              <w:top w:val="nil"/>
              <w:left w:val="nil"/>
              <w:bottom w:val="nil"/>
              <w:right w:val="nil"/>
            </w:tcBorders>
          </w:tcPr>
          <w:p w14:paraId="53F327A1" w14:textId="77777777" w:rsidR="00FE72DD" w:rsidRPr="00D13DCF" w:rsidRDefault="00FE72DD" w:rsidP="00F6643D"/>
        </w:tc>
      </w:tr>
      <w:tr w:rsidR="00FE72DD" w:rsidRPr="00D13DCF" w14:paraId="76E128E9" w14:textId="77777777" w:rsidTr="00F6643D">
        <w:trPr>
          <w:trHeight w:val="240"/>
          <w:jc w:val="center"/>
        </w:trPr>
        <w:tc>
          <w:tcPr>
            <w:tcW w:w="4876" w:type="dxa"/>
            <w:tcBorders>
              <w:top w:val="nil"/>
              <w:left w:val="nil"/>
              <w:bottom w:val="nil"/>
              <w:right w:val="nil"/>
            </w:tcBorders>
          </w:tcPr>
          <w:p w14:paraId="7D44631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3999B21" w14:textId="77777777" w:rsidR="00FE72DD" w:rsidRPr="00D13DCF" w:rsidRDefault="00FE72DD" w:rsidP="00F6643D">
            <w:pPr>
              <w:pStyle w:val="AmColumnHeading"/>
            </w:pPr>
            <w:r w:rsidRPr="00D13DCF">
              <w:t>Muudatusettepanek</w:t>
            </w:r>
          </w:p>
        </w:tc>
      </w:tr>
      <w:tr w:rsidR="00FE72DD" w:rsidRPr="00D13DCF" w14:paraId="7E550799" w14:textId="77777777" w:rsidTr="00F6643D">
        <w:trPr>
          <w:jc w:val="center"/>
        </w:trPr>
        <w:tc>
          <w:tcPr>
            <w:tcW w:w="4876" w:type="dxa"/>
            <w:tcBorders>
              <w:top w:val="nil"/>
              <w:left w:val="nil"/>
              <w:bottom w:val="nil"/>
              <w:right w:val="nil"/>
            </w:tcBorders>
          </w:tcPr>
          <w:p w14:paraId="36EB7060" w14:textId="77777777" w:rsidR="00FE72DD" w:rsidRPr="00D13DCF" w:rsidRDefault="00FE72DD" w:rsidP="00F6643D">
            <w:pPr>
              <w:pStyle w:val="Normal6a"/>
            </w:pPr>
          </w:p>
        </w:tc>
        <w:tc>
          <w:tcPr>
            <w:tcW w:w="4876" w:type="dxa"/>
            <w:tcBorders>
              <w:top w:val="nil"/>
              <w:left w:val="nil"/>
              <w:bottom w:val="nil"/>
              <w:right w:val="nil"/>
            </w:tcBorders>
          </w:tcPr>
          <w:p w14:paraId="0142E4ED" w14:textId="77777777" w:rsidR="00FE72DD" w:rsidRPr="00D13DCF" w:rsidRDefault="00FE72DD" w:rsidP="00F6643D">
            <w:pPr>
              <w:pStyle w:val="Normal6a"/>
            </w:pPr>
            <w:r w:rsidRPr="00D13DCF">
              <w:rPr>
                <w:b/>
                <w:i/>
              </w:rPr>
              <w:t>4c.</w:t>
            </w:r>
            <w:r w:rsidRPr="00D13DCF">
              <w:tab/>
            </w:r>
            <w:r w:rsidRPr="00D13DCF">
              <w:rPr>
                <w:b/>
                <w:i/>
              </w:rPr>
              <w:t>taunib asjaolu, et mitmes liikmesriigis on endiselt mure kohtunike ja kohtutöötajate palgataseme pärast, mis muudab ametikohad ebaatraktiivseks ja mistõttu on neid raske täita; tuletab meelde, et kohtunike ametisse nimetamise ja ametist vabastamise läbipaistvad menetlused ning kohtunõukogude volitused ja koosseis on kohtusüsteemi sõltumatuse kaitsmiseks hädavajalikud; kutsub liikmesriike üles kehtestama piisavad kaitsemeetmed lubamatu poliitilise mõjutamise, sealhulgas kolmandate riikide poolse mõjutamise vastu;</w:t>
            </w:r>
          </w:p>
        </w:tc>
      </w:tr>
    </w:tbl>
    <w:p w14:paraId="1F117EE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D3F49B2" w14:textId="77777777" w:rsidR="00FE72DD" w:rsidRPr="00D13DCF" w:rsidRDefault="00FE72DD" w:rsidP="00FE72DD">
      <w:r w:rsidRPr="00D13DCF">
        <w:rPr>
          <w:rStyle w:val="HideTWBExt"/>
        </w:rPr>
        <w:t>&lt;/Amend&gt;</w:t>
      </w:r>
    </w:p>
    <w:p w14:paraId="2CEF772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269</w:t>
      </w:r>
      <w:r w:rsidRPr="00D13DCF">
        <w:rPr>
          <w:rStyle w:val="HideTWBExt"/>
          <w:b w:val="0"/>
        </w:rPr>
        <w:t>&lt;/NumAm&gt;</w:t>
      </w:r>
    </w:p>
    <w:p w14:paraId="79BA7DF6" w14:textId="77777777" w:rsidR="00FE72DD" w:rsidRPr="00D13DCF" w:rsidRDefault="00FE72DD" w:rsidP="00FE72DD">
      <w:pPr>
        <w:pStyle w:val="NormalBold"/>
      </w:pPr>
      <w:r w:rsidRPr="00D13DCF">
        <w:rPr>
          <w:rStyle w:val="HideTWBExt"/>
          <w:b w:val="0"/>
        </w:rPr>
        <w:t>&lt;RepeatBlock-By&gt;&lt;Members&gt;</w:t>
      </w:r>
      <w:r w:rsidRPr="00D13DCF">
        <w:t>Krzysztof Śmiszek, Matjaž Nemec, Sophie Wilmès</w:t>
      </w:r>
      <w:r w:rsidRPr="00D13DCF">
        <w:rPr>
          <w:rStyle w:val="HideTWBExt"/>
          <w:b w:val="0"/>
        </w:rPr>
        <w:t>&lt;/Members&gt;</w:t>
      </w:r>
    </w:p>
    <w:p w14:paraId="027F3710" w14:textId="77777777" w:rsidR="00FE72DD" w:rsidRPr="00D13DCF" w:rsidRDefault="00FE72DD" w:rsidP="00FE72DD">
      <w:pPr>
        <w:pStyle w:val="NormalBold"/>
      </w:pPr>
      <w:r w:rsidRPr="00D13DCF">
        <w:rPr>
          <w:rStyle w:val="HideTWBExt"/>
          <w:b w:val="0"/>
        </w:rPr>
        <w:t>&lt;/RepeatBlock-By&gt;</w:t>
      </w:r>
    </w:p>
    <w:p w14:paraId="65701B7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8DB2025" w14:textId="77777777" w:rsidR="00FE72DD" w:rsidRPr="00D13DCF" w:rsidRDefault="00FE72DD" w:rsidP="00FE72DD">
      <w:pPr>
        <w:pStyle w:val="NormalBold"/>
      </w:pPr>
      <w:r w:rsidRPr="00D13DCF">
        <w:rPr>
          <w:rStyle w:val="HideTWBExt"/>
          <w:b w:val="0"/>
        </w:rPr>
        <w:t>&lt;Article&gt;</w:t>
      </w:r>
      <w:r w:rsidRPr="00D13DCF">
        <w:t>Punkt 4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245FCCF" w14:textId="77777777" w:rsidTr="00F6643D">
        <w:trPr>
          <w:trHeight w:hRule="exact" w:val="240"/>
          <w:jc w:val="center"/>
        </w:trPr>
        <w:tc>
          <w:tcPr>
            <w:tcW w:w="9752" w:type="dxa"/>
            <w:gridSpan w:val="2"/>
            <w:tcBorders>
              <w:top w:val="nil"/>
              <w:left w:val="nil"/>
              <w:bottom w:val="nil"/>
              <w:right w:val="nil"/>
            </w:tcBorders>
          </w:tcPr>
          <w:p w14:paraId="296CE97C" w14:textId="77777777" w:rsidR="00FE72DD" w:rsidRPr="00D13DCF" w:rsidRDefault="00FE72DD" w:rsidP="00F6643D"/>
        </w:tc>
      </w:tr>
      <w:tr w:rsidR="00FE72DD" w:rsidRPr="00D13DCF" w14:paraId="415D7895" w14:textId="77777777" w:rsidTr="00F6643D">
        <w:trPr>
          <w:trHeight w:val="240"/>
          <w:jc w:val="center"/>
        </w:trPr>
        <w:tc>
          <w:tcPr>
            <w:tcW w:w="4876" w:type="dxa"/>
            <w:tcBorders>
              <w:top w:val="nil"/>
              <w:left w:val="nil"/>
              <w:bottom w:val="nil"/>
              <w:right w:val="nil"/>
            </w:tcBorders>
          </w:tcPr>
          <w:p w14:paraId="620064F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42E5AC8" w14:textId="77777777" w:rsidR="00FE72DD" w:rsidRPr="00D13DCF" w:rsidRDefault="00FE72DD" w:rsidP="00F6643D">
            <w:pPr>
              <w:pStyle w:val="AmColumnHeading"/>
            </w:pPr>
            <w:r w:rsidRPr="00D13DCF">
              <w:t>Muudatusettepanek</w:t>
            </w:r>
          </w:p>
        </w:tc>
      </w:tr>
      <w:tr w:rsidR="00FE72DD" w:rsidRPr="00D13DCF" w14:paraId="48CB39D7" w14:textId="77777777" w:rsidTr="00F6643D">
        <w:trPr>
          <w:jc w:val="center"/>
        </w:trPr>
        <w:tc>
          <w:tcPr>
            <w:tcW w:w="4876" w:type="dxa"/>
            <w:tcBorders>
              <w:top w:val="nil"/>
              <w:left w:val="nil"/>
              <w:bottom w:val="nil"/>
              <w:right w:val="nil"/>
            </w:tcBorders>
          </w:tcPr>
          <w:p w14:paraId="39E7C25F" w14:textId="77777777" w:rsidR="00FE72DD" w:rsidRPr="00D13DCF" w:rsidRDefault="00FE72DD" w:rsidP="00F6643D">
            <w:pPr>
              <w:pStyle w:val="Normal6a"/>
            </w:pPr>
          </w:p>
        </w:tc>
        <w:tc>
          <w:tcPr>
            <w:tcW w:w="4876" w:type="dxa"/>
            <w:tcBorders>
              <w:top w:val="nil"/>
              <w:left w:val="nil"/>
              <w:bottom w:val="nil"/>
              <w:right w:val="nil"/>
            </w:tcBorders>
          </w:tcPr>
          <w:p w14:paraId="0B1892FA" w14:textId="77777777" w:rsidR="00FE72DD" w:rsidRPr="00D13DCF" w:rsidRDefault="00FE72DD" w:rsidP="00F6643D">
            <w:pPr>
              <w:pStyle w:val="Normal6a"/>
            </w:pPr>
            <w:r w:rsidRPr="00D13DCF">
              <w:rPr>
                <w:b/>
                <w:i/>
              </w:rPr>
              <w:t>4c.</w:t>
            </w:r>
            <w:r w:rsidRPr="00D13DCF">
              <w:tab/>
            </w:r>
            <w:r w:rsidRPr="00D13DCF">
              <w:rPr>
                <w:b/>
                <w:i/>
              </w:rPr>
              <w:t>võtab sügava murega teadmiseks, et Slovakkias vabastati kõik täidesaatva ja seadusandliku võimu poolt ametisse nimetatud riikliku kohtunõukogu liikmed ametist enne nende ametiaja lõppu ilma piisava õigusliku aluseta, luues pretsedendi, mis õõnestab oluliselt kohtusüsteemi autonoomiat, sõltumatust ja kohtunike ametist tagandamise keelu põhimõtet;</w:t>
            </w:r>
          </w:p>
        </w:tc>
      </w:tr>
    </w:tbl>
    <w:p w14:paraId="3776CFB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40B5474" w14:textId="77777777" w:rsidR="00FE72DD" w:rsidRPr="00D13DCF" w:rsidRDefault="00FE72DD" w:rsidP="00FE72DD">
      <w:r w:rsidRPr="00D13DCF">
        <w:rPr>
          <w:rStyle w:val="HideTWBExt"/>
        </w:rPr>
        <w:t>&lt;/Amend&gt;</w:t>
      </w:r>
    </w:p>
    <w:p w14:paraId="321B7F7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270</w:t>
      </w:r>
      <w:r w:rsidRPr="00D13DCF">
        <w:rPr>
          <w:rStyle w:val="HideTWBExt"/>
          <w:b w:val="0"/>
        </w:rPr>
        <w:t>&lt;/NumAm&gt;</w:t>
      </w:r>
    </w:p>
    <w:p w14:paraId="63F5AE07"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63222C6A" w14:textId="77777777" w:rsidR="00FE72DD" w:rsidRPr="00D13DCF" w:rsidRDefault="00FE72DD" w:rsidP="00FE72DD">
      <w:pPr>
        <w:pStyle w:val="NormalBold"/>
      </w:pPr>
      <w:r w:rsidRPr="00D13DCF">
        <w:rPr>
          <w:rStyle w:val="HideTWBExt"/>
          <w:b w:val="0"/>
        </w:rPr>
        <w:t>&lt;/RepeatBlock-By&gt;</w:t>
      </w:r>
    </w:p>
    <w:p w14:paraId="310ED19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08BB46C" w14:textId="77777777" w:rsidR="00FE72DD" w:rsidRPr="00D13DCF" w:rsidRDefault="00FE72DD" w:rsidP="00FE72DD">
      <w:pPr>
        <w:pStyle w:val="NormalBold"/>
      </w:pPr>
      <w:r w:rsidRPr="00D13DCF">
        <w:rPr>
          <w:rStyle w:val="HideTWBExt"/>
          <w:b w:val="0"/>
        </w:rPr>
        <w:t>&lt;Article&gt;</w:t>
      </w:r>
      <w:r w:rsidRPr="00D13DCF">
        <w:t>Punkt 4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04CF1AC" w14:textId="77777777" w:rsidTr="00F6643D">
        <w:trPr>
          <w:trHeight w:hRule="exact" w:val="240"/>
          <w:jc w:val="center"/>
        </w:trPr>
        <w:tc>
          <w:tcPr>
            <w:tcW w:w="9752" w:type="dxa"/>
            <w:gridSpan w:val="2"/>
            <w:tcBorders>
              <w:top w:val="nil"/>
              <w:left w:val="nil"/>
              <w:bottom w:val="nil"/>
              <w:right w:val="nil"/>
            </w:tcBorders>
          </w:tcPr>
          <w:p w14:paraId="2A9564E8" w14:textId="77777777" w:rsidR="00FE72DD" w:rsidRPr="00D13DCF" w:rsidRDefault="00FE72DD" w:rsidP="00F6643D"/>
        </w:tc>
      </w:tr>
      <w:tr w:rsidR="00FE72DD" w:rsidRPr="00D13DCF" w14:paraId="24994CFE" w14:textId="77777777" w:rsidTr="00F6643D">
        <w:trPr>
          <w:trHeight w:val="240"/>
          <w:jc w:val="center"/>
        </w:trPr>
        <w:tc>
          <w:tcPr>
            <w:tcW w:w="4876" w:type="dxa"/>
            <w:tcBorders>
              <w:top w:val="nil"/>
              <w:left w:val="nil"/>
              <w:bottom w:val="nil"/>
              <w:right w:val="nil"/>
            </w:tcBorders>
          </w:tcPr>
          <w:p w14:paraId="62E021B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B7A0EDF" w14:textId="77777777" w:rsidR="00FE72DD" w:rsidRPr="00D13DCF" w:rsidRDefault="00FE72DD" w:rsidP="00F6643D">
            <w:pPr>
              <w:pStyle w:val="AmColumnHeading"/>
            </w:pPr>
            <w:r w:rsidRPr="00D13DCF">
              <w:t>Muudatusettepanek</w:t>
            </w:r>
          </w:p>
        </w:tc>
      </w:tr>
      <w:tr w:rsidR="00FE72DD" w:rsidRPr="00D13DCF" w14:paraId="13AE5C59" w14:textId="77777777" w:rsidTr="00F6643D">
        <w:trPr>
          <w:jc w:val="center"/>
        </w:trPr>
        <w:tc>
          <w:tcPr>
            <w:tcW w:w="4876" w:type="dxa"/>
            <w:tcBorders>
              <w:top w:val="nil"/>
              <w:left w:val="nil"/>
              <w:bottom w:val="nil"/>
              <w:right w:val="nil"/>
            </w:tcBorders>
          </w:tcPr>
          <w:p w14:paraId="282B66CB" w14:textId="77777777" w:rsidR="00FE72DD" w:rsidRPr="00D13DCF" w:rsidRDefault="00FE72DD" w:rsidP="00F6643D">
            <w:pPr>
              <w:pStyle w:val="Normal6a"/>
            </w:pPr>
          </w:p>
        </w:tc>
        <w:tc>
          <w:tcPr>
            <w:tcW w:w="4876" w:type="dxa"/>
            <w:tcBorders>
              <w:top w:val="nil"/>
              <w:left w:val="nil"/>
              <w:bottom w:val="nil"/>
              <w:right w:val="nil"/>
            </w:tcBorders>
          </w:tcPr>
          <w:p w14:paraId="24134E44" w14:textId="77777777" w:rsidR="00FE72DD" w:rsidRPr="00D13DCF" w:rsidRDefault="00FE72DD" w:rsidP="00F6643D">
            <w:pPr>
              <w:pStyle w:val="Normal6a"/>
            </w:pPr>
            <w:r w:rsidRPr="00D13DCF">
              <w:rPr>
                <w:b/>
                <w:i/>
              </w:rPr>
              <w:t>4c.</w:t>
            </w:r>
            <w:r w:rsidRPr="00D13DCF">
              <w:tab/>
            </w:r>
            <w:r w:rsidRPr="00D13DCF">
              <w:rPr>
                <w:b/>
                <w:i/>
              </w:rPr>
              <w:t>nõuab, et kohtunike ja prokuröride suhtes algataksid distsiplinaarmenetlusi sõltumatud organid, kes on vabad poliitilistest mõjutustest, ning nõuab vajaduse korral distsiplinaarmenetluste reformimist, et poliitilised organid ei saaks neid kasutada kohtusüsteemi kontrollimiseks;</w:t>
            </w:r>
          </w:p>
        </w:tc>
      </w:tr>
    </w:tbl>
    <w:p w14:paraId="23198D6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652CF23" w14:textId="77777777" w:rsidR="00FE72DD" w:rsidRPr="00D13DCF" w:rsidRDefault="00FE72DD" w:rsidP="00FE72DD">
      <w:r w:rsidRPr="00D13DCF">
        <w:rPr>
          <w:rStyle w:val="HideTWBExt"/>
        </w:rPr>
        <w:t>&lt;/Amend&gt;</w:t>
      </w:r>
    </w:p>
    <w:p w14:paraId="47E634E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271</w:t>
      </w:r>
      <w:r w:rsidRPr="00D13DCF">
        <w:rPr>
          <w:rStyle w:val="HideTWBExt"/>
          <w:b w:val="0"/>
        </w:rPr>
        <w:t>&lt;/NumAm&gt;</w:t>
      </w:r>
    </w:p>
    <w:p w14:paraId="6587629E" w14:textId="77777777" w:rsidR="00FE72DD" w:rsidRPr="00D13DCF" w:rsidRDefault="00FE72DD" w:rsidP="00FE72DD">
      <w:pPr>
        <w:pStyle w:val="NormalBold"/>
      </w:pPr>
      <w:r w:rsidRPr="00D13DCF">
        <w:rPr>
          <w:rStyle w:val="HideTWBExt"/>
          <w:b w:val="0"/>
        </w:rPr>
        <w:t>&lt;RepeatBlock-By&gt;&lt;Members&gt;</w:t>
      </w:r>
      <w:r w:rsidRPr="00D13DCF">
        <w:t>Fredis Beleris, Tomáš Zdechovský, Javier Zarzalejos, Emil Radev</w:t>
      </w:r>
      <w:r w:rsidRPr="00D13DCF">
        <w:rPr>
          <w:rStyle w:val="HideTWBExt"/>
          <w:b w:val="0"/>
        </w:rPr>
        <w:t>&lt;/Members&gt;</w:t>
      </w:r>
    </w:p>
    <w:p w14:paraId="15DF4129" w14:textId="77777777" w:rsidR="00FE72DD" w:rsidRPr="00D13DCF" w:rsidRDefault="00FE72DD" w:rsidP="00FE72DD">
      <w:pPr>
        <w:pStyle w:val="NormalBold"/>
      </w:pPr>
      <w:r w:rsidRPr="00D13DCF">
        <w:rPr>
          <w:rStyle w:val="HideTWBExt"/>
          <w:b w:val="0"/>
        </w:rPr>
        <w:t>&lt;/RepeatBlock-By&gt;</w:t>
      </w:r>
    </w:p>
    <w:p w14:paraId="30D37BB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C3EE431" w14:textId="77777777" w:rsidR="00FE72DD" w:rsidRPr="00D13DCF" w:rsidRDefault="00FE72DD" w:rsidP="00FE72DD">
      <w:pPr>
        <w:pStyle w:val="NormalBold"/>
      </w:pPr>
      <w:r w:rsidRPr="00D13DCF">
        <w:rPr>
          <w:rStyle w:val="HideTWBExt"/>
          <w:b w:val="0"/>
        </w:rPr>
        <w:t>&lt;Article&gt;</w:t>
      </w:r>
      <w:r w:rsidRPr="00D13DCF">
        <w:t>Punkt 4 d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7A45FB1" w14:textId="77777777" w:rsidTr="00F6643D">
        <w:trPr>
          <w:trHeight w:hRule="exact" w:val="240"/>
          <w:jc w:val="center"/>
        </w:trPr>
        <w:tc>
          <w:tcPr>
            <w:tcW w:w="9752" w:type="dxa"/>
            <w:gridSpan w:val="2"/>
            <w:tcBorders>
              <w:top w:val="nil"/>
              <w:left w:val="nil"/>
              <w:bottom w:val="nil"/>
              <w:right w:val="nil"/>
            </w:tcBorders>
          </w:tcPr>
          <w:p w14:paraId="53C5002B" w14:textId="77777777" w:rsidR="00FE72DD" w:rsidRPr="00D13DCF" w:rsidRDefault="00FE72DD" w:rsidP="00F6643D"/>
        </w:tc>
      </w:tr>
      <w:tr w:rsidR="00FE72DD" w:rsidRPr="00D13DCF" w14:paraId="4C157BA7" w14:textId="77777777" w:rsidTr="00F6643D">
        <w:trPr>
          <w:trHeight w:val="240"/>
          <w:jc w:val="center"/>
        </w:trPr>
        <w:tc>
          <w:tcPr>
            <w:tcW w:w="4876" w:type="dxa"/>
            <w:tcBorders>
              <w:top w:val="nil"/>
              <w:left w:val="nil"/>
              <w:bottom w:val="nil"/>
              <w:right w:val="nil"/>
            </w:tcBorders>
          </w:tcPr>
          <w:p w14:paraId="07F7DCA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AD79900" w14:textId="77777777" w:rsidR="00FE72DD" w:rsidRPr="00D13DCF" w:rsidRDefault="00FE72DD" w:rsidP="00F6643D">
            <w:pPr>
              <w:pStyle w:val="AmColumnHeading"/>
            </w:pPr>
            <w:r w:rsidRPr="00D13DCF">
              <w:t>Muudatusettepanek</w:t>
            </w:r>
          </w:p>
        </w:tc>
      </w:tr>
      <w:tr w:rsidR="00FE72DD" w:rsidRPr="00D13DCF" w14:paraId="345EF079" w14:textId="77777777" w:rsidTr="00F6643D">
        <w:trPr>
          <w:jc w:val="center"/>
        </w:trPr>
        <w:tc>
          <w:tcPr>
            <w:tcW w:w="4876" w:type="dxa"/>
            <w:tcBorders>
              <w:top w:val="nil"/>
              <w:left w:val="nil"/>
              <w:bottom w:val="nil"/>
              <w:right w:val="nil"/>
            </w:tcBorders>
          </w:tcPr>
          <w:p w14:paraId="6F3589A9" w14:textId="77777777" w:rsidR="00FE72DD" w:rsidRPr="00D13DCF" w:rsidRDefault="00FE72DD" w:rsidP="00F6643D">
            <w:pPr>
              <w:pStyle w:val="Normal6a"/>
            </w:pPr>
          </w:p>
        </w:tc>
        <w:tc>
          <w:tcPr>
            <w:tcW w:w="4876" w:type="dxa"/>
            <w:tcBorders>
              <w:top w:val="nil"/>
              <w:left w:val="nil"/>
              <w:bottom w:val="nil"/>
              <w:right w:val="nil"/>
            </w:tcBorders>
          </w:tcPr>
          <w:p w14:paraId="73EF09FC" w14:textId="77777777" w:rsidR="00FE72DD" w:rsidRPr="00D13DCF" w:rsidRDefault="00FE72DD" w:rsidP="00F6643D">
            <w:pPr>
              <w:pStyle w:val="Normal6a"/>
            </w:pPr>
            <w:r w:rsidRPr="00D13DCF">
              <w:rPr>
                <w:b/>
                <w:i/>
              </w:rPr>
              <w:t>4d.</w:t>
            </w:r>
            <w:r w:rsidRPr="00D13DCF">
              <w:tab/>
            </w:r>
            <w:r w:rsidRPr="00D13DCF">
              <w:rPr>
                <w:b/>
                <w:i/>
              </w:rPr>
              <w:t>julgustab liikmesriike tagama kohtunikele koolitusvõimalused; on veendunud, et koolitused peaksid olema multidistsiplinaarsed; kordab, et piisavad vahendid, sealhulgas rahalised vahendid, taristu ja kvalifitseeritud personal, on kohtusüsteemide tõhususe ja ligipääsetavuse jaoks üliolulised; tunnustab kohtutöötajate, sealhulgas notarite rolli paljudes liikmesriikides; kutsub liikmesriike üles kasutama ära digitaliseerimise pakutavaid võimalusi menetluste ja protsesside lihtsustamise, tõhususe ja ligipääsetavuse parandamise, aja säästmise ja hoiustamiskulude vähendamise eesmärgil;</w:t>
            </w:r>
          </w:p>
        </w:tc>
      </w:tr>
    </w:tbl>
    <w:p w14:paraId="393C296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40D06EB" w14:textId="77777777" w:rsidR="00FE72DD" w:rsidRPr="00D13DCF" w:rsidRDefault="00FE72DD" w:rsidP="00FE72DD">
      <w:r w:rsidRPr="00D13DCF">
        <w:rPr>
          <w:rStyle w:val="HideTWBExt"/>
        </w:rPr>
        <w:t>&lt;/Amend&gt;</w:t>
      </w:r>
    </w:p>
    <w:p w14:paraId="1D57297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272</w:t>
      </w:r>
      <w:r w:rsidRPr="00D13DCF">
        <w:rPr>
          <w:rStyle w:val="HideTWBExt"/>
          <w:b w:val="0"/>
        </w:rPr>
        <w:t>&lt;/NumAm&gt;</w:t>
      </w:r>
    </w:p>
    <w:p w14:paraId="33DDB250"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5B0E6DDE" w14:textId="77777777" w:rsidR="00FE72DD" w:rsidRPr="00D13DCF" w:rsidRDefault="00FE72DD" w:rsidP="00FE72DD">
      <w:pPr>
        <w:pStyle w:val="NormalBold"/>
      </w:pPr>
      <w:r w:rsidRPr="00D13DCF">
        <w:rPr>
          <w:rStyle w:val="HideTWBExt"/>
          <w:b w:val="0"/>
        </w:rPr>
        <w:t>&lt;/RepeatBlock-By&gt;</w:t>
      </w:r>
    </w:p>
    <w:p w14:paraId="5399D07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EDE3D04" w14:textId="77777777" w:rsidR="00FE72DD" w:rsidRPr="00D13DCF" w:rsidRDefault="00FE72DD" w:rsidP="00FE72DD">
      <w:pPr>
        <w:pStyle w:val="NormalBold"/>
      </w:pPr>
      <w:r w:rsidRPr="00D13DCF">
        <w:rPr>
          <w:rStyle w:val="HideTWBExt"/>
          <w:b w:val="0"/>
        </w:rPr>
        <w:t>&lt;Article&gt;</w:t>
      </w:r>
      <w:r w:rsidRPr="00D13DCF">
        <w:t>Punkt 4 d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1D2CC8F" w14:textId="77777777" w:rsidTr="00F6643D">
        <w:trPr>
          <w:trHeight w:hRule="exact" w:val="240"/>
          <w:jc w:val="center"/>
        </w:trPr>
        <w:tc>
          <w:tcPr>
            <w:tcW w:w="9752" w:type="dxa"/>
            <w:gridSpan w:val="2"/>
            <w:tcBorders>
              <w:top w:val="nil"/>
              <w:left w:val="nil"/>
              <w:bottom w:val="nil"/>
              <w:right w:val="nil"/>
            </w:tcBorders>
          </w:tcPr>
          <w:p w14:paraId="3ED7A49C" w14:textId="77777777" w:rsidR="00FE72DD" w:rsidRPr="00D13DCF" w:rsidRDefault="00FE72DD" w:rsidP="00F6643D"/>
        </w:tc>
      </w:tr>
      <w:tr w:rsidR="00FE72DD" w:rsidRPr="00D13DCF" w14:paraId="44DA76E3" w14:textId="77777777" w:rsidTr="00F6643D">
        <w:trPr>
          <w:trHeight w:val="240"/>
          <w:jc w:val="center"/>
        </w:trPr>
        <w:tc>
          <w:tcPr>
            <w:tcW w:w="4876" w:type="dxa"/>
            <w:tcBorders>
              <w:top w:val="nil"/>
              <w:left w:val="nil"/>
              <w:bottom w:val="nil"/>
              <w:right w:val="nil"/>
            </w:tcBorders>
          </w:tcPr>
          <w:p w14:paraId="3EFE8CA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665A792" w14:textId="77777777" w:rsidR="00FE72DD" w:rsidRPr="00D13DCF" w:rsidRDefault="00FE72DD" w:rsidP="00F6643D">
            <w:pPr>
              <w:pStyle w:val="AmColumnHeading"/>
            </w:pPr>
            <w:r w:rsidRPr="00D13DCF">
              <w:t>Muudatusettepanek</w:t>
            </w:r>
          </w:p>
        </w:tc>
      </w:tr>
      <w:tr w:rsidR="00FE72DD" w:rsidRPr="00D13DCF" w14:paraId="3F271F06" w14:textId="77777777" w:rsidTr="00F6643D">
        <w:trPr>
          <w:jc w:val="center"/>
        </w:trPr>
        <w:tc>
          <w:tcPr>
            <w:tcW w:w="4876" w:type="dxa"/>
            <w:tcBorders>
              <w:top w:val="nil"/>
              <w:left w:val="nil"/>
              <w:bottom w:val="nil"/>
              <w:right w:val="nil"/>
            </w:tcBorders>
          </w:tcPr>
          <w:p w14:paraId="0C0FBD0F" w14:textId="77777777" w:rsidR="00FE72DD" w:rsidRPr="00D13DCF" w:rsidRDefault="00FE72DD" w:rsidP="00F6643D">
            <w:pPr>
              <w:pStyle w:val="Normal6a"/>
            </w:pPr>
          </w:p>
        </w:tc>
        <w:tc>
          <w:tcPr>
            <w:tcW w:w="4876" w:type="dxa"/>
            <w:tcBorders>
              <w:top w:val="nil"/>
              <w:left w:val="nil"/>
              <w:bottom w:val="nil"/>
              <w:right w:val="nil"/>
            </w:tcBorders>
          </w:tcPr>
          <w:p w14:paraId="52D48CB7" w14:textId="77777777" w:rsidR="00FE72DD" w:rsidRPr="00D13DCF" w:rsidRDefault="00FE72DD" w:rsidP="00F6643D">
            <w:pPr>
              <w:pStyle w:val="Normal6a"/>
            </w:pPr>
            <w:r w:rsidRPr="00D13DCF">
              <w:rPr>
                <w:b/>
                <w:i/>
              </w:rPr>
              <w:t>4d.</w:t>
            </w:r>
            <w:r w:rsidRPr="00D13DCF">
              <w:tab/>
            </w:r>
            <w:r w:rsidRPr="00D13DCF">
              <w:rPr>
                <w:b/>
                <w:i/>
              </w:rPr>
              <w:t>tuletab meelde, et tugevad riiklikud õigussüsteemid on hädavajalikud, arvestades, et komisjon tugineb ELi õiguse täitmise tagamisel liikmesriikide õigusasutustele ning et need on väga olulised õigusalase koostöö jaoks kogu ELis ja ka vastastikuse usalduse suurendamiseks;</w:t>
            </w:r>
          </w:p>
        </w:tc>
      </w:tr>
    </w:tbl>
    <w:p w14:paraId="5ADDFB2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0F8D612" w14:textId="77777777" w:rsidR="00FE72DD" w:rsidRPr="00D13DCF" w:rsidRDefault="00FE72DD" w:rsidP="00FE72DD">
      <w:r w:rsidRPr="00D13DCF">
        <w:rPr>
          <w:rStyle w:val="HideTWBExt"/>
        </w:rPr>
        <w:t>&lt;/Amend&gt;</w:t>
      </w:r>
    </w:p>
    <w:p w14:paraId="64AF712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273</w:t>
      </w:r>
      <w:r w:rsidRPr="00D13DCF">
        <w:rPr>
          <w:rStyle w:val="HideTWBExt"/>
          <w:b w:val="0"/>
        </w:rPr>
        <w:t>&lt;/NumAm&gt;</w:t>
      </w:r>
    </w:p>
    <w:p w14:paraId="3995347F" w14:textId="77777777" w:rsidR="00FE72DD" w:rsidRPr="00D13DCF" w:rsidRDefault="00FE72DD" w:rsidP="00FE72DD">
      <w:pPr>
        <w:pStyle w:val="NormalBold"/>
      </w:pPr>
      <w:r w:rsidRPr="00D13DCF">
        <w:rPr>
          <w:rStyle w:val="HideTWBExt"/>
          <w:b w:val="0"/>
        </w:rPr>
        <w:t>&lt;RepeatBlock-By&gt;&lt;Members&gt;</w:t>
      </w:r>
      <w:r w:rsidRPr="00D13DCF">
        <w:t>Krzysztof Śmiszek, Matjaž Nemec</w:t>
      </w:r>
      <w:r w:rsidRPr="00D13DCF">
        <w:rPr>
          <w:rStyle w:val="HideTWBExt"/>
          <w:b w:val="0"/>
        </w:rPr>
        <w:t>&lt;/Members&gt;</w:t>
      </w:r>
    </w:p>
    <w:p w14:paraId="2C0BB69E" w14:textId="77777777" w:rsidR="00FE72DD" w:rsidRPr="00D13DCF" w:rsidRDefault="00FE72DD" w:rsidP="00FE72DD">
      <w:pPr>
        <w:pStyle w:val="NormalBold"/>
      </w:pPr>
      <w:r w:rsidRPr="00D13DCF">
        <w:rPr>
          <w:rStyle w:val="HideTWBExt"/>
          <w:b w:val="0"/>
        </w:rPr>
        <w:t>&lt;/RepeatBlock-By&gt;</w:t>
      </w:r>
    </w:p>
    <w:p w14:paraId="5869940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55FC493" w14:textId="77777777" w:rsidR="00FE72DD" w:rsidRPr="00D13DCF" w:rsidRDefault="00FE72DD" w:rsidP="00FE72DD">
      <w:pPr>
        <w:pStyle w:val="NormalBold"/>
      </w:pPr>
      <w:r w:rsidRPr="00D13DCF">
        <w:rPr>
          <w:rStyle w:val="HideTWBExt"/>
          <w:b w:val="0"/>
        </w:rPr>
        <w:t>&lt;Article&gt;</w:t>
      </w:r>
      <w:r w:rsidRPr="00D13DCF">
        <w:t>Punkt 4 d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00C0F28" w14:textId="77777777" w:rsidTr="00F6643D">
        <w:trPr>
          <w:trHeight w:hRule="exact" w:val="240"/>
          <w:jc w:val="center"/>
        </w:trPr>
        <w:tc>
          <w:tcPr>
            <w:tcW w:w="9752" w:type="dxa"/>
            <w:gridSpan w:val="2"/>
            <w:tcBorders>
              <w:top w:val="nil"/>
              <w:left w:val="nil"/>
              <w:bottom w:val="nil"/>
              <w:right w:val="nil"/>
            </w:tcBorders>
          </w:tcPr>
          <w:p w14:paraId="26052FEB" w14:textId="77777777" w:rsidR="00FE72DD" w:rsidRPr="00D13DCF" w:rsidRDefault="00FE72DD" w:rsidP="00F6643D"/>
        </w:tc>
      </w:tr>
      <w:tr w:rsidR="00FE72DD" w:rsidRPr="00D13DCF" w14:paraId="047217AE" w14:textId="77777777" w:rsidTr="00F6643D">
        <w:trPr>
          <w:trHeight w:val="240"/>
          <w:jc w:val="center"/>
        </w:trPr>
        <w:tc>
          <w:tcPr>
            <w:tcW w:w="4876" w:type="dxa"/>
            <w:tcBorders>
              <w:top w:val="nil"/>
              <w:left w:val="nil"/>
              <w:bottom w:val="nil"/>
              <w:right w:val="nil"/>
            </w:tcBorders>
          </w:tcPr>
          <w:p w14:paraId="59AE41A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D189E00" w14:textId="77777777" w:rsidR="00FE72DD" w:rsidRPr="00D13DCF" w:rsidRDefault="00FE72DD" w:rsidP="00F6643D">
            <w:pPr>
              <w:pStyle w:val="AmColumnHeading"/>
            </w:pPr>
            <w:r w:rsidRPr="00D13DCF">
              <w:t>Muudatusettepanek</w:t>
            </w:r>
          </w:p>
        </w:tc>
      </w:tr>
      <w:tr w:rsidR="00FE72DD" w:rsidRPr="00D13DCF" w14:paraId="78B5861D" w14:textId="77777777" w:rsidTr="00F6643D">
        <w:trPr>
          <w:jc w:val="center"/>
        </w:trPr>
        <w:tc>
          <w:tcPr>
            <w:tcW w:w="4876" w:type="dxa"/>
            <w:tcBorders>
              <w:top w:val="nil"/>
              <w:left w:val="nil"/>
              <w:bottom w:val="nil"/>
              <w:right w:val="nil"/>
            </w:tcBorders>
          </w:tcPr>
          <w:p w14:paraId="28033219" w14:textId="77777777" w:rsidR="00FE72DD" w:rsidRPr="00D13DCF" w:rsidRDefault="00FE72DD" w:rsidP="00F6643D">
            <w:pPr>
              <w:pStyle w:val="Normal6a"/>
            </w:pPr>
          </w:p>
        </w:tc>
        <w:tc>
          <w:tcPr>
            <w:tcW w:w="4876" w:type="dxa"/>
            <w:tcBorders>
              <w:top w:val="nil"/>
              <w:left w:val="nil"/>
              <w:bottom w:val="nil"/>
              <w:right w:val="nil"/>
            </w:tcBorders>
          </w:tcPr>
          <w:p w14:paraId="1DA5B24A" w14:textId="77777777" w:rsidR="00FE72DD" w:rsidRPr="00D13DCF" w:rsidRDefault="00FE72DD" w:rsidP="00F6643D">
            <w:pPr>
              <w:pStyle w:val="Normal6a"/>
            </w:pPr>
            <w:r w:rsidRPr="00D13DCF">
              <w:rPr>
                <w:b/>
                <w:i/>
              </w:rPr>
              <w:t>4d.</w:t>
            </w:r>
            <w:r w:rsidRPr="00D13DCF">
              <w:tab/>
            </w:r>
            <w:r w:rsidRPr="00D13DCF">
              <w:rPr>
                <w:b/>
                <w:i/>
              </w:rPr>
              <w:t>hoiatab, et hiljuti vastu võetud õigusaktidega kaasneb kohtunõukogu ebaproportsionaalne mõju distsiplinaarkolleegiumide üle, mis suurendab ohtu, et täidesaatev võim mõjutab distsiplinaarmenetluste tulemusi, ja kahjustab seeläbi erapooletust;</w:t>
            </w:r>
          </w:p>
        </w:tc>
      </w:tr>
    </w:tbl>
    <w:p w14:paraId="66E7007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708DD45" w14:textId="77777777" w:rsidR="00FE72DD" w:rsidRPr="00D13DCF" w:rsidRDefault="00FE72DD" w:rsidP="00FE72DD">
      <w:r w:rsidRPr="00D13DCF">
        <w:rPr>
          <w:rStyle w:val="HideTWBExt"/>
        </w:rPr>
        <w:t>&lt;/Amend&gt;</w:t>
      </w:r>
    </w:p>
    <w:p w14:paraId="1C3C96D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274</w:t>
      </w:r>
      <w:r w:rsidRPr="00D13DCF">
        <w:rPr>
          <w:rStyle w:val="HideTWBExt"/>
          <w:b w:val="0"/>
        </w:rPr>
        <w:t>&lt;/NumAm&gt;</w:t>
      </w:r>
    </w:p>
    <w:p w14:paraId="5B73E2D0" w14:textId="77777777" w:rsidR="00FE72DD" w:rsidRPr="00D13DCF" w:rsidRDefault="00FE72DD" w:rsidP="00FE72DD">
      <w:pPr>
        <w:pStyle w:val="NormalBold"/>
      </w:pPr>
      <w:r w:rsidRPr="00D13DCF">
        <w:rPr>
          <w:rStyle w:val="HideTWBExt"/>
          <w:b w:val="0"/>
        </w:rPr>
        <w:t>&lt;RepeatBlock-By&gt;&lt;Members&gt;</w:t>
      </w:r>
      <w:r w:rsidRPr="00D13DCF">
        <w:t>Krzysztof Śmiszek, Matjaž Nemec</w:t>
      </w:r>
      <w:r w:rsidRPr="00D13DCF">
        <w:rPr>
          <w:rStyle w:val="HideTWBExt"/>
          <w:b w:val="0"/>
        </w:rPr>
        <w:t>&lt;/Members&gt;</w:t>
      </w:r>
    </w:p>
    <w:p w14:paraId="07D1398E" w14:textId="77777777" w:rsidR="00FE72DD" w:rsidRPr="00D13DCF" w:rsidRDefault="00FE72DD" w:rsidP="00FE72DD">
      <w:pPr>
        <w:pStyle w:val="NormalBold"/>
      </w:pPr>
      <w:r w:rsidRPr="00D13DCF">
        <w:rPr>
          <w:rStyle w:val="HideTWBExt"/>
          <w:b w:val="0"/>
        </w:rPr>
        <w:t>&lt;/RepeatBlock-By&gt;</w:t>
      </w:r>
    </w:p>
    <w:p w14:paraId="0099B6F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40C9B97" w14:textId="77777777" w:rsidR="00FE72DD" w:rsidRPr="00D13DCF" w:rsidRDefault="00FE72DD" w:rsidP="00FE72DD">
      <w:pPr>
        <w:pStyle w:val="NormalBold"/>
      </w:pPr>
      <w:r w:rsidRPr="00D13DCF">
        <w:rPr>
          <w:rStyle w:val="HideTWBExt"/>
          <w:b w:val="0"/>
        </w:rPr>
        <w:t>&lt;Article&gt;</w:t>
      </w:r>
      <w:r w:rsidRPr="00D13DCF">
        <w:t>Punkt 4 e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7570A11" w14:textId="77777777" w:rsidTr="00F6643D">
        <w:trPr>
          <w:trHeight w:hRule="exact" w:val="240"/>
          <w:jc w:val="center"/>
        </w:trPr>
        <w:tc>
          <w:tcPr>
            <w:tcW w:w="9752" w:type="dxa"/>
            <w:gridSpan w:val="2"/>
            <w:tcBorders>
              <w:top w:val="nil"/>
              <w:left w:val="nil"/>
              <w:bottom w:val="nil"/>
              <w:right w:val="nil"/>
            </w:tcBorders>
          </w:tcPr>
          <w:p w14:paraId="12B9A762" w14:textId="77777777" w:rsidR="00FE72DD" w:rsidRPr="00D13DCF" w:rsidRDefault="00FE72DD" w:rsidP="00F6643D"/>
        </w:tc>
      </w:tr>
      <w:tr w:rsidR="00FE72DD" w:rsidRPr="00D13DCF" w14:paraId="47EDAEF3" w14:textId="77777777" w:rsidTr="00F6643D">
        <w:trPr>
          <w:trHeight w:val="240"/>
          <w:jc w:val="center"/>
        </w:trPr>
        <w:tc>
          <w:tcPr>
            <w:tcW w:w="4876" w:type="dxa"/>
            <w:tcBorders>
              <w:top w:val="nil"/>
              <w:left w:val="nil"/>
              <w:bottom w:val="nil"/>
              <w:right w:val="nil"/>
            </w:tcBorders>
          </w:tcPr>
          <w:p w14:paraId="612A1DD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7C83D8A" w14:textId="77777777" w:rsidR="00FE72DD" w:rsidRPr="00D13DCF" w:rsidRDefault="00FE72DD" w:rsidP="00F6643D">
            <w:pPr>
              <w:pStyle w:val="AmColumnHeading"/>
            </w:pPr>
            <w:r w:rsidRPr="00D13DCF">
              <w:t>Muudatusettepanek</w:t>
            </w:r>
          </w:p>
        </w:tc>
      </w:tr>
      <w:tr w:rsidR="00FE72DD" w:rsidRPr="00D13DCF" w14:paraId="2042C2FE" w14:textId="77777777" w:rsidTr="00F6643D">
        <w:trPr>
          <w:jc w:val="center"/>
        </w:trPr>
        <w:tc>
          <w:tcPr>
            <w:tcW w:w="4876" w:type="dxa"/>
            <w:tcBorders>
              <w:top w:val="nil"/>
              <w:left w:val="nil"/>
              <w:bottom w:val="nil"/>
              <w:right w:val="nil"/>
            </w:tcBorders>
          </w:tcPr>
          <w:p w14:paraId="045D75A0" w14:textId="77777777" w:rsidR="00FE72DD" w:rsidRPr="00D13DCF" w:rsidRDefault="00FE72DD" w:rsidP="00F6643D">
            <w:pPr>
              <w:pStyle w:val="Normal6a"/>
            </w:pPr>
          </w:p>
        </w:tc>
        <w:tc>
          <w:tcPr>
            <w:tcW w:w="4876" w:type="dxa"/>
            <w:tcBorders>
              <w:top w:val="nil"/>
              <w:left w:val="nil"/>
              <w:bottom w:val="nil"/>
              <w:right w:val="nil"/>
            </w:tcBorders>
          </w:tcPr>
          <w:p w14:paraId="10762A55" w14:textId="77777777" w:rsidR="00FE72DD" w:rsidRPr="00D13DCF" w:rsidRDefault="00FE72DD" w:rsidP="00F6643D">
            <w:pPr>
              <w:pStyle w:val="Normal6a"/>
            </w:pPr>
            <w:r w:rsidRPr="00D13DCF">
              <w:rPr>
                <w:b/>
                <w:i/>
              </w:rPr>
              <w:t>4e.</w:t>
            </w:r>
            <w:r w:rsidRPr="00D13DCF">
              <w:tab/>
            </w:r>
            <w:r w:rsidRPr="00D13DCF">
              <w:rPr>
                <w:b/>
                <w:i/>
              </w:rPr>
              <w:t>nõuab tungivalt, et kõik liikmesriigid allkirjastaksid, ratifitseeriksid ja rakendaksid viivitamata Euroopa Nõukogu advokaadikutse kaitse konventsiooni, tunnistades selle keskset tähtsust õiguselukutse sõltumatuse ja usaldusväärsuse tagamisel, mis on õigusriigi alus; nõuab, et komisjon esitaks viivitamata nõukogu otsuse eelnõu, mis võimaldab liidul allkirjastada ja sõlmida nimetatud konventsiooni, ning rõhutab vajadust jõuda selle otsuse suhtes kiiresti kokkuleppele;</w:t>
            </w:r>
          </w:p>
        </w:tc>
      </w:tr>
    </w:tbl>
    <w:p w14:paraId="3C3F420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1D4990C" w14:textId="77777777" w:rsidR="00FE72DD" w:rsidRPr="00D13DCF" w:rsidRDefault="00FE72DD" w:rsidP="00FE72DD">
      <w:r w:rsidRPr="00D13DCF">
        <w:rPr>
          <w:rStyle w:val="HideTWBExt"/>
        </w:rPr>
        <w:t>&lt;/Amend&gt;</w:t>
      </w:r>
    </w:p>
    <w:p w14:paraId="623E796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275</w:t>
      </w:r>
      <w:r w:rsidRPr="00D13DCF">
        <w:rPr>
          <w:rStyle w:val="HideTWBExt"/>
          <w:b w:val="0"/>
        </w:rPr>
        <w:t>&lt;/NumAm&gt;</w:t>
      </w:r>
    </w:p>
    <w:p w14:paraId="11C4F8C2"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4C87D9C2" w14:textId="77777777" w:rsidR="00FE72DD" w:rsidRPr="00D13DCF" w:rsidRDefault="00FE72DD" w:rsidP="00FE72DD">
      <w:pPr>
        <w:pStyle w:val="NormalBold"/>
      </w:pPr>
      <w:r w:rsidRPr="00D13DCF">
        <w:rPr>
          <w:rStyle w:val="HideTWBExt"/>
          <w:b w:val="0"/>
        </w:rPr>
        <w:t>&lt;/RepeatBlock-By&gt;</w:t>
      </w:r>
    </w:p>
    <w:p w14:paraId="12B9B28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903CB92" w14:textId="77777777" w:rsidR="00FE72DD" w:rsidRPr="00D13DCF" w:rsidRDefault="00FE72DD" w:rsidP="00FE72DD">
      <w:pPr>
        <w:pStyle w:val="NormalBold"/>
      </w:pPr>
      <w:r w:rsidRPr="00D13DCF">
        <w:rPr>
          <w:rStyle w:val="HideTWBExt"/>
          <w:b w:val="0"/>
        </w:rPr>
        <w:t>&lt;Article&gt;</w:t>
      </w:r>
      <w:r w:rsidRPr="00D13DCF">
        <w:t>Punkt 4 e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ADE923C" w14:textId="77777777" w:rsidTr="00F6643D">
        <w:trPr>
          <w:trHeight w:hRule="exact" w:val="240"/>
          <w:jc w:val="center"/>
        </w:trPr>
        <w:tc>
          <w:tcPr>
            <w:tcW w:w="9752" w:type="dxa"/>
            <w:gridSpan w:val="2"/>
            <w:tcBorders>
              <w:top w:val="nil"/>
              <w:left w:val="nil"/>
              <w:bottom w:val="nil"/>
              <w:right w:val="nil"/>
            </w:tcBorders>
          </w:tcPr>
          <w:p w14:paraId="21A5A603" w14:textId="77777777" w:rsidR="00FE72DD" w:rsidRPr="00D13DCF" w:rsidRDefault="00FE72DD" w:rsidP="00F6643D"/>
        </w:tc>
      </w:tr>
      <w:tr w:rsidR="00FE72DD" w:rsidRPr="00D13DCF" w14:paraId="312B9A8C" w14:textId="77777777" w:rsidTr="00F6643D">
        <w:trPr>
          <w:trHeight w:val="240"/>
          <w:jc w:val="center"/>
        </w:trPr>
        <w:tc>
          <w:tcPr>
            <w:tcW w:w="4876" w:type="dxa"/>
            <w:tcBorders>
              <w:top w:val="nil"/>
              <w:left w:val="nil"/>
              <w:bottom w:val="nil"/>
              <w:right w:val="nil"/>
            </w:tcBorders>
          </w:tcPr>
          <w:p w14:paraId="779CFD2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CA7EC93" w14:textId="77777777" w:rsidR="00FE72DD" w:rsidRPr="00D13DCF" w:rsidRDefault="00FE72DD" w:rsidP="00F6643D">
            <w:pPr>
              <w:pStyle w:val="AmColumnHeading"/>
            </w:pPr>
            <w:r w:rsidRPr="00D13DCF">
              <w:t>Muudatusettepanek</w:t>
            </w:r>
          </w:p>
        </w:tc>
      </w:tr>
      <w:tr w:rsidR="00FE72DD" w:rsidRPr="00D13DCF" w14:paraId="6A3E7696" w14:textId="77777777" w:rsidTr="00F6643D">
        <w:trPr>
          <w:jc w:val="center"/>
        </w:trPr>
        <w:tc>
          <w:tcPr>
            <w:tcW w:w="4876" w:type="dxa"/>
            <w:tcBorders>
              <w:top w:val="nil"/>
              <w:left w:val="nil"/>
              <w:bottom w:val="nil"/>
              <w:right w:val="nil"/>
            </w:tcBorders>
          </w:tcPr>
          <w:p w14:paraId="70D4A9D9" w14:textId="77777777" w:rsidR="00FE72DD" w:rsidRPr="00D13DCF" w:rsidRDefault="00FE72DD" w:rsidP="00F6643D">
            <w:pPr>
              <w:pStyle w:val="Normal6a"/>
            </w:pPr>
          </w:p>
        </w:tc>
        <w:tc>
          <w:tcPr>
            <w:tcW w:w="4876" w:type="dxa"/>
            <w:tcBorders>
              <w:top w:val="nil"/>
              <w:left w:val="nil"/>
              <w:bottom w:val="nil"/>
              <w:right w:val="nil"/>
            </w:tcBorders>
          </w:tcPr>
          <w:p w14:paraId="2984E47E" w14:textId="77777777" w:rsidR="00FE72DD" w:rsidRPr="00D13DCF" w:rsidRDefault="00FE72DD" w:rsidP="00F6643D">
            <w:pPr>
              <w:pStyle w:val="Normal6a"/>
            </w:pPr>
            <w:r w:rsidRPr="00D13DCF">
              <w:rPr>
                <w:b/>
                <w:i/>
              </w:rPr>
              <w:t>4e.</w:t>
            </w:r>
            <w:r w:rsidRPr="00D13DCF">
              <w:tab/>
            </w:r>
            <w:r w:rsidRPr="00D13DCF">
              <w:rPr>
                <w:b/>
                <w:i/>
              </w:rPr>
              <w:t>rõhutab, et kohtusüsteemi ebatõhusus mõjub ühtsel turul mittetariifse tõkkena, mis takistab piiriüleseid investeeringuid ja kahjustab lepingute jõustamist; tõstab esile 2025. aasta õigusemõistmise tulemustabeli andmeid, mis osutavad kriitiliste viivituste esinemisele mõnes liikmesriigis; kutsub komisjoni üles käsitama püsivat kohtulikku ebatõhusust mitte pelgalt haldusliku aegumise küsimusena, vaid hartaga ette nähtud ettevõtlusvabaduse õiguse rikkumise küsimusena;</w:t>
            </w:r>
          </w:p>
        </w:tc>
      </w:tr>
    </w:tbl>
    <w:p w14:paraId="795836E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83F10A9" w14:textId="77777777" w:rsidR="00FE72DD" w:rsidRPr="00D13DCF" w:rsidRDefault="00FE72DD" w:rsidP="00FE72DD">
      <w:r w:rsidRPr="00D13DCF">
        <w:rPr>
          <w:rStyle w:val="HideTWBExt"/>
        </w:rPr>
        <w:t>&lt;/Amend&gt;</w:t>
      </w:r>
    </w:p>
    <w:p w14:paraId="6746101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276</w:t>
      </w:r>
      <w:r w:rsidRPr="00D13DCF">
        <w:rPr>
          <w:rStyle w:val="HideTWBExt"/>
          <w:b w:val="0"/>
        </w:rPr>
        <w:t>&lt;/NumAm&gt;</w:t>
      </w:r>
    </w:p>
    <w:p w14:paraId="05E38C1C" w14:textId="77777777" w:rsidR="00FE72DD" w:rsidRPr="00D13DCF" w:rsidRDefault="00FE72DD" w:rsidP="00FE72DD">
      <w:pPr>
        <w:pStyle w:val="NormalBold"/>
      </w:pPr>
      <w:r w:rsidRPr="00D13DCF">
        <w:rPr>
          <w:rStyle w:val="HideTWBExt"/>
          <w:b w:val="0"/>
        </w:rPr>
        <w:t>&lt;RepeatBlock-By&gt;&lt;Members&gt;</w:t>
      </w:r>
      <w:r w:rsidRPr="00D13DCF">
        <w:t>Fredis Beleris, Tomáš Zdechovský, Emil Radev</w:t>
      </w:r>
      <w:r w:rsidRPr="00D13DCF">
        <w:rPr>
          <w:rStyle w:val="HideTWBExt"/>
          <w:b w:val="0"/>
        </w:rPr>
        <w:t>&lt;/Members&gt;</w:t>
      </w:r>
    </w:p>
    <w:p w14:paraId="0582D489" w14:textId="77777777" w:rsidR="00FE72DD" w:rsidRPr="00D13DCF" w:rsidRDefault="00FE72DD" w:rsidP="00FE72DD">
      <w:pPr>
        <w:pStyle w:val="NormalBold"/>
      </w:pPr>
      <w:r w:rsidRPr="00D13DCF">
        <w:rPr>
          <w:rStyle w:val="HideTWBExt"/>
          <w:b w:val="0"/>
        </w:rPr>
        <w:t>&lt;/RepeatBlock-By&gt;</w:t>
      </w:r>
    </w:p>
    <w:p w14:paraId="07202E6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8A062A7" w14:textId="77777777" w:rsidR="00FE72DD" w:rsidRPr="00D13DCF" w:rsidRDefault="00FE72DD" w:rsidP="00FE72DD">
      <w:pPr>
        <w:pStyle w:val="NormalBold"/>
      </w:pPr>
      <w:r w:rsidRPr="00D13DCF">
        <w:rPr>
          <w:rStyle w:val="HideTWBExt"/>
          <w:b w:val="0"/>
        </w:rPr>
        <w:t>&lt;Article&gt;</w:t>
      </w:r>
      <w:r w:rsidRPr="00D13DCF">
        <w:t>Punkt 4 e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A123235" w14:textId="77777777" w:rsidTr="00F6643D">
        <w:trPr>
          <w:trHeight w:hRule="exact" w:val="240"/>
          <w:jc w:val="center"/>
        </w:trPr>
        <w:tc>
          <w:tcPr>
            <w:tcW w:w="9752" w:type="dxa"/>
            <w:gridSpan w:val="2"/>
            <w:tcBorders>
              <w:top w:val="nil"/>
              <w:left w:val="nil"/>
              <w:bottom w:val="nil"/>
              <w:right w:val="nil"/>
            </w:tcBorders>
          </w:tcPr>
          <w:p w14:paraId="3BF5A6F1" w14:textId="77777777" w:rsidR="00FE72DD" w:rsidRPr="00D13DCF" w:rsidRDefault="00FE72DD" w:rsidP="00F6643D"/>
        </w:tc>
      </w:tr>
      <w:tr w:rsidR="00FE72DD" w:rsidRPr="00D13DCF" w14:paraId="73DA82A4" w14:textId="77777777" w:rsidTr="00F6643D">
        <w:trPr>
          <w:trHeight w:val="240"/>
          <w:jc w:val="center"/>
        </w:trPr>
        <w:tc>
          <w:tcPr>
            <w:tcW w:w="4876" w:type="dxa"/>
            <w:tcBorders>
              <w:top w:val="nil"/>
              <w:left w:val="nil"/>
              <w:bottom w:val="nil"/>
              <w:right w:val="nil"/>
            </w:tcBorders>
          </w:tcPr>
          <w:p w14:paraId="071D001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E99F860" w14:textId="77777777" w:rsidR="00FE72DD" w:rsidRPr="00D13DCF" w:rsidRDefault="00FE72DD" w:rsidP="00F6643D">
            <w:pPr>
              <w:pStyle w:val="AmColumnHeading"/>
            </w:pPr>
            <w:r w:rsidRPr="00D13DCF">
              <w:t>Muudatusettepanek</w:t>
            </w:r>
          </w:p>
        </w:tc>
      </w:tr>
      <w:tr w:rsidR="00FE72DD" w:rsidRPr="00D13DCF" w14:paraId="7833C756" w14:textId="77777777" w:rsidTr="00F6643D">
        <w:trPr>
          <w:jc w:val="center"/>
        </w:trPr>
        <w:tc>
          <w:tcPr>
            <w:tcW w:w="4876" w:type="dxa"/>
            <w:tcBorders>
              <w:top w:val="nil"/>
              <w:left w:val="nil"/>
              <w:bottom w:val="nil"/>
              <w:right w:val="nil"/>
            </w:tcBorders>
          </w:tcPr>
          <w:p w14:paraId="20D2D2E1" w14:textId="77777777" w:rsidR="00FE72DD" w:rsidRPr="00D13DCF" w:rsidRDefault="00FE72DD" w:rsidP="00F6643D">
            <w:pPr>
              <w:pStyle w:val="Normal6a"/>
            </w:pPr>
          </w:p>
        </w:tc>
        <w:tc>
          <w:tcPr>
            <w:tcW w:w="4876" w:type="dxa"/>
            <w:tcBorders>
              <w:top w:val="nil"/>
              <w:left w:val="nil"/>
              <w:bottom w:val="nil"/>
              <w:right w:val="nil"/>
            </w:tcBorders>
          </w:tcPr>
          <w:p w14:paraId="52F0BA9C" w14:textId="77777777" w:rsidR="00FE72DD" w:rsidRPr="00D13DCF" w:rsidRDefault="00FE72DD" w:rsidP="00F6643D">
            <w:pPr>
              <w:pStyle w:val="Normal6a"/>
            </w:pPr>
            <w:r w:rsidRPr="00D13DCF">
              <w:rPr>
                <w:b/>
                <w:i/>
              </w:rPr>
              <w:t>4e.</w:t>
            </w:r>
            <w:r w:rsidRPr="00D13DCF">
              <w:tab/>
            </w:r>
            <w:r w:rsidRPr="00D13DCF">
              <w:rPr>
                <w:b/>
                <w:i/>
              </w:rPr>
              <w:t>rõhutab, kui olulised on sõltumatud kohtusüsteemid ja tasuta õigusabi kättesaadavus, et tagada võrdne juurdepääs õigusemõistmisele; kordab, et piisavad vahendid, sealhulgas taristu ja personal, on kohtusüsteemide parandamiseks üliolulised; soovitab liikmesriikidel võtta konkreetseid meetmeid, et parandada juurdepääsu õigusemõistmisele;</w:t>
            </w:r>
          </w:p>
        </w:tc>
      </w:tr>
    </w:tbl>
    <w:p w14:paraId="7573382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03F4C59" w14:textId="77777777" w:rsidR="00FE72DD" w:rsidRPr="00D13DCF" w:rsidRDefault="00FE72DD" w:rsidP="00FE72DD">
      <w:r w:rsidRPr="00D13DCF">
        <w:rPr>
          <w:rStyle w:val="HideTWBExt"/>
        </w:rPr>
        <w:t>&lt;/Amend&gt;</w:t>
      </w:r>
    </w:p>
    <w:p w14:paraId="367B4A8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277</w:t>
      </w:r>
      <w:r w:rsidRPr="00D13DCF">
        <w:rPr>
          <w:rStyle w:val="HideTWBExt"/>
          <w:b w:val="0"/>
        </w:rPr>
        <w:t>&lt;/NumAm&gt;</w:t>
      </w:r>
    </w:p>
    <w:p w14:paraId="32E81B07" w14:textId="77777777" w:rsidR="00FE72DD" w:rsidRPr="00D13DCF" w:rsidRDefault="00FE72DD" w:rsidP="00FE72DD">
      <w:pPr>
        <w:pStyle w:val="NormalBold"/>
      </w:pPr>
      <w:r w:rsidRPr="00D13DCF">
        <w:rPr>
          <w:rStyle w:val="HideTWBExt"/>
          <w:b w:val="0"/>
        </w:rPr>
        <w:t>&lt;RepeatBlock-By&gt;&lt;Members&gt;</w:t>
      </w:r>
      <w:r w:rsidRPr="00D13DCF">
        <w:t>Krzysztof Śmiszek, Matjaž Nemec, Juan Fernando López Aguilar</w:t>
      </w:r>
      <w:r w:rsidRPr="00D13DCF">
        <w:rPr>
          <w:rStyle w:val="HideTWBExt"/>
          <w:b w:val="0"/>
        </w:rPr>
        <w:t>&lt;/Members&gt;</w:t>
      </w:r>
    </w:p>
    <w:p w14:paraId="0D61B589" w14:textId="77777777" w:rsidR="00FE72DD" w:rsidRPr="00D13DCF" w:rsidRDefault="00FE72DD" w:rsidP="00FE72DD">
      <w:pPr>
        <w:pStyle w:val="NormalBold"/>
      </w:pPr>
      <w:r w:rsidRPr="00D13DCF">
        <w:rPr>
          <w:rStyle w:val="HideTWBExt"/>
          <w:b w:val="0"/>
        </w:rPr>
        <w:t>&lt;/RepeatBlock-By&gt;</w:t>
      </w:r>
    </w:p>
    <w:p w14:paraId="787E020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520249A" w14:textId="77777777" w:rsidR="00FE72DD" w:rsidRPr="00D13DCF" w:rsidRDefault="00FE72DD" w:rsidP="00FE72DD">
      <w:pPr>
        <w:pStyle w:val="NormalBold"/>
      </w:pPr>
      <w:r w:rsidRPr="00D13DCF">
        <w:rPr>
          <w:rStyle w:val="HideTWBExt"/>
          <w:b w:val="0"/>
        </w:rPr>
        <w:t>&lt;Article&gt;</w:t>
      </w:r>
      <w:r w:rsidRPr="00D13DCF">
        <w:t>Punkt 4 f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7986050" w14:textId="77777777" w:rsidTr="00F6643D">
        <w:trPr>
          <w:trHeight w:hRule="exact" w:val="240"/>
          <w:jc w:val="center"/>
        </w:trPr>
        <w:tc>
          <w:tcPr>
            <w:tcW w:w="9752" w:type="dxa"/>
            <w:gridSpan w:val="2"/>
            <w:tcBorders>
              <w:top w:val="nil"/>
              <w:left w:val="nil"/>
              <w:bottom w:val="nil"/>
              <w:right w:val="nil"/>
            </w:tcBorders>
          </w:tcPr>
          <w:p w14:paraId="0D28F700" w14:textId="77777777" w:rsidR="00FE72DD" w:rsidRPr="00D13DCF" w:rsidRDefault="00FE72DD" w:rsidP="00F6643D"/>
        </w:tc>
      </w:tr>
      <w:tr w:rsidR="00FE72DD" w:rsidRPr="00D13DCF" w14:paraId="19B05D89" w14:textId="77777777" w:rsidTr="00F6643D">
        <w:trPr>
          <w:trHeight w:val="240"/>
          <w:jc w:val="center"/>
        </w:trPr>
        <w:tc>
          <w:tcPr>
            <w:tcW w:w="4876" w:type="dxa"/>
            <w:tcBorders>
              <w:top w:val="nil"/>
              <w:left w:val="nil"/>
              <w:bottom w:val="nil"/>
              <w:right w:val="nil"/>
            </w:tcBorders>
          </w:tcPr>
          <w:p w14:paraId="2BB3C87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B1D2F67" w14:textId="77777777" w:rsidR="00FE72DD" w:rsidRPr="00D13DCF" w:rsidRDefault="00FE72DD" w:rsidP="00F6643D">
            <w:pPr>
              <w:pStyle w:val="AmColumnHeading"/>
            </w:pPr>
            <w:r w:rsidRPr="00D13DCF">
              <w:t>Muudatusettepanek</w:t>
            </w:r>
          </w:p>
        </w:tc>
      </w:tr>
      <w:tr w:rsidR="00FE72DD" w:rsidRPr="00D13DCF" w14:paraId="7929EC55" w14:textId="77777777" w:rsidTr="00F6643D">
        <w:trPr>
          <w:jc w:val="center"/>
        </w:trPr>
        <w:tc>
          <w:tcPr>
            <w:tcW w:w="4876" w:type="dxa"/>
            <w:tcBorders>
              <w:top w:val="nil"/>
              <w:left w:val="nil"/>
              <w:bottom w:val="nil"/>
              <w:right w:val="nil"/>
            </w:tcBorders>
          </w:tcPr>
          <w:p w14:paraId="1E00FF74" w14:textId="77777777" w:rsidR="00FE72DD" w:rsidRPr="00D13DCF" w:rsidRDefault="00FE72DD" w:rsidP="00F6643D">
            <w:pPr>
              <w:pStyle w:val="Normal6a"/>
            </w:pPr>
          </w:p>
        </w:tc>
        <w:tc>
          <w:tcPr>
            <w:tcW w:w="4876" w:type="dxa"/>
            <w:tcBorders>
              <w:top w:val="nil"/>
              <w:left w:val="nil"/>
              <w:bottom w:val="nil"/>
              <w:right w:val="nil"/>
            </w:tcBorders>
          </w:tcPr>
          <w:p w14:paraId="2754BED6" w14:textId="77777777" w:rsidR="00FE72DD" w:rsidRPr="00D13DCF" w:rsidRDefault="00FE72DD" w:rsidP="00F6643D">
            <w:pPr>
              <w:pStyle w:val="Normal6a"/>
            </w:pPr>
            <w:r w:rsidRPr="00D13DCF">
              <w:rPr>
                <w:b/>
                <w:i/>
              </w:rPr>
              <w:t>4f.</w:t>
            </w:r>
            <w:r w:rsidRPr="00D13DCF">
              <w:tab/>
            </w:r>
            <w:r w:rsidRPr="00D13DCF">
              <w:rPr>
                <w:b/>
                <w:i/>
              </w:rPr>
              <w:t>rõhutab, et teabevabadus ja juurdepääs avalikku huvi pakkuvale teabele on põhiõigus ning läbipaistvuse, demokraatliku vastutuse ja korruptsioonivastase võitluse oluline aspekt; märgib, et komisjoni õigusriigi olukorda käsitlevas aruandes käsitletakse seda valdkonda süstemaatiliselt, sealhulgas avaliku teabe kättesaadavusega seotud põhjendamatuid piiranguid, viivitusi või takistusi; kutsub liikmesriike üles tagama õigeaegse, tõhusa ja mittediskrimineeriva juurdepääsu riigiasutuste valduses olevale teabele ning hoiduma selliste õigus- või haldusmeetmete kasutamisest, mis vähendavad läbipaistvust või takistavad avalikku kontrolli;</w:t>
            </w:r>
          </w:p>
        </w:tc>
      </w:tr>
    </w:tbl>
    <w:p w14:paraId="585C7BD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F084783" w14:textId="77777777" w:rsidR="00FE72DD" w:rsidRPr="00D13DCF" w:rsidRDefault="00FE72DD" w:rsidP="00FE72DD">
      <w:r w:rsidRPr="00D13DCF">
        <w:rPr>
          <w:rStyle w:val="HideTWBExt"/>
        </w:rPr>
        <w:t>&lt;/Amend&gt;</w:t>
      </w:r>
    </w:p>
    <w:p w14:paraId="4A7BBD0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278</w:t>
      </w:r>
      <w:r w:rsidRPr="00D13DCF">
        <w:rPr>
          <w:rStyle w:val="HideTWBExt"/>
          <w:b w:val="0"/>
        </w:rPr>
        <w:t>&lt;/NumAm&gt;</w:t>
      </w:r>
    </w:p>
    <w:p w14:paraId="080EC3F5"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39803365" w14:textId="77777777" w:rsidR="00FE72DD" w:rsidRPr="00D13DCF" w:rsidRDefault="00FE72DD" w:rsidP="00FE72DD">
      <w:pPr>
        <w:pStyle w:val="NormalBold"/>
      </w:pPr>
      <w:r w:rsidRPr="00D13DCF">
        <w:rPr>
          <w:rStyle w:val="HideTWBExt"/>
          <w:b w:val="0"/>
        </w:rPr>
        <w:t>&lt;/RepeatBlock-By&gt;</w:t>
      </w:r>
    </w:p>
    <w:p w14:paraId="064075A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1EF0200" w14:textId="77777777" w:rsidR="00FE72DD" w:rsidRPr="00D13DCF" w:rsidRDefault="00FE72DD" w:rsidP="00FE72DD">
      <w:pPr>
        <w:pStyle w:val="NormalBold"/>
      </w:pPr>
      <w:r w:rsidRPr="00D13DCF">
        <w:rPr>
          <w:rStyle w:val="HideTWBExt"/>
          <w:b w:val="0"/>
        </w:rPr>
        <w:t>&lt;Article&gt;</w:t>
      </w:r>
      <w:r w:rsidRPr="00D13DCF">
        <w:t>Punkt 4 f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32417BF" w14:textId="77777777" w:rsidTr="00F6643D">
        <w:trPr>
          <w:trHeight w:hRule="exact" w:val="240"/>
          <w:jc w:val="center"/>
        </w:trPr>
        <w:tc>
          <w:tcPr>
            <w:tcW w:w="9752" w:type="dxa"/>
            <w:gridSpan w:val="2"/>
            <w:tcBorders>
              <w:top w:val="nil"/>
              <w:left w:val="nil"/>
              <w:bottom w:val="nil"/>
              <w:right w:val="nil"/>
            </w:tcBorders>
          </w:tcPr>
          <w:p w14:paraId="792CB4E1" w14:textId="77777777" w:rsidR="00FE72DD" w:rsidRPr="00D13DCF" w:rsidRDefault="00FE72DD" w:rsidP="00F6643D"/>
        </w:tc>
      </w:tr>
      <w:tr w:rsidR="00FE72DD" w:rsidRPr="00D13DCF" w14:paraId="64EDEDD7" w14:textId="77777777" w:rsidTr="00F6643D">
        <w:trPr>
          <w:trHeight w:val="240"/>
          <w:jc w:val="center"/>
        </w:trPr>
        <w:tc>
          <w:tcPr>
            <w:tcW w:w="4876" w:type="dxa"/>
            <w:tcBorders>
              <w:top w:val="nil"/>
              <w:left w:val="nil"/>
              <w:bottom w:val="nil"/>
              <w:right w:val="nil"/>
            </w:tcBorders>
          </w:tcPr>
          <w:p w14:paraId="5AAFC58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43A2018" w14:textId="77777777" w:rsidR="00FE72DD" w:rsidRPr="00D13DCF" w:rsidRDefault="00FE72DD" w:rsidP="00F6643D">
            <w:pPr>
              <w:pStyle w:val="AmColumnHeading"/>
            </w:pPr>
            <w:r w:rsidRPr="00D13DCF">
              <w:t>Muudatusettepanek</w:t>
            </w:r>
          </w:p>
        </w:tc>
      </w:tr>
      <w:tr w:rsidR="00FE72DD" w:rsidRPr="00D13DCF" w14:paraId="7D1ECD09" w14:textId="77777777" w:rsidTr="00F6643D">
        <w:trPr>
          <w:jc w:val="center"/>
        </w:trPr>
        <w:tc>
          <w:tcPr>
            <w:tcW w:w="4876" w:type="dxa"/>
            <w:tcBorders>
              <w:top w:val="nil"/>
              <w:left w:val="nil"/>
              <w:bottom w:val="nil"/>
              <w:right w:val="nil"/>
            </w:tcBorders>
          </w:tcPr>
          <w:p w14:paraId="16CA48FE" w14:textId="77777777" w:rsidR="00FE72DD" w:rsidRPr="00D13DCF" w:rsidRDefault="00FE72DD" w:rsidP="00F6643D">
            <w:pPr>
              <w:pStyle w:val="Normal6a"/>
            </w:pPr>
          </w:p>
        </w:tc>
        <w:tc>
          <w:tcPr>
            <w:tcW w:w="4876" w:type="dxa"/>
            <w:tcBorders>
              <w:top w:val="nil"/>
              <w:left w:val="nil"/>
              <w:bottom w:val="nil"/>
              <w:right w:val="nil"/>
            </w:tcBorders>
          </w:tcPr>
          <w:p w14:paraId="695F03B9" w14:textId="77777777" w:rsidR="00FE72DD" w:rsidRPr="00D13DCF" w:rsidRDefault="00FE72DD" w:rsidP="00F6643D">
            <w:pPr>
              <w:pStyle w:val="Normal6a"/>
            </w:pPr>
            <w:r w:rsidRPr="00D13DCF">
              <w:rPr>
                <w:b/>
                <w:i/>
              </w:rPr>
              <w:t>4f.</w:t>
            </w:r>
            <w:r w:rsidRPr="00D13DCF">
              <w:tab/>
            </w:r>
            <w:r w:rsidRPr="00D13DCF">
              <w:rPr>
                <w:b/>
                <w:i/>
              </w:rPr>
              <w:t>tuletab meelde, et 2025. aasta õigusriigi olukorda käsitleva aruande kohaselt püsivad Ungaris juba varasematel aastatel kindlaks tehtud sügavalt juurdunud puudused; kohtusüsteemi sõltumatus on endiselt kahtluse all, prokuratuurile pole siiani tagatud tugevat kaitset poliitilise mõju eest, õigusloomeprotsess, mille puhul jääb avalik konsulteerimine piiratuks, on endiselt läbipaistmatu ning jõupingutused meediavabaduse, pluralismi ja kodanikuühiskonna tegutsemisruumi kaitsmise vallas ei ole andnud sisulisi tulemusi;</w:t>
            </w:r>
          </w:p>
        </w:tc>
      </w:tr>
    </w:tbl>
    <w:p w14:paraId="21ACC3A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BDA174F" w14:textId="77777777" w:rsidR="00FE72DD" w:rsidRPr="00D13DCF" w:rsidRDefault="00FE72DD" w:rsidP="00FE72DD">
      <w:r w:rsidRPr="00D13DCF">
        <w:rPr>
          <w:rStyle w:val="HideTWBExt"/>
        </w:rPr>
        <w:t>&lt;/Amend&gt;</w:t>
      </w:r>
    </w:p>
    <w:p w14:paraId="38A8E2C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279</w:t>
      </w:r>
      <w:r w:rsidRPr="00D13DCF">
        <w:rPr>
          <w:rStyle w:val="HideTWBExt"/>
          <w:b w:val="0"/>
        </w:rPr>
        <w:t>&lt;/NumAm&gt;</w:t>
      </w:r>
    </w:p>
    <w:p w14:paraId="4211535F"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2DB8443F" w14:textId="77777777" w:rsidR="00FE72DD" w:rsidRPr="00D13DCF" w:rsidRDefault="00FE72DD" w:rsidP="00FE72DD">
      <w:pPr>
        <w:pStyle w:val="NormalBold"/>
      </w:pPr>
      <w:r w:rsidRPr="00D13DCF">
        <w:rPr>
          <w:rStyle w:val="HideTWBExt"/>
          <w:b w:val="0"/>
        </w:rPr>
        <w:t>&lt;/RepeatBlock-By&gt;</w:t>
      </w:r>
    </w:p>
    <w:p w14:paraId="111EEB7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A3C387A" w14:textId="77777777" w:rsidR="00FE72DD" w:rsidRPr="00D13DCF" w:rsidRDefault="00FE72DD" w:rsidP="00FE72DD">
      <w:pPr>
        <w:pStyle w:val="NormalBold"/>
      </w:pPr>
      <w:r w:rsidRPr="00D13DCF">
        <w:rPr>
          <w:rStyle w:val="HideTWBExt"/>
          <w:b w:val="0"/>
        </w:rPr>
        <w:t>&lt;Article&gt;</w:t>
      </w:r>
      <w:r w:rsidRPr="00D13DCF">
        <w:t>Punkt 4 g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E7B011F" w14:textId="77777777" w:rsidTr="00F6643D">
        <w:trPr>
          <w:trHeight w:hRule="exact" w:val="240"/>
          <w:jc w:val="center"/>
        </w:trPr>
        <w:tc>
          <w:tcPr>
            <w:tcW w:w="9752" w:type="dxa"/>
            <w:gridSpan w:val="2"/>
            <w:tcBorders>
              <w:top w:val="nil"/>
              <w:left w:val="nil"/>
              <w:bottom w:val="nil"/>
              <w:right w:val="nil"/>
            </w:tcBorders>
          </w:tcPr>
          <w:p w14:paraId="234F9104" w14:textId="77777777" w:rsidR="00FE72DD" w:rsidRPr="00D13DCF" w:rsidRDefault="00FE72DD" w:rsidP="00F6643D"/>
        </w:tc>
      </w:tr>
      <w:tr w:rsidR="00FE72DD" w:rsidRPr="00D13DCF" w14:paraId="059E20B8" w14:textId="77777777" w:rsidTr="00F6643D">
        <w:trPr>
          <w:trHeight w:val="240"/>
          <w:jc w:val="center"/>
        </w:trPr>
        <w:tc>
          <w:tcPr>
            <w:tcW w:w="4876" w:type="dxa"/>
            <w:tcBorders>
              <w:top w:val="nil"/>
              <w:left w:val="nil"/>
              <w:bottom w:val="nil"/>
              <w:right w:val="nil"/>
            </w:tcBorders>
          </w:tcPr>
          <w:p w14:paraId="0FE6E4B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7E1343F" w14:textId="77777777" w:rsidR="00FE72DD" w:rsidRPr="00D13DCF" w:rsidRDefault="00FE72DD" w:rsidP="00F6643D">
            <w:pPr>
              <w:pStyle w:val="AmColumnHeading"/>
            </w:pPr>
            <w:r w:rsidRPr="00D13DCF">
              <w:t>Muudatusettepanek</w:t>
            </w:r>
          </w:p>
        </w:tc>
      </w:tr>
      <w:tr w:rsidR="00FE72DD" w:rsidRPr="00D13DCF" w14:paraId="5954DF50" w14:textId="77777777" w:rsidTr="00F6643D">
        <w:trPr>
          <w:jc w:val="center"/>
        </w:trPr>
        <w:tc>
          <w:tcPr>
            <w:tcW w:w="4876" w:type="dxa"/>
            <w:tcBorders>
              <w:top w:val="nil"/>
              <w:left w:val="nil"/>
              <w:bottom w:val="nil"/>
              <w:right w:val="nil"/>
            </w:tcBorders>
          </w:tcPr>
          <w:p w14:paraId="1E59DF6E" w14:textId="77777777" w:rsidR="00FE72DD" w:rsidRPr="00D13DCF" w:rsidRDefault="00FE72DD" w:rsidP="00F6643D">
            <w:pPr>
              <w:pStyle w:val="Normal6a"/>
            </w:pPr>
          </w:p>
        </w:tc>
        <w:tc>
          <w:tcPr>
            <w:tcW w:w="4876" w:type="dxa"/>
            <w:tcBorders>
              <w:top w:val="nil"/>
              <w:left w:val="nil"/>
              <w:bottom w:val="nil"/>
              <w:right w:val="nil"/>
            </w:tcBorders>
          </w:tcPr>
          <w:p w14:paraId="78DD355B" w14:textId="77777777" w:rsidR="00FE72DD" w:rsidRPr="00D13DCF" w:rsidRDefault="00FE72DD" w:rsidP="00F6643D">
            <w:pPr>
              <w:pStyle w:val="Normal6a"/>
            </w:pPr>
            <w:r w:rsidRPr="00D13DCF">
              <w:rPr>
                <w:b/>
                <w:i/>
              </w:rPr>
              <w:t>4g.</w:t>
            </w:r>
            <w:r w:rsidRPr="00D13DCF">
              <w:tab/>
            </w:r>
            <w:r w:rsidRPr="00D13DCF">
              <w:rPr>
                <w:b/>
                <w:i/>
              </w:rPr>
              <w:t>rõhutab Euroopa Liidu Kohtu keskset rolli õigusriigi alalhoidmisel kogu ELis; toetab edasisi algatusi, mille eesmärk on suurendada Euroopa Liidu Kohtu ressursse ja suutlikkust, et tulemuslikult lahendada õigusriigi valdkonnaga seotud probleeme;</w:t>
            </w:r>
          </w:p>
        </w:tc>
      </w:tr>
    </w:tbl>
    <w:p w14:paraId="2807F8A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4D9CF91" w14:textId="77777777" w:rsidR="00FE72DD" w:rsidRPr="00D13DCF" w:rsidRDefault="00FE72DD" w:rsidP="00FE72DD">
      <w:r w:rsidRPr="00D13DCF">
        <w:rPr>
          <w:rStyle w:val="HideTWBExt"/>
        </w:rPr>
        <w:t>&lt;/Amend&gt;</w:t>
      </w:r>
    </w:p>
    <w:p w14:paraId="132C182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280</w:t>
      </w:r>
      <w:r w:rsidRPr="00D13DCF">
        <w:rPr>
          <w:rStyle w:val="HideTWBExt"/>
          <w:b w:val="0"/>
        </w:rPr>
        <w:t>&lt;/NumAm&gt;</w:t>
      </w:r>
    </w:p>
    <w:p w14:paraId="1DA7ED49"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4E46BDD2" w14:textId="77777777" w:rsidR="00FE72DD" w:rsidRPr="00D13DCF" w:rsidRDefault="00FE72DD" w:rsidP="00FE72DD">
      <w:pPr>
        <w:pStyle w:val="NormalBold"/>
      </w:pPr>
      <w:r w:rsidRPr="00D13DCF">
        <w:rPr>
          <w:rStyle w:val="HideTWBExt"/>
          <w:b w:val="0"/>
        </w:rPr>
        <w:t>&lt;/RepeatBlock-By&gt;</w:t>
      </w:r>
    </w:p>
    <w:p w14:paraId="0AECF2E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F2EC0E3" w14:textId="77777777" w:rsidR="00FE72DD" w:rsidRPr="00D13DCF" w:rsidRDefault="00FE72DD" w:rsidP="00FE72DD">
      <w:pPr>
        <w:pStyle w:val="NormalBold"/>
      </w:pPr>
      <w:r w:rsidRPr="00D13DCF">
        <w:rPr>
          <w:rStyle w:val="HideTWBExt"/>
          <w:b w:val="0"/>
        </w:rPr>
        <w:t>&lt;Article&gt;</w:t>
      </w:r>
      <w:r w:rsidRPr="00D13DCF">
        <w:t>Punkt 4 h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E6874F1" w14:textId="77777777" w:rsidTr="00F6643D">
        <w:trPr>
          <w:trHeight w:hRule="exact" w:val="240"/>
          <w:jc w:val="center"/>
        </w:trPr>
        <w:tc>
          <w:tcPr>
            <w:tcW w:w="9752" w:type="dxa"/>
            <w:gridSpan w:val="2"/>
            <w:tcBorders>
              <w:top w:val="nil"/>
              <w:left w:val="nil"/>
              <w:bottom w:val="nil"/>
              <w:right w:val="nil"/>
            </w:tcBorders>
          </w:tcPr>
          <w:p w14:paraId="7FAA96CF" w14:textId="77777777" w:rsidR="00FE72DD" w:rsidRPr="00D13DCF" w:rsidRDefault="00FE72DD" w:rsidP="00F6643D"/>
        </w:tc>
      </w:tr>
      <w:tr w:rsidR="00FE72DD" w:rsidRPr="00D13DCF" w14:paraId="06C9A143" w14:textId="77777777" w:rsidTr="00F6643D">
        <w:trPr>
          <w:trHeight w:val="240"/>
          <w:jc w:val="center"/>
        </w:trPr>
        <w:tc>
          <w:tcPr>
            <w:tcW w:w="4876" w:type="dxa"/>
            <w:tcBorders>
              <w:top w:val="nil"/>
              <w:left w:val="nil"/>
              <w:bottom w:val="nil"/>
              <w:right w:val="nil"/>
            </w:tcBorders>
          </w:tcPr>
          <w:p w14:paraId="185B113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8AFAE96" w14:textId="77777777" w:rsidR="00FE72DD" w:rsidRPr="00D13DCF" w:rsidRDefault="00FE72DD" w:rsidP="00F6643D">
            <w:pPr>
              <w:pStyle w:val="AmColumnHeading"/>
            </w:pPr>
            <w:r w:rsidRPr="00D13DCF">
              <w:t>Muudatusettepanek</w:t>
            </w:r>
          </w:p>
        </w:tc>
      </w:tr>
      <w:tr w:rsidR="00FE72DD" w:rsidRPr="00D13DCF" w14:paraId="4BBC9F33" w14:textId="77777777" w:rsidTr="00F6643D">
        <w:trPr>
          <w:jc w:val="center"/>
        </w:trPr>
        <w:tc>
          <w:tcPr>
            <w:tcW w:w="4876" w:type="dxa"/>
            <w:tcBorders>
              <w:top w:val="nil"/>
              <w:left w:val="nil"/>
              <w:bottom w:val="nil"/>
              <w:right w:val="nil"/>
            </w:tcBorders>
          </w:tcPr>
          <w:p w14:paraId="003C490E" w14:textId="77777777" w:rsidR="00FE72DD" w:rsidRPr="00D13DCF" w:rsidRDefault="00FE72DD" w:rsidP="00F6643D">
            <w:pPr>
              <w:pStyle w:val="Normal6a"/>
            </w:pPr>
          </w:p>
        </w:tc>
        <w:tc>
          <w:tcPr>
            <w:tcW w:w="4876" w:type="dxa"/>
            <w:tcBorders>
              <w:top w:val="nil"/>
              <w:left w:val="nil"/>
              <w:bottom w:val="nil"/>
              <w:right w:val="nil"/>
            </w:tcBorders>
          </w:tcPr>
          <w:p w14:paraId="23CB5D07" w14:textId="77777777" w:rsidR="00FE72DD" w:rsidRPr="00D13DCF" w:rsidRDefault="00FE72DD" w:rsidP="00F6643D">
            <w:pPr>
              <w:pStyle w:val="Normal6a"/>
            </w:pPr>
            <w:r w:rsidRPr="00D13DCF">
              <w:rPr>
                <w:b/>
                <w:i/>
              </w:rPr>
              <w:t>4h.</w:t>
            </w:r>
            <w:r w:rsidRPr="00D13DCF">
              <w:tab/>
            </w:r>
            <w:r w:rsidRPr="00D13DCF">
              <w:rPr>
                <w:b/>
                <w:i/>
              </w:rPr>
              <w:t>tuletab meelde, et tugevad riiklikud õigussüsteemid on liikmesriikides, kandidaatriikides ja potentsiaalsetes kandidaatriikides hädavajalikud, arvestades, et komisjon tugineb ELi õiguse täitmise tagamisel liikmesriikide õigusasutustele ning et need on väga olulised õigusalase koostöö jaoks kogu ELis ja ka vastastikuse usalduse edendamiseks;</w:t>
            </w:r>
          </w:p>
        </w:tc>
      </w:tr>
    </w:tbl>
    <w:p w14:paraId="1E343E9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552299B" w14:textId="77777777" w:rsidR="00FE72DD" w:rsidRPr="00D13DCF" w:rsidRDefault="00FE72DD" w:rsidP="00FE72DD">
      <w:r w:rsidRPr="00D13DCF">
        <w:rPr>
          <w:rStyle w:val="HideTWBExt"/>
        </w:rPr>
        <w:t>&lt;/Amend&gt;</w:t>
      </w:r>
    </w:p>
    <w:p w14:paraId="511E0F9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281</w:t>
      </w:r>
      <w:r w:rsidRPr="00D13DCF">
        <w:rPr>
          <w:rStyle w:val="HideTWBExt"/>
          <w:b w:val="0"/>
        </w:rPr>
        <w:t>&lt;/NumAm&gt;</w:t>
      </w:r>
    </w:p>
    <w:p w14:paraId="0949CB30"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D13DCF">
        <w:rPr>
          <w:rStyle w:val="HideTWBExt"/>
          <w:b w:val="0"/>
        </w:rPr>
        <w:t>&lt;/Members&gt;</w:t>
      </w:r>
    </w:p>
    <w:p w14:paraId="6F04990C" w14:textId="77777777" w:rsidR="00FE72DD" w:rsidRPr="00D13DCF" w:rsidRDefault="00FE72DD" w:rsidP="00FE72DD">
      <w:pPr>
        <w:pStyle w:val="NormalBold"/>
      </w:pPr>
      <w:r w:rsidRPr="00D13DCF">
        <w:rPr>
          <w:rStyle w:val="HideTWBExt"/>
          <w:b w:val="0"/>
        </w:rPr>
        <w:t>&lt;/RepeatBlock-By&gt;</w:t>
      </w:r>
    </w:p>
    <w:p w14:paraId="1E704C6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5310787" w14:textId="77777777" w:rsidR="00FE72DD" w:rsidRPr="00D13DCF" w:rsidRDefault="00FE72DD" w:rsidP="00FE72DD">
      <w:pPr>
        <w:pStyle w:val="NormalBold"/>
      </w:pPr>
      <w:r w:rsidRPr="00D13DCF">
        <w:rPr>
          <w:rStyle w:val="HideTWBExt"/>
          <w:b w:val="0"/>
        </w:rPr>
        <w:t>&lt;Article&gt;</w:t>
      </w:r>
      <w:r w:rsidRPr="00D13DCF">
        <w:t>Punkt 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07DB420" w14:textId="77777777" w:rsidTr="00F6643D">
        <w:trPr>
          <w:trHeight w:hRule="exact" w:val="240"/>
          <w:jc w:val="center"/>
        </w:trPr>
        <w:tc>
          <w:tcPr>
            <w:tcW w:w="9752" w:type="dxa"/>
            <w:gridSpan w:val="2"/>
            <w:tcBorders>
              <w:top w:val="nil"/>
              <w:left w:val="nil"/>
              <w:bottom w:val="nil"/>
              <w:right w:val="nil"/>
            </w:tcBorders>
          </w:tcPr>
          <w:p w14:paraId="54FAB1A4" w14:textId="77777777" w:rsidR="00FE72DD" w:rsidRPr="00D13DCF" w:rsidRDefault="00FE72DD" w:rsidP="00F6643D"/>
        </w:tc>
      </w:tr>
      <w:tr w:rsidR="00FE72DD" w:rsidRPr="00D13DCF" w14:paraId="176C26A9" w14:textId="77777777" w:rsidTr="00F6643D">
        <w:trPr>
          <w:trHeight w:val="240"/>
          <w:jc w:val="center"/>
        </w:trPr>
        <w:tc>
          <w:tcPr>
            <w:tcW w:w="4876" w:type="dxa"/>
            <w:tcBorders>
              <w:top w:val="nil"/>
              <w:left w:val="nil"/>
              <w:bottom w:val="nil"/>
              <w:right w:val="nil"/>
            </w:tcBorders>
          </w:tcPr>
          <w:p w14:paraId="6173F76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8E72B12" w14:textId="77777777" w:rsidR="00FE72DD" w:rsidRPr="00D13DCF" w:rsidRDefault="00FE72DD" w:rsidP="00F6643D">
            <w:pPr>
              <w:pStyle w:val="AmColumnHeading"/>
            </w:pPr>
            <w:r w:rsidRPr="00D13DCF">
              <w:t>Muudatusettepanek</w:t>
            </w:r>
          </w:p>
        </w:tc>
      </w:tr>
      <w:tr w:rsidR="00FE72DD" w:rsidRPr="00D13DCF" w14:paraId="4A591FB8" w14:textId="77777777" w:rsidTr="00F6643D">
        <w:trPr>
          <w:jc w:val="center"/>
        </w:trPr>
        <w:tc>
          <w:tcPr>
            <w:tcW w:w="4876" w:type="dxa"/>
            <w:tcBorders>
              <w:top w:val="nil"/>
              <w:left w:val="nil"/>
              <w:bottom w:val="nil"/>
              <w:right w:val="nil"/>
            </w:tcBorders>
          </w:tcPr>
          <w:p w14:paraId="2B13E20F" w14:textId="77777777" w:rsidR="00FE72DD" w:rsidRPr="00D13DCF" w:rsidRDefault="00FE72DD" w:rsidP="00F6643D">
            <w:pPr>
              <w:pStyle w:val="Normal6a"/>
            </w:pPr>
            <w:r w:rsidRPr="00D13DCF">
              <w:t>5.</w:t>
            </w:r>
            <w:r w:rsidRPr="00D13DCF">
              <w:tab/>
              <w:t xml:space="preserve">kordab, et </w:t>
            </w:r>
            <w:r w:rsidRPr="00D13DCF">
              <w:rPr>
                <w:b/>
                <w:bCs/>
                <w:i/>
                <w:iCs/>
              </w:rPr>
              <w:t>korruptsioon kujutab suurt ohtu</w:t>
            </w:r>
            <w:r w:rsidRPr="00D13DCF">
              <w:t xml:space="preserve"> demokraatiale, õigusriigile ja kõigi kodanike õiglasele kohtlemisele;</w:t>
            </w:r>
          </w:p>
        </w:tc>
        <w:tc>
          <w:tcPr>
            <w:tcW w:w="4876" w:type="dxa"/>
            <w:tcBorders>
              <w:top w:val="nil"/>
              <w:left w:val="nil"/>
              <w:bottom w:val="nil"/>
              <w:right w:val="nil"/>
            </w:tcBorders>
          </w:tcPr>
          <w:p w14:paraId="34D429EC" w14:textId="77777777" w:rsidR="00FE72DD" w:rsidRPr="00D13DCF" w:rsidRDefault="00FE72DD" w:rsidP="00F6643D">
            <w:pPr>
              <w:pStyle w:val="Normal6a"/>
            </w:pPr>
            <w:r w:rsidRPr="00D13DCF">
              <w:t>5.</w:t>
            </w:r>
            <w:r w:rsidRPr="00D13DCF">
              <w:tab/>
              <w:t xml:space="preserve">kordab, et </w:t>
            </w:r>
            <w:r w:rsidRPr="00D13DCF">
              <w:rPr>
                <w:b/>
                <w:bCs/>
                <w:i/>
                <w:iCs/>
              </w:rPr>
              <w:t>korruptsiooniga kaasneb suur oht</w:t>
            </w:r>
            <w:r w:rsidRPr="00D13DCF">
              <w:t xml:space="preserve"> demokraatiale, õigusriigile ja kõigi kodanike võrdsele kohtlemisele; </w:t>
            </w:r>
            <w:r w:rsidRPr="00D13DCF">
              <w:rPr>
                <w:b/>
                <w:bCs/>
                <w:i/>
                <w:iCs/>
              </w:rPr>
              <w:t>rõhutab, et korruptsioon õõnestab üldsuse usaldust institutsioonide vastu;</w:t>
            </w:r>
            <w:r w:rsidRPr="00D13DCF">
              <w:rPr>
                <w:b/>
                <w:i/>
              </w:rPr>
              <w:t xml:space="preserve"> </w:t>
            </w:r>
            <w:r w:rsidRPr="00D13DCF">
              <w:rPr>
                <w:b/>
                <w:bCs/>
                <w:i/>
                <w:iCs/>
              </w:rPr>
              <w:t>peab kahetsusväärseks 2025. aasta Eurobaromeetri korruptsiooniuuringu tulemusi, millest nähtub, et korruptsioon on ELi kodanike jaoks endiselt väga suur probleem: 69 % eurooplastest usub, et korruptsioon on nende riigis laialt levinud, ning kahe kolmandiku arvates ei uurita suurkorruptsiooni juhtumeid piisavalt;</w:t>
            </w:r>
            <w:r w:rsidRPr="00D13DCF">
              <w:rPr>
                <w:b/>
                <w:i/>
              </w:rPr>
              <w:t xml:space="preserve"> </w:t>
            </w:r>
            <w:r w:rsidRPr="00D13DCF">
              <w:rPr>
                <w:b/>
                <w:bCs/>
                <w:i/>
                <w:iCs/>
              </w:rPr>
              <w:t>märgib, et üle poole vastanutest ei pea valitsuse jõupingutusi korruptsioonivastases võitluses tulemuslikuks;</w:t>
            </w:r>
            <w:r w:rsidRPr="00D13DCF">
              <w:rPr>
                <w:b/>
                <w:i/>
              </w:rPr>
              <w:t xml:space="preserve"> </w:t>
            </w:r>
            <w:r w:rsidRPr="00D13DCF">
              <w:rPr>
                <w:b/>
                <w:bCs/>
                <w:i/>
                <w:iCs/>
              </w:rPr>
              <w:t>leiab, et sellest nähtub selgelt, et EL peab korruptsiooni ennetamisel ja selle vastu võitlemisel tegema suuremaid jõupingutusi;</w:t>
            </w:r>
          </w:p>
        </w:tc>
      </w:tr>
    </w:tbl>
    <w:p w14:paraId="5822BFA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81EE2B3" w14:textId="77777777" w:rsidR="00FE72DD" w:rsidRPr="00D13DCF" w:rsidRDefault="00FE72DD" w:rsidP="00FE72DD">
      <w:r w:rsidRPr="00D13DCF">
        <w:rPr>
          <w:rStyle w:val="HideTWBExt"/>
        </w:rPr>
        <w:t>&lt;/Amend&gt;</w:t>
      </w:r>
    </w:p>
    <w:p w14:paraId="5122D7C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282</w:t>
      </w:r>
      <w:r w:rsidRPr="00D13DCF">
        <w:rPr>
          <w:rStyle w:val="HideTWBExt"/>
          <w:b w:val="0"/>
        </w:rPr>
        <w:t>&lt;/NumAm&gt;</w:t>
      </w:r>
    </w:p>
    <w:p w14:paraId="40BBD138"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00561D7A" w14:textId="77777777" w:rsidR="00FE72DD" w:rsidRPr="00D13DCF" w:rsidRDefault="00FE72DD" w:rsidP="00FE72DD">
      <w:pPr>
        <w:pStyle w:val="NormalBold"/>
      </w:pPr>
      <w:r w:rsidRPr="00D13DCF">
        <w:rPr>
          <w:rStyle w:val="HideTWBExt"/>
          <w:b w:val="0"/>
        </w:rPr>
        <w:t>&lt;/RepeatBlock-By&gt;</w:t>
      </w:r>
    </w:p>
    <w:p w14:paraId="02B5736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61975CA" w14:textId="77777777" w:rsidR="00FE72DD" w:rsidRPr="00D13DCF" w:rsidRDefault="00FE72DD" w:rsidP="00FE72DD">
      <w:pPr>
        <w:pStyle w:val="NormalBold"/>
      </w:pPr>
      <w:r w:rsidRPr="00D13DCF">
        <w:rPr>
          <w:rStyle w:val="HideTWBExt"/>
          <w:b w:val="0"/>
        </w:rPr>
        <w:t>&lt;Article&gt;</w:t>
      </w:r>
      <w:r w:rsidRPr="00D13DCF">
        <w:t>Punkt 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C9AF8BC" w14:textId="77777777" w:rsidTr="00F6643D">
        <w:trPr>
          <w:trHeight w:hRule="exact" w:val="240"/>
          <w:jc w:val="center"/>
        </w:trPr>
        <w:tc>
          <w:tcPr>
            <w:tcW w:w="9752" w:type="dxa"/>
            <w:gridSpan w:val="2"/>
            <w:tcBorders>
              <w:top w:val="nil"/>
              <w:left w:val="nil"/>
              <w:bottom w:val="nil"/>
              <w:right w:val="nil"/>
            </w:tcBorders>
          </w:tcPr>
          <w:p w14:paraId="19C884CA" w14:textId="77777777" w:rsidR="00FE72DD" w:rsidRPr="00D13DCF" w:rsidRDefault="00FE72DD" w:rsidP="00F6643D"/>
        </w:tc>
      </w:tr>
      <w:tr w:rsidR="00FE72DD" w:rsidRPr="00D13DCF" w14:paraId="6254D3F8" w14:textId="77777777" w:rsidTr="00F6643D">
        <w:trPr>
          <w:trHeight w:val="240"/>
          <w:jc w:val="center"/>
        </w:trPr>
        <w:tc>
          <w:tcPr>
            <w:tcW w:w="4876" w:type="dxa"/>
            <w:tcBorders>
              <w:top w:val="nil"/>
              <w:left w:val="nil"/>
              <w:bottom w:val="nil"/>
              <w:right w:val="nil"/>
            </w:tcBorders>
          </w:tcPr>
          <w:p w14:paraId="2045211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7138152" w14:textId="77777777" w:rsidR="00FE72DD" w:rsidRPr="00D13DCF" w:rsidRDefault="00FE72DD" w:rsidP="00F6643D">
            <w:pPr>
              <w:pStyle w:val="AmColumnHeading"/>
            </w:pPr>
            <w:r w:rsidRPr="00D13DCF">
              <w:t>Muudatusettepanek</w:t>
            </w:r>
          </w:p>
        </w:tc>
      </w:tr>
      <w:tr w:rsidR="00FE72DD" w:rsidRPr="00D13DCF" w14:paraId="0D5C4DF9" w14:textId="77777777" w:rsidTr="00F6643D">
        <w:trPr>
          <w:jc w:val="center"/>
        </w:trPr>
        <w:tc>
          <w:tcPr>
            <w:tcW w:w="4876" w:type="dxa"/>
            <w:tcBorders>
              <w:top w:val="nil"/>
              <w:left w:val="nil"/>
              <w:bottom w:val="nil"/>
              <w:right w:val="nil"/>
            </w:tcBorders>
          </w:tcPr>
          <w:p w14:paraId="6B54BF3C" w14:textId="77777777" w:rsidR="00FE72DD" w:rsidRPr="00D13DCF" w:rsidRDefault="00FE72DD" w:rsidP="00F6643D">
            <w:pPr>
              <w:pStyle w:val="Normal6a"/>
            </w:pPr>
            <w:r w:rsidRPr="00D13DCF">
              <w:t>5.</w:t>
            </w:r>
            <w:r w:rsidRPr="00D13DCF">
              <w:tab/>
              <w:t>kordab, et korruptsioon kujutab suurt ohtu demokraatiale, õigusriigile ja kõigi kodanike õiglasele kohtlemisele;</w:t>
            </w:r>
          </w:p>
        </w:tc>
        <w:tc>
          <w:tcPr>
            <w:tcW w:w="4876" w:type="dxa"/>
            <w:tcBorders>
              <w:top w:val="nil"/>
              <w:left w:val="nil"/>
              <w:bottom w:val="nil"/>
              <w:right w:val="nil"/>
            </w:tcBorders>
          </w:tcPr>
          <w:p w14:paraId="2D396173" w14:textId="77777777" w:rsidR="00FE72DD" w:rsidRPr="00D13DCF" w:rsidRDefault="00FE72DD" w:rsidP="00F6643D">
            <w:pPr>
              <w:pStyle w:val="Normal6a"/>
            </w:pPr>
            <w:r w:rsidRPr="00D13DCF">
              <w:t>5.</w:t>
            </w:r>
            <w:r w:rsidRPr="00D13DCF">
              <w:tab/>
              <w:t>kordab, et korruptsioon kujutab suurt ohtu demokraatiale, õigusriigile ja kõigi kodanike õiglasele kohtlemisele</w:t>
            </w:r>
            <w:r w:rsidRPr="00D13DCF">
              <w:rPr>
                <w:b/>
                <w:bCs/>
                <w:i/>
                <w:iCs/>
              </w:rPr>
              <w:t xml:space="preserve"> ning on strateegilise välissekkumise peamine vahend nii riiklikul kui ka liidu tasandil</w:t>
            </w:r>
            <w:r w:rsidRPr="00D13DCF">
              <w:t xml:space="preserve">; </w:t>
            </w:r>
            <w:r w:rsidRPr="00D13DCF">
              <w:rPr>
                <w:b/>
                <w:bCs/>
                <w:i/>
                <w:iCs/>
              </w:rPr>
              <w:t>rõhutab, et õigusriigis ei tohi avalikul ametikohal olevad isikud tegutseda meelevaldselt ega kuritarvitada oma võimu isikliku kasu saamise eesmärgil;</w:t>
            </w:r>
          </w:p>
        </w:tc>
      </w:tr>
    </w:tbl>
    <w:p w14:paraId="2928111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1246BB6" w14:textId="77777777" w:rsidR="00FE72DD" w:rsidRPr="00D13DCF" w:rsidRDefault="00FE72DD" w:rsidP="00FE72DD">
      <w:r w:rsidRPr="00D13DCF">
        <w:rPr>
          <w:rStyle w:val="HideTWBExt"/>
        </w:rPr>
        <w:t>&lt;/Amend&gt;</w:t>
      </w:r>
    </w:p>
    <w:p w14:paraId="331219D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283</w:t>
      </w:r>
      <w:r w:rsidRPr="00D13DCF">
        <w:rPr>
          <w:rStyle w:val="HideTWBExt"/>
          <w:b w:val="0"/>
        </w:rPr>
        <w:t>&lt;/NumAm&gt;</w:t>
      </w:r>
    </w:p>
    <w:p w14:paraId="5876225F" w14:textId="77777777" w:rsidR="00FE72DD" w:rsidRPr="00D13DCF" w:rsidRDefault="00FE72DD" w:rsidP="00FE72DD">
      <w:pPr>
        <w:pStyle w:val="NormalBold"/>
      </w:pPr>
      <w:r w:rsidRPr="00D13DCF">
        <w:rPr>
          <w:rStyle w:val="HideTWBExt"/>
          <w:b w:val="0"/>
        </w:rPr>
        <w:t>&lt;RepeatBlock-By&gt;&lt;Members&gt;</w:t>
      </w:r>
      <w:r w:rsidRPr="00D13DCF">
        <w:t>Krzysztof Śmiszek, Matjaž Nemec, Klára Dobrev</w:t>
      </w:r>
      <w:r w:rsidRPr="00D13DCF">
        <w:rPr>
          <w:rStyle w:val="HideTWBExt"/>
          <w:b w:val="0"/>
        </w:rPr>
        <w:t>&lt;/Members&gt;</w:t>
      </w:r>
    </w:p>
    <w:p w14:paraId="47118B7A" w14:textId="77777777" w:rsidR="00FE72DD" w:rsidRPr="00D13DCF" w:rsidRDefault="00FE72DD" w:rsidP="00FE72DD">
      <w:pPr>
        <w:pStyle w:val="NormalBold"/>
      </w:pPr>
      <w:r w:rsidRPr="00D13DCF">
        <w:rPr>
          <w:rStyle w:val="HideTWBExt"/>
          <w:b w:val="0"/>
        </w:rPr>
        <w:t>&lt;/RepeatBlock-By&gt;</w:t>
      </w:r>
    </w:p>
    <w:p w14:paraId="07208F8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72FF1F6" w14:textId="77777777" w:rsidR="00FE72DD" w:rsidRPr="00D13DCF" w:rsidRDefault="00FE72DD" w:rsidP="00FE72DD">
      <w:pPr>
        <w:pStyle w:val="NormalBold"/>
      </w:pPr>
      <w:r w:rsidRPr="00D13DCF">
        <w:rPr>
          <w:rStyle w:val="HideTWBExt"/>
          <w:b w:val="0"/>
        </w:rPr>
        <w:t>&lt;Article&gt;</w:t>
      </w:r>
      <w:r w:rsidRPr="00D13DCF">
        <w:t>Punkt 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175C9C1" w14:textId="77777777" w:rsidTr="00F6643D">
        <w:trPr>
          <w:trHeight w:hRule="exact" w:val="240"/>
          <w:jc w:val="center"/>
        </w:trPr>
        <w:tc>
          <w:tcPr>
            <w:tcW w:w="9752" w:type="dxa"/>
            <w:gridSpan w:val="2"/>
            <w:tcBorders>
              <w:top w:val="nil"/>
              <w:left w:val="nil"/>
              <w:bottom w:val="nil"/>
              <w:right w:val="nil"/>
            </w:tcBorders>
          </w:tcPr>
          <w:p w14:paraId="556226C2" w14:textId="77777777" w:rsidR="00FE72DD" w:rsidRPr="00D13DCF" w:rsidRDefault="00FE72DD" w:rsidP="00F6643D"/>
        </w:tc>
      </w:tr>
      <w:tr w:rsidR="00FE72DD" w:rsidRPr="00D13DCF" w14:paraId="4B34B0F4" w14:textId="77777777" w:rsidTr="00F6643D">
        <w:trPr>
          <w:trHeight w:val="240"/>
          <w:jc w:val="center"/>
        </w:trPr>
        <w:tc>
          <w:tcPr>
            <w:tcW w:w="4876" w:type="dxa"/>
            <w:tcBorders>
              <w:top w:val="nil"/>
              <w:left w:val="nil"/>
              <w:bottom w:val="nil"/>
              <w:right w:val="nil"/>
            </w:tcBorders>
          </w:tcPr>
          <w:p w14:paraId="0EC9AC7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9E9D8F2" w14:textId="77777777" w:rsidR="00FE72DD" w:rsidRPr="00D13DCF" w:rsidRDefault="00FE72DD" w:rsidP="00F6643D">
            <w:pPr>
              <w:pStyle w:val="AmColumnHeading"/>
            </w:pPr>
            <w:r w:rsidRPr="00D13DCF">
              <w:t>Muudatusettepanek</w:t>
            </w:r>
          </w:p>
        </w:tc>
      </w:tr>
      <w:tr w:rsidR="00FE72DD" w:rsidRPr="00D13DCF" w14:paraId="0A7BA9FA" w14:textId="77777777" w:rsidTr="00F6643D">
        <w:trPr>
          <w:jc w:val="center"/>
        </w:trPr>
        <w:tc>
          <w:tcPr>
            <w:tcW w:w="4876" w:type="dxa"/>
            <w:tcBorders>
              <w:top w:val="nil"/>
              <w:left w:val="nil"/>
              <w:bottom w:val="nil"/>
              <w:right w:val="nil"/>
            </w:tcBorders>
          </w:tcPr>
          <w:p w14:paraId="3F754FD7" w14:textId="77777777" w:rsidR="00FE72DD" w:rsidRPr="00D13DCF" w:rsidRDefault="00FE72DD" w:rsidP="00F6643D">
            <w:pPr>
              <w:pStyle w:val="Normal6a"/>
            </w:pPr>
            <w:r w:rsidRPr="00D13DCF">
              <w:t>5.</w:t>
            </w:r>
            <w:r w:rsidRPr="00D13DCF">
              <w:tab/>
              <w:t>kordab, et korruptsioon kujutab suurt ohtu demokraatiale, õigusriigile ja kõigi kodanike õiglasele kohtlemisele;</w:t>
            </w:r>
          </w:p>
        </w:tc>
        <w:tc>
          <w:tcPr>
            <w:tcW w:w="4876" w:type="dxa"/>
            <w:tcBorders>
              <w:top w:val="nil"/>
              <w:left w:val="nil"/>
              <w:bottom w:val="nil"/>
              <w:right w:val="nil"/>
            </w:tcBorders>
          </w:tcPr>
          <w:p w14:paraId="1284C4B9" w14:textId="77777777" w:rsidR="00FE72DD" w:rsidRPr="00D13DCF" w:rsidRDefault="00FE72DD" w:rsidP="00F6643D">
            <w:pPr>
              <w:pStyle w:val="Normal6a"/>
            </w:pPr>
            <w:r w:rsidRPr="00D13DCF">
              <w:t>5.</w:t>
            </w:r>
            <w:r w:rsidRPr="00D13DCF">
              <w:tab/>
              <w:t xml:space="preserve">kordab, et korruptsioon kujutab suurt ohtu demokraatiale, õigusriigile ja kõigi kodanike õiglasele kohtlemisele; </w:t>
            </w:r>
            <w:r w:rsidRPr="00D13DCF">
              <w:rPr>
                <w:b/>
                <w:bCs/>
                <w:i/>
                <w:iCs/>
              </w:rPr>
              <w:t>rõhutab, et partnerluse põhimõtte täielik järgimine ELi programmides on läbipaistvuse tagamise ja ELi vahendite väärkasutamise vastase võitluse põhielement, mistõttu peab komisjon kõigi programmide puhul tagama rangelt ja järjepidevalt selle põhimõtte järgimise;</w:t>
            </w:r>
          </w:p>
        </w:tc>
      </w:tr>
    </w:tbl>
    <w:p w14:paraId="45349B3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E3333B9" w14:textId="77777777" w:rsidR="00FE72DD" w:rsidRPr="00D13DCF" w:rsidRDefault="00FE72DD" w:rsidP="00FE72DD">
      <w:r w:rsidRPr="00D13DCF">
        <w:rPr>
          <w:rStyle w:val="HideTWBExt"/>
        </w:rPr>
        <w:t>&lt;/Amend&gt;</w:t>
      </w:r>
    </w:p>
    <w:p w14:paraId="218C489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284</w:t>
      </w:r>
      <w:r w:rsidRPr="00D13DCF">
        <w:rPr>
          <w:rStyle w:val="HideTWBExt"/>
          <w:b w:val="0"/>
        </w:rPr>
        <w:t>&lt;/NumAm&gt;</w:t>
      </w:r>
    </w:p>
    <w:p w14:paraId="1DC8A13E"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34DE94B3" w14:textId="77777777" w:rsidR="00FE72DD" w:rsidRPr="00D13DCF" w:rsidRDefault="00FE72DD" w:rsidP="00FE72DD">
      <w:pPr>
        <w:pStyle w:val="NormalBold"/>
      </w:pPr>
      <w:r w:rsidRPr="00D13DCF">
        <w:rPr>
          <w:rStyle w:val="HideTWBExt"/>
          <w:b w:val="0"/>
        </w:rPr>
        <w:t>&lt;/RepeatBlock-By&gt;</w:t>
      </w:r>
    </w:p>
    <w:p w14:paraId="59FB745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EAA0060" w14:textId="77777777" w:rsidR="00FE72DD" w:rsidRPr="00D13DCF" w:rsidRDefault="00FE72DD" w:rsidP="00FE72DD">
      <w:pPr>
        <w:pStyle w:val="NormalBold"/>
      </w:pPr>
      <w:r w:rsidRPr="00D13DCF">
        <w:rPr>
          <w:rStyle w:val="HideTWBExt"/>
          <w:b w:val="0"/>
        </w:rPr>
        <w:t>&lt;Article&gt;</w:t>
      </w:r>
      <w:r w:rsidRPr="00D13DCF">
        <w:t>Punkt 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EF44944" w14:textId="77777777" w:rsidTr="00F6643D">
        <w:trPr>
          <w:trHeight w:hRule="exact" w:val="240"/>
          <w:jc w:val="center"/>
        </w:trPr>
        <w:tc>
          <w:tcPr>
            <w:tcW w:w="9752" w:type="dxa"/>
            <w:gridSpan w:val="2"/>
            <w:tcBorders>
              <w:top w:val="nil"/>
              <w:left w:val="nil"/>
              <w:bottom w:val="nil"/>
              <w:right w:val="nil"/>
            </w:tcBorders>
          </w:tcPr>
          <w:p w14:paraId="7ADD1825" w14:textId="77777777" w:rsidR="00FE72DD" w:rsidRPr="00D13DCF" w:rsidRDefault="00FE72DD" w:rsidP="00F6643D"/>
        </w:tc>
      </w:tr>
      <w:tr w:rsidR="00FE72DD" w:rsidRPr="00D13DCF" w14:paraId="46B2C8D0" w14:textId="77777777" w:rsidTr="00F6643D">
        <w:trPr>
          <w:trHeight w:val="240"/>
          <w:jc w:val="center"/>
        </w:trPr>
        <w:tc>
          <w:tcPr>
            <w:tcW w:w="4876" w:type="dxa"/>
            <w:tcBorders>
              <w:top w:val="nil"/>
              <w:left w:val="nil"/>
              <w:bottom w:val="nil"/>
              <w:right w:val="nil"/>
            </w:tcBorders>
          </w:tcPr>
          <w:p w14:paraId="4CAB791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9503FF7" w14:textId="77777777" w:rsidR="00FE72DD" w:rsidRPr="00D13DCF" w:rsidRDefault="00FE72DD" w:rsidP="00F6643D">
            <w:pPr>
              <w:pStyle w:val="AmColumnHeading"/>
            </w:pPr>
            <w:r w:rsidRPr="00D13DCF">
              <w:t>Muudatusettepanek</w:t>
            </w:r>
          </w:p>
        </w:tc>
      </w:tr>
      <w:tr w:rsidR="00FE72DD" w:rsidRPr="00D13DCF" w14:paraId="593D84C1" w14:textId="77777777" w:rsidTr="00F6643D">
        <w:trPr>
          <w:jc w:val="center"/>
        </w:trPr>
        <w:tc>
          <w:tcPr>
            <w:tcW w:w="4876" w:type="dxa"/>
            <w:tcBorders>
              <w:top w:val="nil"/>
              <w:left w:val="nil"/>
              <w:bottom w:val="nil"/>
              <w:right w:val="nil"/>
            </w:tcBorders>
          </w:tcPr>
          <w:p w14:paraId="53CEA47C" w14:textId="77777777" w:rsidR="00FE72DD" w:rsidRPr="00D13DCF" w:rsidRDefault="00FE72DD" w:rsidP="00F6643D">
            <w:pPr>
              <w:pStyle w:val="Normal6a"/>
            </w:pPr>
            <w:r w:rsidRPr="00D13DCF">
              <w:t>5.</w:t>
            </w:r>
            <w:r w:rsidRPr="00D13DCF">
              <w:tab/>
              <w:t>kordab, et korruptsioon kujutab suurt ohtu demokraatiale, õigusriigile ja kõigi kodanike õiglasele kohtlemisele;</w:t>
            </w:r>
          </w:p>
        </w:tc>
        <w:tc>
          <w:tcPr>
            <w:tcW w:w="4876" w:type="dxa"/>
            <w:tcBorders>
              <w:top w:val="nil"/>
              <w:left w:val="nil"/>
              <w:bottom w:val="nil"/>
              <w:right w:val="nil"/>
            </w:tcBorders>
          </w:tcPr>
          <w:p w14:paraId="3989097B" w14:textId="77777777" w:rsidR="00FE72DD" w:rsidRPr="00D13DCF" w:rsidRDefault="00FE72DD" w:rsidP="00F6643D">
            <w:pPr>
              <w:pStyle w:val="Normal6a"/>
            </w:pPr>
            <w:r w:rsidRPr="00D13DCF">
              <w:t>5.</w:t>
            </w:r>
            <w:r w:rsidRPr="00D13DCF">
              <w:tab/>
              <w:t xml:space="preserve">kordab, et korruptsioon kujutab suurt ohtu demokraatiale, õigusriigile ja kõigi kodanike õiglasele kohtlemisele; </w:t>
            </w:r>
            <w:r w:rsidRPr="00D13DCF">
              <w:rPr>
                <w:b/>
                <w:i/>
              </w:rPr>
              <w:t>kordab, et viimastel aastatel on ka Euroopa institutsioonides, sealhulgas Euroopa Parlamendis, tekkinud äärmiselt tõsised korruptsioonikahtlused;</w:t>
            </w:r>
          </w:p>
        </w:tc>
      </w:tr>
    </w:tbl>
    <w:p w14:paraId="281ACE7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277033E1" w14:textId="77777777" w:rsidR="00FE72DD" w:rsidRPr="00D13DCF" w:rsidRDefault="00FE72DD" w:rsidP="00FE72DD">
      <w:r w:rsidRPr="00D13DCF">
        <w:rPr>
          <w:rStyle w:val="HideTWBExt"/>
        </w:rPr>
        <w:t>&lt;/Amend&gt;</w:t>
      </w:r>
    </w:p>
    <w:p w14:paraId="0742386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285</w:t>
      </w:r>
      <w:r w:rsidRPr="00D13DCF">
        <w:rPr>
          <w:rStyle w:val="HideTWBExt"/>
          <w:b w:val="0"/>
        </w:rPr>
        <w:t>&lt;/NumAm&gt;</w:t>
      </w:r>
    </w:p>
    <w:p w14:paraId="127ACED1" w14:textId="77777777" w:rsidR="00FE72DD" w:rsidRPr="00D13DCF" w:rsidRDefault="00FE72DD" w:rsidP="00FE72DD">
      <w:pPr>
        <w:pStyle w:val="NormalBold"/>
      </w:pPr>
      <w:r w:rsidRPr="00D13DCF">
        <w:rPr>
          <w:rStyle w:val="HideTWBExt"/>
          <w:b w:val="0"/>
        </w:rPr>
        <w:t>&lt;RepeatBlock-By&gt;&lt;Members&gt;</w:t>
      </w:r>
      <w:r w:rsidRPr="00D13DCF">
        <w:t>Milan Uhrík</w:t>
      </w:r>
      <w:r w:rsidRPr="00D13DCF">
        <w:rPr>
          <w:rStyle w:val="HideTWBExt"/>
          <w:b w:val="0"/>
        </w:rPr>
        <w:t>&lt;/Members&gt;</w:t>
      </w:r>
    </w:p>
    <w:p w14:paraId="0C5CE406" w14:textId="77777777" w:rsidR="00FE72DD" w:rsidRPr="00D13DCF" w:rsidRDefault="00FE72DD" w:rsidP="00FE72DD">
      <w:pPr>
        <w:pStyle w:val="NormalBold"/>
      </w:pPr>
      <w:r w:rsidRPr="00D13DCF">
        <w:rPr>
          <w:rStyle w:val="HideTWBExt"/>
          <w:b w:val="0"/>
        </w:rPr>
        <w:t>&lt;/RepeatBlock-By&gt;</w:t>
      </w:r>
    </w:p>
    <w:p w14:paraId="62A4613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7326D2C" w14:textId="77777777" w:rsidR="00FE72DD" w:rsidRPr="00D13DCF" w:rsidRDefault="00FE72DD" w:rsidP="00FE72DD">
      <w:pPr>
        <w:pStyle w:val="NormalBold"/>
      </w:pPr>
      <w:r w:rsidRPr="00D13DCF">
        <w:rPr>
          <w:rStyle w:val="HideTWBExt"/>
          <w:b w:val="0"/>
        </w:rPr>
        <w:t>&lt;Article&gt;</w:t>
      </w:r>
      <w:r w:rsidRPr="00D13DCF">
        <w:t>Punkt 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70A9E39" w14:textId="77777777" w:rsidTr="00F6643D">
        <w:trPr>
          <w:trHeight w:hRule="exact" w:val="240"/>
          <w:jc w:val="center"/>
        </w:trPr>
        <w:tc>
          <w:tcPr>
            <w:tcW w:w="9752" w:type="dxa"/>
            <w:gridSpan w:val="2"/>
            <w:tcBorders>
              <w:top w:val="nil"/>
              <w:left w:val="nil"/>
              <w:bottom w:val="nil"/>
              <w:right w:val="nil"/>
            </w:tcBorders>
          </w:tcPr>
          <w:p w14:paraId="449303EE" w14:textId="77777777" w:rsidR="00FE72DD" w:rsidRPr="00D13DCF" w:rsidRDefault="00FE72DD" w:rsidP="00F6643D"/>
        </w:tc>
      </w:tr>
      <w:tr w:rsidR="00FE72DD" w:rsidRPr="00D13DCF" w14:paraId="6FCDA402" w14:textId="77777777" w:rsidTr="00F6643D">
        <w:trPr>
          <w:trHeight w:val="240"/>
          <w:jc w:val="center"/>
        </w:trPr>
        <w:tc>
          <w:tcPr>
            <w:tcW w:w="4876" w:type="dxa"/>
            <w:tcBorders>
              <w:top w:val="nil"/>
              <w:left w:val="nil"/>
              <w:bottom w:val="nil"/>
              <w:right w:val="nil"/>
            </w:tcBorders>
          </w:tcPr>
          <w:p w14:paraId="4D64C59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DFD7711" w14:textId="77777777" w:rsidR="00FE72DD" w:rsidRPr="00D13DCF" w:rsidRDefault="00FE72DD" w:rsidP="00F6643D">
            <w:pPr>
              <w:pStyle w:val="AmColumnHeading"/>
            </w:pPr>
            <w:r w:rsidRPr="00D13DCF">
              <w:t>Muudatusettepanek</w:t>
            </w:r>
          </w:p>
        </w:tc>
      </w:tr>
      <w:tr w:rsidR="00FE72DD" w:rsidRPr="00D13DCF" w14:paraId="153AC889" w14:textId="77777777" w:rsidTr="00F6643D">
        <w:trPr>
          <w:jc w:val="center"/>
        </w:trPr>
        <w:tc>
          <w:tcPr>
            <w:tcW w:w="4876" w:type="dxa"/>
            <w:tcBorders>
              <w:top w:val="nil"/>
              <w:left w:val="nil"/>
              <w:bottom w:val="nil"/>
              <w:right w:val="nil"/>
            </w:tcBorders>
          </w:tcPr>
          <w:p w14:paraId="3F19E2F4" w14:textId="77777777" w:rsidR="00FE72DD" w:rsidRPr="00D13DCF" w:rsidRDefault="00FE72DD" w:rsidP="00F6643D">
            <w:pPr>
              <w:pStyle w:val="Normal6a"/>
            </w:pPr>
            <w:r w:rsidRPr="00D13DCF">
              <w:t>5.</w:t>
            </w:r>
            <w:r w:rsidRPr="00D13DCF">
              <w:tab/>
              <w:t>kordab, et korruptsioon kujutab suurt ohtu demokraatiale, õigusriigile ja kõigi kodanike õiglasele kohtlemisele;</w:t>
            </w:r>
          </w:p>
        </w:tc>
        <w:tc>
          <w:tcPr>
            <w:tcW w:w="4876" w:type="dxa"/>
            <w:tcBorders>
              <w:top w:val="nil"/>
              <w:left w:val="nil"/>
              <w:bottom w:val="nil"/>
              <w:right w:val="nil"/>
            </w:tcBorders>
          </w:tcPr>
          <w:p w14:paraId="5F2478CA" w14:textId="77777777" w:rsidR="00FE72DD" w:rsidRPr="00D13DCF" w:rsidRDefault="00FE72DD" w:rsidP="00F6643D">
            <w:pPr>
              <w:pStyle w:val="Normal6a"/>
            </w:pPr>
            <w:r w:rsidRPr="00D13DCF">
              <w:t>5.</w:t>
            </w:r>
            <w:r w:rsidRPr="00D13DCF">
              <w:tab/>
              <w:t>kordab, et korruptsioon</w:t>
            </w:r>
            <w:r w:rsidRPr="00D13DCF">
              <w:rPr>
                <w:b/>
                <w:bCs/>
                <w:i/>
                <w:iCs/>
              </w:rPr>
              <w:t>, sealhulgas juhtumid, mille puhul korruptsioon ja/või läbipaistmatus võib olla seotud Euroopa Liidu ning selle institutsioonide ja asutuste esindajatega,</w:t>
            </w:r>
            <w:r w:rsidRPr="00D13DCF">
              <w:t xml:space="preserve"> kujutab suurt ohtu demokraatiale, õigusriigile ja kõigi kodanike õiglasele kohtlemisele;</w:t>
            </w:r>
          </w:p>
        </w:tc>
      </w:tr>
    </w:tbl>
    <w:p w14:paraId="0B2BD98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C440A5F" w14:textId="77777777" w:rsidR="00FE72DD" w:rsidRPr="00D13DCF" w:rsidRDefault="00FE72DD" w:rsidP="00FE72DD">
      <w:r w:rsidRPr="00D13DCF">
        <w:rPr>
          <w:rStyle w:val="HideTWBExt"/>
        </w:rPr>
        <w:t>&lt;/Amend&gt;</w:t>
      </w:r>
    </w:p>
    <w:p w14:paraId="6198597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286</w:t>
      </w:r>
      <w:r w:rsidRPr="00D13DCF">
        <w:rPr>
          <w:rStyle w:val="HideTWBExt"/>
          <w:b w:val="0"/>
        </w:rPr>
        <w:t>&lt;/NumAm&gt;</w:t>
      </w:r>
    </w:p>
    <w:p w14:paraId="2CAE4C1B"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35AA8206" w14:textId="77777777" w:rsidR="00FE72DD" w:rsidRPr="00D13DCF" w:rsidRDefault="00FE72DD" w:rsidP="00FE72DD">
      <w:pPr>
        <w:pStyle w:val="NormalBold"/>
      </w:pPr>
      <w:r w:rsidRPr="00D13DCF">
        <w:rPr>
          <w:rStyle w:val="HideTWBExt"/>
          <w:b w:val="0"/>
        </w:rPr>
        <w:t>&lt;/RepeatBlock-By&gt;</w:t>
      </w:r>
    </w:p>
    <w:p w14:paraId="694AEE5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AA5F7A9" w14:textId="77777777" w:rsidR="00FE72DD" w:rsidRPr="00D13DCF" w:rsidRDefault="00FE72DD" w:rsidP="00FE72DD">
      <w:pPr>
        <w:pStyle w:val="NormalBold"/>
      </w:pPr>
      <w:r w:rsidRPr="00D13DCF">
        <w:rPr>
          <w:rStyle w:val="HideTWBExt"/>
          <w:b w:val="0"/>
        </w:rPr>
        <w:t>&lt;Article&gt;</w:t>
      </w:r>
      <w:r w:rsidRPr="00D13DCF">
        <w:t>Punkt 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3962624" w14:textId="77777777" w:rsidTr="00F6643D">
        <w:trPr>
          <w:trHeight w:hRule="exact" w:val="240"/>
          <w:jc w:val="center"/>
        </w:trPr>
        <w:tc>
          <w:tcPr>
            <w:tcW w:w="9752" w:type="dxa"/>
            <w:gridSpan w:val="2"/>
            <w:tcBorders>
              <w:top w:val="nil"/>
              <w:left w:val="nil"/>
              <w:bottom w:val="nil"/>
              <w:right w:val="nil"/>
            </w:tcBorders>
          </w:tcPr>
          <w:p w14:paraId="4C1B04DB" w14:textId="77777777" w:rsidR="00FE72DD" w:rsidRPr="00D13DCF" w:rsidRDefault="00FE72DD" w:rsidP="00F6643D"/>
        </w:tc>
      </w:tr>
      <w:tr w:rsidR="00FE72DD" w:rsidRPr="00D13DCF" w14:paraId="4289BAEB" w14:textId="77777777" w:rsidTr="00F6643D">
        <w:trPr>
          <w:trHeight w:val="240"/>
          <w:jc w:val="center"/>
        </w:trPr>
        <w:tc>
          <w:tcPr>
            <w:tcW w:w="4876" w:type="dxa"/>
            <w:tcBorders>
              <w:top w:val="nil"/>
              <w:left w:val="nil"/>
              <w:bottom w:val="nil"/>
              <w:right w:val="nil"/>
            </w:tcBorders>
          </w:tcPr>
          <w:p w14:paraId="7242121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BBCBC1E" w14:textId="77777777" w:rsidR="00FE72DD" w:rsidRPr="00D13DCF" w:rsidRDefault="00FE72DD" w:rsidP="00F6643D">
            <w:pPr>
              <w:pStyle w:val="AmColumnHeading"/>
            </w:pPr>
            <w:r w:rsidRPr="00D13DCF">
              <w:t>Muudatusettepanek</w:t>
            </w:r>
          </w:p>
        </w:tc>
      </w:tr>
      <w:tr w:rsidR="00FE72DD" w:rsidRPr="00D13DCF" w14:paraId="0DDB4134" w14:textId="77777777" w:rsidTr="00F6643D">
        <w:trPr>
          <w:jc w:val="center"/>
        </w:trPr>
        <w:tc>
          <w:tcPr>
            <w:tcW w:w="4876" w:type="dxa"/>
            <w:tcBorders>
              <w:top w:val="nil"/>
              <w:left w:val="nil"/>
              <w:bottom w:val="nil"/>
              <w:right w:val="nil"/>
            </w:tcBorders>
          </w:tcPr>
          <w:p w14:paraId="38D49221" w14:textId="77777777" w:rsidR="00FE72DD" w:rsidRPr="00D13DCF" w:rsidRDefault="00FE72DD" w:rsidP="00F6643D">
            <w:pPr>
              <w:pStyle w:val="Normal6a"/>
            </w:pPr>
            <w:r w:rsidRPr="00D13DCF">
              <w:t>5.</w:t>
            </w:r>
            <w:r w:rsidRPr="00D13DCF">
              <w:tab/>
              <w:t>kordab, et korruptsioon kujutab suurt ohtu demokraatiale, õigusriigile ja kõigi kodanike õiglasele kohtlemisele;</w:t>
            </w:r>
          </w:p>
        </w:tc>
        <w:tc>
          <w:tcPr>
            <w:tcW w:w="4876" w:type="dxa"/>
            <w:tcBorders>
              <w:top w:val="nil"/>
              <w:left w:val="nil"/>
              <w:bottom w:val="nil"/>
              <w:right w:val="nil"/>
            </w:tcBorders>
          </w:tcPr>
          <w:p w14:paraId="4DF6BDC6" w14:textId="77777777" w:rsidR="00FE72DD" w:rsidRPr="00D13DCF" w:rsidRDefault="00FE72DD" w:rsidP="00F6643D">
            <w:pPr>
              <w:pStyle w:val="Normal6a"/>
            </w:pPr>
            <w:r w:rsidRPr="00D13DCF">
              <w:t>5.</w:t>
            </w:r>
            <w:r w:rsidRPr="00D13DCF">
              <w:tab/>
              <w:t>kordab, et korruptsioon kujutab suurt ohtu demokraatiale, õigusriigile ja kõigi kodanike õiglasele kohtlemisele</w:t>
            </w:r>
            <w:r w:rsidRPr="00D13DCF">
              <w:rPr>
                <w:b/>
                <w:bCs/>
                <w:i/>
                <w:iCs/>
              </w:rPr>
              <w:t xml:space="preserve"> ning pärsib majandusarengut</w:t>
            </w:r>
            <w:r w:rsidRPr="00D13DCF">
              <w:t>;</w:t>
            </w:r>
          </w:p>
        </w:tc>
      </w:tr>
    </w:tbl>
    <w:p w14:paraId="2F612D6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E1877A7" w14:textId="77777777" w:rsidR="00FE72DD" w:rsidRPr="00D13DCF" w:rsidRDefault="00FE72DD" w:rsidP="00FE72DD">
      <w:r w:rsidRPr="00D13DCF">
        <w:rPr>
          <w:rStyle w:val="HideTWBExt"/>
        </w:rPr>
        <w:t>&lt;/Amend&gt;</w:t>
      </w:r>
    </w:p>
    <w:p w14:paraId="1F36905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287</w:t>
      </w:r>
      <w:r w:rsidRPr="00D13DCF">
        <w:rPr>
          <w:rStyle w:val="HideTWBExt"/>
          <w:b w:val="0"/>
        </w:rPr>
        <w:t>&lt;/NumAm&gt;</w:t>
      </w:r>
    </w:p>
    <w:p w14:paraId="0B4C2BBB"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04365B69" w14:textId="77777777" w:rsidR="00FE72DD" w:rsidRPr="00D13DCF" w:rsidRDefault="00FE72DD" w:rsidP="00FE72DD">
      <w:pPr>
        <w:pStyle w:val="NormalBold"/>
      </w:pPr>
      <w:r w:rsidRPr="00D13DCF">
        <w:rPr>
          <w:rStyle w:val="HideTWBExt"/>
          <w:b w:val="0"/>
        </w:rPr>
        <w:t>&lt;/RepeatBlock-By&gt;</w:t>
      </w:r>
    </w:p>
    <w:p w14:paraId="345D80A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21D07F2" w14:textId="77777777" w:rsidR="00FE72DD" w:rsidRPr="00D13DCF" w:rsidRDefault="00FE72DD" w:rsidP="00FE72DD">
      <w:pPr>
        <w:pStyle w:val="NormalBold"/>
      </w:pPr>
      <w:r w:rsidRPr="00D13DCF">
        <w:rPr>
          <w:rStyle w:val="HideTWBExt"/>
          <w:b w:val="0"/>
        </w:rPr>
        <w:t>&lt;Article&gt;</w:t>
      </w:r>
      <w:r w:rsidRPr="00D13DCF">
        <w:t>Punkt 5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1066230" w14:textId="77777777" w:rsidTr="00F6643D">
        <w:trPr>
          <w:trHeight w:hRule="exact" w:val="240"/>
          <w:jc w:val="center"/>
        </w:trPr>
        <w:tc>
          <w:tcPr>
            <w:tcW w:w="9752" w:type="dxa"/>
            <w:gridSpan w:val="2"/>
            <w:tcBorders>
              <w:top w:val="nil"/>
              <w:left w:val="nil"/>
              <w:bottom w:val="nil"/>
              <w:right w:val="nil"/>
            </w:tcBorders>
          </w:tcPr>
          <w:p w14:paraId="2EC685C3" w14:textId="77777777" w:rsidR="00FE72DD" w:rsidRPr="00D13DCF" w:rsidRDefault="00FE72DD" w:rsidP="00F6643D"/>
        </w:tc>
      </w:tr>
      <w:tr w:rsidR="00FE72DD" w:rsidRPr="00D13DCF" w14:paraId="7611D660" w14:textId="77777777" w:rsidTr="00F6643D">
        <w:trPr>
          <w:trHeight w:val="240"/>
          <w:jc w:val="center"/>
        </w:trPr>
        <w:tc>
          <w:tcPr>
            <w:tcW w:w="4876" w:type="dxa"/>
            <w:tcBorders>
              <w:top w:val="nil"/>
              <w:left w:val="nil"/>
              <w:bottom w:val="nil"/>
              <w:right w:val="nil"/>
            </w:tcBorders>
          </w:tcPr>
          <w:p w14:paraId="3CF1757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63478FA" w14:textId="77777777" w:rsidR="00FE72DD" w:rsidRPr="00D13DCF" w:rsidRDefault="00FE72DD" w:rsidP="00F6643D">
            <w:pPr>
              <w:pStyle w:val="AmColumnHeading"/>
            </w:pPr>
            <w:r w:rsidRPr="00D13DCF">
              <w:t>Muudatusettepanek</w:t>
            </w:r>
          </w:p>
        </w:tc>
      </w:tr>
      <w:tr w:rsidR="00FE72DD" w:rsidRPr="00D13DCF" w14:paraId="2CDF1D2B" w14:textId="77777777" w:rsidTr="00F6643D">
        <w:trPr>
          <w:jc w:val="center"/>
        </w:trPr>
        <w:tc>
          <w:tcPr>
            <w:tcW w:w="4876" w:type="dxa"/>
            <w:tcBorders>
              <w:top w:val="nil"/>
              <w:left w:val="nil"/>
              <w:bottom w:val="nil"/>
              <w:right w:val="nil"/>
            </w:tcBorders>
          </w:tcPr>
          <w:p w14:paraId="255A0CA0" w14:textId="77777777" w:rsidR="00FE72DD" w:rsidRPr="00D13DCF" w:rsidRDefault="00FE72DD" w:rsidP="00F6643D">
            <w:pPr>
              <w:pStyle w:val="Normal6a"/>
            </w:pPr>
          </w:p>
        </w:tc>
        <w:tc>
          <w:tcPr>
            <w:tcW w:w="4876" w:type="dxa"/>
            <w:tcBorders>
              <w:top w:val="nil"/>
              <w:left w:val="nil"/>
              <w:bottom w:val="nil"/>
              <w:right w:val="nil"/>
            </w:tcBorders>
          </w:tcPr>
          <w:p w14:paraId="0AA31166" w14:textId="77777777" w:rsidR="00FE72DD" w:rsidRPr="00D13DCF" w:rsidRDefault="00FE72DD" w:rsidP="00F6643D">
            <w:pPr>
              <w:pStyle w:val="Normal6a"/>
            </w:pPr>
            <w:r w:rsidRPr="00D13DCF">
              <w:rPr>
                <w:b/>
                <w:i/>
              </w:rPr>
              <w:t>5a.</w:t>
            </w:r>
            <w:r w:rsidRPr="00D13DCF">
              <w:tab/>
            </w:r>
            <w:r w:rsidRPr="00D13DCF">
              <w:rPr>
                <w:b/>
                <w:i/>
              </w:rPr>
              <w:t>võtab teadmiseks alates 2005. aastast korrapäraselt läbi viidud korruptsiooni käsitleva Eurobaromeetri uuringu viimased tulemused, mille kohaselt on korruptsioon ELi kodanike jaoks endiselt suur probleem; võtab eelkõige teadmiseks, et 69 % eurooplastest peab korruptsiooni oma riigis laialt levinuks ja 51 % usub, et see on erakondades laialt levinud; rõhutab siiski, et valdav enamus peab korruptiivset tegevust vastuvõetamatuks: 71 % vastanutest leidis, et teenete osutamine vastutasuna riigiasutustelt eeliste saamise eest ei ole ühelgi juhul vastuvõetav, eeliste saamiseks kingituste tegemist pidas vastuvõetamatuks 74 % vastanutest ja nende eest raha andmist pidas vastuvõetamatuks 80 % vastanutest; peab kahetsusväärseks, et üldsuse usk korruptsioonivastasesse võitlusesse on endiselt väike, kuna kaks kolmandikku eurooplastest usub, et suurkorruptsiooni juhtumeid ei uurita piisavalt, üle poole neist peab valitsuse meetmeid ebatõhusaks ja peaaegu pool neist seab kahtluse alla korruptsioonivastaste meetmete erapooletu kohaldamise; märgib veel, et kui 5 % ELi tasandi vastajatest kinnitab, et on viimase 12 kuu jooksul korruptsiooniga kokku puutunud või olnud korruptiivse tegevuse tunnistajaks, siis vaid iga viies on teinud selle kohta teate ning vähem kui pool eurooplastest on kursis sellega, kellele korruptsioonijuhtumist peaks teatama, mis osutab olulistele lünkadele aruandlusmehhanismides ja üldsuse vähesele teadlikkusele;</w:t>
            </w:r>
          </w:p>
        </w:tc>
      </w:tr>
    </w:tbl>
    <w:p w14:paraId="066ECD6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3CB50B2" w14:textId="77777777" w:rsidR="00FE72DD" w:rsidRPr="00D13DCF" w:rsidRDefault="00FE72DD" w:rsidP="00FE72DD">
      <w:r w:rsidRPr="00D13DCF">
        <w:rPr>
          <w:rStyle w:val="HideTWBExt"/>
        </w:rPr>
        <w:t>&lt;/Amend&gt;</w:t>
      </w:r>
    </w:p>
    <w:p w14:paraId="492467F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288</w:t>
      </w:r>
      <w:r w:rsidRPr="00D13DCF">
        <w:rPr>
          <w:rStyle w:val="HideTWBExt"/>
          <w:b w:val="0"/>
        </w:rPr>
        <w:t>&lt;/NumAm&gt;</w:t>
      </w:r>
    </w:p>
    <w:p w14:paraId="14B5E4DF"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211A0CF0" w14:textId="77777777" w:rsidR="00FE72DD" w:rsidRPr="00D13DCF" w:rsidRDefault="00FE72DD" w:rsidP="00FE72DD">
      <w:pPr>
        <w:pStyle w:val="NormalBold"/>
      </w:pPr>
      <w:r w:rsidRPr="00D13DCF">
        <w:rPr>
          <w:rStyle w:val="HideTWBExt"/>
          <w:b w:val="0"/>
        </w:rPr>
        <w:t>&lt;/RepeatBlock-By&gt;</w:t>
      </w:r>
    </w:p>
    <w:p w14:paraId="7F6F296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6953D6C" w14:textId="77777777" w:rsidR="00FE72DD" w:rsidRPr="00D13DCF" w:rsidRDefault="00FE72DD" w:rsidP="00FE72DD">
      <w:pPr>
        <w:pStyle w:val="NormalBold"/>
      </w:pPr>
      <w:r w:rsidRPr="00D13DCF">
        <w:rPr>
          <w:rStyle w:val="HideTWBExt"/>
          <w:b w:val="0"/>
        </w:rPr>
        <w:t>&lt;Article&gt;</w:t>
      </w:r>
      <w:r w:rsidRPr="00D13DCF">
        <w:t>Punkt 5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1024AC0" w14:textId="77777777" w:rsidTr="00F6643D">
        <w:trPr>
          <w:trHeight w:hRule="exact" w:val="240"/>
          <w:jc w:val="center"/>
        </w:trPr>
        <w:tc>
          <w:tcPr>
            <w:tcW w:w="9752" w:type="dxa"/>
            <w:gridSpan w:val="2"/>
            <w:tcBorders>
              <w:top w:val="nil"/>
              <w:left w:val="nil"/>
              <w:bottom w:val="nil"/>
              <w:right w:val="nil"/>
            </w:tcBorders>
          </w:tcPr>
          <w:p w14:paraId="066237C6" w14:textId="77777777" w:rsidR="00FE72DD" w:rsidRPr="00D13DCF" w:rsidRDefault="00FE72DD" w:rsidP="00F6643D"/>
        </w:tc>
      </w:tr>
      <w:tr w:rsidR="00FE72DD" w:rsidRPr="00D13DCF" w14:paraId="6444D0B7" w14:textId="77777777" w:rsidTr="00F6643D">
        <w:trPr>
          <w:trHeight w:val="240"/>
          <w:jc w:val="center"/>
        </w:trPr>
        <w:tc>
          <w:tcPr>
            <w:tcW w:w="4876" w:type="dxa"/>
            <w:tcBorders>
              <w:top w:val="nil"/>
              <w:left w:val="nil"/>
              <w:bottom w:val="nil"/>
              <w:right w:val="nil"/>
            </w:tcBorders>
          </w:tcPr>
          <w:p w14:paraId="4FFA547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187DD62" w14:textId="77777777" w:rsidR="00FE72DD" w:rsidRPr="00D13DCF" w:rsidRDefault="00FE72DD" w:rsidP="00F6643D">
            <w:pPr>
              <w:pStyle w:val="AmColumnHeading"/>
            </w:pPr>
            <w:r w:rsidRPr="00D13DCF">
              <w:t>Muudatusettepanek</w:t>
            </w:r>
          </w:p>
        </w:tc>
      </w:tr>
      <w:tr w:rsidR="00FE72DD" w:rsidRPr="00D13DCF" w14:paraId="03356B26" w14:textId="77777777" w:rsidTr="00F6643D">
        <w:trPr>
          <w:jc w:val="center"/>
        </w:trPr>
        <w:tc>
          <w:tcPr>
            <w:tcW w:w="4876" w:type="dxa"/>
            <w:tcBorders>
              <w:top w:val="nil"/>
              <w:left w:val="nil"/>
              <w:bottom w:val="nil"/>
              <w:right w:val="nil"/>
            </w:tcBorders>
          </w:tcPr>
          <w:p w14:paraId="3F07EDB3" w14:textId="77777777" w:rsidR="00FE72DD" w:rsidRPr="00D13DCF" w:rsidRDefault="00FE72DD" w:rsidP="00F6643D">
            <w:pPr>
              <w:pStyle w:val="Normal6a"/>
            </w:pPr>
          </w:p>
        </w:tc>
        <w:tc>
          <w:tcPr>
            <w:tcW w:w="4876" w:type="dxa"/>
            <w:tcBorders>
              <w:top w:val="nil"/>
              <w:left w:val="nil"/>
              <w:bottom w:val="nil"/>
              <w:right w:val="nil"/>
            </w:tcBorders>
          </w:tcPr>
          <w:p w14:paraId="2E36B11D" w14:textId="77777777" w:rsidR="00FE72DD" w:rsidRPr="00D13DCF" w:rsidRDefault="00FE72DD" w:rsidP="00F6643D">
            <w:pPr>
              <w:pStyle w:val="Normal6a"/>
            </w:pPr>
            <w:r w:rsidRPr="00D13DCF">
              <w:rPr>
                <w:b/>
                <w:i/>
              </w:rPr>
              <w:t>5a.</w:t>
            </w:r>
            <w:r w:rsidRPr="00D13DCF">
              <w:tab/>
            </w:r>
            <w:r w:rsidRPr="00D13DCF">
              <w:rPr>
                <w:b/>
                <w:i/>
              </w:rPr>
              <w:t>nõuab, et komisjon viiks viivitamata lõpule läbirääkimised ELi täisliikmesuse üle riikide korruptsioonivastases ühenduses (GRECO); on täielikult veendunud, et selline täisliikmesus GRECOs lõimiks ELi enda veelgi tugevamalt õigusriigi süsteemi ning tõhustaks korruptsioonivastases võitluses tehtavat koostööd liikmesriikide, kandidaatriikide ja naaberriikidega; nõuab, et liikmesriigid rakendaksid täielikult kõiki Euroopa Nõukogu GRECO soovitusi ja täidaksid kõiki Euroopa Inimõiguste Kohtu otsuseid;</w:t>
            </w:r>
          </w:p>
        </w:tc>
      </w:tr>
    </w:tbl>
    <w:p w14:paraId="335C3A7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43BC0C5" w14:textId="77777777" w:rsidR="00FE72DD" w:rsidRPr="00D13DCF" w:rsidRDefault="00FE72DD" w:rsidP="00FE72DD">
      <w:r w:rsidRPr="00D13DCF">
        <w:rPr>
          <w:rStyle w:val="HideTWBExt"/>
        </w:rPr>
        <w:t>&lt;/Amend&gt;</w:t>
      </w:r>
    </w:p>
    <w:p w14:paraId="1D4BAD1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289</w:t>
      </w:r>
      <w:r w:rsidRPr="00D13DCF">
        <w:rPr>
          <w:rStyle w:val="HideTWBExt"/>
          <w:b w:val="0"/>
        </w:rPr>
        <w:t>&lt;/NumAm&gt;</w:t>
      </w:r>
    </w:p>
    <w:p w14:paraId="7B3B0BB0" w14:textId="77777777" w:rsidR="00FE72DD" w:rsidRPr="00D13DCF" w:rsidRDefault="00FE72DD" w:rsidP="00FE72DD">
      <w:pPr>
        <w:pStyle w:val="NormalBold"/>
      </w:pPr>
      <w:r w:rsidRPr="00D13DCF">
        <w:rPr>
          <w:rStyle w:val="HideTWBExt"/>
          <w:b w:val="0"/>
        </w:rPr>
        <w:t>&lt;RepeatBlock-By&gt;&lt;Members&gt;</w:t>
      </w:r>
      <w:r w:rsidRPr="00D13DCF">
        <w:t>Krzysztof Śmiszek, Matjaž Nemec</w:t>
      </w:r>
      <w:r w:rsidRPr="00D13DCF">
        <w:rPr>
          <w:rStyle w:val="HideTWBExt"/>
          <w:b w:val="0"/>
        </w:rPr>
        <w:t>&lt;/Members&gt;</w:t>
      </w:r>
    </w:p>
    <w:p w14:paraId="233C46B7" w14:textId="77777777" w:rsidR="00FE72DD" w:rsidRPr="00D13DCF" w:rsidRDefault="00FE72DD" w:rsidP="00FE72DD">
      <w:pPr>
        <w:pStyle w:val="NormalBold"/>
      </w:pPr>
      <w:r w:rsidRPr="00D13DCF">
        <w:rPr>
          <w:rStyle w:val="HideTWBExt"/>
          <w:b w:val="0"/>
        </w:rPr>
        <w:t>&lt;/RepeatBlock-By&gt;</w:t>
      </w:r>
    </w:p>
    <w:p w14:paraId="5A71A3F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4ACDBA7" w14:textId="77777777" w:rsidR="00FE72DD" w:rsidRPr="00D13DCF" w:rsidRDefault="00FE72DD" w:rsidP="00FE72DD">
      <w:pPr>
        <w:pStyle w:val="NormalBold"/>
      </w:pPr>
      <w:r w:rsidRPr="00D13DCF">
        <w:rPr>
          <w:rStyle w:val="HideTWBExt"/>
          <w:b w:val="0"/>
        </w:rPr>
        <w:t>&lt;Article&gt;</w:t>
      </w:r>
      <w:r w:rsidRPr="00D13DCF">
        <w:t>Punkt 5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7DF8500" w14:textId="77777777" w:rsidTr="00F6643D">
        <w:trPr>
          <w:trHeight w:hRule="exact" w:val="240"/>
          <w:jc w:val="center"/>
        </w:trPr>
        <w:tc>
          <w:tcPr>
            <w:tcW w:w="9752" w:type="dxa"/>
            <w:gridSpan w:val="2"/>
            <w:tcBorders>
              <w:top w:val="nil"/>
              <w:left w:val="nil"/>
              <w:bottom w:val="nil"/>
              <w:right w:val="nil"/>
            </w:tcBorders>
          </w:tcPr>
          <w:p w14:paraId="06737F19" w14:textId="77777777" w:rsidR="00FE72DD" w:rsidRPr="00D13DCF" w:rsidRDefault="00FE72DD" w:rsidP="00F6643D"/>
        </w:tc>
      </w:tr>
      <w:tr w:rsidR="00FE72DD" w:rsidRPr="00D13DCF" w14:paraId="1A5EA296" w14:textId="77777777" w:rsidTr="00F6643D">
        <w:trPr>
          <w:trHeight w:val="240"/>
          <w:jc w:val="center"/>
        </w:trPr>
        <w:tc>
          <w:tcPr>
            <w:tcW w:w="4876" w:type="dxa"/>
            <w:tcBorders>
              <w:top w:val="nil"/>
              <w:left w:val="nil"/>
              <w:bottom w:val="nil"/>
              <w:right w:val="nil"/>
            </w:tcBorders>
          </w:tcPr>
          <w:p w14:paraId="74FE1D3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3B32350" w14:textId="77777777" w:rsidR="00FE72DD" w:rsidRPr="00D13DCF" w:rsidRDefault="00FE72DD" w:rsidP="00F6643D">
            <w:pPr>
              <w:pStyle w:val="AmColumnHeading"/>
            </w:pPr>
            <w:r w:rsidRPr="00D13DCF">
              <w:t>Muudatusettepanek</w:t>
            </w:r>
          </w:p>
        </w:tc>
      </w:tr>
      <w:tr w:rsidR="00FE72DD" w:rsidRPr="00D13DCF" w14:paraId="108DF114" w14:textId="77777777" w:rsidTr="00F6643D">
        <w:trPr>
          <w:jc w:val="center"/>
        </w:trPr>
        <w:tc>
          <w:tcPr>
            <w:tcW w:w="4876" w:type="dxa"/>
            <w:tcBorders>
              <w:top w:val="nil"/>
              <w:left w:val="nil"/>
              <w:bottom w:val="nil"/>
              <w:right w:val="nil"/>
            </w:tcBorders>
          </w:tcPr>
          <w:p w14:paraId="3B9004E5" w14:textId="77777777" w:rsidR="00FE72DD" w:rsidRPr="00D13DCF" w:rsidRDefault="00FE72DD" w:rsidP="00F6643D">
            <w:pPr>
              <w:pStyle w:val="Normal6a"/>
            </w:pPr>
          </w:p>
        </w:tc>
        <w:tc>
          <w:tcPr>
            <w:tcW w:w="4876" w:type="dxa"/>
            <w:tcBorders>
              <w:top w:val="nil"/>
              <w:left w:val="nil"/>
              <w:bottom w:val="nil"/>
              <w:right w:val="nil"/>
            </w:tcBorders>
          </w:tcPr>
          <w:p w14:paraId="1F18AC12" w14:textId="77777777" w:rsidR="00FE72DD" w:rsidRPr="00D13DCF" w:rsidRDefault="00FE72DD" w:rsidP="00F6643D">
            <w:pPr>
              <w:pStyle w:val="Normal6a"/>
            </w:pPr>
            <w:r w:rsidRPr="00D13DCF">
              <w:rPr>
                <w:b/>
                <w:i/>
              </w:rPr>
              <w:t>5a.</w:t>
            </w:r>
            <w:r w:rsidRPr="00D13DCF">
              <w:tab/>
            </w:r>
            <w:r w:rsidRPr="00D13DCF">
              <w:rPr>
                <w:b/>
                <w:i/>
              </w:rPr>
              <w:t>märgib murelikult, et mitu korruptsioonivastasele võitlusele spetsialiseerunud struktuuri on lammutatud või hõlmatud vähem sõltumatute organite alla, mille tulemusena on korruptsioonijuhtumite, sealhulgas suurkorruptsioonijuhtumite uurimine ja korruptsioonisüüdistuste esitamine järsult vähenenud, nagu nähtub hiljutistest eksperdianalüüsidest;</w:t>
            </w:r>
          </w:p>
        </w:tc>
      </w:tr>
    </w:tbl>
    <w:p w14:paraId="30664B2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F5D1A09" w14:textId="77777777" w:rsidR="00FE72DD" w:rsidRPr="00D13DCF" w:rsidRDefault="00FE72DD" w:rsidP="00FE72DD">
      <w:r w:rsidRPr="00D13DCF">
        <w:rPr>
          <w:rStyle w:val="HideTWBExt"/>
        </w:rPr>
        <w:t>&lt;/Amend&gt;</w:t>
      </w:r>
    </w:p>
    <w:p w14:paraId="4E8BC2E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290</w:t>
      </w:r>
      <w:r w:rsidRPr="00D13DCF">
        <w:rPr>
          <w:rStyle w:val="HideTWBExt"/>
          <w:b w:val="0"/>
        </w:rPr>
        <w:t>&lt;/NumAm&gt;</w:t>
      </w:r>
    </w:p>
    <w:p w14:paraId="62C03576"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D13DCF">
        <w:rPr>
          <w:rStyle w:val="HideTWBExt"/>
          <w:b w:val="0"/>
        </w:rPr>
        <w:t>&lt;/Members&gt;</w:t>
      </w:r>
    </w:p>
    <w:p w14:paraId="02CFD626" w14:textId="77777777" w:rsidR="00FE72DD" w:rsidRPr="00D13DCF" w:rsidRDefault="00FE72DD" w:rsidP="00FE72DD">
      <w:pPr>
        <w:pStyle w:val="NormalBold"/>
      </w:pPr>
      <w:r w:rsidRPr="00D13DCF">
        <w:rPr>
          <w:rStyle w:val="HideTWBExt"/>
          <w:b w:val="0"/>
        </w:rPr>
        <w:t>&lt;/RepeatBlock-By&gt;</w:t>
      </w:r>
    </w:p>
    <w:p w14:paraId="7A5720F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B9836D6" w14:textId="77777777" w:rsidR="00FE72DD" w:rsidRPr="00D13DCF" w:rsidRDefault="00FE72DD" w:rsidP="00FE72DD">
      <w:pPr>
        <w:pStyle w:val="NormalBold"/>
      </w:pPr>
      <w:r w:rsidRPr="00D13DCF">
        <w:rPr>
          <w:rStyle w:val="HideTWBExt"/>
          <w:b w:val="0"/>
        </w:rPr>
        <w:t>&lt;Article&gt;</w:t>
      </w:r>
      <w:r w:rsidRPr="00D13DCF">
        <w:t>Punkt 5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EFDEE17" w14:textId="77777777" w:rsidTr="00F6643D">
        <w:trPr>
          <w:trHeight w:hRule="exact" w:val="240"/>
          <w:jc w:val="center"/>
        </w:trPr>
        <w:tc>
          <w:tcPr>
            <w:tcW w:w="9752" w:type="dxa"/>
            <w:gridSpan w:val="2"/>
            <w:tcBorders>
              <w:top w:val="nil"/>
              <w:left w:val="nil"/>
              <w:bottom w:val="nil"/>
              <w:right w:val="nil"/>
            </w:tcBorders>
          </w:tcPr>
          <w:p w14:paraId="197CACCD" w14:textId="77777777" w:rsidR="00FE72DD" w:rsidRPr="00D13DCF" w:rsidRDefault="00FE72DD" w:rsidP="00F6643D"/>
        </w:tc>
      </w:tr>
      <w:tr w:rsidR="00FE72DD" w:rsidRPr="00D13DCF" w14:paraId="2E134BF9" w14:textId="77777777" w:rsidTr="00F6643D">
        <w:trPr>
          <w:trHeight w:val="240"/>
          <w:jc w:val="center"/>
        </w:trPr>
        <w:tc>
          <w:tcPr>
            <w:tcW w:w="4876" w:type="dxa"/>
            <w:tcBorders>
              <w:top w:val="nil"/>
              <w:left w:val="nil"/>
              <w:bottom w:val="nil"/>
              <w:right w:val="nil"/>
            </w:tcBorders>
          </w:tcPr>
          <w:p w14:paraId="4EA3DC5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F48FCB3" w14:textId="77777777" w:rsidR="00FE72DD" w:rsidRPr="00D13DCF" w:rsidRDefault="00FE72DD" w:rsidP="00F6643D">
            <w:pPr>
              <w:pStyle w:val="AmColumnHeading"/>
            </w:pPr>
            <w:r w:rsidRPr="00D13DCF">
              <w:t>Muudatusettepanek</w:t>
            </w:r>
          </w:p>
        </w:tc>
      </w:tr>
      <w:tr w:rsidR="00FE72DD" w:rsidRPr="00D13DCF" w14:paraId="2D857F6D" w14:textId="77777777" w:rsidTr="00F6643D">
        <w:trPr>
          <w:jc w:val="center"/>
        </w:trPr>
        <w:tc>
          <w:tcPr>
            <w:tcW w:w="4876" w:type="dxa"/>
            <w:tcBorders>
              <w:top w:val="nil"/>
              <w:left w:val="nil"/>
              <w:bottom w:val="nil"/>
              <w:right w:val="nil"/>
            </w:tcBorders>
          </w:tcPr>
          <w:p w14:paraId="35566D7E" w14:textId="77777777" w:rsidR="00FE72DD" w:rsidRPr="00D13DCF" w:rsidRDefault="00FE72DD" w:rsidP="00F6643D">
            <w:pPr>
              <w:pStyle w:val="Normal6a"/>
            </w:pPr>
          </w:p>
        </w:tc>
        <w:tc>
          <w:tcPr>
            <w:tcW w:w="4876" w:type="dxa"/>
            <w:tcBorders>
              <w:top w:val="nil"/>
              <w:left w:val="nil"/>
              <w:bottom w:val="nil"/>
              <w:right w:val="nil"/>
            </w:tcBorders>
          </w:tcPr>
          <w:p w14:paraId="4FB3530A" w14:textId="77777777" w:rsidR="00FE72DD" w:rsidRPr="00D13DCF" w:rsidRDefault="00FE72DD" w:rsidP="00F6643D">
            <w:pPr>
              <w:pStyle w:val="Normal6a"/>
            </w:pPr>
            <w:r w:rsidRPr="00D13DCF">
              <w:rPr>
                <w:b/>
                <w:i/>
              </w:rPr>
              <w:t>5a.</w:t>
            </w:r>
            <w:r w:rsidRPr="00D13DCF">
              <w:tab/>
            </w:r>
            <w:r w:rsidRPr="00D13DCF">
              <w:rPr>
                <w:b/>
                <w:i/>
              </w:rPr>
              <w:t>kutsub komisjoni veelkord üles viima kiiresti lõpule läbirääkimised ELi liikmesuse üle Euroopa Nõukogu riikide korruptsioonivastases ühenduses (GRECO);</w:t>
            </w:r>
          </w:p>
        </w:tc>
      </w:tr>
    </w:tbl>
    <w:p w14:paraId="7576357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2ECF668" w14:textId="77777777" w:rsidR="00FE72DD" w:rsidRPr="00D13DCF" w:rsidRDefault="00FE72DD" w:rsidP="00FE72DD">
      <w:r w:rsidRPr="00D13DCF">
        <w:rPr>
          <w:rStyle w:val="HideTWBExt"/>
        </w:rPr>
        <w:t>&lt;/Amend&gt;</w:t>
      </w:r>
    </w:p>
    <w:p w14:paraId="3A4F528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291</w:t>
      </w:r>
      <w:r w:rsidRPr="00D13DCF">
        <w:rPr>
          <w:rStyle w:val="HideTWBExt"/>
          <w:b w:val="0"/>
        </w:rPr>
        <w:t>&lt;/NumAm&gt;</w:t>
      </w:r>
    </w:p>
    <w:p w14:paraId="101E8ED1"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7F59A61D" w14:textId="77777777" w:rsidR="00FE72DD" w:rsidRPr="00D13DCF" w:rsidRDefault="00FE72DD" w:rsidP="00FE72DD">
      <w:pPr>
        <w:pStyle w:val="NormalBold"/>
      </w:pPr>
      <w:r w:rsidRPr="00D13DCF">
        <w:rPr>
          <w:rStyle w:val="HideTWBExt"/>
          <w:b w:val="0"/>
        </w:rPr>
        <w:t>&lt;/RepeatBlock-By&gt;</w:t>
      </w:r>
    </w:p>
    <w:p w14:paraId="2D469D9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918C230" w14:textId="77777777" w:rsidR="00FE72DD" w:rsidRPr="00D13DCF" w:rsidRDefault="00FE72DD" w:rsidP="00FE72DD">
      <w:pPr>
        <w:pStyle w:val="NormalBold"/>
      </w:pPr>
      <w:r w:rsidRPr="00D13DCF">
        <w:rPr>
          <w:rStyle w:val="HideTWBExt"/>
          <w:b w:val="0"/>
        </w:rPr>
        <w:t>&lt;Article&gt;</w:t>
      </w:r>
      <w:r w:rsidRPr="00D13DCF">
        <w:t>Punkt 5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0815673" w14:textId="77777777" w:rsidTr="00F6643D">
        <w:trPr>
          <w:trHeight w:hRule="exact" w:val="240"/>
          <w:jc w:val="center"/>
        </w:trPr>
        <w:tc>
          <w:tcPr>
            <w:tcW w:w="9752" w:type="dxa"/>
            <w:gridSpan w:val="2"/>
            <w:tcBorders>
              <w:top w:val="nil"/>
              <w:left w:val="nil"/>
              <w:bottom w:val="nil"/>
              <w:right w:val="nil"/>
            </w:tcBorders>
          </w:tcPr>
          <w:p w14:paraId="15DE697B" w14:textId="77777777" w:rsidR="00FE72DD" w:rsidRPr="00D13DCF" w:rsidRDefault="00FE72DD" w:rsidP="00F6643D"/>
        </w:tc>
      </w:tr>
      <w:tr w:rsidR="00FE72DD" w:rsidRPr="00D13DCF" w14:paraId="5BE690C4" w14:textId="77777777" w:rsidTr="00F6643D">
        <w:trPr>
          <w:trHeight w:val="240"/>
          <w:jc w:val="center"/>
        </w:trPr>
        <w:tc>
          <w:tcPr>
            <w:tcW w:w="4876" w:type="dxa"/>
            <w:tcBorders>
              <w:top w:val="nil"/>
              <w:left w:val="nil"/>
              <w:bottom w:val="nil"/>
              <w:right w:val="nil"/>
            </w:tcBorders>
          </w:tcPr>
          <w:p w14:paraId="4CDE272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19212C4" w14:textId="77777777" w:rsidR="00FE72DD" w:rsidRPr="00D13DCF" w:rsidRDefault="00FE72DD" w:rsidP="00F6643D">
            <w:pPr>
              <w:pStyle w:val="AmColumnHeading"/>
            </w:pPr>
            <w:r w:rsidRPr="00D13DCF">
              <w:t>Muudatusettepanek</w:t>
            </w:r>
          </w:p>
        </w:tc>
      </w:tr>
      <w:tr w:rsidR="00FE72DD" w:rsidRPr="00D13DCF" w14:paraId="0CD236FA" w14:textId="77777777" w:rsidTr="00F6643D">
        <w:trPr>
          <w:jc w:val="center"/>
        </w:trPr>
        <w:tc>
          <w:tcPr>
            <w:tcW w:w="4876" w:type="dxa"/>
            <w:tcBorders>
              <w:top w:val="nil"/>
              <w:left w:val="nil"/>
              <w:bottom w:val="nil"/>
              <w:right w:val="nil"/>
            </w:tcBorders>
          </w:tcPr>
          <w:p w14:paraId="374C8573" w14:textId="77777777" w:rsidR="00FE72DD" w:rsidRPr="00D13DCF" w:rsidRDefault="00FE72DD" w:rsidP="00F6643D">
            <w:pPr>
              <w:pStyle w:val="Normal6a"/>
            </w:pPr>
          </w:p>
        </w:tc>
        <w:tc>
          <w:tcPr>
            <w:tcW w:w="4876" w:type="dxa"/>
            <w:tcBorders>
              <w:top w:val="nil"/>
              <w:left w:val="nil"/>
              <w:bottom w:val="nil"/>
              <w:right w:val="nil"/>
            </w:tcBorders>
          </w:tcPr>
          <w:p w14:paraId="0DA84E58" w14:textId="77777777" w:rsidR="00FE72DD" w:rsidRPr="00D13DCF" w:rsidRDefault="00FE72DD" w:rsidP="00F6643D">
            <w:pPr>
              <w:pStyle w:val="Normal6a"/>
            </w:pPr>
            <w:r w:rsidRPr="00D13DCF">
              <w:rPr>
                <w:b/>
                <w:i/>
              </w:rPr>
              <w:t>5b.</w:t>
            </w:r>
            <w:r w:rsidRPr="00D13DCF">
              <w:tab/>
            </w:r>
            <w:r w:rsidRPr="00D13DCF">
              <w:rPr>
                <w:b/>
                <w:i/>
              </w:rPr>
              <w:t>kutsub liikmesriike üles avaldama, vastu võtma, ajakohastama, jälgima, rakendama ja läbi vaatama oma riiklikku korruptsiooni ennetamise ja selle vastu võitlemise strateegiat, milles seatakse eesmärgid ja prioriteedid ning nähakse ette meetmed ja vahendid nende eesmärkide saavutamiseks, et tagada korruptsioonivastaste meetmete lõimimine kõikidesse asjaomastesse poliitikavaldkondadesse; tuletab meelde riiklike ametiasutuste ja Euroopa Prokuratuuri vahelise koostöö tähtsust; soovitab mitte võimaldada liikmesriikidel, kes Euroopa Prokuratuuri töös ei osale, vahendeid otse hallata;</w:t>
            </w:r>
          </w:p>
        </w:tc>
      </w:tr>
    </w:tbl>
    <w:p w14:paraId="7793C05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A472AFD" w14:textId="77777777" w:rsidR="00FE72DD" w:rsidRPr="00D13DCF" w:rsidRDefault="00FE72DD" w:rsidP="00FE72DD">
      <w:r w:rsidRPr="00D13DCF">
        <w:rPr>
          <w:rStyle w:val="HideTWBExt"/>
        </w:rPr>
        <w:t>&lt;/Amend&gt;</w:t>
      </w:r>
    </w:p>
    <w:p w14:paraId="167DE4F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292</w:t>
      </w:r>
      <w:r w:rsidRPr="00D13DCF">
        <w:rPr>
          <w:rStyle w:val="HideTWBExt"/>
          <w:b w:val="0"/>
        </w:rPr>
        <w:t>&lt;/NumAm&gt;</w:t>
      </w:r>
    </w:p>
    <w:p w14:paraId="76C6C96C" w14:textId="77777777" w:rsidR="00FE72DD" w:rsidRPr="00D13DCF" w:rsidRDefault="00FE72DD" w:rsidP="00FE72DD">
      <w:pPr>
        <w:pStyle w:val="NormalBold"/>
      </w:pPr>
      <w:r w:rsidRPr="00D13DCF">
        <w:rPr>
          <w:rStyle w:val="HideTWBExt"/>
          <w:b w:val="0"/>
        </w:rPr>
        <w:t>&lt;RepeatBlock-By&gt;&lt;Members&gt;</w:t>
      </w:r>
      <w:r w:rsidRPr="00D13DCF">
        <w:t>Krzysztof Śmiszek, Matjaž Nemec, Sophie Wilmès</w:t>
      </w:r>
      <w:r w:rsidRPr="00D13DCF">
        <w:rPr>
          <w:rStyle w:val="HideTWBExt"/>
          <w:b w:val="0"/>
        </w:rPr>
        <w:t>&lt;/Members&gt;</w:t>
      </w:r>
    </w:p>
    <w:p w14:paraId="432A3CAE" w14:textId="77777777" w:rsidR="00FE72DD" w:rsidRPr="00D13DCF" w:rsidRDefault="00FE72DD" w:rsidP="00FE72DD">
      <w:pPr>
        <w:pStyle w:val="NormalBold"/>
      </w:pPr>
      <w:r w:rsidRPr="00D13DCF">
        <w:rPr>
          <w:rStyle w:val="HideTWBExt"/>
          <w:b w:val="0"/>
        </w:rPr>
        <w:t>&lt;/RepeatBlock-By&gt;</w:t>
      </w:r>
    </w:p>
    <w:p w14:paraId="4666B03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C82C8A7" w14:textId="77777777" w:rsidR="00FE72DD" w:rsidRPr="00D13DCF" w:rsidRDefault="00FE72DD" w:rsidP="00FE72DD">
      <w:pPr>
        <w:pStyle w:val="NormalBold"/>
      </w:pPr>
      <w:r w:rsidRPr="00D13DCF">
        <w:rPr>
          <w:rStyle w:val="HideTWBExt"/>
          <w:b w:val="0"/>
        </w:rPr>
        <w:t>&lt;Article&gt;</w:t>
      </w:r>
      <w:r w:rsidRPr="00D13DCF">
        <w:t>Punkt 5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34B0901" w14:textId="77777777" w:rsidTr="00F6643D">
        <w:trPr>
          <w:trHeight w:hRule="exact" w:val="240"/>
          <w:jc w:val="center"/>
        </w:trPr>
        <w:tc>
          <w:tcPr>
            <w:tcW w:w="9752" w:type="dxa"/>
            <w:gridSpan w:val="2"/>
            <w:tcBorders>
              <w:top w:val="nil"/>
              <w:left w:val="nil"/>
              <w:bottom w:val="nil"/>
              <w:right w:val="nil"/>
            </w:tcBorders>
          </w:tcPr>
          <w:p w14:paraId="7058A1FB" w14:textId="77777777" w:rsidR="00FE72DD" w:rsidRPr="00D13DCF" w:rsidRDefault="00FE72DD" w:rsidP="00F6643D"/>
        </w:tc>
      </w:tr>
      <w:tr w:rsidR="00FE72DD" w:rsidRPr="00D13DCF" w14:paraId="37F8D262" w14:textId="77777777" w:rsidTr="00F6643D">
        <w:trPr>
          <w:trHeight w:val="240"/>
          <w:jc w:val="center"/>
        </w:trPr>
        <w:tc>
          <w:tcPr>
            <w:tcW w:w="4876" w:type="dxa"/>
            <w:tcBorders>
              <w:top w:val="nil"/>
              <w:left w:val="nil"/>
              <w:bottom w:val="nil"/>
              <w:right w:val="nil"/>
            </w:tcBorders>
          </w:tcPr>
          <w:p w14:paraId="40A537B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D5744D8" w14:textId="77777777" w:rsidR="00FE72DD" w:rsidRPr="00D13DCF" w:rsidRDefault="00FE72DD" w:rsidP="00F6643D">
            <w:pPr>
              <w:pStyle w:val="AmColumnHeading"/>
            </w:pPr>
            <w:r w:rsidRPr="00D13DCF">
              <w:t>Muudatusettepanek</w:t>
            </w:r>
          </w:p>
        </w:tc>
      </w:tr>
      <w:tr w:rsidR="00FE72DD" w:rsidRPr="00D13DCF" w14:paraId="6AA02AFC" w14:textId="77777777" w:rsidTr="00F6643D">
        <w:trPr>
          <w:jc w:val="center"/>
        </w:trPr>
        <w:tc>
          <w:tcPr>
            <w:tcW w:w="4876" w:type="dxa"/>
            <w:tcBorders>
              <w:top w:val="nil"/>
              <w:left w:val="nil"/>
              <w:bottom w:val="nil"/>
              <w:right w:val="nil"/>
            </w:tcBorders>
          </w:tcPr>
          <w:p w14:paraId="5FABD11E" w14:textId="77777777" w:rsidR="00FE72DD" w:rsidRPr="00D13DCF" w:rsidRDefault="00FE72DD" w:rsidP="00F6643D">
            <w:pPr>
              <w:pStyle w:val="Normal6a"/>
            </w:pPr>
          </w:p>
        </w:tc>
        <w:tc>
          <w:tcPr>
            <w:tcW w:w="4876" w:type="dxa"/>
            <w:tcBorders>
              <w:top w:val="nil"/>
              <w:left w:val="nil"/>
              <w:bottom w:val="nil"/>
              <w:right w:val="nil"/>
            </w:tcBorders>
          </w:tcPr>
          <w:p w14:paraId="5D824BBB" w14:textId="77777777" w:rsidR="00FE72DD" w:rsidRPr="00D13DCF" w:rsidRDefault="00FE72DD" w:rsidP="00F6643D">
            <w:pPr>
              <w:pStyle w:val="Normal6a"/>
            </w:pPr>
            <w:r w:rsidRPr="00D13DCF">
              <w:rPr>
                <w:b/>
                <w:i/>
              </w:rPr>
              <w:t>5b.</w:t>
            </w:r>
            <w:r w:rsidRPr="00D13DCF">
              <w:tab/>
            </w:r>
            <w:r w:rsidRPr="00D13DCF">
              <w:rPr>
                <w:b/>
                <w:i/>
              </w:rPr>
              <w:t>rõhutab, et Slovakkia peaprokurör kasutab endiselt erakorralisi volitusi prokuratuuri otsuste tühistamiseks, sealhulgas suurkorruptsiooni juhtumite puhul, õõnestades seeläbi üldsuse usaldust ja poolte võrdsust kohtusüsteemis; märgib, et hoolimata ELi soovitustest püsivad puudused korruptsiooni ennetamise, uurimise ja selle eest süüdistuse esitamise valdkonnas, sealhulgas probleemid seoses riigihangete, huvide konflikti käsitlevate eeskirjade ja sõltumatu järelevalve puudumisega;</w:t>
            </w:r>
          </w:p>
        </w:tc>
      </w:tr>
    </w:tbl>
    <w:p w14:paraId="1D9DEE8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ED45083" w14:textId="77777777" w:rsidR="00FE72DD" w:rsidRPr="00D13DCF" w:rsidRDefault="00FE72DD" w:rsidP="00FE72DD">
      <w:r w:rsidRPr="00D13DCF">
        <w:rPr>
          <w:rStyle w:val="HideTWBExt"/>
        </w:rPr>
        <w:t>&lt;/Amend&gt;</w:t>
      </w:r>
    </w:p>
    <w:p w14:paraId="211E18C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293</w:t>
      </w:r>
      <w:r w:rsidRPr="00D13DCF">
        <w:rPr>
          <w:rStyle w:val="HideTWBExt"/>
          <w:b w:val="0"/>
        </w:rPr>
        <w:t>&lt;/NumAm&gt;</w:t>
      </w:r>
    </w:p>
    <w:p w14:paraId="1AA8DEC3"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5B76A439" w14:textId="77777777" w:rsidR="00FE72DD" w:rsidRPr="00D13DCF" w:rsidRDefault="00FE72DD" w:rsidP="00FE72DD">
      <w:pPr>
        <w:pStyle w:val="NormalBold"/>
      </w:pPr>
      <w:r w:rsidRPr="00D13DCF">
        <w:rPr>
          <w:rStyle w:val="HideTWBExt"/>
          <w:b w:val="0"/>
        </w:rPr>
        <w:t>&lt;/RepeatBlock-By&gt;</w:t>
      </w:r>
    </w:p>
    <w:p w14:paraId="7187003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31F1757" w14:textId="77777777" w:rsidR="00FE72DD" w:rsidRPr="00D13DCF" w:rsidRDefault="00FE72DD" w:rsidP="00FE72DD">
      <w:pPr>
        <w:pStyle w:val="NormalBold"/>
      </w:pPr>
      <w:r w:rsidRPr="00D13DCF">
        <w:rPr>
          <w:rStyle w:val="HideTWBExt"/>
          <w:b w:val="0"/>
        </w:rPr>
        <w:t>&lt;Article&gt;</w:t>
      </w:r>
      <w:r w:rsidRPr="00D13DCF">
        <w:t>Punkt 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BC96B04" w14:textId="77777777" w:rsidTr="00F6643D">
        <w:trPr>
          <w:trHeight w:hRule="exact" w:val="240"/>
          <w:jc w:val="center"/>
        </w:trPr>
        <w:tc>
          <w:tcPr>
            <w:tcW w:w="9752" w:type="dxa"/>
            <w:gridSpan w:val="2"/>
            <w:tcBorders>
              <w:top w:val="nil"/>
              <w:left w:val="nil"/>
              <w:bottom w:val="nil"/>
              <w:right w:val="nil"/>
            </w:tcBorders>
          </w:tcPr>
          <w:p w14:paraId="3ACF3FA5" w14:textId="77777777" w:rsidR="00FE72DD" w:rsidRPr="00D13DCF" w:rsidRDefault="00FE72DD" w:rsidP="00F6643D"/>
        </w:tc>
      </w:tr>
      <w:tr w:rsidR="00FE72DD" w:rsidRPr="00D13DCF" w14:paraId="26F39DAD" w14:textId="77777777" w:rsidTr="00F6643D">
        <w:trPr>
          <w:trHeight w:val="240"/>
          <w:jc w:val="center"/>
        </w:trPr>
        <w:tc>
          <w:tcPr>
            <w:tcW w:w="4876" w:type="dxa"/>
            <w:tcBorders>
              <w:top w:val="nil"/>
              <w:left w:val="nil"/>
              <w:bottom w:val="nil"/>
              <w:right w:val="nil"/>
            </w:tcBorders>
          </w:tcPr>
          <w:p w14:paraId="391B5CA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9BD8712" w14:textId="77777777" w:rsidR="00FE72DD" w:rsidRPr="00D13DCF" w:rsidRDefault="00FE72DD" w:rsidP="00F6643D">
            <w:pPr>
              <w:pStyle w:val="AmColumnHeading"/>
            </w:pPr>
            <w:r w:rsidRPr="00D13DCF">
              <w:t>Muudatusettepanek</w:t>
            </w:r>
          </w:p>
        </w:tc>
      </w:tr>
      <w:tr w:rsidR="00FE72DD" w:rsidRPr="00D13DCF" w14:paraId="4D30499A" w14:textId="77777777" w:rsidTr="00F6643D">
        <w:trPr>
          <w:jc w:val="center"/>
        </w:trPr>
        <w:tc>
          <w:tcPr>
            <w:tcW w:w="4876" w:type="dxa"/>
            <w:tcBorders>
              <w:top w:val="nil"/>
              <w:left w:val="nil"/>
              <w:bottom w:val="nil"/>
              <w:right w:val="nil"/>
            </w:tcBorders>
          </w:tcPr>
          <w:p w14:paraId="6AF4AB0B" w14:textId="77777777" w:rsidR="00FE72DD" w:rsidRPr="00D13DCF" w:rsidRDefault="00FE72DD" w:rsidP="00F6643D">
            <w:pPr>
              <w:pStyle w:val="Normal6a"/>
            </w:pPr>
            <w:r w:rsidRPr="00D13DCF">
              <w:t>6.</w:t>
            </w:r>
            <w:r w:rsidRPr="00D13DCF">
              <w:tab/>
              <w:t xml:space="preserve">kutsub liikmesriike, </w:t>
            </w:r>
            <w:r w:rsidRPr="00D13DCF">
              <w:rPr>
                <w:b/>
                <w:i/>
              </w:rPr>
              <w:t>laienemisprotsessis osalevaid riike</w:t>
            </w:r>
            <w:r w:rsidRPr="00D13DCF">
              <w:t xml:space="preserve"> ning ELi institutsioone, organeid ja asutusi üles tugevdama korruptsioonivastaseid ennetusmeetmeid, sealhulgas ELi rahaliste vahendite läbipaistev haldamine, ametiisikute tegevusjuhendid, kohustuslikud varadeklaratsioonid, huvide konflikti reeglid, varajase hoiatamise süsteemid ja pöördukse efekti piirangud;</w:t>
            </w:r>
          </w:p>
        </w:tc>
        <w:tc>
          <w:tcPr>
            <w:tcW w:w="4876" w:type="dxa"/>
            <w:tcBorders>
              <w:top w:val="nil"/>
              <w:left w:val="nil"/>
              <w:bottom w:val="nil"/>
              <w:right w:val="nil"/>
            </w:tcBorders>
          </w:tcPr>
          <w:p w14:paraId="4752C3D9" w14:textId="77777777" w:rsidR="00FE72DD" w:rsidRPr="00D13DCF" w:rsidRDefault="00FE72DD" w:rsidP="00F6643D">
            <w:pPr>
              <w:pStyle w:val="Normal6a"/>
            </w:pPr>
            <w:r w:rsidRPr="00D13DCF">
              <w:t>6.</w:t>
            </w:r>
            <w:r w:rsidRPr="00D13DCF">
              <w:tab/>
              <w:t xml:space="preserve">kutsub liikmesriike, </w:t>
            </w:r>
            <w:r w:rsidRPr="00D13DCF">
              <w:rPr>
                <w:b/>
                <w:i/>
              </w:rPr>
              <w:t>kandidaatriike ja potentsiaalseid kandidaatriike</w:t>
            </w:r>
            <w:r w:rsidRPr="00D13DCF">
              <w:t xml:space="preserve"> ning ELi institutsioone, organeid ja asutusi üles tugevdama korruptsioonivastaseid ennetusmeetmeid, sealhulgas ELi rahaliste vahendite läbipaistev haldamine, ametiisikute tegevusjuhendid, kohustuslikud varadeklaratsioonid, huvide konflikti reeglid, varajase hoiatamise süsteemid ja pöördukse efekti piirangud; </w:t>
            </w:r>
            <w:r w:rsidRPr="00D13DCF">
              <w:rPr>
                <w:b/>
                <w:i/>
              </w:rPr>
              <w:t>palub komisjonil tagada igas poliitikavaldkonnas range läbipaistvus;</w:t>
            </w:r>
            <w:r w:rsidRPr="00D13DCF">
              <w:t xml:space="preserve"> </w:t>
            </w:r>
            <w:r w:rsidRPr="00D13DCF">
              <w:rPr>
                <w:b/>
                <w:i/>
              </w:rPr>
              <w:t>tuletab meelde komisjoni praeguste ja endiste töötajate vastu esitatud tõsiseid korruptsioonisüüdistusi;</w:t>
            </w:r>
          </w:p>
        </w:tc>
      </w:tr>
    </w:tbl>
    <w:p w14:paraId="508476C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04CCB3D7" w14:textId="77777777" w:rsidR="00FE72DD" w:rsidRPr="00D13DCF" w:rsidRDefault="00FE72DD" w:rsidP="00FE72DD">
      <w:r w:rsidRPr="00D13DCF">
        <w:rPr>
          <w:rStyle w:val="HideTWBExt"/>
        </w:rPr>
        <w:t>&lt;/Amend&gt;</w:t>
      </w:r>
    </w:p>
    <w:p w14:paraId="5E73542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294</w:t>
      </w:r>
      <w:r w:rsidRPr="00D13DCF">
        <w:rPr>
          <w:rStyle w:val="HideTWBExt"/>
          <w:b w:val="0"/>
        </w:rPr>
        <w:t>&lt;/NumAm&gt;</w:t>
      </w:r>
    </w:p>
    <w:p w14:paraId="096FC3AC"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1FB241C1" w14:textId="77777777" w:rsidR="00FE72DD" w:rsidRPr="00D13DCF" w:rsidRDefault="00FE72DD" w:rsidP="00FE72DD">
      <w:pPr>
        <w:pStyle w:val="NormalBold"/>
      </w:pPr>
      <w:r w:rsidRPr="00D13DCF">
        <w:rPr>
          <w:rStyle w:val="HideTWBExt"/>
          <w:b w:val="0"/>
        </w:rPr>
        <w:t>&lt;/RepeatBlock-By&gt;</w:t>
      </w:r>
    </w:p>
    <w:p w14:paraId="1491394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24FC438" w14:textId="77777777" w:rsidR="00FE72DD" w:rsidRPr="00D13DCF" w:rsidRDefault="00FE72DD" w:rsidP="00FE72DD">
      <w:pPr>
        <w:pStyle w:val="NormalBold"/>
      </w:pPr>
      <w:r w:rsidRPr="00D13DCF">
        <w:rPr>
          <w:rStyle w:val="HideTWBExt"/>
          <w:b w:val="0"/>
        </w:rPr>
        <w:t>&lt;Article&gt;</w:t>
      </w:r>
      <w:r w:rsidRPr="00D13DCF">
        <w:t>Punkt 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7B099A1" w14:textId="77777777" w:rsidTr="00F6643D">
        <w:trPr>
          <w:trHeight w:hRule="exact" w:val="240"/>
          <w:jc w:val="center"/>
        </w:trPr>
        <w:tc>
          <w:tcPr>
            <w:tcW w:w="9752" w:type="dxa"/>
            <w:gridSpan w:val="2"/>
            <w:tcBorders>
              <w:top w:val="nil"/>
              <w:left w:val="nil"/>
              <w:bottom w:val="nil"/>
              <w:right w:val="nil"/>
            </w:tcBorders>
          </w:tcPr>
          <w:p w14:paraId="6927673E" w14:textId="77777777" w:rsidR="00FE72DD" w:rsidRPr="00D13DCF" w:rsidRDefault="00FE72DD" w:rsidP="00F6643D"/>
        </w:tc>
      </w:tr>
      <w:tr w:rsidR="00FE72DD" w:rsidRPr="00D13DCF" w14:paraId="561E9C32" w14:textId="77777777" w:rsidTr="00F6643D">
        <w:trPr>
          <w:trHeight w:val="240"/>
          <w:jc w:val="center"/>
        </w:trPr>
        <w:tc>
          <w:tcPr>
            <w:tcW w:w="4876" w:type="dxa"/>
            <w:tcBorders>
              <w:top w:val="nil"/>
              <w:left w:val="nil"/>
              <w:bottom w:val="nil"/>
              <w:right w:val="nil"/>
            </w:tcBorders>
          </w:tcPr>
          <w:p w14:paraId="3D0282B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45E70EB" w14:textId="77777777" w:rsidR="00FE72DD" w:rsidRPr="00D13DCF" w:rsidRDefault="00FE72DD" w:rsidP="00F6643D">
            <w:pPr>
              <w:pStyle w:val="AmColumnHeading"/>
            </w:pPr>
            <w:r w:rsidRPr="00D13DCF">
              <w:t>Muudatusettepanek</w:t>
            </w:r>
          </w:p>
        </w:tc>
      </w:tr>
      <w:tr w:rsidR="00FE72DD" w:rsidRPr="00D13DCF" w14:paraId="75F86D8F" w14:textId="77777777" w:rsidTr="00F6643D">
        <w:trPr>
          <w:jc w:val="center"/>
        </w:trPr>
        <w:tc>
          <w:tcPr>
            <w:tcW w:w="4876" w:type="dxa"/>
            <w:tcBorders>
              <w:top w:val="nil"/>
              <w:left w:val="nil"/>
              <w:bottom w:val="nil"/>
              <w:right w:val="nil"/>
            </w:tcBorders>
          </w:tcPr>
          <w:p w14:paraId="6F5B062C" w14:textId="77777777" w:rsidR="00FE72DD" w:rsidRPr="00D13DCF" w:rsidRDefault="00FE72DD" w:rsidP="00F6643D">
            <w:pPr>
              <w:pStyle w:val="Normal6a"/>
            </w:pPr>
            <w:r w:rsidRPr="00D13DCF">
              <w:t>6.</w:t>
            </w:r>
            <w:r w:rsidRPr="00D13DCF">
              <w:tab/>
              <w:t xml:space="preserve">kutsub liikmesriike, </w:t>
            </w:r>
            <w:r w:rsidRPr="00D13DCF">
              <w:rPr>
                <w:b/>
                <w:i/>
              </w:rPr>
              <w:t>laienemisprotsessis osalevaid riike</w:t>
            </w:r>
            <w:r w:rsidRPr="00D13DCF">
              <w:t xml:space="preserve"> ning ELi institutsioone, organeid ja asutusi üles tugevdama </w:t>
            </w:r>
            <w:r w:rsidRPr="00D13DCF">
              <w:rPr>
                <w:b/>
                <w:i/>
              </w:rPr>
              <w:t>korruptsioonivastaseid ennetusmeetmeid</w:t>
            </w:r>
            <w:r w:rsidRPr="00D13DCF">
              <w:t xml:space="preserve">, sealhulgas ELi rahaliste vahendite </w:t>
            </w:r>
            <w:r w:rsidRPr="00D13DCF">
              <w:rPr>
                <w:b/>
                <w:i/>
              </w:rPr>
              <w:t>läbipaistev haldamine</w:t>
            </w:r>
            <w:r w:rsidRPr="00D13DCF">
              <w:t>, ametiisikute tegevusjuhendid, kohustuslikud varadeklaratsioonid, huvide konflikti reeglid, varajase hoiatamise süsteemid ja pöördukse efekti piirangud;</w:t>
            </w:r>
          </w:p>
        </w:tc>
        <w:tc>
          <w:tcPr>
            <w:tcW w:w="4876" w:type="dxa"/>
            <w:tcBorders>
              <w:top w:val="nil"/>
              <w:left w:val="nil"/>
              <w:bottom w:val="nil"/>
              <w:right w:val="nil"/>
            </w:tcBorders>
          </w:tcPr>
          <w:p w14:paraId="1208C84A" w14:textId="77777777" w:rsidR="00FE72DD" w:rsidRPr="00D13DCF" w:rsidRDefault="00FE72DD" w:rsidP="00F6643D">
            <w:pPr>
              <w:pStyle w:val="Normal6a"/>
            </w:pPr>
            <w:r w:rsidRPr="00D13DCF">
              <w:t>6.</w:t>
            </w:r>
            <w:r w:rsidRPr="00D13DCF">
              <w:tab/>
              <w:t xml:space="preserve">kutsub liikmesriike, </w:t>
            </w:r>
            <w:r w:rsidRPr="00D13DCF">
              <w:rPr>
                <w:b/>
                <w:i/>
              </w:rPr>
              <w:t>kandidaatriike ja potentsiaalseid kandidaatriike</w:t>
            </w:r>
            <w:r w:rsidRPr="00D13DCF">
              <w:t xml:space="preserve"> ning ELi institutsioone, organeid ja asutusi üles </w:t>
            </w:r>
            <w:r w:rsidRPr="00D13DCF">
              <w:rPr>
                <w:b/>
                <w:i/>
              </w:rPr>
              <w:t>kehtestama või</w:t>
            </w:r>
            <w:r w:rsidRPr="00D13DCF">
              <w:t xml:space="preserve"> tugevdama </w:t>
            </w:r>
            <w:r w:rsidRPr="00D13DCF">
              <w:rPr>
                <w:b/>
                <w:i/>
              </w:rPr>
              <w:t>meetmeid korruptsiooni ennetamiseks ja selle vastu võitlemiseks</w:t>
            </w:r>
            <w:r w:rsidRPr="00D13DCF">
              <w:t xml:space="preserve">, sealhulgas </w:t>
            </w:r>
            <w:r w:rsidRPr="00D13DCF">
              <w:rPr>
                <w:b/>
                <w:i/>
              </w:rPr>
              <w:t>säilitama korruptsioonivastaste institutsioonide spetsialiseerumise ja sõltumatuse,</w:t>
            </w:r>
            <w:r w:rsidRPr="00D13DCF">
              <w:t xml:space="preserve"> ELi rahaliste vahendite </w:t>
            </w:r>
            <w:r w:rsidRPr="00D13DCF">
              <w:rPr>
                <w:b/>
                <w:i/>
              </w:rPr>
              <w:t>läbipaistva haldamise</w:t>
            </w:r>
            <w:r w:rsidRPr="00D13DCF">
              <w:t xml:space="preserve">, ametiisikute tegevusjuhendid, kohustuslikud varadeklaratsioonid </w:t>
            </w:r>
            <w:r w:rsidRPr="00D13DCF">
              <w:rPr>
                <w:b/>
                <w:i/>
              </w:rPr>
              <w:t>ja nende kontrollimise</w:t>
            </w:r>
            <w:r w:rsidRPr="00D13DCF">
              <w:t>, huvide konflikti reeglid, varajase hoiatamise süsteemid ja pöördukse efekti piirangud;</w:t>
            </w:r>
          </w:p>
        </w:tc>
      </w:tr>
    </w:tbl>
    <w:p w14:paraId="56900D5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6F5DCA41" w14:textId="77777777" w:rsidR="00FE72DD" w:rsidRPr="00D13DCF" w:rsidRDefault="00FE72DD" w:rsidP="00FE72DD">
      <w:r w:rsidRPr="00D13DCF">
        <w:rPr>
          <w:rStyle w:val="HideTWBExt"/>
        </w:rPr>
        <w:t>&lt;/Amend&gt;</w:t>
      </w:r>
    </w:p>
    <w:p w14:paraId="454708E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295</w:t>
      </w:r>
      <w:r w:rsidRPr="00D13DCF">
        <w:rPr>
          <w:rStyle w:val="HideTWBExt"/>
          <w:b w:val="0"/>
        </w:rPr>
        <w:t>&lt;/NumAm&gt;</w:t>
      </w:r>
    </w:p>
    <w:p w14:paraId="512D7E54"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59543262" w14:textId="77777777" w:rsidR="00FE72DD" w:rsidRPr="00D13DCF" w:rsidRDefault="00FE72DD" w:rsidP="00FE72DD">
      <w:pPr>
        <w:pStyle w:val="NormalBold"/>
      </w:pPr>
      <w:r w:rsidRPr="00D13DCF">
        <w:rPr>
          <w:rStyle w:val="HideTWBExt"/>
          <w:b w:val="0"/>
        </w:rPr>
        <w:t>&lt;/RepeatBlock-By&gt;</w:t>
      </w:r>
    </w:p>
    <w:p w14:paraId="0E1DB99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5657D1F" w14:textId="77777777" w:rsidR="00FE72DD" w:rsidRPr="00D13DCF" w:rsidRDefault="00FE72DD" w:rsidP="00FE72DD">
      <w:pPr>
        <w:pStyle w:val="NormalBold"/>
      </w:pPr>
      <w:r w:rsidRPr="00D13DCF">
        <w:rPr>
          <w:rStyle w:val="HideTWBExt"/>
          <w:b w:val="0"/>
        </w:rPr>
        <w:t>&lt;Article&gt;</w:t>
      </w:r>
      <w:r w:rsidRPr="00D13DCF">
        <w:t>Punkt 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186B570" w14:textId="77777777" w:rsidTr="00F6643D">
        <w:trPr>
          <w:trHeight w:hRule="exact" w:val="240"/>
          <w:jc w:val="center"/>
        </w:trPr>
        <w:tc>
          <w:tcPr>
            <w:tcW w:w="9752" w:type="dxa"/>
            <w:gridSpan w:val="2"/>
            <w:tcBorders>
              <w:top w:val="nil"/>
              <w:left w:val="nil"/>
              <w:bottom w:val="nil"/>
              <w:right w:val="nil"/>
            </w:tcBorders>
          </w:tcPr>
          <w:p w14:paraId="417DC8A2" w14:textId="77777777" w:rsidR="00FE72DD" w:rsidRPr="00D13DCF" w:rsidRDefault="00FE72DD" w:rsidP="00F6643D"/>
        </w:tc>
      </w:tr>
      <w:tr w:rsidR="00FE72DD" w:rsidRPr="00D13DCF" w14:paraId="60DFEAF2" w14:textId="77777777" w:rsidTr="00F6643D">
        <w:trPr>
          <w:trHeight w:val="240"/>
          <w:jc w:val="center"/>
        </w:trPr>
        <w:tc>
          <w:tcPr>
            <w:tcW w:w="4876" w:type="dxa"/>
            <w:tcBorders>
              <w:top w:val="nil"/>
              <w:left w:val="nil"/>
              <w:bottom w:val="nil"/>
              <w:right w:val="nil"/>
            </w:tcBorders>
          </w:tcPr>
          <w:p w14:paraId="77EB413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7317EF3" w14:textId="77777777" w:rsidR="00FE72DD" w:rsidRPr="00D13DCF" w:rsidRDefault="00FE72DD" w:rsidP="00F6643D">
            <w:pPr>
              <w:pStyle w:val="AmColumnHeading"/>
            </w:pPr>
            <w:r w:rsidRPr="00D13DCF">
              <w:t>Muudatusettepanek</w:t>
            </w:r>
          </w:p>
        </w:tc>
      </w:tr>
      <w:tr w:rsidR="00FE72DD" w:rsidRPr="00D13DCF" w14:paraId="252C89D6" w14:textId="77777777" w:rsidTr="00F6643D">
        <w:trPr>
          <w:jc w:val="center"/>
        </w:trPr>
        <w:tc>
          <w:tcPr>
            <w:tcW w:w="4876" w:type="dxa"/>
            <w:tcBorders>
              <w:top w:val="nil"/>
              <w:left w:val="nil"/>
              <w:bottom w:val="nil"/>
              <w:right w:val="nil"/>
            </w:tcBorders>
          </w:tcPr>
          <w:p w14:paraId="09452860" w14:textId="77777777" w:rsidR="00FE72DD" w:rsidRPr="00D13DCF" w:rsidRDefault="00FE72DD" w:rsidP="00F6643D">
            <w:pPr>
              <w:pStyle w:val="Normal6a"/>
            </w:pPr>
            <w:r w:rsidRPr="00D13DCF">
              <w:t>6.</w:t>
            </w:r>
            <w:r w:rsidRPr="00D13DCF">
              <w:tab/>
              <w:t xml:space="preserve">kutsub liikmesriike, laienemisprotsessis osalevaid riike </w:t>
            </w:r>
            <w:r w:rsidRPr="00D13DCF">
              <w:rPr>
                <w:b/>
                <w:bCs/>
                <w:i/>
                <w:iCs/>
              </w:rPr>
              <w:t>ning ELi institutsioone, organeid ja asutusi</w:t>
            </w:r>
            <w:r w:rsidRPr="00D13DCF">
              <w:t xml:space="preserve"> üles tugevdama korruptsioonivastaseid ennetusmeetmeid, sealhulgas ELi rahaliste vahendite läbipaistev haldamine, ametiisikute tegevusjuhendid, </w:t>
            </w:r>
            <w:r w:rsidRPr="00D13DCF">
              <w:rPr>
                <w:b/>
                <w:bCs/>
                <w:i/>
                <w:iCs/>
              </w:rPr>
              <w:t>kohustuslikud varadeklaratsioonid</w:t>
            </w:r>
            <w:r w:rsidRPr="00D13DCF">
              <w:t>, huvide konflikti reeglid</w:t>
            </w:r>
            <w:r w:rsidRPr="00D13DCF">
              <w:rPr>
                <w:b/>
                <w:bCs/>
                <w:i/>
                <w:iCs/>
              </w:rPr>
              <w:t>, varajase hoiatamise süsteemid</w:t>
            </w:r>
            <w:r w:rsidRPr="00D13DCF">
              <w:t xml:space="preserve"> ja pöördukse efekti </w:t>
            </w:r>
            <w:r w:rsidRPr="00D13DCF">
              <w:rPr>
                <w:b/>
                <w:bCs/>
                <w:i/>
                <w:iCs/>
              </w:rPr>
              <w:t>piirangud</w:t>
            </w:r>
            <w:r w:rsidRPr="00D13DCF">
              <w:t>;</w:t>
            </w:r>
          </w:p>
        </w:tc>
        <w:tc>
          <w:tcPr>
            <w:tcW w:w="4876" w:type="dxa"/>
            <w:tcBorders>
              <w:top w:val="nil"/>
              <w:left w:val="nil"/>
              <w:bottom w:val="nil"/>
              <w:right w:val="nil"/>
            </w:tcBorders>
          </w:tcPr>
          <w:p w14:paraId="3D2A91EA" w14:textId="77777777" w:rsidR="00FE72DD" w:rsidRPr="00D13DCF" w:rsidRDefault="00FE72DD" w:rsidP="00F6643D">
            <w:pPr>
              <w:pStyle w:val="Normal6a"/>
            </w:pPr>
            <w:r w:rsidRPr="00D13DCF">
              <w:t>6.</w:t>
            </w:r>
            <w:r w:rsidRPr="00D13DCF">
              <w:tab/>
              <w:t xml:space="preserve">kutsub liikmesriike, </w:t>
            </w:r>
            <w:r w:rsidRPr="00D13DCF">
              <w:rPr>
                <w:b/>
                <w:bCs/>
                <w:i/>
                <w:iCs/>
              </w:rPr>
              <w:t>aga ka</w:t>
            </w:r>
            <w:r w:rsidRPr="00D13DCF">
              <w:t xml:space="preserve"> laienemisprotsessis osalevaid riike üles tugevdama korruptsioonivastaseid ennetusmeetmeid, sealhulgas ELi rahaliste vahendite läbipaistev haldamine, ametiisikute tegevusjuhendid, </w:t>
            </w:r>
            <w:r w:rsidRPr="00D13DCF">
              <w:rPr>
                <w:b/>
                <w:bCs/>
                <w:i/>
                <w:iCs/>
              </w:rPr>
              <w:t>selged varadeklaratsioone käsitlevad eeskirjad</w:t>
            </w:r>
            <w:r w:rsidRPr="00D13DCF">
              <w:t xml:space="preserve">, huvide konflikti reeglid ja pöördukse efekti </w:t>
            </w:r>
            <w:r w:rsidRPr="00D13DCF">
              <w:rPr>
                <w:b/>
                <w:bCs/>
                <w:i/>
                <w:iCs/>
              </w:rPr>
              <w:t>käsitlemise tavad</w:t>
            </w:r>
            <w:r w:rsidRPr="00D13DCF">
              <w:t>.</w:t>
            </w:r>
          </w:p>
        </w:tc>
      </w:tr>
    </w:tbl>
    <w:p w14:paraId="38B0A9B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C6AA1B2" w14:textId="77777777" w:rsidR="00FE72DD" w:rsidRPr="00D13DCF" w:rsidRDefault="00FE72DD" w:rsidP="00FE72DD">
      <w:r w:rsidRPr="00D13DCF">
        <w:rPr>
          <w:rStyle w:val="HideTWBExt"/>
        </w:rPr>
        <w:t>&lt;/Amend&gt;</w:t>
      </w:r>
    </w:p>
    <w:p w14:paraId="0FEE4FD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296</w:t>
      </w:r>
      <w:r w:rsidRPr="00D13DCF">
        <w:rPr>
          <w:rStyle w:val="HideTWBExt"/>
          <w:b w:val="0"/>
        </w:rPr>
        <w:t>&lt;/NumAm&gt;</w:t>
      </w:r>
    </w:p>
    <w:p w14:paraId="447A472B"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 Juan Fernando López Aguilar</w:t>
      </w:r>
      <w:r w:rsidRPr="00D13DCF">
        <w:rPr>
          <w:rStyle w:val="HideTWBExt"/>
          <w:b w:val="0"/>
        </w:rPr>
        <w:t>&lt;/Members&gt;</w:t>
      </w:r>
    </w:p>
    <w:p w14:paraId="220928D2" w14:textId="77777777" w:rsidR="00FE72DD" w:rsidRPr="00D13DCF" w:rsidRDefault="00FE72DD" w:rsidP="00FE72DD">
      <w:pPr>
        <w:pStyle w:val="NormalBold"/>
      </w:pPr>
      <w:r w:rsidRPr="00D13DCF">
        <w:rPr>
          <w:rStyle w:val="HideTWBExt"/>
          <w:b w:val="0"/>
        </w:rPr>
        <w:t>&lt;/RepeatBlock-By&gt;</w:t>
      </w:r>
    </w:p>
    <w:p w14:paraId="546FBED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DF9A4BC" w14:textId="77777777" w:rsidR="00FE72DD" w:rsidRPr="00D13DCF" w:rsidRDefault="00FE72DD" w:rsidP="00FE72DD">
      <w:pPr>
        <w:pStyle w:val="NormalBold"/>
      </w:pPr>
      <w:r w:rsidRPr="00D13DCF">
        <w:rPr>
          <w:rStyle w:val="HideTWBExt"/>
          <w:b w:val="0"/>
        </w:rPr>
        <w:t>&lt;Article&gt;</w:t>
      </w:r>
      <w:r w:rsidRPr="00D13DCF">
        <w:t>Punkt 6 – lõik 1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3773C71" w14:textId="77777777" w:rsidTr="00F6643D">
        <w:trPr>
          <w:trHeight w:hRule="exact" w:val="240"/>
          <w:jc w:val="center"/>
        </w:trPr>
        <w:tc>
          <w:tcPr>
            <w:tcW w:w="9752" w:type="dxa"/>
            <w:gridSpan w:val="2"/>
            <w:tcBorders>
              <w:top w:val="nil"/>
              <w:left w:val="nil"/>
              <w:bottom w:val="nil"/>
              <w:right w:val="nil"/>
            </w:tcBorders>
          </w:tcPr>
          <w:p w14:paraId="4D319D95" w14:textId="77777777" w:rsidR="00FE72DD" w:rsidRPr="00D13DCF" w:rsidRDefault="00FE72DD" w:rsidP="00F6643D"/>
        </w:tc>
      </w:tr>
      <w:tr w:rsidR="00FE72DD" w:rsidRPr="00D13DCF" w14:paraId="699DED3E" w14:textId="77777777" w:rsidTr="00F6643D">
        <w:trPr>
          <w:trHeight w:val="240"/>
          <w:jc w:val="center"/>
        </w:trPr>
        <w:tc>
          <w:tcPr>
            <w:tcW w:w="4876" w:type="dxa"/>
            <w:tcBorders>
              <w:top w:val="nil"/>
              <w:left w:val="nil"/>
              <w:bottom w:val="nil"/>
              <w:right w:val="nil"/>
            </w:tcBorders>
          </w:tcPr>
          <w:p w14:paraId="1056705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F1FFF9C" w14:textId="77777777" w:rsidR="00FE72DD" w:rsidRPr="00D13DCF" w:rsidRDefault="00FE72DD" w:rsidP="00F6643D">
            <w:pPr>
              <w:pStyle w:val="AmColumnHeading"/>
            </w:pPr>
            <w:r w:rsidRPr="00D13DCF">
              <w:t>Muudatusettepanek</w:t>
            </w:r>
          </w:p>
        </w:tc>
      </w:tr>
      <w:tr w:rsidR="00FE72DD" w:rsidRPr="00D13DCF" w14:paraId="26E3B1BE" w14:textId="77777777" w:rsidTr="00F6643D">
        <w:trPr>
          <w:jc w:val="center"/>
        </w:trPr>
        <w:tc>
          <w:tcPr>
            <w:tcW w:w="4876" w:type="dxa"/>
            <w:tcBorders>
              <w:top w:val="nil"/>
              <w:left w:val="nil"/>
              <w:bottom w:val="nil"/>
              <w:right w:val="nil"/>
            </w:tcBorders>
          </w:tcPr>
          <w:p w14:paraId="6AA3611A" w14:textId="77777777" w:rsidR="00FE72DD" w:rsidRPr="00D13DCF" w:rsidRDefault="00FE72DD" w:rsidP="00F6643D">
            <w:pPr>
              <w:pStyle w:val="Normal6a"/>
            </w:pPr>
          </w:p>
        </w:tc>
        <w:tc>
          <w:tcPr>
            <w:tcW w:w="4876" w:type="dxa"/>
            <w:tcBorders>
              <w:top w:val="nil"/>
              <w:left w:val="nil"/>
              <w:bottom w:val="nil"/>
              <w:right w:val="nil"/>
            </w:tcBorders>
          </w:tcPr>
          <w:p w14:paraId="18D10CC5" w14:textId="77777777" w:rsidR="00FE72DD" w:rsidRPr="00D13DCF" w:rsidRDefault="00FE72DD" w:rsidP="00F6643D">
            <w:pPr>
              <w:pStyle w:val="Normal6a"/>
            </w:pPr>
            <w:r w:rsidRPr="00D13DCF">
              <w:rPr>
                <w:b/>
                <w:i/>
              </w:rPr>
              <w:t>kutsub veelkord komisjoni üles viima viivitamata lõpule läbirääkimised Euroopa Liidu liikmesuse üle Euroopa Nõukogu riikide korruptsioonivastases ühenduses (GRECO); rõhutab, et EL ei tohiks olla pelgalt vaatleja staatuses, vaid saama täisliikmeks, et kaotada asümmeetriline olukord, kus GRECO hindab kõiki ELi liikmesriike, ent ELi enda institutsioone ei hinnata, kuna selline olukord piirab Euroopa usaldusväärsusraamistiku sidusust; rõhutab, et komisjonilt ei ole mõistlik eeldada enesehindamist usaldusväärsuse ja korruptsioonivastase võitluse küsimuses ning et usaldusväärsuse, läbipaistvuse ja üldsuse usalduse tagamiseks on oluline lasta selline hindamine teha tunnustatud ja sõltumatul välisel järelevalveorganil; rõhutab, kui oluline on anda selge poliitiline signaal, et ELi institutsioonide endi suhtes kohaldatakse samal tasemel kontrolli ja standardeid kui riiklike asutuste suhtes; tuletab meelde, et ELi liikmesus GRECOs parandaks eeskirjade ühtlustamist, tõhustaks koostööd, tagaks metoodilise järjepidevuse ja hoiaks ära topelttöö; tõdeb, et ELil on ühinemiseks kaks seaduslikku võimalust: esitada lepinguga ühinemise taotlus otse GRECO-le või kasutada lihtsamat teed ja ühineda ühe või mõlema Euroopa Nõukogu korruptsioonivastase konventsiooniga (ETS nr 173 ja/või 174), millega kaasneks automaatselt ka GRECO liikmesus; kutsub seega komisjoni üles viivitamata taotlema tõhusaimal seaduslikul viisil GRECO täisliikmeks saamist ja tagama, et iga-aastase õigusriigi olukorda käsitleva aruande raames käsitletaks ka ELi institutsioone;</w:t>
            </w:r>
          </w:p>
        </w:tc>
      </w:tr>
    </w:tbl>
    <w:p w14:paraId="0826872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91B1DA2" w14:textId="77777777" w:rsidR="00FE72DD" w:rsidRPr="00D13DCF" w:rsidRDefault="00FE72DD" w:rsidP="00FE72DD">
      <w:r w:rsidRPr="00D13DCF">
        <w:rPr>
          <w:rStyle w:val="HideTWBExt"/>
        </w:rPr>
        <w:t>&lt;/Amend&gt;</w:t>
      </w:r>
    </w:p>
    <w:p w14:paraId="68E3B12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297</w:t>
      </w:r>
      <w:r w:rsidRPr="00D13DCF">
        <w:rPr>
          <w:rStyle w:val="HideTWBExt"/>
          <w:b w:val="0"/>
        </w:rPr>
        <w:t>&lt;/NumAm&gt;</w:t>
      </w:r>
    </w:p>
    <w:p w14:paraId="020F7CDC"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D13DCF">
        <w:rPr>
          <w:rStyle w:val="HideTWBExt"/>
          <w:b w:val="0"/>
        </w:rPr>
        <w:t>&lt;/Members&gt;</w:t>
      </w:r>
    </w:p>
    <w:p w14:paraId="2735C20A" w14:textId="77777777" w:rsidR="00FE72DD" w:rsidRPr="00D13DCF" w:rsidRDefault="00FE72DD" w:rsidP="00FE72DD">
      <w:pPr>
        <w:pStyle w:val="NormalBold"/>
      </w:pPr>
      <w:r w:rsidRPr="00D13DCF">
        <w:rPr>
          <w:rStyle w:val="HideTWBExt"/>
          <w:b w:val="0"/>
        </w:rPr>
        <w:t>&lt;/RepeatBlock-By&gt;</w:t>
      </w:r>
    </w:p>
    <w:p w14:paraId="5461C35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590AD70" w14:textId="77777777" w:rsidR="00FE72DD" w:rsidRPr="00D13DCF" w:rsidRDefault="00FE72DD" w:rsidP="00FE72DD">
      <w:pPr>
        <w:pStyle w:val="NormalBold"/>
      </w:pPr>
      <w:r w:rsidRPr="00D13DCF">
        <w:rPr>
          <w:rStyle w:val="HideTWBExt"/>
          <w:b w:val="0"/>
        </w:rPr>
        <w:t>&lt;Article&gt;</w:t>
      </w:r>
      <w:r w:rsidRPr="00D13DCF">
        <w:t>Punkt 6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B6185CD" w14:textId="77777777" w:rsidTr="00F6643D">
        <w:trPr>
          <w:trHeight w:hRule="exact" w:val="240"/>
          <w:jc w:val="center"/>
        </w:trPr>
        <w:tc>
          <w:tcPr>
            <w:tcW w:w="9752" w:type="dxa"/>
            <w:gridSpan w:val="2"/>
            <w:tcBorders>
              <w:top w:val="nil"/>
              <w:left w:val="nil"/>
              <w:bottom w:val="nil"/>
              <w:right w:val="nil"/>
            </w:tcBorders>
          </w:tcPr>
          <w:p w14:paraId="5A5A75AE" w14:textId="77777777" w:rsidR="00FE72DD" w:rsidRPr="00D13DCF" w:rsidRDefault="00FE72DD" w:rsidP="00F6643D"/>
        </w:tc>
      </w:tr>
      <w:tr w:rsidR="00FE72DD" w:rsidRPr="00D13DCF" w14:paraId="2344DA22" w14:textId="77777777" w:rsidTr="00F6643D">
        <w:trPr>
          <w:trHeight w:val="240"/>
          <w:jc w:val="center"/>
        </w:trPr>
        <w:tc>
          <w:tcPr>
            <w:tcW w:w="4876" w:type="dxa"/>
            <w:tcBorders>
              <w:top w:val="nil"/>
              <w:left w:val="nil"/>
              <w:bottom w:val="nil"/>
              <w:right w:val="nil"/>
            </w:tcBorders>
          </w:tcPr>
          <w:p w14:paraId="4756F16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D77AD6B" w14:textId="77777777" w:rsidR="00FE72DD" w:rsidRPr="00D13DCF" w:rsidRDefault="00FE72DD" w:rsidP="00F6643D">
            <w:pPr>
              <w:pStyle w:val="AmColumnHeading"/>
            </w:pPr>
            <w:r w:rsidRPr="00D13DCF">
              <w:t>Muudatusettepanek</w:t>
            </w:r>
          </w:p>
        </w:tc>
      </w:tr>
      <w:tr w:rsidR="00FE72DD" w:rsidRPr="00D13DCF" w14:paraId="217AB25F" w14:textId="77777777" w:rsidTr="00F6643D">
        <w:trPr>
          <w:jc w:val="center"/>
        </w:trPr>
        <w:tc>
          <w:tcPr>
            <w:tcW w:w="4876" w:type="dxa"/>
            <w:tcBorders>
              <w:top w:val="nil"/>
              <w:left w:val="nil"/>
              <w:bottom w:val="nil"/>
              <w:right w:val="nil"/>
            </w:tcBorders>
          </w:tcPr>
          <w:p w14:paraId="2371125C" w14:textId="77777777" w:rsidR="00FE72DD" w:rsidRPr="00D13DCF" w:rsidRDefault="00FE72DD" w:rsidP="00F6643D">
            <w:pPr>
              <w:pStyle w:val="Normal6a"/>
            </w:pPr>
          </w:p>
        </w:tc>
        <w:tc>
          <w:tcPr>
            <w:tcW w:w="4876" w:type="dxa"/>
            <w:tcBorders>
              <w:top w:val="nil"/>
              <w:left w:val="nil"/>
              <w:bottom w:val="nil"/>
              <w:right w:val="nil"/>
            </w:tcBorders>
          </w:tcPr>
          <w:p w14:paraId="43DA1C41" w14:textId="77777777" w:rsidR="00FE72DD" w:rsidRPr="00D13DCF" w:rsidRDefault="00FE72DD" w:rsidP="00F6643D">
            <w:pPr>
              <w:pStyle w:val="Normal6a"/>
            </w:pPr>
            <w:r w:rsidRPr="00D13DCF">
              <w:rPr>
                <w:b/>
                <w:i/>
              </w:rPr>
              <w:t>6a.</w:t>
            </w:r>
            <w:r w:rsidRPr="00D13DCF">
              <w:tab/>
            </w:r>
            <w:r w:rsidRPr="00D13DCF">
              <w:rPr>
                <w:b/>
                <w:i/>
              </w:rPr>
              <w:t>tunnistab, et õigusriigi kaitsmisel ja korruptsioonivastases võitluses on liidus tähtis osa Euroopa Prokuratuuril, ning julgustab komisjoni järgmistes aruannetes tähelepanelikult jälgima, kui tihe on liikmesriikide ja Euroopa Prokuratuuri koostöö;</w:t>
            </w:r>
          </w:p>
        </w:tc>
      </w:tr>
    </w:tbl>
    <w:p w14:paraId="7B19A84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25A57E2" w14:textId="77777777" w:rsidR="00FE72DD" w:rsidRPr="00D13DCF" w:rsidRDefault="00FE72DD" w:rsidP="00FE72DD">
      <w:r w:rsidRPr="00D13DCF">
        <w:rPr>
          <w:rStyle w:val="HideTWBExt"/>
        </w:rPr>
        <w:t>&lt;/Amend&gt;</w:t>
      </w:r>
    </w:p>
    <w:p w14:paraId="09902CC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298</w:t>
      </w:r>
      <w:r w:rsidRPr="00D13DCF">
        <w:rPr>
          <w:rStyle w:val="HideTWBExt"/>
          <w:b w:val="0"/>
        </w:rPr>
        <w:t>&lt;/NumAm&gt;</w:t>
      </w:r>
    </w:p>
    <w:p w14:paraId="7B12934C"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D13DCF">
        <w:rPr>
          <w:rStyle w:val="HideTWBExt"/>
          <w:b w:val="0"/>
        </w:rPr>
        <w:t>&lt;/Members&gt;</w:t>
      </w:r>
    </w:p>
    <w:p w14:paraId="12A9D5FB" w14:textId="77777777" w:rsidR="00FE72DD" w:rsidRPr="00D13DCF" w:rsidRDefault="00FE72DD" w:rsidP="00FE72DD">
      <w:pPr>
        <w:pStyle w:val="NormalBold"/>
      </w:pPr>
      <w:r w:rsidRPr="00D13DCF">
        <w:rPr>
          <w:rStyle w:val="HideTWBExt"/>
          <w:b w:val="0"/>
        </w:rPr>
        <w:t>&lt;/RepeatBlock-By&gt;</w:t>
      </w:r>
    </w:p>
    <w:p w14:paraId="1882ABF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80BFBE5" w14:textId="77777777" w:rsidR="00FE72DD" w:rsidRPr="00D13DCF" w:rsidRDefault="00FE72DD" w:rsidP="00FE72DD">
      <w:pPr>
        <w:pStyle w:val="NormalBold"/>
      </w:pPr>
      <w:r w:rsidRPr="00D13DCF">
        <w:rPr>
          <w:rStyle w:val="HideTWBExt"/>
          <w:b w:val="0"/>
        </w:rPr>
        <w:t>&lt;Article&gt;</w:t>
      </w:r>
      <w:r w:rsidRPr="00D13DCF">
        <w:t>Punkt 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B29EC7E" w14:textId="77777777" w:rsidTr="00F6643D">
        <w:trPr>
          <w:trHeight w:hRule="exact" w:val="240"/>
          <w:jc w:val="center"/>
        </w:trPr>
        <w:tc>
          <w:tcPr>
            <w:tcW w:w="9752" w:type="dxa"/>
            <w:gridSpan w:val="2"/>
            <w:tcBorders>
              <w:top w:val="nil"/>
              <w:left w:val="nil"/>
              <w:bottom w:val="nil"/>
              <w:right w:val="nil"/>
            </w:tcBorders>
          </w:tcPr>
          <w:p w14:paraId="2ECB5FE0" w14:textId="77777777" w:rsidR="00FE72DD" w:rsidRPr="00D13DCF" w:rsidRDefault="00FE72DD" w:rsidP="00F6643D"/>
        </w:tc>
      </w:tr>
      <w:tr w:rsidR="00FE72DD" w:rsidRPr="00D13DCF" w14:paraId="2F93A603" w14:textId="77777777" w:rsidTr="00F6643D">
        <w:trPr>
          <w:trHeight w:val="240"/>
          <w:jc w:val="center"/>
        </w:trPr>
        <w:tc>
          <w:tcPr>
            <w:tcW w:w="4876" w:type="dxa"/>
            <w:tcBorders>
              <w:top w:val="nil"/>
              <w:left w:val="nil"/>
              <w:bottom w:val="nil"/>
              <w:right w:val="nil"/>
            </w:tcBorders>
          </w:tcPr>
          <w:p w14:paraId="226268A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454AD93" w14:textId="77777777" w:rsidR="00FE72DD" w:rsidRPr="00D13DCF" w:rsidRDefault="00FE72DD" w:rsidP="00F6643D">
            <w:pPr>
              <w:pStyle w:val="AmColumnHeading"/>
            </w:pPr>
            <w:r w:rsidRPr="00D13DCF">
              <w:t>Muudatusettepanek</w:t>
            </w:r>
          </w:p>
        </w:tc>
      </w:tr>
      <w:tr w:rsidR="00FE72DD" w:rsidRPr="00D13DCF" w14:paraId="1C2DB811" w14:textId="77777777" w:rsidTr="00F6643D">
        <w:trPr>
          <w:jc w:val="center"/>
        </w:trPr>
        <w:tc>
          <w:tcPr>
            <w:tcW w:w="4876" w:type="dxa"/>
            <w:tcBorders>
              <w:top w:val="nil"/>
              <w:left w:val="nil"/>
              <w:bottom w:val="nil"/>
              <w:right w:val="nil"/>
            </w:tcBorders>
          </w:tcPr>
          <w:p w14:paraId="4E54911D" w14:textId="77777777" w:rsidR="00FE72DD" w:rsidRPr="00D13DCF" w:rsidRDefault="00FE72DD" w:rsidP="00F6643D">
            <w:pPr>
              <w:pStyle w:val="Normal6a"/>
            </w:pPr>
            <w:r w:rsidRPr="00D13DCF">
              <w:t>7.</w:t>
            </w:r>
            <w:r w:rsidRPr="00D13DCF">
              <w:tab/>
              <w:t>kutsub liikmesriike üles tagama distsiplinaarnõukogude, prokuratuuride, korruptsioonivastase võitluse ametite ja kohtusüsteemi sõltumatus, erapooletus ja piisav rahastamine;</w:t>
            </w:r>
          </w:p>
        </w:tc>
        <w:tc>
          <w:tcPr>
            <w:tcW w:w="4876" w:type="dxa"/>
            <w:tcBorders>
              <w:top w:val="nil"/>
              <w:left w:val="nil"/>
              <w:bottom w:val="nil"/>
              <w:right w:val="nil"/>
            </w:tcBorders>
          </w:tcPr>
          <w:p w14:paraId="1D4FDF14" w14:textId="77777777" w:rsidR="00FE72DD" w:rsidRPr="00D13DCF" w:rsidRDefault="00FE72DD" w:rsidP="00F6643D">
            <w:pPr>
              <w:pStyle w:val="Normal6a"/>
            </w:pPr>
            <w:r w:rsidRPr="00D13DCF">
              <w:t>7.</w:t>
            </w:r>
            <w:r w:rsidRPr="00D13DCF">
              <w:tab/>
            </w:r>
            <w:r w:rsidRPr="00D13DCF">
              <w:rPr>
                <w:b/>
                <w:bCs/>
                <w:i/>
                <w:iCs/>
              </w:rPr>
              <w:t>väljendab suurt muret liikmesriikide hiljutise suundumuse pärast likvideerida või nõrgestada korruptsioonivastaseid asutusi, jaotada nende pädevus ümber nende sõltumatust vähendaval viisil või kasutada prokuratuuri või politsei volitusi poliitilistel eesmärkidel, kuna see vähendab riiklike korruptsioonivastaste raamistike tulemuslikkust;</w:t>
            </w:r>
            <w:r w:rsidRPr="00D13DCF">
              <w:t xml:space="preserve"> kutsub liikmesriike üles tagama distsiplinaarnõukogude, prokuratuuride, korruptsioonivastase võitluse ametite ja kohtusüsteemi sõltumatus, erapooletus ja piisav rahastamine;</w:t>
            </w:r>
          </w:p>
        </w:tc>
      </w:tr>
    </w:tbl>
    <w:p w14:paraId="20FB27B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E2E57AA" w14:textId="77777777" w:rsidR="00FE72DD" w:rsidRPr="00D13DCF" w:rsidRDefault="00FE72DD" w:rsidP="00FE72DD">
      <w:r w:rsidRPr="00D13DCF">
        <w:rPr>
          <w:rStyle w:val="HideTWBExt"/>
        </w:rPr>
        <w:t>&lt;/Amend&gt;</w:t>
      </w:r>
    </w:p>
    <w:p w14:paraId="486ACFC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299</w:t>
      </w:r>
      <w:r w:rsidRPr="00D13DCF">
        <w:rPr>
          <w:rStyle w:val="HideTWBExt"/>
          <w:b w:val="0"/>
        </w:rPr>
        <w:t>&lt;/NumAm&gt;</w:t>
      </w:r>
    </w:p>
    <w:p w14:paraId="44B2F3C4"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203E8F8E" w14:textId="77777777" w:rsidR="00FE72DD" w:rsidRPr="00D13DCF" w:rsidRDefault="00FE72DD" w:rsidP="00FE72DD">
      <w:pPr>
        <w:pStyle w:val="NormalBold"/>
      </w:pPr>
      <w:r w:rsidRPr="00D13DCF">
        <w:rPr>
          <w:rStyle w:val="HideTWBExt"/>
          <w:b w:val="0"/>
        </w:rPr>
        <w:t>&lt;/RepeatBlock-By&gt;</w:t>
      </w:r>
    </w:p>
    <w:p w14:paraId="1B15FCE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593D3E1" w14:textId="77777777" w:rsidR="00FE72DD" w:rsidRPr="00D13DCF" w:rsidRDefault="00FE72DD" w:rsidP="00FE72DD">
      <w:pPr>
        <w:pStyle w:val="NormalBold"/>
      </w:pPr>
      <w:r w:rsidRPr="00D13DCF">
        <w:rPr>
          <w:rStyle w:val="HideTWBExt"/>
          <w:b w:val="0"/>
        </w:rPr>
        <w:t>&lt;Article&gt;</w:t>
      </w:r>
      <w:r w:rsidRPr="00D13DCF">
        <w:t>Punkt 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3CD6A10" w14:textId="77777777" w:rsidTr="00F6643D">
        <w:trPr>
          <w:trHeight w:hRule="exact" w:val="240"/>
          <w:jc w:val="center"/>
        </w:trPr>
        <w:tc>
          <w:tcPr>
            <w:tcW w:w="9752" w:type="dxa"/>
            <w:gridSpan w:val="2"/>
            <w:tcBorders>
              <w:top w:val="nil"/>
              <w:left w:val="nil"/>
              <w:bottom w:val="nil"/>
              <w:right w:val="nil"/>
            </w:tcBorders>
          </w:tcPr>
          <w:p w14:paraId="03342DCB" w14:textId="77777777" w:rsidR="00FE72DD" w:rsidRPr="00D13DCF" w:rsidRDefault="00FE72DD" w:rsidP="00F6643D"/>
        </w:tc>
      </w:tr>
      <w:tr w:rsidR="00FE72DD" w:rsidRPr="00D13DCF" w14:paraId="463302C0" w14:textId="77777777" w:rsidTr="00F6643D">
        <w:trPr>
          <w:trHeight w:val="240"/>
          <w:jc w:val="center"/>
        </w:trPr>
        <w:tc>
          <w:tcPr>
            <w:tcW w:w="4876" w:type="dxa"/>
            <w:tcBorders>
              <w:top w:val="nil"/>
              <w:left w:val="nil"/>
              <w:bottom w:val="nil"/>
              <w:right w:val="nil"/>
            </w:tcBorders>
          </w:tcPr>
          <w:p w14:paraId="7A6AACD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974F049" w14:textId="77777777" w:rsidR="00FE72DD" w:rsidRPr="00D13DCF" w:rsidRDefault="00FE72DD" w:rsidP="00F6643D">
            <w:pPr>
              <w:pStyle w:val="AmColumnHeading"/>
            </w:pPr>
            <w:r w:rsidRPr="00D13DCF">
              <w:t>Muudatusettepanek</w:t>
            </w:r>
          </w:p>
        </w:tc>
      </w:tr>
      <w:tr w:rsidR="00FE72DD" w:rsidRPr="00D13DCF" w14:paraId="23FB161C" w14:textId="77777777" w:rsidTr="00F6643D">
        <w:trPr>
          <w:jc w:val="center"/>
        </w:trPr>
        <w:tc>
          <w:tcPr>
            <w:tcW w:w="4876" w:type="dxa"/>
            <w:tcBorders>
              <w:top w:val="nil"/>
              <w:left w:val="nil"/>
              <w:bottom w:val="nil"/>
              <w:right w:val="nil"/>
            </w:tcBorders>
          </w:tcPr>
          <w:p w14:paraId="2DFD5E9C" w14:textId="77777777" w:rsidR="00FE72DD" w:rsidRPr="00D13DCF" w:rsidRDefault="00FE72DD" w:rsidP="00F6643D">
            <w:pPr>
              <w:pStyle w:val="Normal6a"/>
            </w:pPr>
            <w:r w:rsidRPr="00D13DCF">
              <w:t>7.</w:t>
            </w:r>
            <w:r w:rsidRPr="00D13DCF">
              <w:tab/>
              <w:t>kutsub liikmesriike üles tagama distsiplinaarnõukogude, prokuratuuride, korruptsioonivastase võitluse ametite ja kohtusüsteemi sõltumatus, erapooletus ja piisav rahastamine;</w:t>
            </w:r>
          </w:p>
        </w:tc>
        <w:tc>
          <w:tcPr>
            <w:tcW w:w="4876" w:type="dxa"/>
            <w:tcBorders>
              <w:top w:val="nil"/>
              <w:left w:val="nil"/>
              <w:bottom w:val="nil"/>
              <w:right w:val="nil"/>
            </w:tcBorders>
          </w:tcPr>
          <w:p w14:paraId="6C235EDC" w14:textId="77777777" w:rsidR="00FE72DD" w:rsidRPr="00D13DCF" w:rsidRDefault="00FE72DD" w:rsidP="00F6643D">
            <w:pPr>
              <w:pStyle w:val="Normal6a"/>
            </w:pPr>
            <w:r w:rsidRPr="00D13DCF">
              <w:t>7.</w:t>
            </w:r>
            <w:r w:rsidRPr="00D13DCF">
              <w:tab/>
              <w:t xml:space="preserve">kutsub liikmesriike üles tagama distsiplinaarnõukogude, prokuratuuride, korruptsioonivastase võitluse ametite ja kohtusüsteemi sõltumatus, erapooletus ja piisav rahastamine; </w:t>
            </w:r>
            <w:r w:rsidRPr="00D13DCF">
              <w:rPr>
                <w:b/>
                <w:i/>
              </w:rPr>
              <w:t>kutsub ELi üles tagama Euroopa Pettustevastasele Ametile (OLAF) piisavad vahendid;</w:t>
            </w:r>
          </w:p>
        </w:tc>
      </w:tr>
    </w:tbl>
    <w:p w14:paraId="728BF12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7DAE91B2" w14:textId="77777777" w:rsidR="00FE72DD" w:rsidRPr="00D13DCF" w:rsidRDefault="00FE72DD" w:rsidP="00FE72DD">
      <w:r w:rsidRPr="00D13DCF">
        <w:rPr>
          <w:rStyle w:val="HideTWBExt"/>
        </w:rPr>
        <w:t>&lt;/Amend&gt;</w:t>
      </w:r>
    </w:p>
    <w:p w14:paraId="7F9F614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300</w:t>
      </w:r>
      <w:r w:rsidRPr="00D13DCF">
        <w:rPr>
          <w:rStyle w:val="HideTWBExt"/>
          <w:b w:val="0"/>
        </w:rPr>
        <w:t>&lt;/NumAm&gt;</w:t>
      </w:r>
    </w:p>
    <w:p w14:paraId="20639D7D"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289D7CFC" w14:textId="77777777" w:rsidR="00FE72DD" w:rsidRPr="00D13DCF" w:rsidRDefault="00FE72DD" w:rsidP="00FE72DD">
      <w:pPr>
        <w:pStyle w:val="NormalBold"/>
      </w:pPr>
      <w:r w:rsidRPr="00D13DCF">
        <w:rPr>
          <w:rStyle w:val="HideTWBExt"/>
          <w:b w:val="0"/>
        </w:rPr>
        <w:t>&lt;/RepeatBlock-By&gt;</w:t>
      </w:r>
    </w:p>
    <w:p w14:paraId="3CD0885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70B65AC" w14:textId="77777777" w:rsidR="00FE72DD" w:rsidRPr="00D13DCF" w:rsidRDefault="00FE72DD" w:rsidP="00FE72DD">
      <w:pPr>
        <w:pStyle w:val="NormalBold"/>
      </w:pPr>
      <w:r w:rsidRPr="00D13DCF">
        <w:rPr>
          <w:rStyle w:val="HideTWBExt"/>
          <w:b w:val="0"/>
        </w:rPr>
        <w:t>&lt;Article&gt;</w:t>
      </w:r>
      <w:r w:rsidRPr="00D13DCF">
        <w:t>Punkt 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CB8B91E" w14:textId="77777777" w:rsidTr="00F6643D">
        <w:trPr>
          <w:trHeight w:hRule="exact" w:val="240"/>
          <w:jc w:val="center"/>
        </w:trPr>
        <w:tc>
          <w:tcPr>
            <w:tcW w:w="9752" w:type="dxa"/>
            <w:gridSpan w:val="2"/>
            <w:tcBorders>
              <w:top w:val="nil"/>
              <w:left w:val="nil"/>
              <w:bottom w:val="nil"/>
              <w:right w:val="nil"/>
            </w:tcBorders>
          </w:tcPr>
          <w:p w14:paraId="7B4838D2" w14:textId="77777777" w:rsidR="00FE72DD" w:rsidRPr="00D13DCF" w:rsidRDefault="00FE72DD" w:rsidP="00F6643D"/>
        </w:tc>
      </w:tr>
      <w:tr w:rsidR="00FE72DD" w:rsidRPr="00D13DCF" w14:paraId="71CA68D6" w14:textId="77777777" w:rsidTr="00F6643D">
        <w:trPr>
          <w:trHeight w:val="240"/>
          <w:jc w:val="center"/>
        </w:trPr>
        <w:tc>
          <w:tcPr>
            <w:tcW w:w="4876" w:type="dxa"/>
            <w:tcBorders>
              <w:top w:val="nil"/>
              <w:left w:val="nil"/>
              <w:bottom w:val="nil"/>
              <w:right w:val="nil"/>
            </w:tcBorders>
          </w:tcPr>
          <w:p w14:paraId="75A26BD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31117C9" w14:textId="77777777" w:rsidR="00FE72DD" w:rsidRPr="00D13DCF" w:rsidRDefault="00FE72DD" w:rsidP="00F6643D">
            <w:pPr>
              <w:pStyle w:val="AmColumnHeading"/>
            </w:pPr>
            <w:r w:rsidRPr="00D13DCF">
              <w:t>Muudatusettepanek</w:t>
            </w:r>
          </w:p>
        </w:tc>
      </w:tr>
      <w:tr w:rsidR="00FE72DD" w:rsidRPr="00D13DCF" w14:paraId="18B9C183" w14:textId="77777777" w:rsidTr="00F6643D">
        <w:trPr>
          <w:jc w:val="center"/>
        </w:trPr>
        <w:tc>
          <w:tcPr>
            <w:tcW w:w="4876" w:type="dxa"/>
            <w:tcBorders>
              <w:top w:val="nil"/>
              <w:left w:val="nil"/>
              <w:bottom w:val="nil"/>
              <w:right w:val="nil"/>
            </w:tcBorders>
          </w:tcPr>
          <w:p w14:paraId="7D24CC74" w14:textId="77777777" w:rsidR="00FE72DD" w:rsidRPr="00D13DCF" w:rsidRDefault="00FE72DD" w:rsidP="00F6643D">
            <w:pPr>
              <w:pStyle w:val="Normal6a"/>
            </w:pPr>
            <w:r w:rsidRPr="00D13DCF">
              <w:t>7.</w:t>
            </w:r>
            <w:r w:rsidRPr="00D13DCF">
              <w:tab/>
              <w:t>kutsub liikmesriike üles tagama distsiplinaarnõukogude, prokuratuuride, korruptsioonivastase võitluse ametite ja kohtusüsteemi sõltumatus, erapooletus ja piisav rahastamine;</w:t>
            </w:r>
          </w:p>
        </w:tc>
        <w:tc>
          <w:tcPr>
            <w:tcW w:w="4876" w:type="dxa"/>
            <w:tcBorders>
              <w:top w:val="nil"/>
              <w:left w:val="nil"/>
              <w:bottom w:val="nil"/>
              <w:right w:val="nil"/>
            </w:tcBorders>
          </w:tcPr>
          <w:p w14:paraId="07C481F1" w14:textId="77777777" w:rsidR="00FE72DD" w:rsidRPr="00D13DCF" w:rsidRDefault="00FE72DD" w:rsidP="00F6643D">
            <w:pPr>
              <w:pStyle w:val="Normal6a"/>
            </w:pPr>
            <w:r w:rsidRPr="00D13DCF">
              <w:t>7.</w:t>
            </w:r>
            <w:r w:rsidRPr="00D13DCF">
              <w:tab/>
              <w:t xml:space="preserve">kutsub liikmesriike üles tagama distsiplinaarnõukogude, prokuratuuride, korruptsioonivastase võitluse ametite ja kohtusüsteemi </w:t>
            </w:r>
            <w:r w:rsidRPr="00D13DCF">
              <w:rPr>
                <w:b/>
                <w:i/>
              </w:rPr>
              <w:t>spetsialiseerumine,</w:t>
            </w:r>
            <w:r w:rsidRPr="00D13DCF">
              <w:t xml:space="preserve"> sõltumatus, erapooletus ja piisav rahastamine </w:t>
            </w:r>
            <w:r w:rsidRPr="00D13DCF">
              <w:rPr>
                <w:b/>
                <w:i/>
              </w:rPr>
              <w:t>kooskõlas ÜRO korruptsioonivastasest konventsioonist tulenevate kohustuste ja riikide korruptsioonivastase ühenduse (GRECO) soovitustega</w:t>
            </w:r>
            <w:r w:rsidRPr="00D13DCF">
              <w:t>;</w:t>
            </w:r>
          </w:p>
        </w:tc>
      </w:tr>
    </w:tbl>
    <w:p w14:paraId="2941729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4ED5E6F1" w14:textId="77777777" w:rsidR="00FE72DD" w:rsidRPr="00D13DCF" w:rsidRDefault="00FE72DD" w:rsidP="00FE72DD">
      <w:r w:rsidRPr="00D13DCF">
        <w:rPr>
          <w:rStyle w:val="HideTWBExt"/>
        </w:rPr>
        <w:t>&lt;/Amend&gt;</w:t>
      </w:r>
    </w:p>
    <w:p w14:paraId="327CAFD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301</w:t>
      </w:r>
      <w:r w:rsidRPr="00D13DCF">
        <w:rPr>
          <w:rStyle w:val="HideTWBExt"/>
          <w:b w:val="0"/>
        </w:rPr>
        <w:t>&lt;/NumAm&gt;</w:t>
      </w:r>
    </w:p>
    <w:p w14:paraId="74723227"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5BFAEFB6" w14:textId="77777777" w:rsidR="00FE72DD" w:rsidRPr="00D13DCF" w:rsidRDefault="00FE72DD" w:rsidP="00FE72DD">
      <w:pPr>
        <w:pStyle w:val="NormalBold"/>
      </w:pPr>
      <w:r w:rsidRPr="00D13DCF">
        <w:rPr>
          <w:rStyle w:val="HideTWBExt"/>
          <w:b w:val="0"/>
        </w:rPr>
        <w:t>&lt;/RepeatBlock-By&gt;</w:t>
      </w:r>
    </w:p>
    <w:p w14:paraId="44CB088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C134D6E" w14:textId="77777777" w:rsidR="00FE72DD" w:rsidRPr="00D13DCF" w:rsidRDefault="00FE72DD" w:rsidP="00FE72DD">
      <w:pPr>
        <w:pStyle w:val="NormalBold"/>
      </w:pPr>
      <w:r w:rsidRPr="00D13DCF">
        <w:rPr>
          <w:rStyle w:val="HideTWBExt"/>
          <w:b w:val="0"/>
        </w:rPr>
        <w:t>&lt;Article&gt;</w:t>
      </w:r>
      <w:r w:rsidRPr="00D13DCF">
        <w:t>Punkt 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DBC9CC9" w14:textId="77777777" w:rsidTr="00F6643D">
        <w:trPr>
          <w:trHeight w:hRule="exact" w:val="240"/>
          <w:jc w:val="center"/>
        </w:trPr>
        <w:tc>
          <w:tcPr>
            <w:tcW w:w="9752" w:type="dxa"/>
            <w:gridSpan w:val="2"/>
            <w:tcBorders>
              <w:top w:val="nil"/>
              <w:left w:val="nil"/>
              <w:bottom w:val="nil"/>
              <w:right w:val="nil"/>
            </w:tcBorders>
          </w:tcPr>
          <w:p w14:paraId="4B8E50BF" w14:textId="77777777" w:rsidR="00FE72DD" w:rsidRPr="00D13DCF" w:rsidRDefault="00FE72DD" w:rsidP="00F6643D"/>
        </w:tc>
      </w:tr>
      <w:tr w:rsidR="00FE72DD" w:rsidRPr="00D13DCF" w14:paraId="35ACFEA8" w14:textId="77777777" w:rsidTr="00F6643D">
        <w:trPr>
          <w:trHeight w:val="240"/>
          <w:jc w:val="center"/>
        </w:trPr>
        <w:tc>
          <w:tcPr>
            <w:tcW w:w="4876" w:type="dxa"/>
            <w:tcBorders>
              <w:top w:val="nil"/>
              <w:left w:val="nil"/>
              <w:bottom w:val="nil"/>
              <w:right w:val="nil"/>
            </w:tcBorders>
          </w:tcPr>
          <w:p w14:paraId="37D785F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23C12E0" w14:textId="77777777" w:rsidR="00FE72DD" w:rsidRPr="00D13DCF" w:rsidRDefault="00FE72DD" w:rsidP="00F6643D">
            <w:pPr>
              <w:pStyle w:val="AmColumnHeading"/>
            </w:pPr>
            <w:r w:rsidRPr="00D13DCF">
              <w:t>Muudatusettepanek</w:t>
            </w:r>
          </w:p>
        </w:tc>
      </w:tr>
      <w:tr w:rsidR="00FE72DD" w:rsidRPr="00D13DCF" w14:paraId="52057739" w14:textId="77777777" w:rsidTr="00F6643D">
        <w:trPr>
          <w:jc w:val="center"/>
        </w:trPr>
        <w:tc>
          <w:tcPr>
            <w:tcW w:w="4876" w:type="dxa"/>
            <w:tcBorders>
              <w:top w:val="nil"/>
              <w:left w:val="nil"/>
              <w:bottom w:val="nil"/>
              <w:right w:val="nil"/>
            </w:tcBorders>
          </w:tcPr>
          <w:p w14:paraId="48B2405B" w14:textId="77777777" w:rsidR="00FE72DD" w:rsidRPr="00D13DCF" w:rsidRDefault="00FE72DD" w:rsidP="00F6643D">
            <w:pPr>
              <w:pStyle w:val="Normal6a"/>
            </w:pPr>
            <w:r w:rsidRPr="00D13DCF">
              <w:t>7.</w:t>
            </w:r>
            <w:r w:rsidRPr="00D13DCF">
              <w:tab/>
              <w:t>kutsub liikmesriike üles tagama distsiplinaarnõukogude, prokuratuuride, korruptsioonivastase võitluse ametite ja kohtusüsteemi sõltumatus, erapooletus ja piisav rahastamine;</w:t>
            </w:r>
          </w:p>
        </w:tc>
        <w:tc>
          <w:tcPr>
            <w:tcW w:w="4876" w:type="dxa"/>
            <w:tcBorders>
              <w:top w:val="nil"/>
              <w:left w:val="nil"/>
              <w:bottom w:val="nil"/>
              <w:right w:val="nil"/>
            </w:tcBorders>
          </w:tcPr>
          <w:p w14:paraId="795BCE47" w14:textId="77777777" w:rsidR="00FE72DD" w:rsidRPr="00D13DCF" w:rsidRDefault="00FE72DD" w:rsidP="00F6643D">
            <w:pPr>
              <w:pStyle w:val="Normal6a"/>
            </w:pPr>
            <w:r w:rsidRPr="00D13DCF">
              <w:t>7.</w:t>
            </w:r>
            <w:r w:rsidRPr="00D13DCF">
              <w:tab/>
              <w:t xml:space="preserve">kutsub </w:t>
            </w:r>
            <w:r w:rsidRPr="00D13DCF">
              <w:rPr>
                <w:b/>
                <w:bCs/>
                <w:i/>
                <w:iCs/>
              </w:rPr>
              <w:t>ELi institutsioone ja</w:t>
            </w:r>
            <w:r w:rsidRPr="00D13DCF">
              <w:t xml:space="preserve"> liikmesriike üles tagama distsiplinaarnõukogude, prokuratuuride, korruptsioonivastase võitluse ametite ja kohtusüsteemi sõltumatus, erapooletus ja piisav rahastamine;</w:t>
            </w:r>
          </w:p>
        </w:tc>
      </w:tr>
    </w:tbl>
    <w:p w14:paraId="36BBA23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74C0AE0" w14:textId="77777777" w:rsidR="00FE72DD" w:rsidRPr="00D13DCF" w:rsidRDefault="00FE72DD" w:rsidP="00FE72DD">
      <w:r w:rsidRPr="00D13DCF">
        <w:rPr>
          <w:rStyle w:val="HideTWBExt"/>
        </w:rPr>
        <w:t>&lt;/Amend&gt;</w:t>
      </w:r>
    </w:p>
    <w:p w14:paraId="765AA51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302</w:t>
      </w:r>
      <w:r w:rsidRPr="00D13DCF">
        <w:rPr>
          <w:rStyle w:val="HideTWBExt"/>
          <w:b w:val="0"/>
        </w:rPr>
        <w:t>&lt;/NumAm&gt;</w:t>
      </w:r>
    </w:p>
    <w:p w14:paraId="0E7BEFF2"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43B0DE2C" w14:textId="77777777" w:rsidR="00FE72DD" w:rsidRPr="00D13DCF" w:rsidRDefault="00FE72DD" w:rsidP="00FE72DD">
      <w:pPr>
        <w:pStyle w:val="NormalBold"/>
      </w:pPr>
      <w:r w:rsidRPr="00D13DCF">
        <w:rPr>
          <w:rStyle w:val="HideTWBExt"/>
          <w:b w:val="0"/>
        </w:rPr>
        <w:t>&lt;/RepeatBlock-By&gt;</w:t>
      </w:r>
    </w:p>
    <w:p w14:paraId="73480DD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E487C87" w14:textId="77777777" w:rsidR="00FE72DD" w:rsidRPr="00D13DCF" w:rsidRDefault="00FE72DD" w:rsidP="00FE72DD">
      <w:pPr>
        <w:pStyle w:val="NormalBold"/>
      </w:pPr>
      <w:r w:rsidRPr="00D13DCF">
        <w:rPr>
          <w:rStyle w:val="HideTWBExt"/>
          <w:b w:val="0"/>
        </w:rPr>
        <w:t>&lt;Article&gt;</w:t>
      </w:r>
      <w:r w:rsidRPr="00D13DCF">
        <w:t>Punkt 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978BFA0" w14:textId="77777777" w:rsidTr="00F6643D">
        <w:trPr>
          <w:trHeight w:hRule="exact" w:val="240"/>
          <w:jc w:val="center"/>
        </w:trPr>
        <w:tc>
          <w:tcPr>
            <w:tcW w:w="9752" w:type="dxa"/>
            <w:gridSpan w:val="2"/>
            <w:tcBorders>
              <w:top w:val="nil"/>
              <w:left w:val="nil"/>
              <w:bottom w:val="nil"/>
              <w:right w:val="nil"/>
            </w:tcBorders>
          </w:tcPr>
          <w:p w14:paraId="2DDE0529" w14:textId="77777777" w:rsidR="00FE72DD" w:rsidRPr="00D13DCF" w:rsidRDefault="00FE72DD" w:rsidP="00F6643D"/>
        </w:tc>
      </w:tr>
      <w:tr w:rsidR="00FE72DD" w:rsidRPr="00D13DCF" w14:paraId="1AB0CEAE" w14:textId="77777777" w:rsidTr="00F6643D">
        <w:trPr>
          <w:trHeight w:val="240"/>
          <w:jc w:val="center"/>
        </w:trPr>
        <w:tc>
          <w:tcPr>
            <w:tcW w:w="4876" w:type="dxa"/>
            <w:tcBorders>
              <w:top w:val="nil"/>
              <w:left w:val="nil"/>
              <w:bottom w:val="nil"/>
              <w:right w:val="nil"/>
            </w:tcBorders>
          </w:tcPr>
          <w:p w14:paraId="685C2CC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32E84FE" w14:textId="77777777" w:rsidR="00FE72DD" w:rsidRPr="00D13DCF" w:rsidRDefault="00FE72DD" w:rsidP="00F6643D">
            <w:pPr>
              <w:pStyle w:val="AmColumnHeading"/>
            </w:pPr>
            <w:r w:rsidRPr="00D13DCF">
              <w:t>Muudatusettepanek</w:t>
            </w:r>
          </w:p>
        </w:tc>
      </w:tr>
      <w:tr w:rsidR="00FE72DD" w:rsidRPr="00D13DCF" w14:paraId="4FA6B065" w14:textId="77777777" w:rsidTr="00F6643D">
        <w:trPr>
          <w:jc w:val="center"/>
        </w:trPr>
        <w:tc>
          <w:tcPr>
            <w:tcW w:w="4876" w:type="dxa"/>
            <w:tcBorders>
              <w:top w:val="nil"/>
              <w:left w:val="nil"/>
              <w:bottom w:val="nil"/>
              <w:right w:val="nil"/>
            </w:tcBorders>
          </w:tcPr>
          <w:p w14:paraId="0BF5AADA" w14:textId="77777777" w:rsidR="00FE72DD" w:rsidRPr="00D13DCF" w:rsidRDefault="00FE72DD" w:rsidP="00F6643D">
            <w:pPr>
              <w:pStyle w:val="Normal6a"/>
            </w:pPr>
            <w:r w:rsidRPr="00D13DCF">
              <w:t>7.</w:t>
            </w:r>
            <w:r w:rsidRPr="00D13DCF">
              <w:tab/>
            </w:r>
            <w:r w:rsidRPr="00D13DCF">
              <w:rPr>
                <w:b/>
                <w:i/>
              </w:rPr>
              <w:t>kutsub liikmesriike üles tagama</w:t>
            </w:r>
            <w:r w:rsidRPr="00D13DCF">
              <w:t xml:space="preserve"> distsiplinaarnõukogude, prokuratuuride, korruptsioonivastase võitluse ametite ja kohtusüsteemi </w:t>
            </w:r>
            <w:r w:rsidRPr="00D13DCF">
              <w:rPr>
                <w:b/>
                <w:i/>
              </w:rPr>
              <w:t>sõltumatus, erapooletus</w:t>
            </w:r>
            <w:r w:rsidRPr="00D13DCF">
              <w:t xml:space="preserve"> ja </w:t>
            </w:r>
            <w:r w:rsidRPr="00D13DCF">
              <w:rPr>
                <w:b/>
                <w:i/>
              </w:rPr>
              <w:t>piisav rahastamine</w:t>
            </w:r>
            <w:r w:rsidRPr="00D13DCF">
              <w:t>;</w:t>
            </w:r>
          </w:p>
        </w:tc>
        <w:tc>
          <w:tcPr>
            <w:tcW w:w="4876" w:type="dxa"/>
            <w:tcBorders>
              <w:top w:val="nil"/>
              <w:left w:val="nil"/>
              <w:bottom w:val="nil"/>
              <w:right w:val="nil"/>
            </w:tcBorders>
          </w:tcPr>
          <w:p w14:paraId="6AA8252A" w14:textId="77777777" w:rsidR="00FE72DD" w:rsidRPr="00D13DCF" w:rsidRDefault="00FE72DD" w:rsidP="00F6643D">
            <w:pPr>
              <w:pStyle w:val="Normal6a"/>
            </w:pPr>
            <w:r w:rsidRPr="00D13DCF">
              <w:t>7.</w:t>
            </w:r>
            <w:r w:rsidRPr="00D13DCF">
              <w:tab/>
            </w:r>
            <w:r w:rsidRPr="00D13DCF">
              <w:rPr>
                <w:b/>
                <w:i/>
              </w:rPr>
              <w:t>kiidab heaks liikmesriikide lähenemisviisi</w:t>
            </w:r>
            <w:r w:rsidRPr="00D13DCF">
              <w:t xml:space="preserve"> distsiplinaarnõukogude, prokuratuuride, korruptsioonivastase võitluse ametite ja kohtusüsteemi </w:t>
            </w:r>
            <w:r w:rsidRPr="00D13DCF">
              <w:rPr>
                <w:b/>
                <w:i/>
              </w:rPr>
              <w:t>sõltumatusele</w:t>
            </w:r>
            <w:r w:rsidRPr="00D13DCF">
              <w:t xml:space="preserve"> ja </w:t>
            </w:r>
            <w:r w:rsidRPr="00D13DCF">
              <w:rPr>
                <w:b/>
                <w:i/>
              </w:rPr>
              <w:t>erapooletusele</w:t>
            </w:r>
            <w:r w:rsidRPr="00D13DCF">
              <w:t>;</w:t>
            </w:r>
          </w:p>
        </w:tc>
      </w:tr>
    </w:tbl>
    <w:p w14:paraId="48CA015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08A30B21" w14:textId="77777777" w:rsidR="00FE72DD" w:rsidRPr="00D13DCF" w:rsidRDefault="00FE72DD" w:rsidP="00FE72DD">
      <w:r w:rsidRPr="00D13DCF">
        <w:rPr>
          <w:rStyle w:val="HideTWBExt"/>
        </w:rPr>
        <w:t>&lt;/Amend&gt;</w:t>
      </w:r>
    </w:p>
    <w:p w14:paraId="4CD918C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303</w:t>
      </w:r>
      <w:r w:rsidRPr="00D13DCF">
        <w:rPr>
          <w:rStyle w:val="HideTWBExt"/>
          <w:b w:val="0"/>
        </w:rPr>
        <w:t>&lt;/NumAm&gt;</w:t>
      </w:r>
    </w:p>
    <w:p w14:paraId="3F993808"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74075049" w14:textId="77777777" w:rsidR="00FE72DD" w:rsidRPr="00D13DCF" w:rsidRDefault="00FE72DD" w:rsidP="00FE72DD">
      <w:pPr>
        <w:pStyle w:val="NormalBold"/>
      </w:pPr>
      <w:r w:rsidRPr="00D13DCF">
        <w:rPr>
          <w:rStyle w:val="HideTWBExt"/>
          <w:b w:val="0"/>
        </w:rPr>
        <w:t>&lt;/RepeatBlock-By&gt;</w:t>
      </w:r>
    </w:p>
    <w:p w14:paraId="57A0085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16DBDC4" w14:textId="77777777" w:rsidR="00FE72DD" w:rsidRPr="00D13DCF" w:rsidRDefault="00FE72DD" w:rsidP="00FE72DD">
      <w:pPr>
        <w:pStyle w:val="NormalBold"/>
      </w:pPr>
      <w:r w:rsidRPr="00D13DCF">
        <w:rPr>
          <w:rStyle w:val="HideTWBExt"/>
          <w:b w:val="0"/>
        </w:rPr>
        <w:t>&lt;Article&gt;</w:t>
      </w:r>
      <w:r w:rsidRPr="00D13DCF">
        <w:t>Punkt 7 – lõik 1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00725CA" w14:textId="77777777" w:rsidTr="00F6643D">
        <w:trPr>
          <w:trHeight w:hRule="exact" w:val="240"/>
          <w:jc w:val="center"/>
        </w:trPr>
        <w:tc>
          <w:tcPr>
            <w:tcW w:w="9752" w:type="dxa"/>
            <w:gridSpan w:val="2"/>
            <w:tcBorders>
              <w:top w:val="nil"/>
              <w:left w:val="nil"/>
              <w:bottom w:val="nil"/>
              <w:right w:val="nil"/>
            </w:tcBorders>
          </w:tcPr>
          <w:p w14:paraId="5A15C3D8" w14:textId="77777777" w:rsidR="00FE72DD" w:rsidRPr="00D13DCF" w:rsidRDefault="00FE72DD" w:rsidP="00F6643D"/>
        </w:tc>
      </w:tr>
      <w:tr w:rsidR="00FE72DD" w:rsidRPr="00D13DCF" w14:paraId="59D13D0C" w14:textId="77777777" w:rsidTr="00F6643D">
        <w:trPr>
          <w:trHeight w:val="240"/>
          <w:jc w:val="center"/>
        </w:trPr>
        <w:tc>
          <w:tcPr>
            <w:tcW w:w="4876" w:type="dxa"/>
            <w:tcBorders>
              <w:top w:val="nil"/>
              <w:left w:val="nil"/>
              <w:bottom w:val="nil"/>
              <w:right w:val="nil"/>
            </w:tcBorders>
          </w:tcPr>
          <w:p w14:paraId="7D41749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321FC19" w14:textId="77777777" w:rsidR="00FE72DD" w:rsidRPr="00D13DCF" w:rsidRDefault="00FE72DD" w:rsidP="00F6643D">
            <w:pPr>
              <w:pStyle w:val="AmColumnHeading"/>
            </w:pPr>
            <w:r w:rsidRPr="00D13DCF">
              <w:t>Muudatusettepanek</w:t>
            </w:r>
          </w:p>
        </w:tc>
      </w:tr>
      <w:tr w:rsidR="00FE72DD" w:rsidRPr="00D13DCF" w14:paraId="209C3581" w14:textId="77777777" w:rsidTr="00F6643D">
        <w:trPr>
          <w:jc w:val="center"/>
        </w:trPr>
        <w:tc>
          <w:tcPr>
            <w:tcW w:w="4876" w:type="dxa"/>
            <w:tcBorders>
              <w:top w:val="nil"/>
              <w:left w:val="nil"/>
              <w:bottom w:val="nil"/>
              <w:right w:val="nil"/>
            </w:tcBorders>
          </w:tcPr>
          <w:p w14:paraId="4B1FD9C3" w14:textId="77777777" w:rsidR="00FE72DD" w:rsidRPr="00D13DCF" w:rsidRDefault="00FE72DD" w:rsidP="00F6643D">
            <w:pPr>
              <w:pStyle w:val="Normal6a"/>
            </w:pPr>
          </w:p>
        </w:tc>
        <w:tc>
          <w:tcPr>
            <w:tcW w:w="4876" w:type="dxa"/>
            <w:tcBorders>
              <w:top w:val="nil"/>
              <w:left w:val="nil"/>
              <w:bottom w:val="nil"/>
              <w:right w:val="nil"/>
            </w:tcBorders>
          </w:tcPr>
          <w:p w14:paraId="1FF1F6F7" w14:textId="77777777" w:rsidR="00FE72DD" w:rsidRPr="00D13DCF" w:rsidRDefault="00FE72DD" w:rsidP="00F6643D">
            <w:pPr>
              <w:pStyle w:val="Normal6a"/>
            </w:pPr>
            <w:r w:rsidRPr="00D13DCF">
              <w:rPr>
                <w:b/>
                <w:i/>
              </w:rPr>
              <w:t>kutsub Euroopa Liidu ameteid, nagu Europol, Eurojust, Euroopa Kontrollikoda, Euroopa Prokuratuur ja Euroopa Pettustevastane Amet (OLAF), üles parandama omavahelist koostööd, eelkõige ELi pettustevastase võitluse struktuuri läbivaatamise ja tugevdamise kaudu, et tagada suurem tulemuslikkus õigusriigi põhimõtte rikkumiste kindlakstegemisel ja ennetamisel ning nende eest süüdistuste esitamisel, kui neil on otsene või kaudne mõju liidu finantshuvidele;</w:t>
            </w:r>
          </w:p>
        </w:tc>
      </w:tr>
    </w:tbl>
    <w:p w14:paraId="23BD4C3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0209B5D" w14:textId="77777777" w:rsidR="00FE72DD" w:rsidRPr="00D13DCF" w:rsidRDefault="00FE72DD" w:rsidP="00FE72DD">
      <w:r w:rsidRPr="00D13DCF">
        <w:rPr>
          <w:rStyle w:val="HideTWBExt"/>
        </w:rPr>
        <w:t>&lt;/Amend&gt;</w:t>
      </w:r>
    </w:p>
    <w:p w14:paraId="62A920E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304</w:t>
      </w:r>
      <w:r w:rsidRPr="00D13DCF">
        <w:rPr>
          <w:rStyle w:val="HideTWBExt"/>
          <w:b w:val="0"/>
        </w:rPr>
        <w:t>&lt;/NumAm&gt;</w:t>
      </w:r>
    </w:p>
    <w:p w14:paraId="0D60277F" w14:textId="77777777" w:rsidR="00FE72DD" w:rsidRPr="00D13DCF" w:rsidRDefault="00FE72DD" w:rsidP="00FE72DD">
      <w:pPr>
        <w:pStyle w:val="NormalBold"/>
      </w:pPr>
      <w:r w:rsidRPr="00D13DCF">
        <w:rPr>
          <w:rStyle w:val="HideTWBExt"/>
          <w:b w:val="0"/>
        </w:rPr>
        <w:t>&lt;RepeatBlock-By&gt;&lt;Members&gt;</w:t>
      </w:r>
      <w:r w:rsidRPr="00D13DCF">
        <w:t>Javier Zarzalejos, Fredis Beleris</w:t>
      </w:r>
      <w:r w:rsidRPr="00D13DCF">
        <w:rPr>
          <w:rStyle w:val="HideTWBExt"/>
          <w:b w:val="0"/>
        </w:rPr>
        <w:t>&lt;/Members&gt;</w:t>
      </w:r>
    </w:p>
    <w:p w14:paraId="3CD7E3FE" w14:textId="77777777" w:rsidR="00FE72DD" w:rsidRPr="00D13DCF" w:rsidRDefault="00FE72DD" w:rsidP="00FE72DD">
      <w:pPr>
        <w:pStyle w:val="NormalBold"/>
      </w:pPr>
      <w:r w:rsidRPr="00D13DCF">
        <w:rPr>
          <w:rStyle w:val="HideTWBExt"/>
          <w:b w:val="0"/>
        </w:rPr>
        <w:t>&lt;/RepeatBlock-By&gt;</w:t>
      </w:r>
    </w:p>
    <w:p w14:paraId="41524B3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D1D0CF9" w14:textId="1843426E" w:rsidR="00FE72DD" w:rsidRPr="00D13DCF" w:rsidRDefault="00FE72DD" w:rsidP="00FE72DD">
      <w:pPr>
        <w:pStyle w:val="NormalBold"/>
      </w:pPr>
      <w:r w:rsidRPr="00D13DCF">
        <w:rPr>
          <w:rStyle w:val="HideTWBExt"/>
          <w:b w:val="0"/>
        </w:rPr>
        <w:t>&lt;Article&gt;</w:t>
      </w:r>
      <w:r w:rsidRPr="00D13DCF">
        <w:t xml:space="preserve">Punkt 7 – </w:t>
      </w:r>
      <w:r w:rsidR="006D706F">
        <w:t>alapunkt</w:t>
      </w:r>
      <w:r w:rsidRPr="00D13DCF">
        <w:t> 1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C834DF6" w14:textId="77777777" w:rsidTr="00F6643D">
        <w:trPr>
          <w:trHeight w:hRule="exact" w:val="240"/>
          <w:jc w:val="center"/>
        </w:trPr>
        <w:tc>
          <w:tcPr>
            <w:tcW w:w="9752" w:type="dxa"/>
            <w:gridSpan w:val="2"/>
            <w:tcBorders>
              <w:top w:val="nil"/>
              <w:left w:val="nil"/>
              <w:bottom w:val="nil"/>
              <w:right w:val="nil"/>
            </w:tcBorders>
          </w:tcPr>
          <w:p w14:paraId="2E876D92" w14:textId="77777777" w:rsidR="00FE72DD" w:rsidRPr="00D13DCF" w:rsidRDefault="00FE72DD" w:rsidP="00F6643D"/>
        </w:tc>
      </w:tr>
      <w:tr w:rsidR="00FE72DD" w:rsidRPr="00D13DCF" w14:paraId="282BE721" w14:textId="77777777" w:rsidTr="00F6643D">
        <w:trPr>
          <w:trHeight w:val="240"/>
          <w:jc w:val="center"/>
        </w:trPr>
        <w:tc>
          <w:tcPr>
            <w:tcW w:w="4876" w:type="dxa"/>
            <w:tcBorders>
              <w:top w:val="nil"/>
              <w:left w:val="nil"/>
              <w:bottom w:val="nil"/>
              <w:right w:val="nil"/>
            </w:tcBorders>
          </w:tcPr>
          <w:p w14:paraId="74529AA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002D82D" w14:textId="77777777" w:rsidR="00FE72DD" w:rsidRPr="00D13DCF" w:rsidRDefault="00FE72DD" w:rsidP="00F6643D">
            <w:pPr>
              <w:pStyle w:val="AmColumnHeading"/>
            </w:pPr>
            <w:r w:rsidRPr="00D13DCF">
              <w:t>Muudatusettepanek</w:t>
            </w:r>
          </w:p>
        </w:tc>
      </w:tr>
      <w:tr w:rsidR="00FE72DD" w:rsidRPr="00D13DCF" w14:paraId="13E35D6D" w14:textId="77777777" w:rsidTr="00F6643D">
        <w:trPr>
          <w:jc w:val="center"/>
        </w:trPr>
        <w:tc>
          <w:tcPr>
            <w:tcW w:w="4876" w:type="dxa"/>
            <w:tcBorders>
              <w:top w:val="nil"/>
              <w:left w:val="nil"/>
              <w:bottom w:val="nil"/>
              <w:right w:val="nil"/>
            </w:tcBorders>
          </w:tcPr>
          <w:p w14:paraId="374E99FB" w14:textId="77777777" w:rsidR="00FE72DD" w:rsidRPr="00D13DCF" w:rsidRDefault="00FE72DD" w:rsidP="00F6643D">
            <w:pPr>
              <w:pStyle w:val="Normal6a"/>
            </w:pPr>
          </w:p>
        </w:tc>
        <w:tc>
          <w:tcPr>
            <w:tcW w:w="4876" w:type="dxa"/>
            <w:tcBorders>
              <w:top w:val="nil"/>
              <w:left w:val="nil"/>
              <w:bottom w:val="nil"/>
              <w:right w:val="nil"/>
            </w:tcBorders>
          </w:tcPr>
          <w:p w14:paraId="5D76067A" w14:textId="67583340" w:rsidR="00FE72DD" w:rsidRPr="00D13DCF" w:rsidRDefault="00FE72DD" w:rsidP="00F6643D">
            <w:pPr>
              <w:pStyle w:val="Normal6a"/>
            </w:pPr>
            <w:r w:rsidRPr="00D13DCF">
              <w:rPr>
                <w:b/>
                <w:i/>
              </w:rPr>
              <w:t>1)</w:t>
            </w:r>
            <w:r w:rsidRPr="00D13DCF">
              <w:tab/>
            </w:r>
            <w:r w:rsidRPr="00D13DCF">
              <w:rPr>
                <w:b/>
                <w:i/>
              </w:rPr>
              <w:t>on seisukohal, et amnestiat ja armuandmist ei tohi kuritarvitada, kasutades neid poliitikute kaitsmiseks, kuna sellega võidakse õõnestada üldsuse usaldust; nõuab seega, et liikmesriigid rakendaksid täielikult korruptsioonivastase võitluse direktiivi;</w:t>
            </w:r>
          </w:p>
        </w:tc>
      </w:tr>
    </w:tbl>
    <w:p w14:paraId="1483CFA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FC2F8B7" w14:textId="77777777" w:rsidR="00FE72DD" w:rsidRPr="00D13DCF" w:rsidRDefault="00FE72DD" w:rsidP="00FE72DD">
      <w:r w:rsidRPr="00D13DCF">
        <w:rPr>
          <w:rStyle w:val="HideTWBExt"/>
        </w:rPr>
        <w:t>&lt;/Amend&gt;</w:t>
      </w:r>
    </w:p>
    <w:p w14:paraId="3A49157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305</w:t>
      </w:r>
      <w:r w:rsidRPr="00D13DCF">
        <w:rPr>
          <w:rStyle w:val="HideTWBExt"/>
          <w:b w:val="0"/>
        </w:rPr>
        <w:t>&lt;/NumAm&gt;</w:t>
      </w:r>
    </w:p>
    <w:p w14:paraId="20C8834B"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476195A9" w14:textId="77777777" w:rsidR="00FE72DD" w:rsidRPr="00D13DCF" w:rsidRDefault="00FE72DD" w:rsidP="00FE72DD">
      <w:pPr>
        <w:pStyle w:val="NormalBold"/>
      </w:pPr>
      <w:r w:rsidRPr="00D13DCF">
        <w:rPr>
          <w:rStyle w:val="HideTWBExt"/>
          <w:b w:val="0"/>
        </w:rPr>
        <w:t>&lt;/RepeatBlock-By&gt;</w:t>
      </w:r>
    </w:p>
    <w:p w14:paraId="05B73DD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1CBA1CA" w14:textId="77777777" w:rsidR="00FE72DD" w:rsidRPr="00D13DCF" w:rsidRDefault="00FE72DD" w:rsidP="00FE72DD">
      <w:pPr>
        <w:pStyle w:val="NormalBold"/>
      </w:pPr>
      <w:r w:rsidRPr="00D13DCF">
        <w:rPr>
          <w:rStyle w:val="HideTWBExt"/>
          <w:b w:val="0"/>
        </w:rPr>
        <w:t>&lt;Article&gt;</w:t>
      </w:r>
      <w:r w:rsidRPr="00D13DCF">
        <w:t>Punkt 7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10C065E" w14:textId="77777777" w:rsidTr="00F6643D">
        <w:trPr>
          <w:trHeight w:hRule="exact" w:val="240"/>
          <w:jc w:val="center"/>
        </w:trPr>
        <w:tc>
          <w:tcPr>
            <w:tcW w:w="9752" w:type="dxa"/>
            <w:gridSpan w:val="2"/>
            <w:tcBorders>
              <w:top w:val="nil"/>
              <w:left w:val="nil"/>
              <w:bottom w:val="nil"/>
              <w:right w:val="nil"/>
            </w:tcBorders>
          </w:tcPr>
          <w:p w14:paraId="5C0AAFED" w14:textId="77777777" w:rsidR="00FE72DD" w:rsidRPr="00D13DCF" w:rsidRDefault="00FE72DD" w:rsidP="00F6643D"/>
        </w:tc>
      </w:tr>
      <w:tr w:rsidR="00FE72DD" w:rsidRPr="00D13DCF" w14:paraId="54B60A47" w14:textId="77777777" w:rsidTr="00F6643D">
        <w:trPr>
          <w:trHeight w:val="240"/>
          <w:jc w:val="center"/>
        </w:trPr>
        <w:tc>
          <w:tcPr>
            <w:tcW w:w="4876" w:type="dxa"/>
            <w:tcBorders>
              <w:top w:val="nil"/>
              <w:left w:val="nil"/>
              <w:bottom w:val="nil"/>
              <w:right w:val="nil"/>
            </w:tcBorders>
          </w:tcPr>
          <w:p w14:paraId="655D13D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ED0360B" w14:textId="77777777" w:rsidR="00FE72DD" w:rsidRPr="00D13DCF" w:rsidRDefault="00FE72DD" w:rsidP="00F6643D">
            <w:pPr>
              <w:pStyle w:val="AmColumnHeading"/>
            </w:pPr>
            <w:r w:rsidRPr="00D13DCF">
              <w:t>Muudatusettepanek</w:t>
            </w:r>
          </w:p>
        </w:tc>
      </w:tr>
      <w:tr w:rsidR="00FE72DD" w:rsidRPr="00D13DCF" w14:paraId="079F3BDD" w14:textId="77777777" w:rsidTr="00F6643D">
        <w:trPr>
          <w:jc w:val="center"/>
        </w:trPr>
        <w:tc>
          <w:tcPr>
            <w:tcW w:w="4876" w:type="dxa"/>
            <w:tcBorders>
              <w:top w:val="nil"/>
              <w:left w:val="nil"/>
              <w:bottom w:val="nil"/>
              <w:right w:val="nil"/>
            </w:tcBorders>
          </w:tcPr>
          <w:p w14:paraId="66B52E2B" w14:textId="77777777" w:rsidR="00FE72DD" w:rsidRPr="00D13DCF" w:rsidRDefault="00FE72DD" w:rsidP="00F6643D">
            <w:pPr>
              <w:pStyle w:val="Normal6a"/>
            </w:pPr>
          </w:p>
        </w:tc>
        <w:tc>
          <w:tcPr>
            <w:tcW w:w="4876" w:type="dxa"/>
            <w:tcBorders>
              <w:top w:val="nil"/>
              <w:left w:val="nil"/>
              <w:bottom w:val="nil"/>
              <w:right w:val="nil"/>
            </w:tcBorders>
          </w:tcPr>
          <w:p w14:paraId="4FB9026F" w14:textId="77777777" w:rsidR="00FE72DD" w:rsidRPr="00D13DCF" w:rsidRDefault="00FE72DD" w:rsidP="00F6643D">
            <w:pPr>
              <w:pStyle w:val="Normal6a"/>
            </w:pPr>
            <w:r w:rsidRPr="00D13DCF">
              <w:rPr>
                <w:b/>
                <w:i/>
              </w:rPr>
              <w:t>7a.</w:t>
            </w:r>
            <w:r w:rsidRPr="00D13DCF">
              <w:tab/>
            </w:r>
            <w:r w:rsidRPr="00D13DCF">
              <w:rPr>
                <w:b/>
                <w:i/>
              </w:rPr>
              <w:t>tunnistab Euroopa Prokuratuuri (EPPO) olulist rolli ELi õigusriigi ja korruptsioonivastase võitluse vahendite keskse tugisambana, eelkõige liidu finantshuvide tõhusa kaitse tagajana; kutsub komisjoni üles tähelepanelikult ja järjepidevalt jälgima kõigi liikmesriikide ja Euroopa Prokuratuuri vahelise koostöö taset ja kvaliteeti ning kasutama täiel määral oma volitusi, kui koostöö osutub puudulikuks; toetab EPPO järelevalve-, koordineerimis- ja operatiivvolituste tugevdamist, et suurendada tema suutlikkust liikmesriikides korruptsiooni uurida ja selle eest süüdistusi esitada; kutsub veelkord komisjoni üles prioriteetse ülesandena kiirendama Euroopa Prokuratuuri määruse läbivaatamist; rõhutab vajadust tõhustada Euroopa Prokuratuuri ja Europoli vahelist operatiivkoostööd ja vastastikust toetamist andmete analüüsimisel, et leevendada Euroopa Prokuratuuri koormust andmeanalüüsi valdkonnas;</w:t>
            </w:r>
          </w:p>
        </w:tc>
      </w:tr>
    </w:tbl>
    <w:p w14:paraId="02C8311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510858A" w14:textId="77777777" w:rsidR="00FE72DD" w:rsidRPr="00D13DCF" w:rsidRDefault="00FE72DD" w:rsidP="00FE72DD">
      <w:r w:rsidRPr="00D13DCF">
        <w:rPr>
          <w:rStyle w:val="HideTWBExt"/>
        </w:rPr>
        <w:t>&lt;/Amend&gt;</w:t>
      </w:r>
    </w:p>
    <w:p w14:paraId="01E7F64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306</w:t>
      </w:r>
      <w:r w:rsidRPr="00D13DCF">
        <w:rPr>
          <w:rStyle w:val="HideTWBExt"/>
          <w:b w:val="0"/>
        </w:rPr>
        <w:t>&lt;/NumAm&gt;</w:t>
      </w:r>
    </w:p>
    <w:p w14:paraId="3ADEADF9" w14:textId="77777777" w:rsidR="00FE72DD" w:rsidRPr="00D13DCF" w:rsidRDefault="00FE72DD" w:rsidP="00FE72DD">
      <w:pPr>
        <w:pStyle w:val="NormalBold"/>
      </w:pPr>
      <w:r w:rsidRPr="00D13DCF">
        <w:rPr>
          <w:rStyle w:val="HideTWBExt"/>
          <w:b w:val="0"/>
        </w:rPr>
        <w:t>&lt;RepeatBlock-By&gt;&lt;Members&gt;</w:t>
      </w:r>
      <w:r w:rsidRPr="00D13DCF">
        <w:t>Alessandro Zan, Sandro Ruotolo, Pina Picierno, Cecilia Strada, Marco Tarquinio</w:t>
      </w:r>
      <w:r w:rsidRPr="00D13DCF">
        <w:rPr>
          <w:rStyle w:val="HideTWBExt"/>
          <w:b w:val="0"/>
        </w:rPr>
        <w:t>&lt;/Members&gt;</w:t>
      </w:r>
    </w:p>
    <w:p w14:paraId="0BC4F032" w14:textId="77777777" w:rsidR="00FE72DD" w:rsidRPr="00D13DCF" w:rsidRDefault="00FE72DD" w:rsidP="00FE72DD">
      <w:pPr>
        <w:pStyle w:val="NormalBold"/>
      </w:pPr>
      <w:r w:rsidRPr="00D13DCF">
        <w:rPr>
          <w:rStyle w:val="HideTWBExt"/>
          <w:b w:val="0"/>
        </w:rPr>
        <w:t>&lt;/RepeatBlock-By&gt;</w:t>
      </w:r>
    </w:p>
    <w:p w14:paraId="1D3F644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3F63DBA" w14:textId="77777777" w:rsidR="00FE72DD" w:rsidRPr="00D13DCF" w:rsidRDefault="00FE72DD" w:rsidP="00FE72DD">
      <w:pPr>
        <w:pStyle w:val="NormalBold"/>
      </w:pPr>
      <w:r w:rsidRPr="00D13DCF">
        <w:rPr>
          <w:rStyle w:val="HideTWBExt"/>
          <w:b w:val="0"/>
        </w:rPr>
        <w:t>&lt;Article&gt;</w:t>
      </w:r>
      <w:r w:rsidRPr="00D13DCF">
        <w:t>Punkt 7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A4D3AE7" w14:textId="77777777" w:rsidTr="00F6643D">
        <w:trPr>
          <w:trHeight w:hRule="exact" w:val="240"/>
          <w:jc w:val="center"/>
        </w:trPr>
        <w:tc>
          <w:tcPr>
            <w:tcW w:w="9752" w:type="dxa"/>
            <w:gridSpan w:val="2"/>
            <w:tcBorders>
              <w:top w:val="nil"/>
              <w:left w:val="nil"/>
              <w:bottom w:val="nil"/>
              <w:right w:val="nil"/>
            </w:tcBorders>
          </w:tcPr>
          <w:p w14:paraId="38AAC4D0" w14:textId="77777777" w:rsidR="00FE72DD" w:rsidRPr="00D13DCF" w:rsidRDefault="00FE72DD" w:rsidP="00F6643D"/>
        </w:tc>
      </w:tr>
      <w:tr w:rsidR="00FE72DD" w:rsidRPr="00D13DCF" w14:paraId="446316AB" w14:textId="77777777" w:rsidTr="00F6643D">
        <w:trPr>
          <w:trHeight w:val="240"/>
          <w:jc w:val="center"/>
        </w:trPr>
        <w:tc>
          <w:tcPr>
            <w:tcW w:w="4876" w:type="dxa"/>
            <w:tcBorders>
              <w:top w:val="nil"/>
              <w:left w:val="nil"/>
              <w:bottom w:val="nil"/>
              <w:right w:val="nil"/>
            </w:tcBorders>
          </w:tcPr>
          <w:p w14:paraId="4FD9738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430EF8E" w14:textId="77777777" w:rsidR="00FE72DD" w:rsidRPr="00D13DCF" w:rsidRDefault="00FE72DD" w:rsidP="00F6643D">
            <w:pPr>
              <w:pStyle w:val="AmColumnHeading"/>
            </w:pPr>
            <w:r w:rsidRPr="00D13DCF">
              <w:t>Muudatusettepanek</w:t>
            </w:r>
          </w:p>
        </w:tc>
      </w:tr>
      <w:tr w:rsidR="00FE72DD" w:rsidRPr="00D13DCF" w14:paraId="70235664" w14:textId="77777777" w:rsidTr="00F6643D">
        <w:trPr>
          <w:jc w:val="center"/>
        </w:trPr>
        <w:tc>
          <w:tcPr>
            <w:tcW w:w="4876" w:type="dxa"/>
            <w:tcBorders>
              <w:top w:val="nil"/>
              <w:left w:val="nil"/>
              <w:bottom w:val="nil"/>
              <w:right w:val="nil"/>
            </w:tcBorders>
          </w:tcPr>
          <w:p w14:paraId="2869702B" w14:textId="77777777" w:rsidR="00FE72DD" w:rsidRPr="00D13DCF" w:rsidRDefault="00FE72DD" w:rsidP="00F6643D">
            <w:pPr>
              <w:pStyle w:val="Normal6a"/>
            </w:pPr>
          </w:p>
        </w:tc>
        <w:tc>
          <w:tcPr>
            <w:tcW w:w="4876" w:type="dxa"/>
            <w:tcBorders>
              <w:top w:val="nil"/>
              <w:left w:val="nil"/>
              <w:bottom w:val="nil"/>
              <w:right w:val="nil"/>
            </w:tcBorders>
          </w:tcPr>
          <w:p w14:paraId="7000F77C" w14:textId="77777777" w:rsidR="00FE72DD" w:rsidRPr="00D13DCF" w:rsidRDefault="00FE72DD" w:rsidP="00F6643D">
            <w:pPr>
              <w:pStyle w:val="Normal6a"/>
            </w:pPr>
            <w:r w:rsidRPr="00D13DCF">
              <w:rPr>
                <w:b/>
                <w:i/>
              </w:rPr>
              <w:t>7a.</w:t>
            </w:r>
            <w:r w:rsidRPr="00D13DCF">
              <w:tab/>
            </w:r>
            <w:r w:rsidRPr="00D13DCF">
              <w:rPr>
                <w:b/>
                <w:i/>
              </w:rPr>
              <w:t>peab kahetsusväärseks, et mõned liikmesriigid ei ole rakendanud soovitusi, mille komisjon esitas oma 2025. aasta õigusriigi olukorda käsitlevas aruandes korruptsiooni, erakondade ja valimiskampaaniate rahastamist ning lobitööd reguleerivate õigusnormide kohta; märgib Euroopa Parlamendi ja nõukogu korruptsioonivastast võitlust käsitleva direktiivi suhtes saavutatud kokkuleppe kontekstis, et kõik liikmesriigid peavad seda õigusakti järgima, sealhulgas seoses ametiseisundi kuritarvitamisega; tuletab meelde, et need süüteod kuuluvad direktiivi kohaldamisalasse, moodustavad korruptsioonivastase võitluse ja läbipaistvuse raamistiku lahutamatu osa ning on vastuolus korruptsioonivastast võitlust käsitlevate rahvusvaheliste konventsioonidega;</w:t>
            </w:r>
          </w:p>
        </w:tc>
      </w:tr>
    </w:tbl>
    <w:p w14:paraId="16B62E6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{IT}</w:t>
      </w:r>
      <w:r w:rsidRPr="00D13DCF">
        <w:t>it</w:t>
      </w:r>
      <w:r w:rsidRPr="00D13DCF">
        <w:rPr>
          <w:rStyle w:val="HideTWBExt"/>
        </w:rPr>
        <w:t>&lt;/Original&gt;</w:t>
      </w:r>
    </w:p>
    <w:p w14:paraId="661E9A1A" w14:textId="77777777" w:rsidR="00FE72DD" w:rsidRPr="00D13DCF" w:rsidRDefault="00FE72DD" w:rsidP="00FE72DD">
      <w:r w:rsidRPr="00D13DCF">
        <w:rPr>
          <w:rStyle w:val="HideTWBExt"/>
        </w:rPr>
        <w:t>&lt;/Amend&gt;</w:t>
      </w:r>
    </w:p>
    <w:p w14:paraId="1941579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307</w:t>
      </w:r>
      <w:r w:rsidRPr="00D13DCF">
        <w:rPr>
          <w:rStyle w:val="HideTWBExt"/>
          <w:b w:val="0"/>
        </w:rPr>
        <w:t>&lt;/NumAm&gt;</w:t>
      </w:r>
    </w:p>
    <w:p w14:paraId="7ACA21E8"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3783AA42" w14:textId="77777777" w:rsidR="00FE72DD" w:rsidRPr="00D13DCF" w:rsidRDefault="00FE72DD" w:rsidP="00FE72DD">
      <w:pPr>
        <w:pStyle w:val="NormalBold"/>
      </w:pPr>
      <w:r w:rsidRPr="00D13DCF">
        <w:rPr>
          <w:rStyle w:val="HideTWBExt"/>
          <w:b w:val="0"/>
        </w:rPr>
        <w:t>&lt;/RepeatBlock-By&gt;</w:t>
      </w:r>
    </w:p>
    <w:p w14:paraId="51276BE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062A8FF" w14:textId="77777777" w:rsidR="00FE72DD" w:rsidRPr="00D13DCF" w:rsidRDefault="00FE72DD" w:rsidP="00FE72DD">
      <w:pPr>
        <w:pStyle w:val="NormalBold"/>
      </w:pPr>
      <w:r w:rsidRPr="00D13DCF">
        <w:rPr>
          <w:rStyle w:val="HideTWBExt"/>
          <w:b w:val="0"/>
        </w:rPr>
        <w:t>&lt;Article&gt;</w:t>
      </w:r>
      <w:r w:rsidRPr="00D13DCF">
        <w:t>Punkt 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FC5ACD1" w14:textId="77777777" w:rsidTr="00F6643D">
        <w:trPr>
          <w:trHeight w:hRule="exact" w:val="240"/>
          <w:jc w:val="center"/>
        </w:trPr>
        <w:tc>
          <w:tcPr>
            <w:tcW w:w="9752" w:type="dxa"/>
            <w:gridSpan w:val="2"/>
            <w:tcBorders>
              <w:top w:val="nil"/>
              <w:left w:val="nil"/>
              <w:bottom w:val="nil"/>
              <w:right w:val="nil"/>
            </w:tcBorders>
          </w:tcPr>
          <w:p w14:paraId="13FA2E0F" w14:textId="77777777" w:rsidR="00FE72DD" w:rsidRPr="00D13DCF" w:rsidRDefault="00FE72DD" w:rsidP="00F6643D"/>
        </w:tc>
      </w:tr>
      <w:tr w:rsidR="00FE72DD" w:rsidRPr="00D13DCF" w14:paraId="43DFBA84" w14:textId="77777777" w:rsidTr="00F6643D">
        <w:trPr>
          <w:trHeight w:val="240"/>
          <w:jc w:val="center"/>
        </w:trPr>
        <w:tc>
          <w:tcPr>
            <w:tcW w:w="4876" w:type="dxa"/>
            <w:tcBorders>
              <w:top w:val="nil"/>
              <w:left w:val="nil"/>
              <w:bottom w:val="nil"/>
              <w:right w:val="nil"/>
            </w:tcBorders>
          </w:tcPr>
          <w:p w14:paraId="5D83D70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5DDAA6C" w14:textId="77777777" w:rsidR="00FE72DD" w:rsidRPr="00D13DCF" w:rsidRDefault="00FE72DD" w:rsidP="00F6643D">
            <w:pPr>
              <w:pStyle w:val="AmColumnHeading"/>
            </w:pPr>
            <w:r w:rsidRPr="00D13DCF">
              <w:t>Muudatusettepanek</w:t>
            </w:r>
          </w:p>
        </w:tc>
      </w:tr>
      <w:tr w:rsidR="00FE72DD" w:rsidRPr="00D13DCF" w14:paraId="6BFACE28" w14:textId="77777777" w:rsidTr="00F6643D">
        <w:trPr>
          <w:jc w:val="center"/>
        </w:trPr>
        <w:tc>
          <w:tcPr>
            <w:tcW w:w="4876" w:type="dxa"/>
            <w:tcBorders>
              <w:top w:val="nil"/>
              <w:left w:val="nil"/>
              <w:bottom w:val="nil"/>
              <w:right w:val="nil"/>
            </w:tcBorders>
          </w:tcPr>
          <w:p w14:paraId="79032627" w14:textId="77777777" w:rsidR="00FE72DD" w:rsidRPr="00D13DCF" w:rsidRDefault="00FE72DD" w:rsidP="00F6643D">
            <w:pPr>
              <w:pStyle w:val="Normal6a"/>
            </w:pPr>
            <w:r w:rsidRPr="00D13DCF">
              <w:t>8.</w:t>
            </w:r>
            <w:r w:rsidRPr="00D13DCF">
              <w:tab/>
              <w:t>rõhutab, et õigusriigi põhimõtte kohaselt peavad ametiisikud tegutsema läbipaistvalt ja avalikes huvides, ilma võimu kuritarvitamise või meelevaldsete otsuste tegemiseta; kutsub liikmesriike üles edendama aususe kultuuri, korraldades korrapäraselt korruptsioonivastaseid koolitusi ametiisikutele, õiguskaitseasutustele ja kohtutele ning kaasates kodanikuühiskonda aktiivselt valitsuse tegevuse jälgimisse;</w:t>
            </w:r>
          </w:p>
        </w:tc>
        <w:tc>
          <w:tcPr>
            <w:tcW w:w="4876" w:type="dxa"/>
            <w:tcBorders>
              <w:top w:val="nil"/>
              <w:left w:val="nil"/>
              <w:bottom w:val="nil"/>
              <w:right w:val="nil"/>
            </w:tcBorders>
          </w:tcPr>
          <w:p w14:paraId="08DB9BF5" w14:textId="77777777" w:rsidR="00FE72DD" w:rsidRPr="00D13DCF" w:rsidRDefault="00FE72DD" w:rsidP="00F6643D">
            <w:pPr>
              <w:pStyle w:val="Normal6a"/>
            </w:pPr>
            <w:r w:rsidRPr="00D13DCF">
              <w:t>8.</w:t>
            </w:r>
            <w:r w:rsidRPr="00D13DCF">
              <w:tab/>
              <w:t xml:space="preserve">rõhutab, et õigusriigi põhimõtte kohaselt peavad </w:t>
            </w:r>
            <w:r w:rsidRPr="00D13DCF">
              <w:rPr>
                <w:b/>
                <w:i/>
              </w:rPr>
              <w:t>nii ELi kui ka liikmesriikide</w:t>
            </w:r>
            <w:r w:rsidRPr="00D13DCF">
              <w:t xml:space="preserve"> ametiisikud tegutsema läbipaistvalt ja avalikes huvides, ilma võimu kuritarvitamise või meelevaldsete otsuste tegemiseta</w:t>
            </w:r>
            <w:r w:rsidRPr="00D13DCF">
              <w:rPr>
                <w:b/>
                <w:i/>
              </w:rPr>
              <w:t>;</w:t>
            </w:r>
            <w:r w:rsidRPr="00D13DCF">
              <w:t xml:space="preserve"> </w:t>
            </w:r>
            <w:r w:rsidRPr="00D13DCF">
              <w:rPr>
                <w:b/>
                <w:i/>
              </w:rPr>
              <w:t>kutsub ELi üles avalikustama viivitamata oma institutsioonides ilmnenud võimu kuritarvitamised ja neile vajaduse korral reageerima</w:t>
            </w:r>
            <w:r w:rsidRPr="00D13DCF">
              <w:t>; kutsub liikmesriike üles edendama aususe kultuuri, korraldades korrapäraselt korruptsioonivastaseid koolitusi ametiisikutele, õiguskaitseasutustele ja kohtutele ning kaasates kodanikuühiskonda aktiivselt valitsuse tegevuse jälgimisse;</w:t>
            </w:r>
          </w:p>
        </w:tc>
      </w:tr>
    </w:tbl>
    <w:p w14:paraId="0FC3D1A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664F276B" w14:textId="77777777" w:rsidR="00FE72DD" w:rsidRPr="00D13DCF" w:rsidRDefault="00FE72DD" w:rsidP="00FE72DD">
      <w:r w:rsidRPr="00D13DCF">
        <w:rPr>
          <w:rStyle w:val="HideTWBExt"/>
        </w:rPr>
        <w:t>&lt;/Amend&gt;</w:t>
      </w:r>
    </w:p>
    <w:p w14:paraId="1E6FD60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308</w:t>
      </w:r>
      <w:r w:rsidRPr="00D13DCF">
        <w:rPr>
          <w:rStyle w:val="HideTWBExt"/>
          <w:b w:val="0"/>
        </w:rPr>
        <w:t>&lt;/NumAm&gt;</w:t>
      </w:r>
    </w:p>
    <w:p w14:paraId="43720C5A"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0950BBAE" w14:textId="77777777" w:rsidR="00FE72DD" w:rsidRPr="00D13DCF" w:rsidRDefault="00FE72DD" w:rsidP="00FE72DD">
      <w:pPr>
        <w:pStyle w:val="NormalBold"/>
      </w:pPr>
      <w:r w:rsidRPr="00D13DCF">
        <w:rPr>
          <w:rStyle w:val="HideTWBExt"/>
          <w:b w:val="0"/>
        </w:rPr>
        <w:t>&lt;/RepeatBlock-By&gt;</w:t>
      </w:r>
    </w:p>
    <w:p w14:paraId="793CB3A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8C5561A" w14:textId="77777777" w:rsidR="00FE72DD" w:rsidRPr="00D13DCF" w:rsidRDefault="00FE72DD" w:rsidP="00FE72DD">
      <w:pPr>
        <w:pStyle w:val="NormalBold"/>
      </w:pPr>
      <w:r w:rsidRPr="00D13DCF">
        <w:rPr>
          <w:rStyle w:val="HideTWBExt"/>
          <w:b w:val="0"/>
        </w:rPr>
        <w:t>&lt;Article&gt;</w:t>
      </w:r>
      <w:r w:rsidRPr="00D13DCF">
        <w:t>Punkt 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954B26F" w14:textId="77777777" w:rsidTr="00F6643D">
        <w:trPr>
          <w:trHeight w:hRule="exact" w:val="240"/>
          <w:jc w:val="center"/>
        </w:trPr>
        <w:tc>
          <w:tcPr>
            <w:tcW w:w="9752" w:type="dxa"/>
            <w:gridSpan w:val="2"/>
            <w:tcBorders>
              <w:top w:val="nil"/>
              <w:left w:val="nil"/>
              <w:bottom w:val="nil"/>
              <w:right w:val="nil"/>
            </w:tcBorders>
          </w:tcPr>
          <w:p w14:paraId="3584F917" w14:textId="77777777" w:rsidR="00FE72DD" w:rsidRPr="00D13DCF" w:rsidRDefault="00FE72DD" w:rsidP="00F6643D"/>
        </w:tc>
      </w:tr>
      <w:tr w:rsidR="00FE72DD" w:rsidRPr="00D13DCF" w14:paraId="064059A3" w14:textId="77777777" w:rsidTr="00F6643D">
        <w:trPr>
          <w:trHeight w:val="240"/>
          <w:jc w:val="center"/>
        </w:trPr>
        <w:tc>
          <w:tcPr>
            <w:tcW w:w="4876" w:type="dxa"/>
            <w:tcBorders>
              <w:top w:val="nil"/>
              <w:left w:val="nil"/>
              <w:bottom w:val="nil"/>
              <w:right w:val="nil"/>
            </w:tcBorders>
          </w:tcPr>
          <w:p w14:paraId="514E265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E20AAAC" w14:textId="77777777" w:rsidR="00FE72DD" w:rsidRPr="00D13DCF" w:rsidRDefault="00FE72DD" w:rsidP="00F6643D">
            <w:pPr>
              <w:pStyle w:val="AmColumnHeading"/>
            </w:pPr>
            <w:r w:rsidRPr="00D13DCF">
              <w:t>Muudatusettepanek</w:t>
            </w:r>
          </w:p>
        </w:tc>
      </w:tr>
      <w:tr w:rsidR="00FE72DD" w:rsidRPr="00D13DCF" w14:paraId="3214A7C7" w14:textId="77777777" w:rsidTr="00F6643D">
        <w:trPr>
          <w:jc w:val="center"/>
        </w:trPr>
        <w:tc>
          <w:tcPr>
            <w:tcW w:w="4876" w:type="dxa"/>
            <w:tcBorders>
              <w:top w:val="nil"/>
              <w:left w:val="nil"/>
              <w:bottom w:val="nil"/>
              <w:right w:val="nil"/>
            </w:tcBorders>
          </w:tcPr>
          <w:p w14:paraId="6DBB6AD3" w14:textId="77777777" w:rsidR="00FE72DD" w:rsidRPr="00D13DCF" w:rsidRDefault="00FE72DD" w:rsidP="00F6643D">
            <w:pPr>
              <w:pStyle w:val="Normal6a"/>
            </w:pPr>
            <w:r w:rsidRPr="00D13DCF">
              <w:t>8.</w:t>
            </w:r>
            <w:r w:rsidRPr="00D13DCF">
              <w:tab/>
              <w:t>rõhutab, et õigusriigi põhimõtte kohaselt peavad ametiisikud tegutsema läbipaistvalt ja avalikes huvides, ilma võimu kuritarvitamise või meelevaldsete otsuste tegemiseta; kutsub liikmesriike üles edendama aususe kultuuri, korraldades korrapäraselt korruptsioonivastaseid koolitusi ametiisikutele, õiguskaitseasutustele ja kohtutele</w:t>
            </w:r>
            <w:r w:rsidRPr="00D13DCF">
              <w:rPr>
                <w:b/>
                <w:bCs/>
                <w:i/>
                <w:iCs/>
              </w:rPr>
              <w:t xml:space="preserve"> ning kaasates kodanikuühiskonda aktiivselt valitsuse tegevuse jälgimisse</w:t>
            </w:r>
            <w:r w:rsidRPr="00D13DCF">
              <w:t>;</w:t>
            </w:r>
          </w:p>
        </w:tc>
        <w:tc>
          <w:tcPr>
            <w:tcW w:w="4876" w:type="dxa"/>
            <w:tcBorders>
              <w:top w:val="nil"/>
              <w:left w:val="nil"/>
              <w:bottom w:val="nil"/>
              <w:right w:val="nil"/>
            </w:tcBorders>
          </w:tcPr>
          <w:p w14:paraId="49FE0BB9" w14:textId="77777777" w:rsidR="00FE72DD" w:rsidRPr="00D13DCF" w:rsidRDefault="00FE72DD" w:rsidP="00F6643D">
            <w:pPr>
              <w:pStyle w:val="Normal6a"/>
            </w:pPr>
            <w:r w:rsidRPr="00D13DCF">
              <w:t>8.</w:t>
            </w:r>
            <w:r w:rsidRPr="00D13DCF">
              <w:tab/>
              <w:t>rõhutab, et õigusriigi põhimõtte kohaselt peavad ametiisikud tegutsema läbipaistvalt ja avalikes huvides, ilma võimu kuritarvitamise või meelevaldsete otsuste tegemiseta; kutsub liikmesriike üles edendama aususe kultuuri, korraldades korrapäraselt korruptsioonivastaseid koolitusi ametiisikutele, õiguskaitseasutustele ja kohtutele;</w:t>
            </w:r>
          </w:p>
        </w:tc>
      </w:tr>
    </w:tbl>
    <w:p w14:paraId="5D75428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6860896" w14:textId="77777777" w:rsidR="00FE72DD" w:rsidRPr="00D13DCF" w:rsidRDefault="00FE72DD" w:rsidP="00FE72DD">
      <w:r w:rsidRPr="00D13DCF">
        <w:rPr>
          <w:rStyle w:val="HideTWBExt"/>
        </w:rPr>
        <w:t>&lt;/Amend&gt;</w:t>
      </w:r>
    </w:p>
    <w:p w14:paraId="02EF8BA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309</w:t>
      </w:r>
      <w:r w:rsidRPr="00D13DCF">
        <w:rPr>
          <w:rStyle w:val="HideTWBExt"/>
          <w:b w:val="0"/>
        </w:rPr>
        <w:t>&lt;/NumAm&gt;</w:t>
      </w:r>
    </w:p>
    <w:p w14:paraId="3ACDE601"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07FD87C4" w14:textId="77777777" w:rsidR="00FE72DD" w:rsidRPr="00D13DCF" w:rsidRDefault="00FE72DD" w:rsidP="00FE72DD">
      <w:pPr>
        <w:pStyle w:val="NormalBold"/>
      </w:pPr>
      <w:r w:rsidRPr="00D13DCF">
        <w:rPr>
          <w:rStyle w:val="HideTWBExt"/>
          <w:b w:val="0"/>
        </w:rPr>
        <w:t>&lt;/RepeatBlock-By&gt;</w:t>
      </w:r>
    </w:p>
    <w:p w14:paraId="244E14B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27C7D66" w14:textId="77777777" w:rsidR="00FE72DD" w:rsidRPr="00D13DCF" w:rsidRDefault="00FE72DD" w:rsidP="00FE72DD">
      <w:pPr>
        <w:pStyle w:val="NormalBold"/>
      </w:pPr>
      <w:r w:rsidRPr="00D13DCF">
        <w:rPr>
          <w:rStyle w:val="HideTWBExt"/>
          <w:b w:val="0"/>
        </w:rPr>
        <w:t>&lt;Article&gt;</w:t>
      </w:r>
      <w:r w:rsidRPr="00D13DCF">
        <w:t>Punkt 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58827AB" w14:textId="77777777" w:rsidTr="00F6643D">
        <w:trPr>
          <w:trHeight w:hRule="exact" w:val="240"/>
          <w:jc w:val="center"/>
        </w:trPr>
        <w:tc>
          <w:tcPr>
            <w:tcW w:w="9752" w:type="dxa"/>
            <w:gridSpan w:val="2"/>
            <w:tcBorders>
              <w:top w:val="nil"/>
              <w:left w:val="nil"/>
              <w:bottom w:val="nil"/>
              <w:right w:val="nil"/>
            </w:tcBorders>
          </w:tcPr>
          <w:p w14:paraId="5CE3AD9C" w14:textId="77777777" w:rsidR="00FE72DD" w:rsidRPr="00D13DCF" w:rsidRDefault="00FE72DD" w:rsidP="00F6643D"/>
        </w:tc>
      </w:tr>
      <w:tr w:rsidR="00FE72DD" w:rsidRPr="00D13DCF" w14:paraId="113D3BDB" w14:textId="77777777" w:rsidTr="00F6643D">
        <w:trPr>
          <w:trHeight w:val="240"/>
          <w:jc w:val="center"/>
        </w:trPr>
        <w:tc>
          <w:tcPr>
            <w:tcW w:w="4876" w:type="dxa"/>
            <w:tcBorders>
              <w:top w:val="nil"/>
              <w:left w:val="nil"/>
              <w:bottom w:val="nil"/>
              <w:right w:val="nil"/>
            </w:tcBorders>
          </w:tcPr>
          <w:p w14:paraId="7366977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1CDDA51" w14:textId="77777777" w:rsidR="00FE72DD" w:rsidRPr="00D13DCF" w:rsidRDefault="00FE72DD" w:rsidP="00F6643D">
            <w:pPr>
              <w:pStyle w:val="AmColumnHeading"/>
            </w:pPr>
            <w:r w:rsidRPr="00D13DCF">
              <w:t>Muudatusettepanek</w:t>
            </w:r>
          </w:p>
        </w:tc>
      </w:tr>
      <w:tr w:rsidR="00FE72DD" w:rsidRPr="00D13DCF" w14:paraId="486CEA11" w14:textId="77777777" w:rsidTr="00F6643D">
        <w:trPr>
          <w:jc w:val="center"/>
        </w:trPr>
        <w:tc>
          <w:tcPr>
            <w:tcW w:w="4876" w:type="dxa"/>
            <w:tcBorders>
              <w:top w:val="nil"/>
              <w:left w:val="nil"/>
              <w:bottom w:val="nil"/>
              <w:right w:val="nil"/>
            </w:tcBorders>
          </w:tcPr>
          <w:p w14:paraId="752DFFA5" w14:textId="77777777" w:rsidR="00FE72DD" w:rsidRPr="00D13DCF" w:rsidRDefault="00FE72DD" w:rsidP="00F6643D">
            <w:pPr>
              <w:pStyle w:val="Normal6a"/>
            </w:pPr>
            <w:r w:rsidRPr="00D13DCF">
              <w:t>8.</w:t>
            </w:r>
            <w:r w:rsidRPr="00D13DCF">
              <w:tab/>
              <w:t>rõhutab, et õigusriigi põhimõtte kohaselt peavad ametiisikud tegutsema läbipaistvalt ja avalikes huvides, ilma võimu kuritarvitamise või meelevaldsete otsuste tegemiseta; kutsub liikmesriike üles edendama aususe kultuuri, korraldades korrapäraselt korruptsioonivastaseid koolitusi ametiisikutele, õiguskaitseasutustele ja kohtutele</w:t>
            </w:r>
            <w:r w:rsidRPr="00D13DCF">
              <w:rPr>
                <w:b/>
                <w:bCs/>
                <w:i/>
                <w:iCs/>
              </w:rPr>
              <w:t xml:space="preserve"> ning kaasates kodanikuühiskonda aktiivselt valitsuse tegevuse jälgimisse</w:t>
            </w:r>
            <w:r w:rsidRPr="00D13DCF">
              <w:t>;</w:t>
            </w:r>
          </w:p>
        </w:tc>
        <w:tc>
          <w:tcPr>
            <w:tcW w:w="4876" w:type="dxa"/>
            <w:tcBorders>
              <w:top w:val="nil"/>
              <w:left w:val="nil"/>
              <w:bottom w:val="nil"/>
              <w:right w:val="nil"/>
            </w:tcBorders>
          </w:tcPr>
          <w:p w14:paraId="00B55AE6" w14:textId="77777777" w:rsidR="00FE72DD" w:rsidRPr="00D13DCF" w:rsidRDefault="00FE72DD" w:rsidP="00F6643D">
            <w:pPr>
              <w:pStyle w:val="Normal6a"/>
            </w:pPr>
            <w:r w:rsidRPr="00D13DCF">
              <w:t>8.</w:t>
            </w:r>
            <w:r w:rsidRPr="00D13DCF">
              <w:tab/>
              <w:t>rõhutab, et õigusriigi põhimõtte kohaselt peavad ametiisikud tegutsema läbipaistvalt ja avalikes huvides, ilma võimu kuritarvitamise või meelevaldsete otsuste tegemiseta; kutsub liikmesriike üles edendama aususe kultuuri, korraldades korrapäraselt korruptsioonivastaseid koolitusi ametiisikutele, õiguskaitseasutustele ja kohtutele;</w:t>
            </w:r>
          </w:p>
        </w:tc>
      </w:tr>
    </w:tbl>
    <w:p w14:paraId="155C771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7510499" w14:textId="77777777" w:rsidR="00FE72DD" w:rsidRPr="00D13DCF" w:rsidRDefault="00FE72DD" w:rsidP="00FE72DD">
      <w:r w:rsidRPr="00D13DCF">
        <w:rPr>
          <w:rStyle w:val="HideTWBExt"/>
        </w:rPr>
        <w:t>&lt;/Amend&gt;</w:t>
      </w:r>
    </w:p>
    <w:p w14:paraId="4C629AB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310</w:t>
      </w:r>
      <w:r w:rsidRPr="00D13DCF">
        <w:rPr>
          <w:rStyle w:val="HideTWBExt"/>
          <w:b w:val="0"/>
        </w:rPr>
        <w:t>&lt;/NumAm&gt;</w:t>
      </w:r>
    </w:p>
    <w:p w14:paraId="7DD69381"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2BE5B613" w14:textId="77777777" w:rsidR="00FE72DD" w:rsidRPr="00D13DCF" w:rsidRDefault="00FE72DD" w:rsidP="00FE72DD">
      <w:pPr>
        <w:pStyle w:val="NormalBold"/>
      </w:pPr>
      <w:r w:rsidRPr="00D13DCF">
        <w:rPr>
          <w:rStyle w:val="HideTWBExt"/>
          <w:b w:val="0"/>
        </w:rPr>
        <w:t>&lt;/RepeatBlock-By&gt;</w:t>
      </w:r>
    </w:p>
    <w:p w14:paraId="2686B44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8BE8BD8" w14:textId="77777777" w:rsidR="00FE72DD" w:rsidRPr="00D13DCF" w:rsidRDefault="00FE72DD" w:rsidP="00FE72DD">
      <w:pPr>
        <w:pStyle w:val="NormalBold"/>
      </w:pPr>
      <w:r w:rsidRPr="00D13DCF">
        <w:rPr>
          <w:rStyle w:val="HideTWBExt"/>
          <w:b w:val="0"/>
        </w:rPr>
        <w:t>&lt;Article&gt;</w:t>
      </w:r>
      <w:r w:rsidRPr="00D13DCF">
        <w:t>Punkt 8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936B242" w14:textId="77777777" w:rsidTr="00F6643D">
        <w:trPr>
          <w:trHeight w:hRule="exact" w:val="240"/>
          <w:jc w:val="center"/>
        </w:trPr>
        <w:tc>
          <w:tcPr>
            <w:tcW w:w="9752" w:type="dxa"/>
            <w:gridSpan w:val="2"/>
            <w:tcBorders>
              <w:top w:val="nil"/>
              <w:left w:val="nil"/>
              <w:bottom w:val="nil"/>
              <w:right w:val="nil"/>
            </w:tcBorders>
          </w:tcPr>
          <w:p w14:paraId="6107899A" w14:textId="77777777" w:rsidR="00FE72DD" w:rsidRPr="00D13DCF" w:rsidRDefault="00FE72DD" w:rsidP="00F6643D"/>
        </w:tc>
      </w:tr>
      <w:tr w:rsidR="00FE72DD" w:rsidRPr="00D13DCF" w14:paraId="20836FFB" w14:textId="77777777" w:rsidTr="00F6643D">
        <w:trPr>
          <w:trHeight w:val="240"/>
          <w:jc w:val="center"/>
        </w:trPr>
        <w:tc>
          <w:tcPr>
            <w:tcW w:w="4876" w:type="dxa"/>
            <w:tcBorders>
              <w:top w:val="nil"/>
              <w:left w:val="nil"/>
              <w:bottom w:val="nil"/>
              <w:right w:val="nil"/>
            </w:tcBorders>
          </w:tcPr>
          <w:p w14:paraId="42617B9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0CF6C88" w14:textId="77777777" w:rsidR="00FE72DD" w:rsidRPr="00D13DCF" w:rsidRDefault="00FE72DD" w:rsidP="00F6643D">
            <w:pPr>
              <w:pStyle w:val="AmColumnHeading"/>
            </w:pPr>
            <w:r w:rsidRPr="00D13DCF">
              <w:t>Muudatusettepanek</w:t>
            </w:r>
          </w:p>
        </w:tc>
      </w:tr>
      <w:tr w:rsidR="00FE72DD" w:rsidRPr="00D13DCF" w14:paraId="2AEA642A" w14:textId="77777777" w:rsidTr="00F6643D">
        <w:trPr>
          <w:jc w:val="center"/>
        </w:trPr>
        <w:tc>
          <w:tcPr>
            <w:tcW w:w="4876" w:type="dxa"/>
            <w:tcBorders>
              <w:top w:val="nil"/>
              <w:left w:val="nil"/>
              <w:bottom w:val="nil"/>
              <w:right w:val="nil"/>
            </w:tcBorders>
          </w:tcPr>
          <w:p w14:paraId="6D6BAA1A" w14:textId="77777777" w:rsidR="00FE72DD" w:rsidRPr="00D13DCF" w:rsidRDefault="00FE72DD" w:rsidP="00F6643D">
            <w:pPr>
              <w:pStyle w:val="Normal6a"/>
            </w:pPr>
          </w:p>
        </w:tc>
        <w:tc>
          <w:tcPr>
            <w:tcW w:w="4876" w:type="dxa"/>
            <w:tcBorders>
              <w:top w:val="nil"/>
              <w:left w:val="nil"/>
              <w:bottom w:val="nil"/>
              <w:right w:val="nil"/>
            </w:tcBorders>
          </w:tcPr>
          <w:p w14:paraId="566990F1" w14:textId="77777777" w:rsidR="00FE72DD" w:rsidRPr="00D13DCF" w:rsidRDefault="00FE72DD" w:rsidP="00F6643D">
            <w:pPr>
              <w:pStyle w:val="Normal6a"/>
            </w:pPr>
            <w:r w:rsidRPr="00D13DCF">
              <w:rPr>
                <w:b/>
                <w:i/>
              </w:rPr>
              <w:t>8a.</w:t>
            </w:r>
            <w:r w:rsidRPr="00D13DCF">
              <w:tab/>
            </w:r>
            <w:r w:rsidRPr="00D13DCF">
              <w:rPr>
                <w:b/>
                <w:i/>
              </w:rPr>
              <w:t>rõhutab, et õigusriigi toimimiseks on vaja, et läbipaistvus ja ausameelsus oleksid tagatud mitte ainult liikmesriikides, vaid ka ELi institutsioonides;</w:t>
            </w:r>
            <w:r w:rsidRPr="00D13DCF">
              <w:t xml:space="preserve"> </w:t>
            </w:r>
            <w:r w:rsidRPr="00D13DCF">
              <w:rPr>
                <w:b/>
                <w:i/>
              </w:rPr>
              <w:t>märgib, et kuritarvitamise juhtumid ELi institutsioonides, sealhulgas väidetavad huvide konfliktid, korruptsioon, ebaselged värbamismenetlused ja haldusvastutuse puudumine, õõnestavad ELi usaldusväärsust liikmesriikide hindamisel;</w:t>
            </w:r>
            <w:r w:rsidRPr="00D13DCF">
              <w:t xml:space="preserve"> </w:t>
            </w:r>
            <w:r w:rsidRPr="00D13DCF">
              <w:rPr>
                <w:b/>
                <w:i/>
              </w:rPr>
              <w:t>kutsub ELi institutsioone üles täielikult kohaldama hea valitsemistava põhimõtteid;</w:t>
            </w:r>
          </w:p>
        </w:tc>
      </w:tr>
    </w:tbl>
    <w:p w14:paraId="7D11675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1FB64468" w14:textId="77777777" w:rsidR="00FE72DD" w:rsidRPr="00D13DCF" w:rsidRDefault="00FE72DD" w:rsidP="00FE72DD">
      <w:r w:rsidRPr="00D13DCF">
        <w:rPr>
          <w:rStyle w:val="HideTWBExt"/>
        </w:rPr>
        <w:t>&lt;/Amend&gt;</w:t>
      </w:r>
    </w:p>
    <w:p w14:paraId="7AFDE7B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311</w:t>
      </w:r>
      <w:r w:rsidRPr="00D13DCF">
        <w:rPr>
          <w:rStyle w:val="HideTWBExt"/>
          <w:b w:val="0"/>
        </w:rPr>
        <w:t>&lt;/NumAm&gt;</w:t>
      </w:r>
    </w:p>
    <w:p w14:paraId="79AFF5EE" w14:textId="77777777" w:rsidR="00FE72DD" w:rsidRPr="00D13DCF" w:rsidRDefault="00FE72DD" w:rsidP="00FE72DD">
      <w:pPr>
        <w:pStyle w:val="NormalBold"/>
      </w:pPr>
      <w:r w:rsidRPr="00D13DCF">
        <w:rPr>
          <w:rStyle w:val="HideTWBExt"/>
          <w:b w:val="0"/>
        </w:rPr>
        <w:t>&lt;RepeatBlock-By&gt;&lt;Members&gt;</w:t>
      </w:r>
      <w:r w:rsidRPr="00D13DCF">
        <w:t>Marco Tarquinio, Sandro Ruotolo, Alessandro Zan, Juan Fernando López Aguilar, Cecilia Strada</w:t>
      </w:r>
      <w:r w:rsidRPr="00D13DCF">
        <w:rPr>
          <w:rStyle w:val="HideTWBExt"/>
          <w:b w:val="0"/>
        </w:rPr>
        <w:t>&lt;/Members&gt;</w:t>
      </w:r>
    </w:p>
    <w:p w14:paraId="6E7A952F" w14:textId="77777777" w:rsidR="00FE72DD" w:rsidRPr="00D13DCF" w:rsidRDefault="00FE72DD" w:rsidP="00FE72DD">
      <w:pPr>
        <w:pStyle w:val="NormalBold"/>
      </w:pPr>
      <w:r w:rsidRPr="00D13DCF">
        <w:rPr>
          <w:rStyle w:val="HideTWBExt"/>
          <w:b w:val="0"/>
        </w:rPr>
        <w:t>&lt;/RepeatBlock-By&gt;</w:t>
      </w:r>
    </w:p>
    <w:p w14:paraId="6FBA114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036A019" w14:textId="77777777" w:rsidR="00FE72DD" w:rsidRPr="00D13DCF" w:rsidRDefault="00FE72DD" w:rsidP="00FE72DD">
      <w:pPr>
        <w:pStyle w:val="NormalBold"/>
      </w:pPr>
      <w:r w:rsidRPr="00D13DCF">
        <w:rPr>
          <w:rStyle w:val="HideTWBExt"/>
          <w:b w:val="0"/>
        </w:rPr>
        <w:t>&lt;Article&gt;</w:t>
      </w:r>
      <w:r w:rsidRPr="00D13DCF">
        <w:t>Punkt 8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4E511C1" w14:textId="77777777" w:rsidTr="00F6643D">
        <w:trPr>
          <w:trHeight w:hRule="exact" w:val="240"/>
          <w:jc w:val="center"/>
        </w:trPr>
        <w:tc>
          <w:tcPr>
            <w:tcW w:w="9752" w:type="dxa"/>
            <w:gridSpan w:val="2"/>
            <w:tcBorders>
              <w:top w:val="nil"/>
              <w:left w:val="nil"/>
              <w:bottom w:val="nil"/>
              <w:right w:val="nil"/>
            </w:tcBorders>
          </w:tcPr>
          <w:p w14:paraId="5AA8B2ED" w14:textId="77777777" w:rsidR="00FE72DD" w:rsidRPr="00D13DCF" w:rsidRDefault="00FE72DD" w:rsidP="00F6643D"/>
        </w:tc>
      </w:tr>
      <w:tr w:rsidR="00FE72DD" w:rsidRPr="00D13DCF" w14:paraId="27B6EDDA" w14:textId="77777777" w:rsidTr="00F6643D">
        <w:trPr>
          <w:trHeight w:val="240"/>
          <w:jc w:val="center"/>
        </w:trPr>
        <w:tc>
          <w:tcPr>
            <w:tcW w:w="4876" w:type="dxa"/>
            <w:tcBorders>
              <w:top w:val="nil"/>
              <w:left w:val="nil"/>
              <w:bottom w:val="nil"/>
              <w:right w:val="nil"/>
            </w:tcBorders>
          </w:tcPr>
          <w:p w14:paraId="32E6E2E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E9C27FD" w14:textId="77777777" w:rsidR="00FE72DD" w:rsidRPr="00D13DCF" w:rsidRDefault="00FE72DD" w:rsidP="00F6643D">
            <w:pPr>
              <w:pStyle w:val="AmColumnHeading"/>
            </w:pPr>
            <w:r w:rsidRPr="00D13DCF">
              <w:t>Muudatusettepanek</w:t>
            </w:r>
          </w:p>
        </w:tc>
      </w:tr>
      <w:tr w:rsidR="00FE72DD" w:rsidRPr="00D13DCF" w14:paraId="27F222EB" w14:textId="77777777" w:rsidTr="00F6643D">
        <w:trPr>
          <w:jc w:val="center"/>
        </w:trPr>
        <w:tc>
          <w:tcPr>
            <w:tcW w:w="4876" w:type="dxa"/>
            <w:tcBorders>
              <w:top w:val="nil"/>
              <w:left w:val="nil"/>
              <w:bottom w:val="nil"/>
              <w:right w:val="nil"/>
            </w:tcBorders>
          </w:tcPr>
          <w:p w14:paraId="2FCF8EFA" w14:textId="77777777" w:rsidR="00FE72DD" w:rsidRPr="00D13DCF" w:rsidRDefault="00FE72DD" w:rsidP="00F6643D">
            <w:pPr>
              <w:pStyle w:val="Normal6a"/>
            </w:pPr>
          </w:p>
        </w:tc>
        <w:tc>
          <w:tcPr>
            <w:tcW w:w="4876" w:type="dxa"/>
            <w:tcBorders>
              <w:top w:val="nil"/>
              <w:left w:val="nil"/>
              <w:bottom w:val="nil"/>
              <w:right w:val="nil"/>
            </w:tcBorders>
          </w:tcPr>
          <w:p w14:paraId="48ACCAF0" w14:textId="77777777" w:rsidR="00FE72DD" w:rsidRPr="00D13DCF" w:rsidRDefault="00FE72DD" w:rsidP="00F6643D">
            <w:pPr>
              <w:pStyle w:val="Normal6a"/>
            </w:pPr>
            <w:r w:rsidRPr="00D13DCF">
              <w:rPr>
                <w:b/>
                <w:i/>
              </w:rPr>
              <w:t>8a.</w:t>
            </w:r>
            <w:r w:rsidRPr="00D13DCF">
              <w:tab/>
            </w:r>
            <w:r w:rsidRPr="00D13DCF">
              <w:rPr>
                <w:b/>
                <w:i/>
              </w:rPr>
              <w:t>kutsub liikmesriike üles tugevdama avaliku otsustusprotsessi läbipaistvuse nõudeid, sealhulgas kehtestama lobistide registreerimise nõude, poliitilist rahastamist käsitleva aruandluse kohustuse ja huvide konfliktide ennetamise eeskirjad; rõhutab, et läbipaistmatu ja reguleerimata lobitöö õõnestab demokraatlikku vastutust ja õigusriiki;</w:t>
            </w:r>
          </w:p>
        </w:tc>
      </w:tr>
    </w:tbl>
    <w:p w14:paraId="0F32610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AC0D9E1" w14:textId="77777777" w:rsidR="00FE72DD" w:rsidRPr="00D13DCF" w:rsidRDefault="00FE72DD" w:rsidP="00FE72DD">
      <w:r w:rsidRPr="00D13DCF">
        <w:rPr>
          <w:rStyle w:val="HideTWBExt"/>
        </w:rPr>
        <w:t>&lt;/Amend&gt;</w:t>
      </w:r>
    </w:p>
    <w:p w14:paraId="12C06DA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312</w:t>
      </w:r>
      <w:r w:rsidRPr="00D13DCF">
        <w:rPr>
          <w:rStyle w:val="HideTWBExt"/>
          <w:b w:val="0"/>
        </w:rPr>
        <w:t>&lt;/NumAm&gt;</w:t>
      </w:r>
    </w:p>
    <w:p w14:paraId="7B3BA14A" w14:textId="77777777" w:rsidR="00FE72DD" w:rsidRPr="00D13DCF" w:rsidRDefault="00FE72DD" w:rsidP="00FE72DD">
      <w:pPr>
        <w:pStyle w:val="NormalBold"/>
      </w:pPr>
      <w:r w:rsidRPr="00D13DCF">
        <w:rPr>
          <w:rStyle w:val="HideTWBExt"/>
          <w:b w:val="0"/>
        </w:rPr>
        <w:t>&lt;RepeatBlock-By&gt;&lt;Members&gt;</w:t>
      </w:r>
      <w:r w:rsidRPr="00D13DCF">
        <w:t>Krzysztof Śmiszek, Matjaž Nemec</w:t>
      </w:r>
      <w:r w:rsidRPr="00D13DCF">
        <w:rPr>
          <w:rStyle w:val="HideTWBExt"/>
          <w:b w:val="0"/>
        </w:rPr>
        <w:t>&lt;/Members&gt;</w:t>
      </w:r>
    </w:p>
    <w:p w14:paraId="39A79D3A" w14:textId="77777777" w:rsidR="00FE72DD" w:rsidRPr="00D13DCF" w:rsidRDefault="00FE72DD" w:rsidP="00FE72DD">
      <w:pPr>
        <w:pStyle w:val="NormalBold"/>
      </w:pPr>
      <w:r w:rsidRPr="00D13DCF">
        <w:rPr>
          <w:rStyle w:val="HideTWBExt"/>
          <w:b w:val="0"/>
        </w:rPr>
        <w:t>&lt;/RepeatBlock-By&gt;</w:t>
      </w:r>
    </w:p>
    <w:p w14:paraId="6E4791F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AB766AE" w14:textId="77777777" w:rsidR="00FE72DD" w:rsidRPr="00D13DCF" w:rsidRDefault="00FE72DD" w:rsidP="00FE72DD">
      <w:pPr>
        <w:pStyle w:val="NormalBold"/>
      </w:pPr>
      <w:r w:rsidRPr="00D13DCF">
        <w:rPr>
          <w:rStyle w:val="HideTWBExt"/>
          <w:b w:val="0"/>
        </w:rPr>
        <w:t>&lt;Article&gt;</w:t>
      </w:r>
      <w:r w:rsidRPr="00D13DCF">
        <w:t>Punkt 8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86C01E0" w14:textId="77777777" w:rsidTr="00F6643D">
        <w:trPr>
          <w:trHeight w:hRule="exact" w:val="240"/>
          <w:jc w:val="center"/>
        </w:trPr>
        <w:tc>
          <w:tcPr>
            <w:tcW w:w="9752" w:type="dxa"/>
            <w:gridSpan w:val="2"/>
            <w:tcBorders>
              <w:top w:val="nil"/>
              <w:left w:val="nil"/>
              <w:bottom w:val="nil"/>
              <w:right w:val="nil"/>
            </w:tcBorders>
          </w:tcPr>
          <w:p w14:paraId="78EAF2A8" w14:textId="77777777" w:rsidR="00FE72DD" w:rsidRPr="00D13DCF" w:rsidRDefault="00FE72DD" w:rsidP="00F6643D"/>
        </w:tc>
      </w:tr>
      <w:tr w:rsidR="00FE72DD" w:rsidRPr="00D13DCF" w14:paraId="797C19C3" w14:textId="77777777" w:rsidTr="00F6643D">
        <w:trPr>
          <w:trHeight w:val="240"/>
          <w:jc w:val="center"/>
        </w:trPr>
        <w:tc>
          <w:tcPr>
            <w:tcW w:w="4876" w:type="dxa"/>
            <w:tcBorders>
              <w:top w:val="nil"/>
              <w:left w:val="nil"/>
              <w:bottom w:val="nil"/>
              <w:right w:val="nil"/>
            </w:tcBorders>
          </w:tcPr>
          <w:p w14:paraId="1290EF7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D3FF3E2" w14:textId="77777777" w:rsidR="00FE72DD" w:rsidRPr="00D13DCF" w:rsidRDefault="00FE72DD" w:rsidP="00F6643D">
            <w:pPr>
              <w:pStyle w:val="AmColumnHeading"/>
            </w:pPr>
            <w:r w:rsidRPr="00D13DCF">
              <w:t>Muudatusettepanek</w:t>
            </w:r>
          </w:p>
        </w:tc>
      </w:tr>
      <w:tr w:rsidR="00FE72DD" w:rsidRPr="00D13DCF" w14:paraId="1E20A6E6" w14:textId="77777777" w:rsidTr="00F6643D">
        <w:trPr>
          <w:jc w:val="center"/>
        </w:trPr>
        <w:tc>
          <w:tcPr>
            <w:tcW w:w="4876" w:type="dxa"/>
            <w:tcBorders>
              <w:top w:val="nil"/>
              <w:left w:val="nil"/>
              <w:bottom w:val="nil"/>
              <w:right w:val="nil"/>
            </w:tcBorders>
          </w:tcPr>
          <w:p w14:paraId="28F546ED" w14:textId="77777777" w:rsidR="00FE72DD" w:rsidRPr="00D13DCF" w:rsidRDefault="00FE72DD" w:rsidP="00F6643D">
            <w:pPr>
              <w:pStyle w:val="Normal6a"/>
            </w:pPr>
          </w:p>
        </w:tc>
        <w:tc>
          <w:tcPr>
            <w:tcW w:w="4876" w:type="dxa"/>
            <w:tcBorders>
              <w:top w:val="nil"/>
              <w:left w:val="nil"/>
              <w:bottom w:val="nil"/>
              <w:right w:val="nil"/>
            </w:tcBorders>
          </w:tcPr>
          <w:p w14:paraId="64AEB9F4" w14:textId="77777777" w:rsidR="00FE72DD" w:rsidRPr="00D13DCF" w:rsidRDefault="00FE72DD" w:rsidP="00F6643D">
            <w:pPr>
              <w:pStyle w:val="Normal6a"/>
            </w:pPr>
            <w:r w:rsidRPr="00D13DCF">
              <w:rPr>
                <w:b/>
                <w:i/>
              </w:rPr>
              <w:t>8a.</w:t>
            </w:r>
            <w:r w:rsidRPr="00D13DCF">
              <w:tab/>
            </w:r>
            <w:r w:rsidRPr="00D13DCF">
              <w:rPr>
                <w:b/>
                <w:i/>
              </w:rPr>
              <w:t>väljendab muret seoses sellega, et hiljutised kriminaalõiguse reformid, millega vähendati korruptsioonikuritegude eest määratavaid karistusi ja lühendati nende aegumistähtaegu, tõid kaasa sadade korruptsiooniga seotud juhtumite, sealhulgas raskete kuritegudega seotud juhtumite lõpetamise, mis vähendab karistuste hoiatavat mõju, soodustab karistamatuse tunde tekkimist ja õõnestab usaldust avaliku sektori asutuste vastu;</w:t>
            </w:r>
          </w:p>
        </w:tc>
      </w:tr>
    </w:tbl>
    <w:p w14:paraId="65AF968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C2F86A0" w14:textId="77777777" w:rsidR="00FE72DD" w:rsidRPr="00D13DCF" w:rsidRDefault="00FE72DD" w:rsidP="00FE72DD">
      <w:r w:rsidRPr="00D13DCF">
        <w:rPr>
          <w:rStyle w:val="HideTWBExt"/>
        </w:rPr>
        <w:t>&lt;/Amend&gt;</w:t>
      </w:r>
    </w:p>
    <w:p w14:paraId="2D5F98C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313</w:t>
      </w:r>
      <w:r w:rsidRPr="00D13DCF">
        <w:rPr>
          <w:rStyle w:val="HideTWBExt"/>
          <w:b w:val="0"/>
        </w:rPr>
        <w:t>&lt;/NumAm&gt;</w:t>
      </w:r>
    </w:p>
    <w:p w14:paraId="47753B6C"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7775875B" w14:textId="77777777" w:rsidR="00FE72DD" w:rsidRPr="00D13DCF" w:rsidRDefault="00FE72DD" w:rsidP="00FE72DD">
      <w:pPr>
        <w:pStyle w:val="NormalBold"/>
      </w:pPr>
      <w:r w:rsidRPr="00D13DCF">
        <w:rPr>
          <w:rStyle w:val="HideTWBExt"/>
          <w:b w:val="0"/>
        </w:rPr>
        <w:t>&lt;/RepeatBlock-By&gt;</w:t>
      </w:r>
    </w:p>
    <w:p w14:paraId="72D6A83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FFF3CA3" w14:textId="77777777" w:rsidR="00FE72DD" w:rsidRPr="00D13DCF" w:rsidRDefault="00FE72DD" w:rsidP="00FE72DD">
      <w:pPr>
        <w:pStyle w:val="NormalBold"/>
      </w:pPr>
      <w:r w:rsidRPr="00D13DCF">
        <w:rPr>
          <w:rStyle w:val="HideTWBExt"/>
          <w:b w:val="0"/>
        </w:rPr>
        <w:t>&lt;Article&gt;</w:t>
      </w:r>
      <w:r w:rsidRPr="00D13DCF">
        <w:t>Punkt 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3264E23" w14:textId="77777777" w:rsidTr="00F6643D">
        <w:trPr>
          <w:trHeight w:hRule="exact" w:val="240"/>
          <w:jc w:val="center"/>
        </w:trPr>
        <w:tc>
          <w:tcPr>
            <w:tcW w:w="9752" w:type="dxa"/>
            <w:gridSpan w:val="2"/>
            <w:tcBorders>
              <w:top w:val="nil"/>
              <w:left w:val="nil"/>
              <w:bottom w:val="nil"/>
              <w:right w:val="nil"/>
            </w:tcBorders>
          </w:tcPr>
          <w:p w14:paraId="6DC61526" w14:textId="77777777" w:rsidR="00FE72DD" w:rsidRPr="00D13DCF" w:rsidRDefault="00FE72DD" w:rsidP="00F6643D"/>
        </w:tc>
      </w:tr>
      <w:tr w:rsidR="00FE72DD" w:rsidRPr="00D13DCF" w14:paraId="3F98E13E" w14:textId="77777777" w:rsidTr="00F6643D">
        <w:trPr>
          <w:trHeight w:val="240"/>
          <w:jc w:val="center"/>
        </w:trPr>
        <w:tc>
          <w:tcPr>
            <w:tcW w:w="4876" w:type="dxa"/>
            <w:tcBorders>
              <w:top w:val="nil"/>
              <w:left w:val="nil"/>
              <w:bottom w:val="nil"/>
              <w:right w:val="nil"/>
            </w:tcBorders>
          </w:tcPr>
          <w:p w14:paraId="4F906DF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2D7104A" w14:textId="77777777" w:rsidR="00FE72DD" w:rsidRPr="00D13DCF" w:rsidRDefault="00FE72DD" w:rsidP="00F6643D">
            <w:pPr>
              <w:pStyle w:val="AmColumnHeading"/>
            </w:pPr>
            <w:r w:rsidRPr="00D13DCF">
              <w:t>Muudatusettepanek</w:t>
            </w:r>
          </w:p>
        </w:tc>
      </w:tr>
      <w:tr w:rsidR="00FE72DD" w:rsidRPr="00D13DCF" w14:paraId="74DAE91A" w14:textId="77777777" w:rsidTr="00F6643D">
        <w:trPr>
          <w:jc w:val="center"/>
        </w:trPr>
        <w:tc>
          <w:tcPr>
            <w:tcW w:w="4876" w:type="dxa"/>
            <w:tcBorders>
              <w:top w:val="nil"/>
              <w:left w:val="nil"/>
              <w:bottom w:val="nil"/>
              <w:right w:val="nil"/>
            </w:tcBorders>
          </w:tcPr>
          <w:p w14:paraId="6705D2D3" w14:textId="77777777" w:rsidR="00FE72DD" w:rsidRPr="00D13DCF" w:rsidRDefault="00FE72DD" w:rsidP="00F6643D">
            <w:pPr>
              <w:pStyle w:val="Normal6a"/>
            </w:pPr>
            <w:r w:rsidRPr="00D13DCF">
              <w:t>9.</w:t>
            </w:r>
            <w:r w:rsidRPr="00D13DCF">
              <w:tab/>
              <w:t>nõuab tungivalt, et liikmesriigid tagaksid korruptsioonijuhtumite kiire, põhjaliku ja erapooletu uurimise, pöörates erilist tähelepanu kõrgeid ametnikke hõlmavatele juhtumitele, et kaitsta õigusriiki, säilitada avalikkuse usaldus ja tagada vastutus kõigil valitsustasanditel;</w:t>
            </w:r>
          </w:p>
        </w:tc>
        <w:tc>
          <w:tcPr>
            <w:tcW w:w="4876" w:type="dxa"/>
            <w:tcBorders>
              <w:top w:val="nil"/>
              <w:left w:val="nil"/>
              <w:bottom w:val="nil"/>
              <w:right w:val="nil"/>
            </w:tcBorders>
          </w:tcPr>
          <w:p w14:paraId="6575D78B" w14:textId="77777777" w:rsidR="00FE72DD" w:rsidRPr="00D13DCF" w:rsidRDefault="00FE72DD" w:rsidP="00F6643D">
            <w:pPr>
              <w:pStyle w:val="Normal6a"/>
            </w:pPr>
            <w:r w:rsidRPr="00D13DCF">
              <w:t>9.</w:t>
            </w:r>
            <w:r w:rsidRPr="00D13DCF">
              <w:tab/>
              <w:t xml:space="preserve">nõuab tungivalt, et liikmesriigid tagaksid korruptsioonijuhtumite kiire, põhjaliku ja erapooletu uurimise, pöörates erilist tähelepanu kõrgeid ametnikke hõlmavatele juhtumitele, et kaitsta õigusriiki, säilitada avalikkuse usaldus ja tagada vastutus kõigil valitsustasanditel; </w:t>
            </w:r>
            <w:r w:rsidRPr="00D13DCF">
              <w:rPr>
                <w:b/>
                <w:bCs/>
                <w:i/>
                <w:iCs/>
              </w:rPr>
              <w:t>kutsub veelkord liikmesriike üles võtma selliste juhtumite puhul järelmeetmeid mõistliku aja jooksul, et mitte suurendada kodanikes karistamatuse tunnet;</w:t>
            </w:r>
            <w:r w:rsidRPr="00D13DCF">
              <w:rPr>
                <w:b/>
                <w:i/>
              </w:rPr>
              <w:t xml:space="preserve"> </w:t>
            </w:r>
            <w:r w:rsidRPr="00D13DCF">
              <w:rPr>
                <w:b/>
                <w:bCs/>
                <w:i/>
                <w:iCs/>
              </w:rPr>
              <w:t>kutsub komisjoni üles esitama süstemaatiliselt iga liikmesriigi kohta suurkorruptsioonijuhtumitega seotud uurimiste, süüdistuste esitamise ja lõplike süüdimõistvate kohtuotsuste andmeid ja neid omavahel eristama ning tegema kindlaks püsiva karistamatuse tunde olukorrad kui struktuursed haavatavused, millel on märkimisväärne mõju liidu eelarve kaitsele;</w:t>
            </w:r>
          </w:p>
        </w:tc>
      </w:tr>
    </w:tbl>
    <w:p w14:paraId="0D2D831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60A8131" w14:textId="77777777" w:rsidR="00FE72DD" w:rsidRPr="00D13DCF" w:rsidRDefault="00FE72DD" w:rsidP="00FE72DD">
      <w:r w:rsidRPr="00D13DCF">
        <w:rPr>
          <w:rStyle w:val="HideTWBExt"/>
        </w:rPr>
        <w:t>&lt;/Amend&gt;</w:t>
      </w:r>
    </w:p>
    <w:p w14:paraId="137C7DB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314</w:t>
      </w:r>
      <w:r w:rsidRPr="00D13DCF">
        <w:rPr>
          <w:rStyle w:val="HideTWBExt"/>
          <w:b w:val="0"/>
        </w:rPr>
        <w:t>&lt;/NumAm&gt;</w:t>
      </w:r>
    </w:p>
    <w:p w14:paraId="29EF2993"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571AB54E" w14:textId="77777777" w:rsidR="00FE72DD" w:rsidRPr="00D13DCF" w:rsidRDefault="00FE72DD" w:rsidP="00FE72DD">
      <w:pPr>
        <w:pStyle w:val="NormalBold"/>
      </w:pPr>
      <w:r w:rsidRPr="00D13DCF">
        <w:rPr>
          <w:rStyle w:val="HideTWBExt"/>
          <w:b w:val="0"/>
        </w:rPr>
        <w:t>&lt;/RepeatBlock-By&gt;</w:t>
      </w:r>
    </w:p>
    <w:p w14:paraId="36AA676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24E7E44" w14:textId="77777777" w:rsidR="00FE72DD" w:rsidRPr="00D13DCF" w:rsidRDefault="00FE72DD" w:rsidP="00FE72DD">
      <w:pPr>
        <w:pStyle w:val="NormalBold"/>
      </w:pPr>
      <w:r w:rsidRPr="00D13DCF">
        <w:rPr>
          <w:rStyle w:val="HideTWBExt"/>
          <w:b w:val="0"/>
        </w:rPr>
        <w:t>&lt;Article&gt;</w:t>
      </w:r>
      <w:r w:rsidRPr="00D13DCF">
        <w:t>Punkt 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FB4F7EC" w14:textId="77777777" w:rsidTr="00F6643D">
        <w:trPr>
          <w:trHeight w:hRule="exact" w:val="240"/>
          <w:jc w:val="center"/>
        </w:trPr>
        <w:tc>
          <w:tcPr>
            <w:tcW w:w="9752" w:type="dxa"/>
            <w:gridSpan w:val="2"/>
            <w:tcBorders>
              <w:top w:val="nil"/>
              <w:left w:val="nil"/>
              <w:bottom w:val="nil"/>
              <w:right w:val="nil"/>
            </w:tcBorders>
          </w:tcPr>
          <w:p w14:paraId="584EBCFC" w14:textId="77777777" w:rsidR="00FE72DD" w:rsidRPr="00D13DCF" w:rsidRDefault="00FE72DD" w:rsidP="00F6643D"/>
        </w:tc>
      </w:tr>
      <w:tr w:rsidR="00FE72DD" w:rsidRPr="00D13DCF" w14:paraId="0B78E9E0" w14:textId="77777777" w:rsidTr="00F6643D">
        <w:trPr>
          <w:trHeight w:val="240"/>
          <w:jc w:val="center"/>
        </w:trPr>
        <w:tc>
          <w:tcPr>
            <w:tcW w:w="4876" w:type="dxa"/>
            <w:tcBorders>
              <w:top w:val="nil"/>
              <w:left w:val="nil"/>
              <w:bottom w:val="nil"/>
              <w:right w:val="nil"/>
            </w:tcBorders>
          </w:tcPr>
          <w:p w14:paraId="3C97F38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C672165" w14:textId="77777777" w:rsidR="00FE72DD" w:rsidRPr="00D13DCF" w:rsidRDefault="00FE72DD" w:rsidP="00F6643D">
            <w:pPr>
              <w:pStyle w:val="AmColumnHeading"/>
            </w:pPr>
            <w:r w:rsidRPr="00D13DCF">
              <w:t>Muudatusettepanek</w:t>
            </w:r>
          </w:p>
        </w:tc>
      </w:tr>
      <w:tr w:rsidR="00FE72DD" w:rsidRPr="00D13DCF" w14:paraId="6C46E0E0" w14:textId="77777777" w:rsidTr="00F6643D">
        <w:trPr>
          <w:jc w:val="center"/>
        </w:trPr>
        <w:tc>
          <w:tcPr>
            <w:tcW w:w="4876" w:type="dxa"/>
            <w:tcBorders>
              <w:top w:val="nil"/>
              <w:left w:val="nil"/>
              <w:bottom w:val="nil"/>
              <w:right w:val="nil"/>
            </w:tcBorders>
          </w:tcPr>
          <w:p w14:paraId="38B0E31C" w14:textId="77777777" w:rsidR="00FE72DD" w:rsidRPr="00D13DCF" w:rsidRDefault="00FE72DD" w:rsidP="00F6643D">
            <w:pPr>
              <w:pStyle w:val="Normal6a"/>
            </w:pPr>
            <w:r w:rsidRPr="00D13DCF">
              <w:t>9.</w:t>
            </w:r>
            <w:r w:rsidRPr="00D13DCF">
              <w:tab/>
              <w:t>nõuab tungivalt, et liikmesriigid tagaksid korruptsioonijuhtumite kiire, põhjaliku ja erapooletu uurimise, pöörates erilist tähelepanu kõrgeid ametnikke hõlmavatele juhtumitele, et kaitsta õigusriiki, säilitada avalikkuse usaldus ja tagada vastutus kõigil valitsustasanditel;</w:t>
            </w:r>
          </w:p>
        </w:tc>
        <w:tc>
          <w:tcPr>
            <w:tcW w:w="4876" w:type="dxa"/>
            <w:tcBorders>
              <w:top w:val="nil"/>
              <w:left w:val="nil"/>
              <w:bottom w:val="nil"/>
              <w:right w:val="nil"/>
            </w:tcBorders>
          </w:tcPr>
          <w:p w14:paraId="75056D81" w14:textId="77777777" w:rsidR="00FE72DD" w:rsidRPr="00D13DCF" w:rsidRDefault="00FE72DD" w:rsidP="00F6643D">
            <w:pPr>
              <w:pStyle w:val="Normal6a"/>
            </w:pPr>
            <w:r w:rsidRPr="00D13DCF">
              <w:t>9.</w:t>
            </w:r>
            <w:r w:rsidRPr="00D13DCF">
              <w:tab/>
              <w:t>nõuab tungivalt, et liikmesriigid tagaksid korruptsioonijuhtumite kiire, põhjaliku ja erapooletu uurimise, pöörates erilist tähelepanu kõrgeid ametnikke</w:t>
            </w:r>
            <w:r w:rsidRPr="00D13DCF">
              <w:rPr>
                <w:b/>
                <w:i/>
              </w:rPr>
              <w:t>, sealhulgas rahvusvaheliste institutsioonide ja organisatsioonide, näiteks ELi töötajaid,</w:t>
            </w:r>
            <w:r w:rsidRPr="00D13DCF">
              <w:t xml:space="preserve"> hõlmavatele juhtumitele, et kaitsta õigusriiki, säilitada avalikkuse usaldus ja tagada vastutus kõigil valitsustasanditel; </w:t>
            </w:r>
            <w:r w:rsidRPr="00D13DCF">
              <w:rPr>
                <w:b/>
                <w:i/>
              </w:rPr>
              <w:t>peab kahetsusväärseks, et teatavates liikmesriikides, sealhulgas Poolas, kannatavad korruptsiooni vastu võitlevad isikud revanšismi ja tagakiusamise all isegi aastakümneid pärast kõrgeimate valitsustasandite korruptsioonijuhtumite avalikustamist;</w:t>
            </w:r>
          </w:p>
        </w:tc>
      </w:tr>
    </w:tbl>
    <w:p w14:paraId="762DEAA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5A911869" w14:textId="77777777" w:rsidR="00FE72DD" w:rsidRPr="00D13DCF" w:rsidRDefault="00FE72DD" w:rsidP="00FE72DD">
      <w:r w:rsidRPr="00D13DCF">
        <w:rPr>
          <w:rStyle w:val="HideTWBExt"/>
        </w:rPr>
        <w:t>&lt;/Amend&gt;</w:t>
      </w:r>
    </w:p>
    <w:p w14:paraId="09850DF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315</w:t>
      </w:r>
      <w:r w:rsidRPr="00D13DCF">
        <w:rPr>
          <w:rStyle w:val="HideTWBExt"/>
          <w:b w:val="0"/>
        </w:rPr>
        <w:t>&lt;/NumAm&gt;</w:t>
      </w:r>
    </w:p>
    <w:p w14:paraId="507646E0"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6489E068" w14:textId="77777777" w:rsidR="00FE72DD" w:rsidRPr="00D13DCF" w:rsidRDefault="00FE72DD" w:rsidP="00FE72DD">
      <w:pPr>
        <w:pStyle w:val="NormalBold"/>
      </w:pPr>
      <w:r w:rsidRPr="00D13DCF">
        <w:rPr>
          <w:rStyle w:val="HideTWBExt"/>
          <w:b w:val="0"/>
        </w:rPr>
        <w:t>&lt;/RepeatBlock-By&gt;</w:t>
      </w:r>
    </w:p>
    <w:p w14:paraId="1872D83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8DE6991" w14:textId="77777777" w:rsidR="00FE72DD" w:rsidRPr="00D13DCF" w:rsidRDefault="00FE72DD" w:rsidP="00FE72DD">
      <w:pPr>
        <w:pStyle w:val="NormalBold"/>
      </w:pPr>
      <w:r w:rsidRPr="00D13DCF">
        <w:rPr>
          <w:rStyle w:val="HideTWBExt"/>
          <w:b w:val="0"/>
        </w:rPr>
        <w:t>&lt;Article&gt;</w:t>
      </w:r>
      <w:r w:rsidRPr="00D13DCF">
        <w:t>Punkt 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1F48907" w14:textId="77777777" w:rsidTr="00F6643D">
        <w:trPr>
          <w:trHeight w:hRule="exact" w:val="240"/>
          <w:jc w:val="center"/>
        </w:trPr>
        <w:tc>
          <w:tcPr>
            <w:tcW w:w="9752" w:type="dxa"/>
            <w:gridSpan w:val="2"/>
            <w:tcBorders>
              <w:top w:val="nil"/>
              <w:left w:val="nil"/>
              <w:bottom w:val="nil"/>
              <w:right w:val="nil"/>
            </w:tcBorders>
          </w:tcPr>
          <w:p w14:paraId="57848524" w14:textId="77777777" w:rsidR="00FE72DD" w:rsidRPr="00D13DCF" w:rsidRDefault="00FE72DD" w:rsidP="00F6643D"/>
        </w:tc>
      </w:tr>
      <w:tr w:rsidR="00FE72DD" w:rsidRPr="00D13DCF" w14:paraId="33A7D09D" w14:textId="77777777" w:rsidTr="00F6643D">
        <w:trPr>
          <w:trHeight w:val="240"/>
          <w:jc w:val="center"/>
        </w:trPr>
        <w:tc>
          <w:tcPr>
            <w:tcW w:w="4876" w:type="dxa"/>
            <w:tcBorders>
              <w:top w:val="nil"/>
              <w:left w:val="nil"/>
              <w:bottom w:val="nil"/>
              <w:right w:val="nil"/>
            </w:tcBorders>
          </w:tcPr>
          <w:p w14:paraId="6D3987F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320FD72" w14:textId="77777777" w:rsidR="00FE72DD" w:rsidRPr="00D13DCF" w:rsidRDefault="00FE72DD" w:rsidP="00F6643D">
            <w:pPr>
              <w:pStyle w:val="AmColumnHeading"/>
            </w:pPr>
            <w:r w:rsidRPr="00D13DCF">
              <w:t>Muudatusettepanek</w:t>
            </w:r>
          </w:p>
        </w:tc>
      </w:tr>
      <w:tr w:rsidR="00FE72DD" w:rsidRPr="00D13DCF" w14:paraId="7292482F" w14:textId="77777777" w:rsidTr="00F6643D">
        <w:trPr>
          <w:jc w:val="center"/>
        </w:trPr>
        <w:tc>
          <w:tcPr>
            <w:tcW w:w="4876" w:type="dxa"/>
            <w:tcBorders>
              <w:top w:val="nil"/>
              <w:left w:val="nil"/>
              <w:bottom w:val="nil"/>
              <w:right w:val="nil"/>
            </w:tcBorders>
          </w:tcPr>
          <w:p w14:paraId="47FAD47A" w14:textId="77777777" w:rsidR="00FE72DD" w:rsidRPr="00D13DCF" w:rsidRDefault="00FE72DD" w:rsidP="00F6643D">
            <w:pPr>
              <w:pStyle w:val="Normal6a"/>
            </w:pPr>
            <w:r w:rsidRPr="00D13DCF">
              <w:t>9.</w:t>
            </w:r>
            <w:r w:rsidRPr="00D13DCF">
              <w:tab/>
              <w:t>nõuab tungivalt, et liikmesriigid tagaksid korruptsioonijuhtumite kiire, põhjaliku ja erapooletu uurimise, pöörates erilist tähelepanu kõrgeid ametnikke hõlmavatele juhtumitele, et kaitsta õigusriiki, säilitada avalikkuse usaldus ja tagada vastutus kõigil valitsustasanditel;</w:t>
            </w:r>
          </w:p>
        </w:tc>
        <w:tc>
          <w:tcPr>
            <w:tcW w:w="4876" w:type="dxa"/>
            <w:tcBorders>
              <w:top w:val="nil"/>
              <w:left w:val="nil"/>
              <w:bottom w:val="nil"/>
              <w:right w:val="nil"/>
            </w:tcBorders>
          </w:tcPr>
          <w:p w14:paraId="7CB6240F" w14:textId="77777777" w:rsidR="00FE72DD" w:rsidRPr="00D13DCF" w:rsidRDefault="00FE72DD" w:rsidP="00F6643D">
            <w:pPr>
              <w:pStyle w:val="Normal6a"/>
            </w:pPr>
            <w:r w:rsidRPr="00D13DCF">
              <w:t>9.</w:t>
            </w:r>
            <w:r w:rsidRPr="00D13DCF">
              <w:tab/>
              <w:t xml:space="preserve">nõuab tungivalt, et liikmesriigid tagaksid korruptsioonijuhtumite kiire, põhjaliku ja erapooletu uurimise, pöörates erilist tähelepanu kõrgeid ametnikke hõlmavatele juhtumitele, et kaitsta õigusriiki, säilitada avalikkuse usaldus ja tagada vastutus kõigil valitsustasanditel; </w:t>
            </w:r>
            <w:r w:rsidRPr="00D13DCF">
              <w:rPr>
                <w:b/>
                <w:i/>
              </w:rPr>
              <w:t>rõhutab, et selline lähenemisviis on väga vajalik ka ELi enda jaoks;</w:t>
            </w:r>
          </w:p>
        </w:tc>
      </w:tr>
    </w:tbl>
    <w:p w14:paraId="70E8334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1703FC8B" w14:textId="77777777" w:rsidR="00FE72DD" w:rsidRPr="00D13DCF" w:rsidRDefault="00FE72DD" w:rsidP="00FE72DD">
      <w:r w:rsidRPr="00D13DCF">
        <w:rPr>
          <w:rStyle w:val="HideTWBExt"/>
        </w:rPr>
        <w:t>&lt;/Amend&gt;</w:t>
      </w:r>
    </w:p>
    <w:p w14:paraId="220337A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316</w:t>
      </w:r>
      <w:r w:rsidRPr="00D13DCF">
        <w:rPr>
          <w:rStyle w:val="HideTWBExt"/>
          <w:b w:val="0"/>
        </w:rPr>
        <w:t>&lt;/NumAm&gt;</w:t>
      </w:r>
    </w:p>
    <w:p w14:paraId="707B9ADF"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50F15199" w14:textId="77777777" w:rsidR="00FE72DD" w:rsidRPr="00D13DCF" w:rsidRDefault="00FE72DD" w:rsidP="00FE72DD">
      <w:pPr>
        <w:pStyle w:val="NormalBold"/>
      </w:pPr>
      <w:r w:rsidRPr="00D13DCF">
        <w:rPr>
          <w:rStyle w:val="HideTWBExt"/>
          <w:b w:val="0"/>
        </w:rPr>
        <w:t>&lt;/RepeatBlock-By&gt;</w:t>
      </w:r>
    </w:p>
    <w:p w14:paraId="54D44CB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F8F3B01" w14:textId="77777777" w:rsidR="00FE72DD" w:rsidRPr="00D13DCF" w:rsidRDefault="00FE72DD" w:rsidP="00FE72DD">
      <w:pPr>
        <w:pStyle w:val="NormalBold"/>
      </w:pPr>
      <w:r w:rsidRPr="00D13DCF">
        <w:rPr>
          <w:rStyle w:val="HideTWBExt"/>
          <w:b w:val="0"/>
        </w:rPr>
        <w:t>&lt;Article&gt;</w:t>
      </w:r>
      <w:r w:rsidRPr="00D13DCF">
        <w:t>Punkt 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8E0237B" w14:textId="77777777" w:rsidTr="00F6643D">
        <w:trPr>
          <w:trHeight w:hRule="exact" w:val="240"/>
          <w:jc w:val="center"/>
        </w:trPr>
        <w:tc>
          <w:tcPr>
            <w:tcW w:w="9752" w:type="dxa"/>
            <w:gridSpan w:val="2"/>
            <w:tcBorders>
              <w:top w:val="nil"/>
              <w:left w:val="nil"/>
              <w:bottom w:val="nil"/>
              <w:right w:val="nil"/>
            </w:tcBorders>
          </w:tcPr>
          <w:p w14:paraId="64D7763E" w14:textId="77777777" w:rsidR="00FE72DD" w:rsidRPr="00D13DCF" w:rsidRDefault="00FE72DD" w:rsidP="00F6643D"/>
        </w:tc>
      </w:tr>
      <w:tr w:rsidR="00FE72DD" w:rsidRPr="00D13DCF" w14:paraId="74CF6909" w14:textId="77777777" w:rsidTr="00F6643D">
        <w:trPr>
          <w:trHeight w:val="240"/>
          <w:jc w:val="center"/>
        </w:trPr>
        <w:tc>
          <w:tcPr>
            <w:tcW w:w="4876" w:type="dxa"/>
            <w:tcBorders>
              <w:top w:val="nil"/>
              <w:left w:val="nil"/>
              <w:bottom w:val="nil"/>
              <w:right w:val="nil"/>
            </w:tcBorders>
          </w:tcPr>
          <w:p w14:paraId="09BE024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96AE491" w14:textId="77777777" w:rsidR="00FE72DD" w:rsidRPr="00D13DCF" w:rsidRDefault="00FE72DD" w:rsidP="00F6643D">
            <w:pPr>
              <w:pStyle w:val="AmColumnHeading"/>
            </w:pPr>
            <w:r w:rsidRPr="00D13DCF">
              <w:t>Muudatusettepanek</w:t>
            </w:r>
          </w:p>
        </w:tc>
      </w:tr>
      <w:tr w:rsidR="00FE72DD" w:rsidRPr="00D13DCF" w14:paraId="13C67779" w14:textId="77777777" w:rsidTr="00F6643D">
        <w:trPr>
          <w:jc w:val="center"/>
        </w:trPr>
        <w:tc>
          <w:tcPr>
            <w:tcW w:w="4876" w:type="dxa"/>
            <w:tcBorders>
              <w:top w:val="nil"/>
              <w:left w:val="nil"/>
              <w:bottom w:val="nil"/>
              <w:right w:val="nil"/>
            </w:tcBorders>
          </w:tcPr>
          <w:p w14:paraId="53FD80B8" w14:textId="77777777" w:rsidR="00FE72DD" w:rsidRPr="00D13DCF" w:rsidRDefault="00FE72DD" w:rsidP="00F6643D">
            <w:pPr>
              <w:pStyle w:val="Normal6a"/>
            </w:pPr>
            <w:r w:rsidRPr="00D13DCF">
              <w:t>9.</w:t>
            </w:r>
            <w:r w:rsidRPr="00D13DCF">
              <w:tab/>
              <w:t>nõuab tungivalt, et liikmesriigid tagaksid korruptsioonijuhtumite kiire, põhjaliku ja erapooletu uurimise,</w:t>
            </w:r>
            <w:r w:rsidRPr="00D13DCF">
              <w:rPr>
                <w:b/>
                <w:bCs/>
                <w:i/>
                <w:iCs/>
              </w:rPr>
              <w:t xml:space="preserve"> pöörates erilist tähelepanu kõrgeid ametnikke hõlmavatele juhtumitele,</w:t>
            </w:r>
            <w:r w:rsidRPr="00D13DCF">
              <w:t xml:space="preserve"> et kaitsta õigusriiki, säilitada avalikkuse usaldus ja tagada vastutus kõigil valitsustasanditel;</w:t>
            </w:r>
          </w:p>
        </w:tc>
        <w:tc>
          <w:tcPr>
            <w:tcW w:w="4876" w:type="dxa"/>
            <w:tcBorders>
              <w:top w:val="nil"/>
              <w:left w:val="nil"/>
              <w:bottom w:val="nil"/>
              <w:right w:val="nil"/>
            </w:tcBorders>
          </w:tcPr>
          <w:p w14:paraId="3F3FF5D3" w14:textId="77777777" w:rsidR="00FE72DD" w:rsidRPr="00D13DCF" w:rsidRDefault="00FE72DD" w:rsidP="00F6643D">
            <w:pPr>
              <w:pStyle w:val="Normal6a"/>
            </w:pPr>
            <w:r w:rsidRPr="00D13DCF">
              <w:t>9.</w:t>
            </w:r>
            <w:r w:rsidRPr="00D13DCF">
              <w:tab/>
              <w:t xml:space="preserve">nõuab tungivalt, et liikmesriigid tagaksid </w:t>
            </w:r>
            <w:r w:rsidRPr="00D13DCF">
              <w:rPr>
                <w:b/>
                <w:bCs/>
                <w:i/>
                <w:iCs/>
              </w:rPr>
              <w:t>kõigi</w:t>
            </w:r>
            <w:r w:rsidRPr="00D13DCF">
              <w:t xml:space="preserve"> korruptsioonijuhtumite kiire, põhjaliku ja erapooletu uurimise, pöörates erilist tähelepanu kõrgeid ametnikke hõlmavatele juhtumitele, et kaitsta õigusriiki, säilitada avalikkuse usaldus ja tagada vastutus kõigil valitsustasanditel;</w:t>
            </w:r>
          </w:p>
        </w:tc>
      </w:tr>
    </w:tbl>
    <w:p w14:paraId="3FE20BF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DF0CBC1" w14:textId="77777777" w:rsidR="00FE72DD" w:rsidRPr="00D13DCF" w:rsidRDefault="00FE72DD" w:rsidP="00FE72DD">
      <w:r w:rsidRPr="00D13DCF">
        <w:rPr>
          <w:rStyle w:val="HideTWBExt"/>
        </w:rPr>
        <w:t>&lt;/Amend&gt;</w:t>
      </w:r>
    </w:p>
    <w:p w14:paraId="131DD44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317</w:t>
      </w:r>
      <w:r w:rsidRPr="00D13DCF">
        <w:rPr>
          <w:rStyle w:val="HideTWBExt"/>
          <w:b w:val="0"/>
        </w:rPr>
        <w:t>&lt;/NumAm&gt;</w:t>
      </w:r>
    </w:p>
    <w:p w14:paraId="7A664F28" w14:textId="77777777" w:rsidR="00FE72DD" w:rsidRPr="00D13DCF" w:rsidRDefault="00FE72DD" w:rsidP="00FE72DD">
      <w:pPr>
        <w:pStyle w:val="NormalBold"/>
      </w:pPr>
      <w:r w:rsidRPr="00D13DCF">
        <w:rPr>
          <w:rStyle w:val="HideTWBExt"/>
          <w:b w:val="0"/>
        </w:rPr>
        <w:t>&lt;RepeatBlock-By&gt;&lt;Members&gt;</w:t>
      </w:r>
      <w:r w:rsidRPr="00D13DCF">
        <w:t>Nikola Minchev, Moritz Körner, Irena Joveva, Malik Azmani</w:t>
      </w:r>
      <w:r w:rsidRPr="00D13DCF">
        <w:rPr>
          <w:rStyle w:val="HideTWBExt"/>
          <w:b w:val="0"/>
        </w:rPr>
        <w:t>&lt;/Members&gt;</w:t>
      </w:r>
    </w:p>
    <w:p w14:paraId="41F7B2C8" w14:textId="77777777" w:rsidR="00FE72DD" w:rsidRPr="00D13DCF" w:rsidRDefault="00FE72DD" w:rsidP="00FE72DD">
      <w:pPr>
        <w:pStyle w:val="NormalBold"/>
      </w:pPr>
      <w:r w:rsidRPr="00D13DCF">
        <w:rPr>
          <w:rStyle w:val="HideTWBExt"/>
          <w:b w:val="0"/>
        </w:rPr>
        <w:t>&lt;/RepeatBlock-By&gt;</w:t>
      </w:r>
    </w:p>
    <w:p w14:paraId="5692893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EA78FD3" w14:textId="77777777" w:rsidR="00FE72DD" w:rsidRPr="00D13DCF" w:rsidRDefault="00FE72DD" w:rsidP="00FE72DD">
      <w:pPr>
        <w:pStyle w:val="NormalBold"/>
      </w:pPr>
      <w:r w:rsidRPr="00D13DCF">
        <w:rPr>
          <w:rStyle w:val="HideTWBExt"/>
          <w:b w:val="0"/>
        </w:rPr>
        <w:t>&lt;Article&gt;</w:t>
      </w:r>
      <w:r w:rsidRPr="00D13DCF">
        <w:t>Punkt 9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9A7248D" w14:textId="77777777" w:rsidTr="00F6643D">
        <w:trPr>
          <w:trHeight w:hRule="exact" w:val="240"/>
          <w:jc w:val="center"/>
        </w:trPr>
        <w:tc>
          <w:tcPr>
            <w:tcW w:w="9752" w:type="dxa"/>
            <w:gridSpan w:val="2"/>
            <w:tcBorders>
              <w:top w:val="nil"/>
              <w:left w:val="nil"/>
              <w:bottom w:val="nil"/>
              <w:right w:val="nil"/>
            </w:tcBorders>
          </w:tcPr>
          <w:p w14:paraId="0D456101" w14:textId="77777777" w:rsidR="00FE72DD" w:rsidRPr="00D13DCF" w:rsidRDefault="00FE72DD" w:rsidP="00F6643D"/>
        </w:tc>
      </w:tr>
      <w:tr w:rsidR="00FE72DD" w:rsidRPr="00D13DCF" w14:paraId="430AFAE8" w14:textId="77777777" w:rsidTr="00F6643D">
        <w:trPr>
          <w:trHeight w:val="240"/>
          <w:jc w:val="center"/>
        </w:trPr>
        <w:tc>
          <w:tcPr>
            <w:tcW w:w="4876" w:type="dxa"/>
            <w:tcBorders>
              <w:top w:val="nil"/>
              <w:left w:val="nil"/>
              <w:bottom w:val="nil"/>
              <w:right w:val="nil"/>
            </w:tcBorders>
          </w:tcPr>
          <w:p w14:paraId="5C32101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7A0E8AD" w14:textId="77777777" w:rsidR="00FE72DD" w:rsidRPr="00D13DCF" w:rsidRDefault="00FE72DD" w:rsidP="00F6643D">
            <w:pPr>
              <w:pStyle w:val="AmColumnHeading"/>
            </w:pPr>
            <w:r w:rsidRPr="00D13DCF">
              <w:t>Muudatusettepanek</w:t>
            </w:r>
          </w:p>
        </w:tc>
      </w:tr>
      <w:tr w:rsidR="00FE72DD" w:rsidRPr="00D13DCF" w14:paraId="3D3B4F82" w14:textId="77777777" w:rsidTr="00F6643D">
        <w:trPr>
          <w:jc w:val="center"/>
        </w:trPr>
        <w:tc>
          <w:tcPr>
            <w:tcW w:w="4876" w:type="dxa"/>
            <w:tcBorders>
              <w:top w:val="nil"/>
              <w:left w:val="nil"/>
              <w:bottom w:val="nil"/>
              <w:right w:val="nil"/>
            </w:tcBorders>
          </w:tcPr>
          <w:p w14:paraId="174869C1" w14:textId="77777777" w:rsidR="00FE72DD" w:rsidRPr="00D13DCF" w:rsidRDefault="00FE72DD" w:rsidP="00F6643D">
            <w:pPr>
              <w:pStyle w:val="Normal6a"/>
            </w:pPr>
          </w:p>
        </w:tc>
        <w:tc>
          <w:tcPr>
            <w:tcW w:w="4876" w:type="dxa"/>
            <w:tcBorders>
              <w:top w:val="nil"/>
              <w:left w:val="nil"/>
              <w:bottom w:val="nil"/>
              <w:right w:val="nil"/>
            </w:tcBorders>
          </w:tcPr>
          <w:p w14:paraId="500DD1ED" w14:textId="77777777" w:rsidR="00FE72DD" w:rsidRPr="00D13DCF" w:rsidRDefault="00FE72DD" w:rsidP="00F6643D">
            <w:pPr>
              <w:pStyle w:val="Normal6a"/>
            </w:pPr>
            <w:r w:rsidRPr="00D13DCF">
              <w:rPr>
                <w:b/>
                <w:i/>
              </w:rPr>
              <w:t>9a.</w:t>
            </w:r>
            <w:r w:rsidRPr="00D13DCF">
              <w:tab/>
            </w:r>
            <w:r w:rsidRPr="00D13DCF">
              <w:rPr>
                <w:b/>
                <w:i/>
              </w:rPr>
              <w:t>kutsub komisjoni üles pöörama korruptsioonivastase võitluse peatükis suuremat tähelepanu uurimiste ja süüdistuste esitamise tulemustele, sealhulgas märkidele, mis osutavad sellele, et korruptsioonivastaseid ja usaldusväärsusmehhanisme jõustatakse valikuliselt või kasutatakse relvana poliitiliste oponentide või kritiseerijate vastu; nõuab tungivalt, et komisjon analüüsiks eelkõige korruptsioonivastasele võitlusele spetsialiseerunud eriasutuste ja -prokuratuuride määramist, toimimist ja sõltumatust ning sõnastaks selged soovitused, juhul kui tuvastatakse valikulisele jõustamisele osutavaid mustreid;</w:t>
            </w:r>
          </w:p>
        </w:tc>
      </w:tr>
    </w:tbl>
    <w:p w14:paraId="276602F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F8CCEA5" w14:textId="77777777" w:rsidR="00FE72DD" w:rsidRPr="00D13DCF" w:rsidRDefault="00FE72DD" w:rsidP="00FE72DD">
      <w:r w:rsidRPr="00D13DCF">
        <w:rPr>
          <w:rStyle w:val="HideTWBExt"/>
        </w:rPr>
        <w:t>&lt;/Amend&gt;</w:t>
      </w:r>
    </w:p>
    <w:p w14:paraId="2B271DA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318</w:t>
      </w:r>
      <w:r w:rsidRPr="00D13DCF">
        <w:rPr>
          <w:rStyle w:val="HideTWBExt"/>
          <w:b w:val="0"/>
        </w:rPr>
        <w:t>&lt;/NumAm&gt;</w:t>
      </w:r>
    </w:p>
    <w:p w14:paraId="16A83EB2"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4F79F5A6" w14:textId="77777777" w:rsidR="00FE72DD" w:rsidRPr="00D13DCF" w:rsidRDefault="00FE72DD" w:rsidP="00FE72DD">
      <w:pPr>
        <w:pStyle w:val="NormalBold"/>
      </w:pPr>
      <w:r w:rsidRPr="00D13DCF">
        <w:rPr>
          <w:rStyle w:val="HideTWBExt"/>
          <w:b w:val="0"/>
        </w:rPr>
        <w:t>&lt;/RepeatBlock-By&gt;</w:t>
      </w:r>
    </w:p>
    <w:p w14:paraId="14D1C9F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F3E7282" w14:textId="77777777" w:rsidR="00FE72DD" w:rsidRPr="00D13DCF" w:rsidRDefault="00FE72DD" w:rsidP="00FE72DD">
      <w:pPr>
        <w:pStyle w:val="NormalBold"/>
      </w:pPr>
      <w:r w:rsidRPr="00D13DCF">
        <w:rPr>
          <w:rStyle w:val="HideTWBExt"/>
          <w:b w:val="0"/>
        </w:rPr>
        <w:t>&lt;Article&gt;</w:t>
      </w:r>
      <w:r w:rsidRPr="00D13DCF">
        <w:t>Punkt 9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0FFD379" w14:textId="77777777" w:rsidTr="00F6643D">
        <w:trPr>
          <w:trHeight w:hRule="exact" w:val="240"/>
          <w:jc w:val="center"/>
        </w:trPr>
        <w:tc>
          <w:tcPr>
            <w:tcW w:w="9752" w:type="dxa"/>
            <w:gridSpan w:val="2"/>
            <w:tcBorders>
              <w:top w:val="nil"/>
              <w:left w:val="nil"/>
              <w:bottom w:val="nil"/>
              <w:right w:val="nil"/>
            </w:tcBorders>
          </w:tcPr>
          <w:p w14:paraId="29BBB447" w14:textId="77777777" w:rsidR="00FE72DD" w:rsidRPr="00D13DCF" w:rsidRDefault="00FE72DD" w:rsidP="00F6643D"/>
        </w:tc>
      </w:tr>
      <w:tr w:rsidR="00FE72DD" w:rsidRPr="00D13DCF" w14:paraId="04A1FD72" w14:textId="77777777" w:rsidTr="00F6643D">
        <w:trPr>
          <w:trHeight w:val="240"/>
          <w:jc w:val="center"/>
        </w:trPr>
        <w:tc>
          <w:tcPr>
            <w:tcW w:w="4876" w:type="dxa"/>
            <w:tcBorders>
              <w:top w:val="nil"/>
              <w:left w:val="nil"/>
              <w:bottom w:val="nil"/>
              <w:right w:val="nil"/>
            </w:tcBorders>
          </w:tcPr>
          <w:p w14:paraId="11608DF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03321BC" w14:textId="77777777" w:rsidR="00FE72DD" w:rsidRPr="00D13DCF" w:rsidRDefault="00FE72DD" w:rsidP="00F6643D">
            <w:pPr>
              <w:pStyle w:val="AmColumnHeading"/>
            </w:pPr>
            <w:r w:rsidRPr="00D13DCF">
              <w:t>Muudatusettepanek</w:t>
            </w:r>
          </w:p>
        </w:tc>
      </w:tr>
      <w:tr w:rsidR="00FE72DD" w:rsidRPr="00D13DCF" w14:paraId="3EFBD3E0" w14:textId="77777777" w:rsidTr="00F6643D">
        <w:trPr>
          <w:jc w:val="center"/>
        </w:trPr>
        <w:tc>
          <w:tcPr>
            <w:tcW w:w="4876" w:type="dxa"/>
            <w:tcBorders>
              <w:top w:val="nil"/>
              <w:left w:val="nil"/>
              <w:bottom w:val="nil"/>
              <w:right w:val="nil"/>
            </w:tcBorders>
          </w:tcPr>
          <w:p w14:paraId="5584B137" w14:textId="77777777" w:rsidR="00FE72DD" w:rsidRPr="00D13DCF" w:rsidRDefault="00FE72DD" w:rsidP="00F6643D">
            <w:pPr>
              <w:pStyle w:val="Normal6a"/>
            </w:pPr>
          </w:p>
        </w:tc>
        <w:tc>
          <w:tcPr>
            <w:tcW w:w="4876" w:type="dxa"/>
            <w:tcBorders>
              <w:top w:val="nil"/>
              <w:left w:val="nil"/>
              <w:bottom w:val="nil"/>
              <w:right w:val="nil"/>
            </w:tcBorders>
          </w:tcPr>
          <w:p w14:paraId="5E8F6AAA" w14:textId="77777777" w:rsidR="00FE72DD" w:rsidRPr="00D13DCF" w:rsidRDefault="00FE72DD" w:rsidP="00F6643D">
            <w:pPr>
              <w:pStyle w:val="Normal6a"/>
            </w:pPr>
            <w:r w:rsidRPr="00D13DCF">
              <w:rPr>
                <w:b/>
                <w:i/>
              </w:rPr>
              <w:t>9a.</w:t>
            </w:r>
            <w:r w:rsidRPr="00D13DCF">
              <w:tab/>
            </w:r>
            <w:r w:rsidRPr="00D13DCF">
              <w:rPr>
                <w:b/>
                <w:i/>
              </w:rPr>
              <w:t>kutsub liikmesriike üles viima oma valitsuse liikmete kriminaalvastutust käsitlevad õigusnormid vastavusse ELi õigusaktidega ning kaotama sisulised ja menetluslikud tõkked, mis takistavad tõhusat õigusemõistmist asjaomastel juhtudel ning soodustavad praktikas karistamatuse tunde tekkimist;</w:t>
            </w:r>
          </w:p>
        </w:tc>
      </w:tr>
    </w:tbl>
    <w:p w14:paraId="5DFC033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814B385" w14:textId="77777777" w:rsidR="00FE72DD" w:rsidRPr="00D13DCF" w:rsidRDefault="00FE72DD" w:rsidP="00FE72DD">
      <w:r w:rsidRPr="00D13DCF">
        <w:rPr>
          <w:rStyle w:val="HideTWBExt"/>
        </w:rPr>
        <w:t>&lt;/Amend&gt;</w:t>
      </w:r>
    </w:p>
    <w:p w14:paraId="363AF34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319</w:t>
      </w:r>
      <w:r w:rsidRPr="00D13DCF">
        <w:rPr>
          <w:rStyle w:val="HideTWBExt"/>
          <w:b w:val="0"/>
        </w:rPr>
        <w:t>&lt;/NumAm&gt;</w:t>
      </w:r>
    </w:p>
    <w:p w14:paraId="0E92DEC1"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3378594C" w14:textId="77777777" w:rsidR="00FE72DD" w:rsidRPr="00D13DCF" w:rsidRDefault="00FE72DD" w:rsidP="00FE72DD">
      <w:pPr>
        <w:pStyle w:val="NormalBold"/>
      </w:pPr>
      <w:r w:rsidRPr="00D13DCF">
        <w:rPr>
          <w:rStyle w:val="HideTWBExt"/>
          <w:b w:val="0"/>
        </w:rPr>
        <w:t>&lt;/RepeatBlock-By&gt;</w:t>
      </w:r>
    </w:p>
    <w:p w14:paraId="2B06818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3A374AE" w14:textId="77777777" w:rsidR="00FE72DD" w:rsidRPr="00D13DCF" w:rsidRDefault="00FE72DD" w:rsidP="00FE72DD">
      <w:pPr>
        <w:pStyle w:val="NormalBold"/>
      </w:pPr>
      <w:r w:rsidRPr="00D13DCF">
        <w:rPr>
          <w:rStyle w:val="HideTWBExt"/>
          <w:b w:val="0"/>
        </w:rPr>
        <w:t>&lt;Article&gt;</w:t>
      </w:r>
      <w:r w:rsidRPr="00D13DCF">
        <w:t>Punkt 9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F222204" w14:textId="77777777" w:rsidTr="00F6643D">
        <w:trPr>
          <w:trHeight w:hRule="exact" w:val="240"/>
          <w:jc w:val="center"/>
        </w:trPr>
        <w:tc>
          <w:tcPr>
            <w:tcW w:w="9752" w:type="dxa"/>
            <w:gridSpan w:val="2"/>
            <w:tcBorders>
              <w:top w:val="nil"/>
              <w:left w:val="nil"/>
              <w:bottom w:val="nil"/>
              <w:right w:val="nil"/>
            </w:tcBorders>
          </w:tcPr>
          <w:p w14:paraId="20BFF4E1" w14:textId="77777777" w:rsidR="00FE72DD" w:rsidRPr="00D13DCF" w:rsidRDefault="00FE72DD" w:rsidP="00F6643D"/>
        </w:tc>
      </w:tr>
      <w:tr w:rsidR="00FE72DD" w:rsidRPr="00D13DCF" w14:paraId="47E50270" w14:textId="77777777" w:rsidTr="00F6643D">
        <w:trPr>
          <w:trHeight w:val="240"/>
          <w:jc w:val="center"/>
        </w:trPr>
        <w:tc>
          <w:tcPr>
            <w:tcW w:w="4876" w:type="dxa"/>
            <w:tcBorders>
              <w:top w:val="nil"/>
              <w:left w:val="nil"/>
              <w:bottom w:val="nil"/>
              <w:right w:val="nil"/>
            </w:tcBorders>
          </w:tcPr>
          <w:p w14:paraId="5B80023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8E0ECB0" w14:textId="77777777" w:rsidR="00FE72DD" w:rsidRPr="00D13DCF" w:rsidRDefault="00FE72DD" w:rsidP="00F6643D">
            <w:pPr>
              <w:pStyle w:val="AmColumnHeading"/>
            </w:pPr>
            <w:r w:rsidRPr="00D13DCF">
              <w:t>Muudatusettepanek</w:t>
            </w:r>
          </w:p>
        </w:tc>
      </w:tr>
      <w:tr w:rsidR="00FE72DD" w:rsidRPr="00D13DCF" w14:paraId="320F72C1" w14:textId="77777777" w:rsidTr="00F6643D">
        <w:trPr>
          <w:jc w:val="center"/>
        </w:trPr>
        <w:tc>
          <w:tcPr>
            <w:tcW w:w="4876" w:type="dxa"/>
            <w:tcBorders>
              <w:top w:val="nil"/>
              <w:left w:val="nil"/>
              <w:bottom w:val="nil"/>
              <w:right w:val="nil"/>
            </w:tcBorders>
          </w:tcPr>
          <w:p w14:paraId="379B6F1C" w14:textId="77777777" w:rsidR="00FE72DD" w:rsidRPr="00D13DCF" w:rsidRDefault="00FE72DD" w:rsidP="00F6643D">
            <w:pPr>
              <w:pStyle w:val="Normal6a"/>
            </w:pPr>
          </w:p>
        </w:tc>
        <w:tc>
          <w:tcPr>
            <w:tcW w:w="4876" w:type="dxa"/>
            <w:tcBorders>
              <w:top w:val="nil"/>
              <w:left w:val="nil"/>
              <w:bottom w:val="nil"/>
              <w:right w:val="nil"/>
            </w:tcBorders>
          </w:tcPr>
          <w:p w14:paraId="610258A4" w14:textId="77777777" w:rsidR="00FE72DD" w:rsidRPr="00D13DCF" w:rsidRDefault="00FE72DD" w:rsidP="00F6643D">
            <w:pPr>
              <w:pStyle w:val="Normal6a"/>
            </w:pPr>
            <w:r w:rsidRPr="00D13DCF">
              <w:rPr>
                <w:b/>
                <w:i/>
              </w:rPr>
              <w:t>9a.</w:t>
            </w:r>
            <w:r w:rsidRPr="00D13DCF">
              <w:tab/>
            </w:r>
            <w:r w:rsidRPr="00D13DCF">
              <w:rPr>
                <w:b/>
                <w:i/>
              </w:rPr>
              <w:t>kordab GRECO üleskutset tagada korruptsioonivastaste asutuste spetsialiseerumine ja sõltumatus;</w:t>
            </w:r>
          </w:p>
        </w:tc>
      </w:tr>
    </w:tbl>
    <w:p w14:paraId="15B2348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7095CD6C" w14:textId="77777777" w:rsidR="00FE72DD" w:rsidRPr="00D13DCF" w:rsidRDefault="00FE72DD" w:rsidP="00FE72DD">
      <w:r w:rsidRPr="00D13DCF">
        <w:rPr>
          <w:rStyle w:val="HideTWBExt"/>
        </w:rPr>
        <w:t>&lt;/Amend&gt;</w:t>
      </w:r>
    </w:p>
    <w:p w14:paraId="5F2B674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320</w:t>
      </w:r>
      <w:r w:rsidRPr="00D13DCF">
        <w:rPr>
          <w:rStyle w:val="HideTWBExt"/>
          <w:b w:val="0"/>
        </w:rPr>
        <w:t>&lt;/NumAm&gt;</w:t>
      </w:r>
    </w:p>
    <w:p w14:paraId="1F26203B"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D13DCF">
        <w:rPr>
          <w:rStyle w:val="HideTWBExt"/>
          <w:b w:val="0"/>
        </w:rPr>
        <w:t>&lt;/Members&gt;</w:t>
      </w:r>
    </w:p>
    <w:p w14:paraId="14AF4091" w14:textId="77777777" w:rsidR="00FE72DD" w:rsidRPr="00D13DCF" w:rsidRDefault="00FE72DD" w:rsidP="00FE72DD">
      <w:pPr>
        <w:pStyle w:val="NormalBold"/>
      </w:pPr>
      <w:r w:rsidRPr="00D13DCF">
        <w:rPr>
          <w:rStyle w:val="HideTWBExt"/>
          <w:b w:val="0"/>
        </w:rPr>
        <w:t>&lt;/RepeatBlock-By&gt;</w:t>
      </w:r>
    </w:p>
    <w:p w14:paraId="224CB8F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45FCD37" w14:textId="77777777" w:rsidR="00FE72DD" w:rsidRPr="00D13DCF" w:rsidRDefault="00FE72DD" w:rsidP="00FE72DD">
      <w:pPr>
        <w:pStyle w:val="NormalBold"/>
      </w:pPr>
      <w:r w:rsidRPr="00D13DCF">
        <w:rPr>
          <w:rStyle w:val="HideTWBExt"/>
          <w:b w:val="0"/>
        </w:rPr>
        <w:t>&lt;Article&gt;</w:t>
      </w:r>
      <w:r w:rsidRPr="00D13DCF">
        <w:t>Punkt 10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2CD37A3" w14:textId="77777777" w:rsidTr="00F6643D">
        <w:trPr>
          <w:trHeight w:hRule="exact" w:val="240"/>
          <w:jc w:val="center"/>
        </w:trPr>
        <w:tc>
          <w:tcPr>
            <w:tcW w:w="9752" w:type="dxa"/>
            <w:gridSpan w:val="2"/>
            <w:tcBorders>
              <w:top w:val="nil"/>
              <w:left w:val="nil"/>
              <w:bottom w:val="nil"/>
              <w:right w:val="nil"/>
            </w:tcBorders>
          </w:tcPr>
          <w:p w14:paraId="1A50A4C1" w14:textId="77777777" w:rsidR="00FE72DD" w:rsidRPr="00D13DCF" w:rsidRDefault="00FE72DD" w:rsidP="00F6643D"/>
        </w:tc>
      </w:tr>
      <w:tr w:rsidR="00FE72DD" w:rsidRPr="00D13DCF" w14:paraId="200B2080" w14:textId="77777777" w:rsidTr="00F6643D">
        <w:trPr>
          <w:trHeight w:val="240"/>
          <w:jc w:val="center"/>
        </w:trPr>
        <w:tc>
          <w:tcPr>
            <w:tcW w:w="4876" w:type="dxa"/>
            <w:tcBorders>
              <w:top w:val="nil"/>
              <w:left w:val="nil"/>
              <w:bottom w:val="nil"/>
              <w:right w:val="nil"/>
            </w:tcBorders>
          </w:tcPr>
          <w:p w14:paraId="35DC328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B8BDF87" w14:textId="77777777" w:rsidR="00FE72DD" w:rsidRPr="00D13DCF" w:rsidRDefault="00FE72DD" w:rsidP="00F6643D">
            <w:pPr>
              <w:pStyle w:val="AmColumnHeading"/>
            </w:pPr>
            <w:r w:rsidRPr="00D13DCF">
              <w:t>Muudatusettepanek</w:t>
            </w:r>
          </w:p>
        </w:tc>
      </w:tr>
      <w:tr w:rsidR="00FE72DD" w:rsidRPr="00D13DCF" w14:paraId="639B4A55" w14:textId="77777777" w:rsidTr="00F6643D">
        <w:trPr>
          <w:jc w:val="center"/>
        </w:trPr>
        <w:tc>
          <w:tcPr>
            <w:tcW w:w="4876" w:type="dxa"/>
            <w:tcBorders>
              <w:top w:val="nil"/>
              <w:left w:val="nil"/>
              <w:bottom w:val="nil"/>
              <w:right w:val="nil"/>
            </w:tcBorders>
          </w:tcPr>
          <w:p w14:paraId="65EA9BE6" w14:textId="77777777" w:rsidR="00FE72DD" w:rsidRPr="00D13DCF" w:rsidRDefault="00FE72DD" w:rsidP="00F6643D">
            <w:pPr>
              <w:pStyle w:val="Normal6a"/>
            </w:pPr>
            <w:r w:rsidRPr="00D13DCF">
              <w:t>10.</w:t>
            </w:r>
            <w:r w:rsidRPr="00D13DCF">
              <w:tab/>
            </w:r>
            <w:r w:rsidRPr="00D13DCF">
              <w:rPr>
                <w:b/>
                <w:bCs/>
                <w:i/>
                <w:iCs/>
              </w:rPr>
              <w:t>kutsub liikmesriike üles kaitsma</w:t>
            </w:r>
            <w:r w:rsidRPr="00D13DCF">
              <w:t xml:space="preserve"> rikkumisest teatajaid ja ajakirjanikke, kes teatavad korruptsioonist või ELi rahaliste vahendite halvast haldamisest, tagades konfidentsiaalsed teatamiskanalid, tõhusad survemeetmetevastased õiguskaitsevahendid ning uuriva ajakirjanduse ja sõnavabaduse kaitse;</w:t>
            </w:r>
          </w:p>
        </w:tc>
        <w:tc>
          <w:tcPr>
            <w:tcW w:w="4876" w:type="dxa"/>
            <w:tcBorders>
              <w:top w:val="nil"/>
              <w:left w:val="nil"/>
              <w:bottom w:val="nil"/>
              <w:right w:val="nil"/>
            </w:tcBorders>
          </w:tcPr>
          <w:p w14:paraId="746BB8BE" w14:textId="77777777" w:rsidR="00FE72DD" w:rsidRPr="00D13DCF" w:rsidRDefault="00FE72DD" w:rsidP="00F6643D">
            <w:pPr>
              <w:pStyle w:val="Normal6a"/>
            </w:pPr>
            <w:r w:rsidRPr="00D13DCF">
              <w:t>10.</w:t>
            </w:r>
            <w:r w:rsidRPr="00D13DCF">
              <w:tab/>
            </w:r>
            <w:r w:rsidRPr="00D13DCF">
              <w:rPr>
                <w:b/>
                <w:i/>
              </w:rPr>
              <w:t>tunnistab rikkumisest teatajate olulist rolli korruptsiooni paljastamisel ja läbipaistvuse edendamisel nii avalikus kui ka erasektoris; rõhutab vajadust tagada neile tõhus kaitse kättemaksu ja ahistamise eest;</w:t>
            </w:r>
            <w:r w:rsidRPr="00D13DCF">
              <w:t xml:space="preserve"> </w:t>
            </w:r>
            <w:r w:rsidRPr="00D13DCF">
              <w:rPr>
                <w:b/>
                <w:i/>
              </w:rPr>
              <w:t xml:space="preserve">nõuab, et jätkataks rikkumisest teatajate kaitsega tegelevate sõltumatute ja autonoomsete asutuste tugevdamist ning nende integreerimist laiematesse riiklikesse korruptsioonivastastesse raamistikesse, et tagada ühtse ja kindla lähenemisviisi järgimine kõigis liikmesriikides; </w:t>
            </w:r>
            <w:r w:rsidRPr="00D13DCF">
              <w:rPr>
                <w:b/>
                <w:bCs/>
                <w:i/>
                <w:iCs/>
              </w:rPr>
              <w:t>nõuab, et liikmesriigid kaitseksid tõhusamalt</w:t>
            </w:r>
            <w:r w:rsidRPr="00D13DCF">
              <w:t xml:space="preserve"> rikkumisest teatajaid ja ajakirjanikke, kes teatavad korruptsioonist või ELi rahaliste vahendite halvast haldamisest, </w:t>
            </w:r>
            <w:r w:rsidRPr="00D13DCF">
              <w:rPr>
                <w:b/>
                <w:bCs/>
                <w:i/>
                <w:iCs/>
              </w:rPr>
              <w:t>muu hulgas</w:t>
            </w:r>
            <w:r w:rsidRPr="00D13DCF">
              <w:t xml:space="preserve"> tagades konfidentsiaalsed teatamiskanalid, tõhusad survemeetmetevastased õiguskaitsevahendid ning uuriva ajakirjanduse ja sõnavabaduse kaitse; </w:t>
            </w:r>
            <w:r w:rsidRPr="00D13DCF">
              <w:rPr>
                <w:b/>
                <w:i/>
              </w:rPr>
              <w:t>nõuab, et kriminaalõiguses kehtestataks konkreetsed raskendavad asjaolud ajakirjanike vastu toime pandud süütegude puhul, kui sellised teod on ajendatud ajakirjanike ametialasest tegevusest või on sellega seotud;</w:t>
            </w:r>
          </w:p>
        </w:tc>
      </w:tr>
    </w:tbl>
    <w:p w14:paraId="577F7BB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0B9F758" w14:textId="77777777" w:rsidR="00FE72DD" w:rsidRPr="00D13DCF" w:rsidRDefault="00FE72DD" w:rsidP="00FE72DD">
      <w:r w:rsidRPr="00D13DCF">
        <w:rPr>
          <w:rStyle w:val="HideTWBExt"/>
        </w:rPr>
        <w:t>&lt;/Amend&gt;</w:t>
      </w:r>
    </w:p>
    <w:p w14:paraId="1CB659A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321</w:t>
      </w:r>
      <w:r w:rsidRPr="00D13DCF">
        <w:rPr>
          <w:rStyle w:val="HideTWBExt"/>
          <w:b w:val="0"/>
        </w:rPr>
        <w:t>&lt;/NumAm&gt;</w:t>
      </w:r>
    </w:p>
    <w:p w14:paraId="1A9B56BC"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545B1AB3" w14:textId="77777777" w:rsidR="00FE72DD" w:rsidRPr="00D13DCF" w:rsidRDefault="00FE72DD" w:rsidP="00FE72DD">
      <w:pPr>
        <w:pStyle w:val="NormalBold"/>
      </w:pPr>
      <w:r w:rsidRPr="00D13DCF">
        <w:rPr>
          <w:rStyle w:val="HideTWBExt"/>
          <w:b w:val="0"/>
        </w:rPr>
        <w:t>&lt;/RepeatBlock-By&gt;</w:t>
      </w:r>
    </w:p>
    <w:p w14:paraId="461C2BE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1CD25D1" w14:textId="77777777" w:rsidR="00FE72DD" w:rsidRPr="00D13DCF" w:rsidRDefault="00FE72DD" w:rsidP="00FE72DD">
      <w:pPr>
        <w:pStyle w:val="NormalBold"/>
      </w:pPr>
      <w:r w:rsidRPr="00D13DCF">
        <w:rPr>
          <w:rStyle w:val="HideTWBExt"/>
          <w:b w:val="0"/>
        </w:rPr>
        <w:t>&lt;Article&gt;</w:t>
      </w:r>
      <w:r w:rsidRPr="00D13DCF">
        <w:t>Punkt 10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3AFC938" w14:textId="77777777" w:rsidTr="00F6643D">
        <w:trPr>
          <w:trHeight w:hRule="exact" w:val="240"/>
          <w:jc w:val="center"/>
        </w:trPr>
        <w:tc>
          <w:tcPr>
            <w:tcW w:w="9752" w:type="dxa"/>
            <w:gridSpan w:val="2"/>
            <w:tcBorders>
              <w:top w:val="nil"/>
              <w:left w:val="nil"/>
              <w:bottom w:val="nil"/>
              <w:right w:val="nil"/>
            </w:tcBorders>
          </w:tcPr>
          <w:p w14:paraId="7630A827" w14:textId="77777777" w:rsidR="00FE72DD" w:rsidRPr="00D13DCF" w:rsidRDefault="00FE72DD" w:rsidP="00F6643D"/>
        </w:tc>
      </w:tr>
      <w:tr w:rsidR="00FE72DD" w:rsidRPr="00D13DCF" w14:paraId="53A3DA95" w14:textId="77777777" w:rsidTr="00F6643D">
        <w:trPr>
          <w:trHeight w:val="240"/>
          <w:jc w:val="center"/>
        </w:trPr>
        <w:tc>
          <w:tcPr>
            <w:tcW w:w="4876" w:type="dxa"/>
            <w:tcBorders>
              <w:top w:val="nil"/>
              <w:left w:val="nil"/>
              <w:bottom w:val="nil"/>
              <w:right w:val="nil"/>
            </w:tcBorders>
          </w:tcPr>
          <w:p w14:paraId="49C7364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A7AC9FD" w14:textId="77777777" w:rsidR="00FE72DD" w:rsidRPr="00D13DCF" w:rsidRDefault="00FE72DD" w:rsidP="00F6643D">
            <w:pPr>
              <w:pStyle w:val="AmColumnHeading"/>
            </w:pPr>
            <w:r w:rsidRPr="00D13DCF">
              <w:t>Muudatusettepanek</w:t>
            </w:r>
          </w:p>
        </w:tc>
      </w:tr>
      <w:tr w:rsidR="00FE72DD" w:rsidRPr="00D13DCF" w14:paraId="62AF217F" w14:textId="77777777" w:rsidTr="00F6643D">
        <w:trPr>
          <w:jc w:val="center"/>
        </w:trPr>
        <w:tc>
          <w:tcPr>
            <w:tcW w:w="4876" w:type="dxa"/>
            <w:tcBorders>
              <w:top w:val="nil"/>
              <w:left w:val="nil"/>
              <w:bottom w:val="nil"/>
              <w:right w:val="nil"/>
            </w:tcBorders>
          </w:tcPr>
          <w:p w14:paraId="500560B7" w14:textId="77777777" w:rsidR="00FE72DD" w:rsidRPr="00D13DCF" w:rsidRDefault="00FE72DD" w:rsidP="00F6643D">
            <w:pPr>
              <w:pStyle w:val="Normal6a"/>
            </w:pPr>
            <w:r w:rsidRPr="00D13DCF">
              <w:t>10.</w:t>
            </w:r>
            <w:r w:rsidRPr="00D13DCF">
              <w:tab/>
              <w:t xml:space="preserve">kutsub liikmesriike üles kaitsma rikkumisest teatajaid </w:t>
            </w:r>
            <w:r w:rsidRPr="00D13DCF">
              <w:rPr>
                <w:b/>
                <w:i/>
              </w:rPr>
              <w:t>ja ajakirjanikke</w:t>
            </w:r>
            <w:r w:rsidRPr="00D13DCF">
              <w:t>, kes teatavad korruptsioonist või ELi rahaliste vahendite halvast haldamisest, tagades konfidentsiaalsed teatamiskanalid, tõhusad survemeetmetevastased õiguskaitsevahendid ning uuriva ajakirjanduse ja sõnavabaduse kaitse;</w:t>
            </w:r>
          </w:p>
        </w:tc>
        <w:tc>
          <w:tcPr>
            <w:tcW w:w="4876" w:type="dxa"/>
            <w:tcBorders>
              <w:top w:val="nil"/>
              <w:left w:val="nil"/>
              <w:bottom w:val="nil"/>
              <w:right w:val="nil"/>
            </w:tcBorders>
          </w:tcPr>
          <w:p w14:paraId="795C3D78" w14:textId="77777777" w:rsidR="00FE72DD" w:rsidRPr="00D13DCF" w:rsidRDefault="00FE72DD" w:rsidP="00F6643D">
            <w:pPr>
              <w:pStyle w:val="Normal6a"/>
            </w:pPr>
            <w:r w:rsidRPr="00D13DCF">
              <w:t>10.</w:t>
            </w:r>
            <w:r w:rsidRPr="00D13DCF">
              <w:tab/>
              <w:t xml:space="preserve">kutsub liikmesriike üles kaitsma rikkumisest teatajaid, kes teatavad korruptsioonist või ELi rahaliste vahendite halvast haldamisest, tagades konfidentsiaalsed teatamiskanalid, tõhusad survemeetmetevastased õiguskaitsevahendid ning uuriva ajakirjanduse ja sõnavabaduse kaitse; </w:t>
            </w:r>
            <w:r w:rsidRPr="00D13DCF">
              <w:rPr>
                <w:b/>
                <w:i/>
              </w:rPr>
              <w:t>rõhutab tungivalt, et rikkumisest teatamise mehhanismi ei tohi kuritarvitada muudel eesmärkidel, näiteks kriminaalmenetluses kohtuliku puutumatuse tagamiseks;</w:t>
            </w:r>
          </w:p>
        </w:tc>
      </w:tr>
    </w:tbl>
    <w:p w14:paraId="73A4FD8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1B9FB9BB" w14:textId="77777777" w:rsidR="00FE72DD" w:rsidRPr="00D13DCF" w:rsidRDefault="00FE72DD" w:rsidP="00FE72DD">
      <w:r w:rsidRPr="00D13DCF">
        <w:rPr>
          <w:rStyle w:val="HideTWBExt"/>
        </w:rPr>
        <w:t>&lt;/Amend&gt;</w:t>
      </w:r>
    </w:p>
    <w:p w14:paraId="75A6FA2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322</w:t>
      </w:r>
      <w:r w:rsidRPr="00D13DCF">
        <w:rPr>
          <w:rStyle w:val="HideTWBExt"/>
          <w:b w:val="0"/>
        </w:rPr>
        <w:t>&lt;/NumAm&gt;</w:t>
      </w:r>
    </w:p>
    <w:p w14:paraId="21D6A5FF"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42AAF197" w14:textId="77777777" w:rsidR="00FE72DD" w:rsidRPr="00D13DCF" w:rsidRDefault="00FE72DD" w:rsidP="00FE72DD">
      <w:pPr>
        <w:pStyle w:val="NormalBold"/>
      </w:pPr>
      <w:r w:rsidRPr="00D13DCF">
        <w:rPr>
          <w:rStyle w:val="HideTWBExt"/>
          <w:b w:val="0"/>
        </w:rPr>
        <w:t>&lt;/RepeatBlock-By&gt;</w:t>
      </w:r>
    </w:p>
    <w:p w14:paraId="3303126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7E616D8" w14:textId="77777777" w:rsidR="00FE72DD" w:rsidRPr="00D13DCF" w:rsidRDefault="00FE72DD" w:rsidP="00FE72DD">
      <w:pPr>
        <w:pStyle w:val="NormalBold"/>
      </w:pPr>
      <w:r w:rsidRPr="00D13DCF">
        <w:rPr>
          <w:rStyle w:val="HideTWBExt"/>
          <w:b w:val="0"/>
        </w:rPr>
        <w:t>&lt;Article&gt;</w:t>
      </w:r>
      <w:r w:rsidRPr="00D13DCF">
        <w:t>Punkt 10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A963F13" w14:textId="77777777" w:rsidTr="00F6643D">
        <w:trPr>
          <w:trHeight w:hRule="exact" w:val="240"/>
          <w:jc w:val="center"/>
        </w:trPr>
        <w:tc>
          <w:tcPr>
            <w:tcW w:w="9752" w:type="dxa"/>
            <w:gridSpan w:val="2"/>
            <w:tcBorders>
              <w:top w:val="nil"/>
              <w:left w:val="nil"/>
              <w:bottom w:val="nil"/>
              <w:right w:val="nil"/>
            </w:tcBorders>
          </w:tcPr>
          <w:p w14:paraId="710727FE" w14:textId="77777777" w:rsidR="00FE72DD" w:rsidRPr="00D13DCF" w:rsidRDefault="00FE72DD" w:rsidP="00F6643D"/>
        </w:tc>
      </w:tr>
      <w:tr w:rsidR="00FE72DD" w:rsidRPr="00D13DCF" w14:paraId="23B7289C" w14:textId="77777777" w:rsidTr="00F6643D">
        <w:trPr>
          <w:trHeight w:val="240"/>
          <w:jc w:val="center"/>
        </w:trPr>
        <w:tc>
          <w:tcPr>
            <w:tcW w:w="4876" w:type="dxa"/>
            <w:tcBorders>
              <w:top w:val="nil"/>
              <w:left w:val="nil"/>
              <w:bottom w:val="nil"/>
              <w:right w:val="nil"/>
            </w:tcBorders>
          </w:tcPr>
          <w:p w14:paraId="30FE82D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EEF0C49" w14:textId="77777777" w:rsidR="00FE72DD" w:rsidRPr="00D13DCF" w:rsidRDefault="00FE72DD" w:rsidP="00F6643D">
            <w:pPr>
              <w:pStyle w:val="AmColumnHeading"/>
            </w:pPr>
            <w:r w:rsidRPr="00D13DCF">
              <w:t>Muudatusettepanek</w:t>
            </w:r>
          </w:p>
        </w:tc>
      </w:tr>
      <w:tr w:rsidR="00FE72DD" w:rsidRPr="00D13DCF" w14:paraId="6F7E417A" w14:textId="77777777" w:rsidTr="00F6643D">
        <w:trPr>
          <w:jc w:val="center"/>
        </w:trPr>
        <w:tc>
          <w:tcPr>
            <w:tcW w:w="4876" w:type="dxa"/>
            <w:tcBorders>
              <w:top w:val="nil"/>
              <w:left w:val="nil"/>
              <w:bottom w:val="nil"/>
              <w:right w:val="nil"/>
            </w:tcBorders>
          </w:tcPr>
          <w:p w14:paraId="449DA537" w14:textId="77777777" w:rsidR="00FE72DD" w:rsidRPr="00D13DCF" w:rsidRDefault="00FE72DD" w:rsidP="00F6643D">
            <w:pPr>
              <w:pStyle w:val="Normal6a"/>
            </w:pPr>
            <w:r w:rsidRPr="00D13DCF">
              <w:t>10.</w:t>
            </w:r>
            <w:r w:rsidRPr="00D13DCF">
              <w:tab/>
              <w:t>kutsub liikmesriike üles kaitsma rikkumisest teatajaid ja ajakirjanikke, kes teatavad korruptsioonist või ELi rahaliste vahendite halvast haldamisest, tagades konfidentsiaalsed teatamiskanalid, tõhusad survemeetmetevastased õiguskaitsevahendid ning uuriva ajakirjanduse ja sõnavabaduse kaitse;</w:t>
            </w:r>
          </w:p>
        </w:tc>
        <w:tc>
          <w:tcPr>
            <w:tcW w:w="4876" w:type="dxa"/>
            <w:tcBorders>
              <w:top w:val="nil"/>
              <w:left w:val="nil"/>
              <w:bottom w:val="nil"/>
              <w:right w:val="nil"/>
            </w:tcBorders>
          </w:tcPr>
          <w:p w14:paraId="6ED7FFD3" w14:textId="77777777" w:rsidR="00FE72DD" w:rsidRPr="00D13DCF" w:rsidRDefault="00FE72DD" w:rsidP="00F6643D">
            <w:pPr>
              <w:pStyle w:val="Normal6a"/>
            </w:pPr>
            <w:r w:rsidRPr="00D13DCF">
              <w:t>10.</w:t>
            </w:r>
            <w:r w:rsidRPr="00D13DCF">
              <w:tab/>
            </w:r>
            <w:r w:rsidRPr="00D13DCF">
              <w:rPr>
                <w:b/>
                <w:i/>
              </w:rPr>
              <w:t>kutsub ELi ja liikmesriike üles tagama, et rikkumisest teatamine oleks võimalikult lihtne;</w:t>
            </w:r>
            <w:r w:rsidRPr="00D13DCF">
              <w:t xml:space="preserve"> kutsub liikmesriike üles kaitsma rikkumisest teatajaid ja ajakirjanikke, kes teatavad korruptsioonist või ELi rahaliste vahendite halvast haldamisest, tagades konfidentsiaalsed teatamiskanalid, tõhusad survemeetmetevastased õiguskaitsevahendid ning uuriva ajakirjanduse ja sõnavabaduse kaitse;</w:t>
            </w:r>
          </w:p>
        </w:tc>
      </w:tr>
    </w:tbl>
    <w:p w14:paraId="59A2E10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589F9F2F" w14:textId="77777777" w:rsidR="00FE72DD" w:rsidRPr="00D13DCF" w:rsidRDefault="00FE72DD" w:rsidP="00FE72DD">
      <w:r w:rsidRPr="00D13DCF">
        <w:rPr>
          <w:rStyle w:val="HideTWBExt"/>
        </w:rPr>
        <w:t>&lt;/Amend&gt;</w:t>
      </w:r>
    </w:p>
    <w:p w14:paraId="161F735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323</w:t>
      </w:r>
      <w:r w:rsidRPr="00D13DCF">
        <w:rPr>
          <w:rStyle w:val="HideTWBExt"/>
          <w:b w:val="0"/>
        </w:rPr>
        <w:t>&lt;/NumAm&gt;</w:t>
      </w:r>
    </w:p>
    <w:p w14:paraId="4F982D77"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1C1500CE" w14:textId="77777777" w:rsidR="00FE72DD" w:rsidRPr="00D13DCF" w:rsidRDefault="00FE72DD" w:rsidP="00FE72DD">
      <w:pPr>
        <w:pStyle w:val="NormalBold"/>
      </w:pPr>
      <w:r w:rsidRPr="00D13DCF">
        <w:rPr>
          <w:rStyle w:val="HideTWBExt"/>
          <w:b w:val="0"/>
        </w:rPr>
        <w:t>&lt;/RepeatBlock-By&gt;</w:t>
      </w:r>
    </w:p>
    <w:p w14:paraId="6CCC98C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00D0D9E" w14:textId="77777777" w:rsidR="00FE72DD" w:rsidRPr="00D13DCF" w:rsidRDefault="00FE72DD" w:rsidP="00FE72DD">
      <w:pPr>
        <w:pStyle w:val="NormalBold"/>
      </w:pPr>
      <w:r w:rsidRPr="00D13DCF">
        <w:rPr>
          <w:rStyle w:val="HideTWBExt"/>
          <w:b w:val="0"/>
        </w:rPr>
        <w:t>&lt;Article&gt;</w:t>
      </w:r>
      <w:r w:rsidRPr="00D13DCF">
        <w:t>Punkt 10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C0D889A" w14:textId="77777777" w:rsidTr="00F6643D">
        <w:trPr>
          <w:trHeight w:hRule="exact" w:val="240"/>
          <w:jc w:val="center"/>
        </w:trPr>
        <w:tc>
          <w:tcPr>
            <w:tcW w:w="9752" w:type="dxa"/>
            <w:gridSpan w:val="2"/>
            <w:tcBorders>
              <w:top w:val="nil"/>
              <w:left w:val="nil"/>
              <w:bottom w:val="nil"/>
              <w:right w:val="nil"/>
            </w:tcBorders>
          </w:tcPr>
          <w:p w14:paraId="0FD01049" w14:textId="77777777" w:rsidR="00FE72DD" w:rsidRPr="00D13DCF" w:rsidRDefault="00FE72DD" w:rsidP="00F6643D"/>
        </w:tc>
      </w:tr>
      <w:tr w:rsidR="00FE72DD" w:rsidRPr="00D13DCF" w14:paraId="20D70A06" w14:textId="77777777" w:rsidTr="00F6643D">
        <w:trPr>
          <w:trHeight w:val="240"/>
          <w:jc w:val="center"/>
        </w:trPr>
        <w:tc>
          <w:tcPr>
            <w:tcW w:w="4876" w:type="dxa"/>
            <w:tcBorders>
              <w:top w:val="nil"/>
              <w:left w:val="nil"/>
              <w:bottom w:val="nil"/>
              <w:right w:val="nil"/>
            </w:tcBorders>
          </w:tcPr>
          <w:p w14:paraId="6E3E596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8F8836E" w14:textId="77777777" w:rsidR="00FE72DD" w:rsidRPr="00D13DCF" w:rsidRDefault="00FE72DD" w:rsidP="00F6643D">
            <w:pPr>
              <w:pStyle w:val="AmColumnHeading"/>
            </w:pPr>
            <w:r w:rsidRPr="00D13DCF">
              <w:t>Muudatusettepanek</w:t>
            </w:r>
          </w:p>
        </w:tc>
      </w:tr>
      <w:tr w:rsidR="00FE72DD" w:rsidRPr="00D13DCF" w14:paraId="329932C2" w14:textId="77777777" w:rsidTr="00F6643D">
        <w:trPr>
          <w:jc w:val="center"/>
        </w:trPr>
        <w:tc>
          <w:tcPr>
            <w:tcW w:w="4876" w:type="dxa"/>
            <w:tcBorders>
              <w:top w:val="nil"/>
              <w:left w:val="nil"/>
              <w:bottom w:val="nil"/>
              <w:right w:val="nil"/>
            </w:tcBorders>
          </w:tcPr>
          <w:p w14:paraId="74A853B4" w14:textId="77777777" w:rsidR="00FE72DD" w:rsidRPr="00D13DCF" w:rsidRDefault="00FE72DD" w:rsidP="00F6643D">
            <w:pPr>
              <w:pStyle w:val="Normal6a"/>
            </w:pPr>
            <w:r w:rsidRPr="00D13DCF">
              <w:t>10.</w:t>
            </w:r>
            <w:r w:rsidRPr="00D13DCF">
              <w:tab/>
              <w:t>kutsub liikmesriike üles kaitsma rikkumisest teatajaid ja ajakirjanikke, kes teatavad korruptsioonist või ELi rahaliste vahendite halvast haldamisest, tagades konfidentsiaalsed teatamiskanalid, tõhusad survemeetmetevastased õiguskaitsevahendid ning uuriva ajakirjanduse ja sõnavabaduse kaitse;</w:t>
            </w:r>
          </w:p>
        </w:tc>
        <w:tc>
          <w:tcPr>
            <w:tcW w:w="4876" w:type="dxa"/>
            <w:tcBorders>
              <w:top w:val="nil"/>
              <w:left w:val="nil"/>
              <w:bottom w:val="nil"/>
              <w:right w:val="nil"/>
            </w:tcBorders>
          </w:tcPr>
          <w:p w14:paraId="78A02430" w14:textId="77777777" w:rsidR="00FE72DD" w:rsidRPr="00D13DCF" w:rsidRDefault="00FE72DD" w:rsidP="00F6643D">
            <w:pPr>
              <w:pStyle w:val="Normal6a"/>
            </w:pPr>
            <w:r w:rsidRPr="00D13DCF">
              <w:t>10.</w:t>
            </w:r>
            <w:r w:rsidRPr="00D13DCF">
              <w:tab/>
              <w:t xml:space="preserve">kutsub liikmesriike </w:t>
            </w:r>
            <w:r w:rsidRPr="00D13DCF">
              <w:rPr>
                <w:b/>
                <w:bCs/>
                <w:i/>
                <w:iCs/>
              </w:rPr>
              <w:t>ja kandidaatriike</w:t>
            </w:r>
            <w:r w:rsidRPr="00D13DCF">
              <w:t xml:space="preserve"> üles kaitsma rikkumisest teatajaid ja ajakirjanikke, kes teatavad korruptsioonist või ELi rahaliste vahendite halvast haldamisest, tagades konfidentsiaalsed teatamiskanalid, tõhusad survemeetmetevastased õiguskaitsevahendid ning uuriva ajakirjanduse ja sõnavabaduse kaitse;</w:t>
            </w:r>
          </w:p>
        </w:tc>
      </w:tr>
    </w:tbl>
    <w:p w14:paraId="3A3D16E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4A4F210" w14:textId="77777777" w:rsidR="00FE72DD" w:rsidRPr="00D13DCF" w:rsidRDefault="00FE72DD" w:rsidP="00FE72DD">
      <w:r w:rsidRPr="00D13DCF">
        <w:rPr>
          <w:rStyle w:val="HideTWBExt"/>
        </w:rPr>
        <w:t>&lt;/Amend&gt;</w:t>
      </w:r>
    </w:p>
    <w:p w14:paraId="3BF2AB6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324</w:t>
      </w:r>
      <w:r w:rsidRPr="00D13DCF">
        <w:rPr>
          <w:rStyle w:val="HideTWBExt"/>
          <w:b w:val="0"/>
        </w:rPr>
        <w:t>&lt;/NumAm&gt;</w:t>
      </w:r>
    </w:p>
    <w:p w14:paraId="67A58CDD" w14:textId="77777777" w:rsidR="00FE72DD" w:rsidRPr="00D13DCF" w:rsidRDefault="00FE72DD" w:rsidP="00FE72DD">
      <w:pPr>
        <w:pStyle w:val="NormalBold"/>
      </w:pPr>
      <w:r w:rsidRPr="00D13DCF">
        <w:rPr>
          <w:rStyle w:val="HideTWBExt"/>
          <w:b w:val="0"/>
        </w:rPr>
        <w:t>&lt;RepeatBlock-By&gt;&lt;Members&gt;</w:t>
      </w:r>
      <w:r w:rsidRPr="00D13DCF">
        <w:t>Javier Zarzalejos, Fredis Beleris</w:t>
      </w:r>
      <w:r w:rsidRPr="00D13DCF">
        <w:rPr>
          <w:rStyle w:val="HideTWBExt"/>
          <w:b w:val="0"/>
        </w:rPr>
        <w:t>&lt;/Members&gt;</w:t>
      </w:r>
    </w:p>
    <w:p w14:paraId="5519F850" w14:textId="77777777" w:rsidR="00FE72DD" w:rsidRPr="00D13DCF" w:rsidRDefault="00FE72DD" w:rsidP="00FE72DD">
      <w:pPr>
        <w:pStyle w:val="NormalBold"/>
      </w:pPr>
      <w:r w:rsidRPr="00D13DCF">
        <w:rPr>
          <w:rStyle w:val="HideTWBExt"/>
          <w:b w:val="0"/>
        </w:rPr>
        <w:t>&lt;/RepeatBlock-By&gt;</w:t>
      </w:r>
    </w:p>
    <w:p w14:paraId="605802D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B718331" w14:textId="75F20BB9" w:rsidR="00FE72DD" w:rsidRPr="00D13DCF" w:rsidRDefault="00FE72DD" w:rsidP="00FE72DD">
      <w:pPr>
        <w:pStyle w:val="NormalBold"/>
      </w:pPr>
      <w:r w:rsidRPr="00D13DCF">
        <w:rPr>
          <w:rStyle w:val="HideTWBExt"/>
          <w:b w:val="0"/>
        </w:rPr>
        <w:t>&lt;Article&gt;</w:t>
      </w:r>
      <w:r w:rsidRPr="00D13DCF">
        <w:t xml:space="preserve">Punkt 10 – </w:t>
      </w:r>
      <w:r w:rsidR="00386303">
        <w:t>alapunkt</w:t>
      </w:r>
      <w:r w:rsidRPr="00D13DCF">
        <w:t> 1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439B40D" w14:textId="77777777" w:rsidTr="00F6643D">
        <w:trPr>
          <w:trHeight w:hRule="exact" w:val="240"/>
          <w:jc w:val="center"/>
        </w:trPr>
        <w:tc>
          <w:tcPr>
            <w:tcW w:w="9752" w:type="dxa"/>
            <w:gridSpan w:val="2"/>
            <w:tcBorders>
              <w:top w:val="nil"/>
              <w:left w:val="nil"/>
              <w:bottom w:val="nil"/>
              <w:right w:val="nil"/>
            </w:tcBorders>
          </w:tcPr>
          <w:p w14:paraId="3CC2B229" w14:textId="77777777" w:rsidR="00FE72DD" w:rsidRPr="00D13DCF" w:rsidRDefault="00FE72DD" w:rsidP="00F6643D"/>
        </w:tc>
      </w:tr>
      <w:tr w:rsidR="00FE72DD" w:rsidRPr="00D13DCF" w14:paraId="1C17B5E4" w14:textId="77777777" w:rsidTr="00F6643D">
        <w:trPr>
          <w:trHeight w:val="240"/>
          <w:jc w:val="center"/>
        </w:trPr>
        <w:tc>
          <w:tcPr>
            <w:tcW w:w="4876" w:type="dxa"/>
            <w:tcBorders>
              <w:top w:val="nil"/>
              <w:left w:val="nil"/>
              <w:bottom w:val="nil"/>
              <w:right w:val="nil"/>
            </w:tcBorders>
          </w:tcPr>
          <w:p w14:paraId="04BD127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47949F9" w14:textId="77777777" w:rsidR="00FE72DD" w:rsidRPr="00D13DCF" w:rsidRDefault="00FE72DD" w:rsidP="00F6643D">
            <w:pPr>
              <w:pStyle w:val="AmColumnHeading"/>
            </w:pPr>
            <w:r w:rsidRPr="00D13DCF">
              <w:t>Muudatusettepanek</w:t>
            </w:r>
          </w:p>
        </w:tc>
      </w:tr>
      <w:tr w:rsidR="00FE72DD" w:rsidRPr="00D13DCF" w14:paraId="117699EE" w14:textId="77777777" w:rsidTr="00F6643D">
        <w:trPr>
          <w:jc w:val="center"/>
        </w:trPr>
        <w:tc>
          <w:tcPr>
            <w:tcW w:w="4876" w:type="dxa"/>
            <w:tcBorders>
              <w:top w:val="nil"/>
              <w:left w:val="nil"/>
              <w:bottom w:val="nil"/>
              <w:right w:val="nil"/>
            </w:tcBorders>
          </w:tcPr>
          <w:p w14:paraId="54A9BCE6" w14:textId="77777777" w:rsidR="00FE72DD" w:rsidRPr="00D13DCF" w:rsidRDefault="00FE72DD" w:rsidP="00F6643D">
            <w:pPr>
              <w:pStyle w:val="Normal6a"/>
            </w:pPr>
          </w:p>
        </w:tc>
        <w:tc>
          <w:tcPr>
            <w:tcW w:w="4876" w:type="dxa"/>
            <w:tcBorders>
              <w:top w:val="nil"/>
              <w:left w:val="nil"/>
              <w:bottom w:val="nil"/>
              <w:right w:val="nil"/>
            </w:tcBorders>
          </w:tcPr>
          <w:p w14:paraId="0EC0B1ED" w14:textId="31CDA26E" w:rsidR="00FE72DD" w:rsidRPr="00D13DCF" w:rsidRDefault="00FE72DD" w:rsidP="00F6643D">
            <w:pPr>
              <w:pStyle w:val="Normal6a"/>
            </w:pPr>
            <w:r w:rsidRPr="00D13DCF">
              <w:rPr>
                <w:b/>
                <w:i/>
              </w:rPr>
              <w:t>1)</w:t>
            </w:r>
            <w:r w:rsidRPr="00D13DCF">
              <w:tab/>
            </w:r>
            <w:r w:rsidRPr="00D13DCF">
              <w:rPr>
                <w:b/>
                <w:i/>
              </w:rPr>
              <w:t>kordab oma üleskutset komisjonile viia viivitamata lõpule läbirääkimised ELi liikmesuse üle Euroopa Nõukogu riikide korruptsioonivastases ühenduses (GRECO); märgib, et liikmesus selles ühenduses tagab suurema läbipaistvuse, vastutuse ja tõhususe ELi vahendite haldamisel, õigusloomeprotsessis ja ELi institutsioonide töös, ning nõuab, et õigusriigi olukorda käsitlevas aastaaruandes hõlmataks ELi institutsioone; kutsub veelkord kõiki liikmesriike üles võtma vastu GRECO soovitused ja neid järgima;</w:t>
            </w:r>
          </w:p>
        </w:tc>
      </w:tr>
    </w:tbl>
    <w:p w14:paraId="0DFC083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8D40E22" w14:textId="77777777" w:rsidR="00FE72DD" w:rsidRPr="00D13DCF" w:rsidRDefault="00FE72DD" w:rsidP="00FE72DD">
      <w:r w:rsidRPr="00D13DCF">
        <w:rPr>
          <w:rStyle w:val="HideTWBExt"/>
        </w:rPr>
        <w:t>&lt;/Amend&gt;</w:t>
      </w:r>
    </w:p>
    <w:p w14:paraId="7BA7A08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325</w:t>
      </w:r>
      <w:r w:rsidRPr="00D13DCF">
        <w:rPr>
          <w:rStyle w:val="HideTWBExt"/>
          <w:b w:val="0"/>
        </w:rPr>
        <w:t>&lt;/NumAm&gt;</w:t>
      </w:r>
    </w:p>
    <w:p w14:paraId="68C62E10" w14:textId="77777777" w:rsidR="00FE72DD" w:rsidRPr="00D13DCF" w:rsidRDefault="00FE72DD" w:rsidP="00FE72DD">
      <w:pPr>
        <w:pStyle w:val="NormalBold"/>
      </w:pPr>
      <w:r w:rsidRPr="00D13DCF">
        <w:rPr>
          <w:rStyle w:val="HideTWBExt"/>
          <w:b w:val="0"/>
        </w:rPr>
        <w:t>&lt;RepeatBlock-By&gt;&lt;Members&gt;</w:t>
      </w:r>
      <w:r w:rsidRPr="00D13DCF">
        <w:t>Javier Zarzalejos, Fredis Beleris</w:t>
      </w:r>
      <w:r w:rsidRPr="00D13DCF">
        <w:rPr>
          <w:rStyle w:val="HideTWBExt"/>
          <w:b w:val="0"/>
        </w:rPr>
        <w:t>&lt;/Members&gt;</w:t>
      </w:r>
    </w:p>
    <w:p w14:paraId="15E1FF8C" w14:textId="77777777" w:rsidR="00FE72DD" w:rsidRPr="00D13DCF" w:rsidRDefault="00FE72DD" w:rsidP="00FE72DD">
      <w:pPr>
        <w:pStyle w:val="NormalBold"/>
      </w:pPr>
      <w:r w:rsidRPr="00D13DCF">
        <w:rPr>
          <w:rStyle w:val="HideTWBExt"/>
          <w:b w:val="0"/>
        </w:rPr>
        <w:t>&lt;/RepeatBlock-By&gt;</w:t>
      </w:r>
    </w:p>
    <w:p w14:paraId="1A15484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D825190" w14:textId="26AA911A" w:rsidR="00FE72DD" w:rsidRPr="00D13DCF" w:rsidRDefault="00FE72DD" w:rsidP="00FE72DD">
      <w:pPr>
        <w:pStyle w:val="NormalBold"/>
      </w:pPr>
      <w:r w:rsidRPr="00D13DCF">
        <w:rPr>
          <w:rStyle w:val="HideTWBExt"/>
          <w:b w:val="0"/>
        </w:rPr>
        <w:t>&lt;Article&gt;</w:t>
      </w:r>
      <w:r w:rsidRPr="00D13DCF">
        <w:t xml:space="preserve">Punkt 10 – </w:t>
      </w:r>
      <w:r w:rsidR="00386303">
        <w:t>alapunkt</w:t>
      </w:r>
      <w:r w:rsidR="00A67C66">
        <w:t xml:space="preserve"> </w:t>
      </w:r>
      <w:r w:rsidRPr="00D13DCF">
        <w:t>2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2F319C0" w14:textId="77777777" w:rsidTr="00F6643D">
        <w:trPr>
          <w:trHeight w:hRule="exact" w:val="240"/>
          <w:jc w:val="center"/>
        </w:trPr>
        <w:tc>
          <w:tcPr>
            <w:tcW w:w="9752" w:type="dxa"/>
            <w:gridSpan w:val="2"/>
            <w:tcBorders>
              <w:top w:val="nil"/>
              <w:left w:val="nil"/>
              <w:bottom w:val="nil"/>
              <w:right w:val="nil"/>
            </w:tcBorders>
          </w:tcPr>
          <w:p w14:paraId="4B7FDAA0" w14:textId="77777777" w:rsidR="00FE72DD" w:rsidRPr="00D13DCF" w:rsidRDefault="00FE72DD" w:rsidP="00F6643D"/>
        </w:tc>
      </w:tr>
      <w:tr w:rsidR="00FE72DD" w:rsidRPr="00D13DCF" w14:paraId="26DD1DF6" w14:textId="77777777" w:rsidTr="00F6643D">
        <w:trPr>
          <w:trHeight w:val="240"/>
          <w:jc w:val="center"/>
        </w:trPr>
        <w:tc>
          <w:tcPr>
            <w:tcW w:w="4876" w:type="dxa"/>
            <w:tcBorders>
              <w:top w:val="nil"/>
              <w:left w:val="nil"/>
              <w:bottom w:val="nil"/>
              <w:right w:val="nil"/>
            </w:tcBorders>
          </w:tcPr>
          <w:p w14:paraId="432F844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0F1C9F3" w14:textId="77777777" w:rsidR="00FE72DD" w:rsidRPr="00D13DCF" w:rsidRDefault="00FE72DD" w:rsidP="00F6643D">
            <w:pPr>
              <w:pStyle w:val="AmColumnHeading"/>
            </w:pPr>
            <w:r w:rsidRPr="00D13DCF">
              <w:t>Muudatusettepanek</w:t>
            </w:r>
          </w:p>
        </w:tc>
      </w:tr>
      <w:tr w:rsidR="00FE72DD" w:rsidRPr="00D13DCF" w14:paraId="39A4A465" w14:textId="77777777" w:rsidTr="00F6643D">
        <w:trPr>
          <w:jc w:val="center"/>
        </w:trPr>
        <w:tc>
          <w:tcPr>
            <w:tcW w:w="4876" w:type="dxa"/>
            <w:tcBorders>
              <w:top w:val="nil"/>
              <w:left w:val="nil"/>
              <w:bottom w:val="nil"/>
              <w:right w:val="nil"/>
            </w:tcBorders>
          </w:tcPr>
          <w:p w14:paraId="0BD32011" w14:textId="77777777" w:rsidR="00FE72DD" w:rsidRPr="00D13DCF" w:rsidRDefault="00FE72DD" w:rsidP="00F6643D">
            <w:pPr>
              <w:pStyle w:val="Normal6a"/>
            </w:pPr>
          </w:p>
        </w:tc>
        <w:tc>
          <w:tcPr>
            <w:tcW w:w="4876" w:type="dxa"/>
            <w:tcBorders>
              <w:top w:val="nil"/>
              <w:left w:val="nil"/>
              <w:bottom w:val="nil"/>
              <w:right w:val="nil"/>
            </w:tcBorders>
          </w:tcPr>
          <w:p w14:paraId="3D81DA68" w14:textId="114C48CD" w:rsidR="00FE72DD" w:rsidRPr="00D13DCF" w:rsidRDefault="00FE72DD" w:rsidP="00F6643D">
            <w:pPr>
              <w:pStyle w:val="Normal6a"/>
            </w:pPr>
            <w:r w:rsidRPr="00D13DCF">
              <w:rPr>
                <w:b/>
                <w:i/>
              </w:rPr>
              <w:t>2)</w:t>
            </w:r>
            <w:r w:rsidRPr="00D13DCF">
              <w:tab/>
            </w:r>
            <w:r w:rsidRPr="00D13DCF">
              <w:rPr>
                <w:b/>
                <w:i/>
              </w:rPr>
              <w:t>kutsub Euroopa Liidu ameteid, nagu Europol, Eurojust, Euroopa Kontrollikoda, EPPO ja Euroopa Pettustevastane Amet (OLAF), üles parandama omavahelist koostööd korruptsioonivastase võitluse ja ELi rahalisi vahendeid kahjustava kelmuse valdkonnas;</w:t>
            </w:r>
          </w:p>
        </w:tc>
      </w:tr>
    </w:tbl>
    <w:p w14:paraId="7C437DA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43823AB" w14:textId="77777777" w:rsidR="00FE72DD" w:rsidRPr="00D13DCF" w:rsidRDefault="00FE72DD" w:rsidP="00FE72DD">
      <w:r w:rsidRPr="00D13DCF">
        <w:rPr>
          <w:rStyle w:val="HideTWBExt"/>
        </w:rPr>
        <w:t>&lt;/Amend&gt;</w:t>
      </w:r>
    </w:p>
    <w:p w14:paraId="22C375B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326</w:t>
      </w:r>
      <w:r w:rsidRPr="00D13DCF">
        <w:rPr>
          <w:rStyle w:val="HideTWBExt"/>
          <w:b w:val="0"/>
        </w:rPr>
        <w:t>&lt;/NumAm&gt;</w:t>
      </w:r>
    </w:p>
    <w:p w14:paraId="3F87160A"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3C655872" w14:textId="77777777" w:rsidR="00FE72DD" w:rsidRPr="00D13DCF" w:rsidRDefault="00FE72DD" w:rsidP="00FE72DD">
      <w:pPr>
        <w:pStyle w:val="NormalBold"/>
      </w:pPr>
      <w:r w:rsidRPr="00D13DCF">
        <w:rPr>
          <w:rStyle w:val="HideTWBExt"/>
          <w:b w:val="0"/>
        </w:rPr>
        <w:t>&lt;/RepeatBlock-By&gt;</w:t>
      </w:r>
    </w:p>
    <w:p w14:paraId="16FEECF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CD4F075" w14:textId="77777777" w:rsidR="00FE72DD" w:rsidRPr="00D13DCF" w:rsidRDefault="00FE72DD" w:rsidP="00FE72DD">
      <w:pPr>
        <w:pStyle w:val="NormalBold"/>
      </w:pPr>
      <w:r w:rsidRPr="00D13DCF">
        <w:rPr>
          <w:rStyle w:val="HideTWBExt"/>
          <w:b w:val="0"/>
        </w:rPr>
        <w:t>&lt;Article&gt;</w:t>
      </w:r>
      <w:r w:rsidRPr="00D13DCF">
        <w:t>Punkt 10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F0D5749" w14:textId="77777777" w:rsidTr="00F6643D">
        <w:trPr>
          <w:trHeight w:hRule="exact" w:val="240"/>
          <w:jc w:val="center"/>
        </w:trPr>
        <w:tc>
          <w:tcPr>
            <w:tcW w:w="9752" w:type="dxa"/>
            <w:gridSpan w:val="2"/>
            <w:tcBorders>
              <w:top w:val="nil"/>
              <w:left w:val="nil"/>
              <w:bottom w:val="nil"/>
              <w:right w:val="nil"/>
            </w:tcBorders>
          </w:tcPr>
          <w:p w14:paraId="20198B9A" w14:textId="77777777" w:rsidR="00FE72DD" w:rsidRPr="00D13DCF" w:rsidRDefault="00FE72DD" w:rsidP="00F6643D"/>
        </w:tc>
      </w:tr>
      <w:tr w:rsidR="00FE72DD" w:rsidRPr="00D13DCF" w14:paraId="018A7956" w14:textId="77777777" w:rsidTr="00F6643D">
        <w:trPr>
          <w:trHeight w:val="240"/>
          <w:jc w:val="center"/>
        </w:trPr>
        <w:tc>
          <w:tcPr>
            <w:tcW w:w="4876" w:type="dxa"/>
            <w:tcBorders>
              <w:top w:val="nil"/>
              <w:left w:val="nil"/>
              <w:bottom w:val="nil"/>
              <w:right w:val="nil"/>
            </w:tcBorders>
          </w:tcPr>
          <w:p w14:paraId="0DDA31D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6B5A513" w14:textId="77777777" w:rsidR="00FE72DD" w:rsidRPr="00D13DCF" w:rsidRDefault="00FE72DD" w:rsidP="00F6643D">
            <w:pPr>
              <w:pStyle w:val="AmColumnHeading"/>
            </w:pPr>
            <w:r w:rsidRPr="00D13DCF">
              <w:t>Muudatusettepanek</w:t>
            </w:r>
          </w:p>
        </w:tc>
      </w:tr>
      <w:tr w:rsidR="00FE72DD" w:rsidRPr="00D13DCF" w14:paraId="40AF9702" w14:textId="77777777" w:rsidTr="00F6643D">
        <w:trPr>
          <w:jc w:val="center"/>
        </w:trPr>
        <w:tc>
          <w:tcPr>
            <w:tcW w:w="4876" w:type="dxa"/>
            <w:tcBorders>
              <w:top w:val="nil"/>
              <w:left w:val="nil"/>
              <w:bottom w:val="nil"/>
              <w:right w:val="nil"/>
            </w:tcBorders>
          </w:tcPr>
          <w:p w14:paraId="385D8AE5" w14:textId="77777777" w:rsidR="00FE72DD" w:rsidRPr="00D13DCF" w:rsidRDefault="00FE72DD" w:rsidP="00F6643D">
            <w:pPr>
              <w:pStyle w:val="Normal6a"/>
            </w:pPr>
          </w:p>
        </w:tc>
        <w:tc>
          <w:tcPr>
            <w:tcW w:w="4876" w:type="dxa"/>
            <w:tcBorders>
              <w:top w:val="nil"/>
              <w:left w:val="nil"/>
              <w:bottom w:val="nil"/>
              <w:right w:val="nil"/>
            </w:tcBorders>
          </w:tcPr>
          <w:p w14:paraId="77A644F0" w14:textId="77777777" w:rsidR="00FE72DD" w:rsidRPr="00D13DCF" w:rsidRDefault="00FE72DD" w:rsidP="00F6643D">
            <w:pPr>
              <w:pStyle w:val="Normal6a"/>
            </w:pPr>
            <w:r w:rsidRPr="00D13DCF">
              <w:rPr>
                <w:b/>
                <w:i/>
              </w:rPr>
              <w:t>10a.</w:t>
            </w:r>
            <w:r w:rsidRPr="00D13DCF">
              <w:tab/>
            </w:r>
            <w:r w:rsidRPr="00D13DCF">
              <w:rPr>
                <w:b/>
                <w:i/>
              </w:rPr>
              <w:t>tervitab nõukogu ja Euroopa Parlamendi vahel 2. detsembril 2025 sõlmitud esialgset kokkulepet ELi korruptsioonivastase võitluse direktiivi kohta, millega ajakohastatakse ja tugevdatakse ELi õigusraamistikku kooskõlas ÜRO korruptsioonivastase konventsiooniga (UNCAC); väljendab eelkõige heameelt selle üle, et ELi tasandil on ühtlustatud peamiste korruptsioonikuritegude määratlusi, sealhulgas selliste kuritegude määratlusi nagu altkäemaksu andmine ja/või võtmine, omastamine, mõjuvõimuga kauplemine, õigusemõistmise takistamine, ebaseaduslik rikastumine, varjamine ja avaliku võimu tõsine kuritarvitamine; väljendab heameelt selle üle, et nii füüsilistele kui ka juriidilistele isikutele määratavaid kriminaalkaristusi on karmistatud, sealhulgas on ette nähtud vähemalt kolme- kuni viieaastased vabadusekaotuslikud karistused, avaliku teenistujana töötamise õiguse äravõtmine ja avaliku sektori vahendite saamise võimalusest ilmajätmine, samuti käibepõhised trahvid ettevõtjatele; võtab teadmiseks, et kehtestatud on tugevdatud kohtualluvuse eeskirjad, mis võimaldavad liikmesriikidel esitada süüdistusi teatavate välismaal toime pandud kuritegude eest; väljendab heameelt parandatud ennetava raamistiku üle, millega muu hulgas pannakse kohustus luua spetsialiseerunud korruptsioonivastased eriasutused või organisatsiooniüksused, kes viivad läbi korrapäraseid riskihindamisi ning tagavad rikkumisest teatajate ja koostööd tegevate isikute kaitse; samuti rõhutab, kui oluline on kõnealuse direktiivi kiire ja nõuetekohane ülevõtmine ja tulemuslik rakendamine kõigis liikmesriikides;</w:t>
            </w:r>
          </w:p>
        </w:tc>
      </w:tr>
    </w:tbl>
    <w:p w14:paraId="2B41104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A194FFF" w14:textId="77777777" w:rsidR="00FE72DD" w:rsidRPr="00D13DCF" w:rsidRDefault="00FE72DD" w:rsidP="00FE72DD">
      <w:r w:rsidRPr="00D13DCF">
        <w:rPr>
          <w:rStyle w:val="HideTWBExt"/>
        </w:rPr>
        <w:t>&lt;/Amend&gt;</w:t>
      </w:r>
    </w:p>
    <w:p w14:paraId="15BF5DF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327</w:t>
      </w:r>
      <w:r w:rsidRPr="00D13DCF">
        <w:rPr>
          <w:rStyle w:val="HideTWBExt"/>
          <w:b w:val="0"/>
        </w:rPr>
        <w:t>&lt;/NumAm&gt;</w:t>
      </w:r>
    </w:p>
    <w:p w14:paraId="69857957" w14:textId="77777777" w:rsidR="00FE72DD" w:rsidRPr="00D13DCF" w:rsidRDefault="00FE72DD" w:rsidP="00FE72DD">
      <w:pPr>
        <w:pStyle w:val="NormalBold"/>
      </w:pPr>
      <w:r w:rsidRPr="00D13DCF">
        <w:rPr>
          <w:rStyle w:val="HideTWBExt"/>
          <w:b w:val="0"/>
        </w:rPr>
        <w:t>&lt;RepeatBlock-By&gt;&lt;Members&gt;</w:t>
      </w:r>
      <w:r w:rsidRPr="00D13DCF">
        <w:t>Krzysztof Śmiszek, Matjaž Nemec, Sophie Wilmès</w:t>
      </w:r>
      <w:r w:rsidRPr="00D13DCF">
        <w:rPr>
          <w:rStyle w:val="HideTWBExt"/>
          <w:b w:val="0"/>
        </w:rPr>
        <w:t>&lt;/Members&gt;</w:t>
      </w:r>
    </w:p>
    <w:p w14:paraId="408CF4EB" w14:textId="77777777" w:rsidR="00FE72DD" w:rsidRPr="00D13DCF" w:rsidRDefault="00FE72DD" w:rsidP="00FE72DD">
      <w:pPr>
        <w:pStyle w:val="NormalBold"/>
      </w:pPr>
      <w:r w:rsidRPr="00D13DCF">
        <w:rPr>
          <w:rStyle w:val="HideTWBExt"/>
          <w:b w:val="0"/>
        </w:rPr>
        <w:t>&lt;/RepeatBlock-By&gt;</w:t>
      </w:r>
    </w:p>
    <w:p w14:paraId="7A9CADF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7C9D6D5" w14:textId="77777777" w:rsidR="00FE72DD" w:rsidRPr="00D13DCF" w:rsidRDefault="00FE72DD" w:rsidP="00FE72DD">
      <w:pPr>
        <w:pStyle w:val="NormalBold"/>
      </w:pPr>
      <w:r w:rsidRPr="00D13DCF">
        <w:rPr>
          <w:rStyle w:val="HideTWBExt"/>
          <w:b w:val="0"/>
        </w:rPr>
        <w:t>&lt;Article&gt;</w:t>
      </w:r>
      <w:r w:rsidRPr="00D13DCF">
        <w:t>Punkt 10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C6971DB" w14:textId="77777777" w:rsidTr="00F6643D">
        <w:trPr>
          <w:trHeight w:hRule="exact" w:val="240"/>
          <w:jc w:val="center"/>
        </w:trPr>
        <w:tc>
          <w:tcPr>
            <w:tcW w:w="9752" w:type="dxa"/>
            <w:gridSpan w:val="2"/>
            <w:tcBorders>
              <w:top w:val="nil"/>
              <w:left w:val="nil"/>
              <w:bottom w:val="nil"/>
              <w:right w:val="nil"/>
            </w:tcBorders>
          </w:tcPr>
          <w:p w14:paraId="454392F4" w14:textId="77777777" w:rsidR="00FE72DD" w:rsidRPr="00D13DCF" w:rsidRDefault="00FE72DD" w:rsidP="00F6643D"/>
        </w:tc>
      </w:tr>
      <w:tr w:rsidR="00FE72DD" w:rsidRPr="00D13DCF" w14:paraId="092EA2E9" w14:textId="77777777" w:rsidTr="00F6643D">
        <w:trPr>
          <w:trHeight w:val="240"/>
          <w:jc w:val="center"/>
        </w:trPr>
        <w:tc>
          <w:tcPr>
            <w:tcW w:w="4876" w:type="dxa"/>
            <w:tcBorders>
              <w:top w:val="nil"/>
              <w:left w:val="nil"/>
              <w:bottom w:val="nil"/>
              <w:right w:val="nil"/>
            </w:tcBorders>
          </w:tcPr>
          <w:p w14:paraId="0441C8E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AC45646" w14:textId="77777777" w:rsidR="00FE72DD" w:rsidRPr="00D13DCF" w:rsidRDefault="00FE72DD" w:rsidP="00F6643D">
            <w:pPr>
              <w:pStyle w:val="AmColumnHeading"/>
            </w:pPr>
            <w:r w:rsidRPr="00D13DCF">
              <w:t>Muudatusettepanek</w:t>
            </w:r>
          </w:p>
        </w:tc>
      </w:tr>
      <w:tr w:rsidR="00FE72DD" w:rsidRPr="00D13DCF" w14:paraId="731A7CBD" w14:textId="77777777" w:rsidTr="00F6643D">
        <w:trPr>
          <w:jc w:val="center"/>
        </w:trPr>
        <w:tc>
          <w:tcPr>
            <w:tcW w:w="4876" w:type="dxa"/>
            <w:tcBorders>
              <w:top w:val="nil"/>
              <w:left w:val="nil"/>
              <w:bottom w:val="nil"/>
              <w:right w:val="nil"/>
            </w:tcBorders>
          </w:tcPr>
          <w:p w14:paraId="5D2C7246" w14:textId="77777777" w:rsidR="00FE72DD" w:rsidRPr="00D13DCF" w:rsidRDefault="00FE72DD" w:rsidP="00F6643D">
            <w:pPr>
              <w:pStyle w:val="Normal6a"/>
            </w:pPr>
          </w:p>
        </w:tc>
        <w:tc>
          <w:tcPr>
            <w:tcW w:w="4876" w:type="dxa"/>
            <w:tcBorders>
              <w:top w:val="nil"/>
              <w:left w:val="nil"/>
              <w:bottom w:val="nil"/>
              <w:right w:val="nil"/>
            </w:tcBorders>
          </w:tcPr>
          <w:p w14:paraId="0D28D906" w14:textId="77777777" w:rsidR="00FE72DD" w:rsidRPr="00D13DCF" w:rsidRDefault="00FE72DD" w:rsidP="00F6643D">
            <w:pPr>
              <w:pStyle w:val="Normal6a"/>
            </w:pPr>
            <w:r w:rsidRPr="00D13DCF">
              <w:rPr>
                <w:b/>
                <w:i/>
              </w:rPr>
              <w:t>10a.</w:t>
            </w:r>
            <w:r w:rsidRPr="00D13DCF">
              <w:tab/>
            </w:r>
            <w:r w:rsidRPr="00D13DCF">
              <w:rPr>
                <w:b/>
                <w:i/>
              </w:rPr>
              <w:t>märgib, et teatavates liikmesriikides, näiteks Ungaris ja Slovakkias, suureneb täitevvõimu mõju prokuröridele ning seejuures on seadusandlike reformidega loodud võimalus korruptsioonijuhtumeid lõpetada või karistusi leevendada, mis kajastab süsteemse tagasilanguse suundumust, mille Euroopa Parlament tegi kindlaks juba varem ELi lepingu artikli 7 kohaste menetluste raames;</w:t>
            </w:r>
          </w:p>
        </w:tc>
      </w:tr>
    </w:tbl>
    <w:p w14:paraId="5A305C6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C553A61" w14:textId="77777777" w:rsidR="00FE72DD" w:rsidRPr="00D13DCF" w:rsidRDefault="00FE72DD" w:rsidP="00FE72DD">
      <w:r w:rsidRPr="00D13DCF">
        <w:rPr>
          <w:rStyle w:val="HideTWBExt"/>
        </w:rPr>
        <w:t>&lt;/Amend&gt;</w:t>
      </w:r>
    </w:p>
    <w:p w14:paraId="239ADB0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328</w:t>
      </w:r>
      <w:r w:rsidRPr="00D13DCF">
        <w:rPr>
          <w:rStyle w:val="HideTWBExt"/>
          <w:b w:val="0"/>
        </w:rPr>
        <w:t>&lt;/NumAm&gt;</w:t>
      </w:r>
    </w:p>
    <w:p w14:paraId="06D0A948"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0DFAE28F" w14:textId="77777777" w:rsidR="00FE72DD" w:rsidRPr="00D13DCF" w:rsidRDefault="00FE72DD" w:rsidP="00FE72DD">
      <w:pPr>
        <w:pStyle w:val="NormalBold"/>
      </w:pPr>
      <w:r w:rsidRPr="00D13DCF">
        <w:rPr>
          <w:rStyle w:val="HideTWBExt"/>
          <w:b w:val="0"/>
        </w:rPr>
        <w:t>&lt;/RepeatBlock-By&gt;</w:t>
      </w:r>
    </w:p>
    <w:p w14:paraId="6CD252A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BB9AE2D" w14:textId="77777777" w:rsidR="00FE72DD" w:rsidRPr="00D13DCF" w:rsidRDefault="00FE72DD" w:rsidP="00FE72DD">
      <w:pPr>
        <w:pStyle w:val="NormalBold"/>
      </w:pPr>
      <w:r w:rsidRPr="00D13DCF">
        <w:rPr>
          <w:rStyle w:val="HideTWBExt"/>
          <w:b w:val="0"/>
        </w:rPr>
        <w:t>&lt;Article&gt;</w:t>
      </w:r>
      <w:r w:rsidRPr="00D13DCF">
        <w:t>Punkt 10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9F5AB96" w14:textId="77777777" w:rsidTr="00F6643D">
        <w:trPr>
          <w:trHeight w:hRule="exact" w:val="240"/>
          <w:jc w:val="center"/>
        </w:trPr>
        <w:tc>
          <w:tcPr>
            <w:tcW w:w="9752" w:type="dxa"/>
            <w:gridSpan w:val="2"/>
            <w:tcBorders>
              <w:top w:val="nil"/>
              <w:left w:val="nil"/>
              <w:bottom w:val="nil"/>
              <w:right w:val="nil"/>
            </w:tcBorders>
          </w:tcPr>
          <w:p w14:paraId="7D5BE88F" w14:textId="77777777" w:rsidR="00FE72DD" w:rsidRPr="00D13DCF" w:rsidRDefault="00FE72DD" w:rsidP="00F6643D"/>
        </w:tc>
      </w:tr>
      <w:tr w:rsidR="00FE72DD" w:rsidRPr="00D13DCF" w14:paraId="3FF1E9B4" w14:textId="77777777" w:rsidTr="00F6643D">
        <w:trPr>
          <w:trHeight w:val="240"/>
          <w:jc w:val="center"/>
        </w:trPr>
        <w:tc>
          <w:tcPr>
            <w:tcW w:w="4876" w:type="dxa"/>
            <w:tcBorders>
              <w:top w:val="nil"/>
              <w:left w:val="nil"/>
              <w:bottom w:val="nil"/>
              <w:right w:val="nil"/>
            </w:tcBorders>
          </w:tcPr>
          <w:p w14:paraId="70C47A3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C91C9A7" w14:textId="77777777" w:rsidR="00FE72DD" w:rsidRPr="00D13DCF" w:rsidRDefault="00FE72DD" w:rsidP="00F6643D">
            <w:pPr>
              <w:pStyle w:val="AmColumnHeading"/>
            </w:pPr>
            <w:r w:rsidRPr="00D13DCF">
              <w:t>Muudatusettepanek</w:t>
            </w:r>
          </w:p>
        </w:tc>
      </w:tr>
      <w:tr w:rsidR="00FE72DD" w:rsidRPr="00D13DCF" w14:paraId="0C0BD27F" w14:textId="77777777" w:rsidTr="00F6643D">
        <w:trPr>
          <w:jc w:val="center"/>
        </w:trPr>
        <w:tc>
          <w:tcPr>
            <w:tcW w:w="4876" w:type="dxa"/>
            <w:tcBorders>
              <w:top w:val="nil"/>
              <w:left w:val="nil"/>
              <w:bottom w:val="nil"/>
              <w:right w:val="nil"/>
            </w:tcBorders>
          </w:tcPr>
          <w:p w14:paraId="3E9F76A8" w14:textId="77777777" w:rsidR="00FE72DD" w:rsidRPr="00D13DCF" w:rsidRDefault="00FE72DD" w:rsidP="00F6643D">
            <w:pPr>
              <w:pStyle w:val="Normal6a"/>
            </w:pPr>
          </w:p>
        </w:tc>
        <w:tc>
          <w:tcPr>
            <w:tcW w:w="4876" w:type="dxa"/>
            <w:tcBorders>
              <w:top w:val="nil"/>
              <w:left w:val="nil"/>
              <w:bottom w:val="nil"/>
              <w:right w:val="nil"/>
            </w:tcBorders>
          </w:tcPr>
          <w:p w14:paraId="0697E3D3" w14:textId="77777777" w:rsidR="00FE72DD" w:rsidRPr="00D13DCF" w:rsidRDefault="00FE72DD" w:rsidP="00F6643D">
            <w:pPr>
              <w:pStyle w:val="Normal6a"/>
            </w:pPr>
            <w:r w:rsidRPr="00D13DCF">
              <w:rPr>
                <w:b/>
                <w:i/>
              </w:rPr>
              <w:t>10a.</w:t>
            </w:r>
            <w:r w:rsidRPr="00D13DCF">
              <w:tab/>
            </w:r>
            <w:r w:rsidRPr="00D13DCF">
              <w:rPr>
                <w:b/>
                <w:i/>
              </w:rPr>
              <w:t>kutsub kõiki ELi institutsioone, organeid, ameteid ja asutusi üles tugevdama korruptsioonivastaseid meetmeid sellistes valdkondades nagu huvide konfliktide avalikustamine ja haldamine, avatud juurdepääs teabele ning normid, millega reguleeritakse ELi institutsioonide, organite, ametite ja asutuste suhtlemist erasektoriga;</w:t>
            </w:r>
          </w:p>
        </w:tc>
      </w:tr>
    </w:tbl>
    <w:p w14:paraId="3C97187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B93891F" w14:textId="77777777" w:rsidR="00FE72DD" w:rsidRPr="00D13DCF" w:rsidRDefault="00FE72DD" w:rsidP="00FE72DD">
      <w:r w:rsidRPr="00D13DCF">
        <w:rPr>
          <w:rStyle w:val="HideTWBExt"/>
        </w:rPr>
        <w:t>&lt;/Amend&gt;</w:t>
      </w:r>
    </w:p>
    <w:p w14:paraId="53C8844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329</w:t>
      </w:r>
      <w:r w:rsidRPr="00D13DCF">
        <w:rPr>
          <w:rStyle w:val="HideTWBExt"/>
          <w:b w:val="0"/>
        </w:rPr>
        <w:t>&lt;/NumAm&gt;</w:t>
      </w:r>
    </w:p>
    <w:p w14:paraId="4E8881C5"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65E74FCF" w14:textId="77777777" w:rsidR="00FE72DD" w:rsidRPr="00D13DCF" w:rsidRDefault="00FE72DD" w:rsidP="00FE72DD">
      <w:pPr>
        <w:pStyle w:val="NormalBold"/>
      </w:pPr>
      <w:r w:rsidRPr="00D13DCF">
        <w:rPr>
          <w:rStyle w:val="HideTWBExt"/>
          <w:b w:val="0"/>
        </w:rPr>
        <w:t>&lt;/RepeatBlock-By&gt;</w:t>
      </w:r>
    </w:p>
    <w:p w14:paraId="75EDB1F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AD0E436" w14:textId="77777777" w:rsidR="00FE72DD" w:rsidRPr="00D13DCF" w:rsidRDefault="00FE72DD" w:rsidP="00FE72DD">
      <w:pPr>
        <w:pStyle w:val="NormalBold"/>
      </w:pPr>
      <w:r w:rsidRPr="00D13DCF">
        <w:rPr>
          <w:rStyle w:val="HideTWBExt"/>
          <w:b w:val="0"/>
        </w:rPr>
        <w:t>&lt;Article&gt;</w:t>
      </w:r>
      <w:r w:rsidRPr="00D13DCF">
        <w:t>Punkt 10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1245C2D" w14:textId="77777777" w:rsidTr="00F6643D">
        <w:trPr>
          <w:trHeight w:hRule="exact" w:val="240"/>
          <w:jc w:val="center"/>
        </w:trPr>
        <w:tc>
          <w:tcPr>
            <w:tcW w:w="9752" w:type="dxa"/>
            <w:gridSpan w:val="2"/>
            <w:tcBorders>
              <w:top w:val="nil"/>
              <w:left w:val="nil"/>
              <w:bottom w:val="nil"/>
              <w:right w:val="nil"/>
            </w:tcBorders>
          </w:tcPr>
          <w:p w14:paraId="7ACFCE25" w14:textId="77777777" w:rsidR="00FE72DD" w:rsidRPr="00D13DCF" w:rsidRDefault="00FE72DD" w:rsidP="00F6643D"/>
        </w:tc>
      </w:tr>
      <w:tr w:rsidR="00FE72DD" w:rsidRPr="00D13DCF" w14:paraId="3AF500CE" w14:textId="77777777" w:rsidTr="00F6643D">
        <w:trPr>
          <w:trHeight w:val="240"/>
          <w:jc w:val="center"/>
        </w:trPr>
        <w:tc>
          <w:tcPr>
            <w:tcW w:w="4876" w:type="dxa"/>
            <w:tcBorders>
              <w:top w:val="nil"/>
              <w:left w:val="nil"/>
              <w:bottom w:val="nil"/>
              <w:right w:val="nil"/>
            </w:tcBorders>
          </w:tcPr>
          <w:p w14:paraId="3AF0F23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8889626" w14:textId="77777777" w:rsidR="00FE72DD" w:rsidRPr="00D13DCF" w:rsidRDefault="00FE72DD" w:rsidP="00F6643D">
            <w:pPr>
              <w:pStyle w:val="AmColumnHeading"/>
            </w:pPr>
            <w:r w:rsidRPr="00D13DCF">
              <w:t>Muudatusettepanek</w:t>
            </w:r>
          </w:p>
        </w:tc>
      </w:tr>
      <w:tr w:rsidR="00FE72DD" w:rsidRPr="00D13DCF" w14:paraId="16515BE6" w14:textId="77777777" w:rsidTr="00F6643D">
        <w:trPr>
          <w:jc w:val="center"/>
        </w:trPr>
        <w:tc>
          <w:tcPr>
            <w:tcW w:w="4876" w:type="dxa"/>
            <w:tcBorders>
              <w:top w:val="nil"/>
              <w:left w:val="nil"/>
              <w:bottom w:val="nil"/>
              <w:right w:val="nil"/>
            </w:tcBorders>
          </w:tcPr>
          <w:p w14:paraId="642C9FDF" w14:textId="77777777" w:rsidR="00FE72DD" w:rsidRPr="00D13DCF" w:rsidRDefault="00FE72DD" w:rsidP="00F6643D">
            <w:pPr>
              <w:pStyle w:val="Normal6a"/>
            </w:pPr>
          </w:p>
        </w:tc>
        <w:tc>
          <w:tcPr>
            <w:tcW w:w="4876" w:type="dxa"/>
            <w:tcBorders>
              <w:top w:val="nil"/>
              <w:left w:val="nil"/>
              <w:bottom w:val="nil"/>
              <w:right w:val="nil"/>
            </w:tcBorders>
          </w:tcPr>
          <w:p w14:paraId="1EFE2154" w14:textId="77777777" w:rsidR="00FE72DD" w:rsidRPr="00D13DCF" w:rsidRDefault="00FE72DD" w:rsidP="00F6643D">
            <w:pPr>
              <w:pStyle w:val="Normal6a"/>
            </w:pPr>
            <w:r w:rsidRPr="00D13DCF">
              <w:rPr>
                <w:b/>
                <w:i/>
              </w:rPr>
              <w:t>10a.</w:t>
            </w:r>
            <w:r w:rsidRPr="00D13DCF">
              <w:tab/>
            </w:r>
            <w:r w:rsidRPr="00D13DCF">
              <w:rPr>
                <w:b/>
                <w:i/>
              </w:rPr>
              <w:t>rõhutab, et rikkumisest teatajate kaitse peab laienema ka ELi institutsioonide töötajatele, kes paljastavad halduspettuse, ELi vahendite väärkasutamise ning huvide konfliktide juhtumeid komisjonis ja selle ametites;</w:t>
            </w:r>
          </w:p>
        </w:tc>
      </w:tr>
    </w:tbl>
    <w:p w14:paraId="4A3F4BD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794E37CC" w14:textId="77777777" w:rsidR="00FE72DD" w:rsidRPr="00D13DCF" w:rsidRDefault="00FE72DD" w:rsidP="00FE72DD">
      <w:r w:rsidRPr="00D13DCF">
        <w:rPr>
          <w:rStyle w:val="HideTWBExt"/>
        </w:rPr>
        <w:t>&lt;/Amend&gt;</w:t>
      </w:r>
    </w:p>
    <w:p w14:paraId="378B82C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330</w:t>
      </w:r>
      <w:r w:rsidRPr="00D13DCF">
        <w:rPr>
          <w:rStyle w:val="HideTWBExt"/>
          <w:b w:val="0"/>
        </w:rPr>
        <w:t>&lt;/NumAm&gt;</w:t>
      </w:r>
    </w:p>
    <w:p w14:paraId="7E24658D" w14:textId="77777777" w:rsidR="00FE72DD" w:rsidRPr="00D13DCF" w:rsidRDefault="00FE72DD" w:rsidP="00FE72DD">
      <w:pPr>
        <w:pStyle w:val="NormalBold"/>
      </w:pPr>
      <w:r w:rsidRPr="00D13DCF">
        <w:rPr>
          <w:rStyle w:val="HideTWBExt"/>
          <w:b w:val="0"/>
        </w:rPr>
        <w:t>&lt;RepeatBlock-By&gt;&lt;Members&gt;</w:t>
      </w:r>
      <w:r w:rsidRPr="00D13DCF">
        <w:t>Krzysztof Śmiszek, Matjaž Nemec</w:t>
      </w:r>
      <w:r w:rsidRPr="00D13DCF">
        <w:rPr>
          <w:rStyle w:val="HideTWBExt"/>
          <w:b w:val="0"/>
        </w:rPr>
        <w:t>&lt;/Members&gt;</w:t>
      </w:r>
    </w:p>
    <w:p w14:paraId="5558D5F2" w14:textId="77777777" w:rsidR="00FE72DD" w:rsidRPr="00D13DCF" w:rsidRDefault="00FE72DD" w:rsidP="00FE72DD">
      <w:pPr>
        <w:pStyle w:val="NormalBold"/>
      </w:pPr>
      <w:r w:rsidRPr="00D13DCF">
        <w:rPr>
          <w:rStyle w:val="HideTWBExt"/>
          <w:b w:val="0"/>
        </w:rPr>
        <w:t>&lt;/RepeatBlock-By&gt;</w:t>
      </w:r>
    </w:p>
    <w:p w14:paraId="4C148B5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B326E0F" w14:textId="77777777" w:rsidR="00FE72DD" w:rsidRPr="00D13DCF" w:rsidRDefault="00FE72DD" w:rsidP="00FE72DD">
      <w:pPr>
        <w:pStyle w:val="NormalBold"/>
      </w:pPr>
      <w:r w:rsidRPr="00D13DCF">
        <w:rPr>
          <w:rStyle w:val="HideTWBExt"/>
          <w:b w:val="0"/>
        </w:rPr>
        <w:t>&lt;Article&gt;</w:t>
      </w:r>
      <w:r w:rsidRPr="00D13DCF">
        <w:t>Punkt 10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4C21F70" w14:textId="77777777" w:rsidTr="00F6643D">
        <w:trPr>
          <w:trHeight w:hRule="exact" w:val="240"/>
          <w:jc w:val="center"/>
        </w:trPr>
        <w:tc>
          <w:tcPr>
            <w:tcW w:w="9752" w:type="dxa"/>
            <w:gridSpan w:val="2"/>
            <w:tcBorders>
              <w:top w:val="nil"/>
              <w:left w:val="nil"/>
              <w:bottom w:val="nil"/>
              <w:right w:val="nil"/>
            </w:tcBorders>
          </w:tcPr>
          <w:p w14:paraId="68B50D0A" w14:textId="77777777" w:rsidR="00FE72DD" w:rsidRPr="00D13DCF" w:rsidRDefault="00FE72DD" w:rsidP="00F6643D"/>
        </w:tc>
      </w:tr>
      <w:tr w:rsidR="00FE72DD" w:rsidRPr="00D13DCF" w14:paraId="2CB3530B" w14:textId="77777777" w:rsidTr="00F6643D">
        <w:trPr>
          <w:trHeight w:val="240"/>
          <w:jc w:val="center"/>
        </w:trPr>
        <w:tc>
          <w:tcPr>
            <w:tcW w:w="4876" w:type="dxa"/>
            <w:tcBorders>
              <w:top w:val="nil"/>
              <w:left w:val="nil"/>
              <w:bottom w:val="nil"/>
              <w:right w:val="nil"/>
            </w:tcBorders>
          </w:tcPr>
          <w:p w14:paraId="263CC74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4B4F1F7" w14:textId="77777777" w:rsidR="00FE72DD" w:rsidRPr="00D13DCF" w:rsidRDefault="00FE72DD" w:rsidP="00F6643D">
            <w:pPr>
              <w:pStyle w:val="AmColumnHeading"/>
            </w:pPr>
            <w:r w:rsidRPr="00D13DCF">
              <w:t>Muudatusettepanek</w:t>
            </w:r>
          </w:p>
        </w:tc>
      </w:tr>
      <w:tr w:rsidR="00FE72DD" w:rsidRPr="00D13DCF" w14:paraId="03AC00DD" w14:textId="77777777" w:rsidTr="00F6643D">
        <w:trPr>
          <w:jc w:val="center"/>
        </w:trPr>
        <w:tc>
          <w:tcPr>
            <w:tcW w:w="4876" w:type="dxa"/>
            <w:tcBorders>
              <w:top w:val="nil"/>
              <w:left w:val="nil"/>
              <w:bottom w:val="nil"/>
              <w:right w:val="nil"/>
            </w:tcBorders>
          </w:tcPr>
          <w:p w14:paraId="76859D51" w14:textId="77777777" w:rsidR="00FE72DD" w:rsidRPr="00D13DCF" w:rsidRDefault="00FE72DD" w:rsidP="00F6643D">
            <w:pPr>
              <w:pStyle w:val="Normal6a"/>
            </w:pPr>
          </w:p>
        </w:tc>
        <w:tc>
          <w:tcPr>
            <w:tcW w:w="4876" w:type="dxa"/>
            <w:tcBorders>
              <w:top w:val="nil"/>
              <w:left w:val="nil"/>
              <w:bottom w:val="nil"/>
              <w:right w:val="nil"/>
            </w:tcBorders>
          </w:tcPr>
          <w:p w14:paraId="7EF121D6" w14:textId="77777777" w:rsidR="00FE72DD" w:rsidRPr="00D13DCF" w:rsidRDefault="00FE72DD" w:rsidP="00F6643D">
            <w:pPr>
              <w:pStyle w:val="Normal6a"/>
            </w:pPr>
            <w:r w:rsidRPr="00D13DCF">
              <w:rPr>
                <w:b/>
                <w:i/>
              </w:rPr>
              <w:t>10b.</w:t>
            </w:r>
            <w:r w:rsidRPr="00D13DCF">
              <w:tab/>
            </w:r>
            <w:r w:rsidRPr="00D13DCF">
              <w:rPr>
                <w:b/>
                <w:i/>
              </w:rPr>
              <w:t>on seisukohal, et Slovakkia uus korruptsioonivastane institutsiooniline korraldus ei taga sõltumatust, läbipaistvust ja tõhusat jõustamist ning võib poliitilist kontrolli pigem suurendada kui ennetada ELi vahendite väärkasutamist;</w:t>
            </w:r>
          </w:p>
        </w:tc>
      </w:tr>
    </w:tbl>
    <w:p w14:paraId="78A9C3F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3D00F4F" w14:textId="77777777" w:rsidR="00FE72DD" w:rsidRPr="00D13DCF" w:rsidRDefault="00FE72DD" w:rsidP="00FE72DD">
      <w:r w:rsidRPr="00D13DCF">
        <w:rPr>
          <w:rStyle w:val="HideTWBExt"/>
        </w:rPr>
        <w:t>&lt;/Amend&gt;</w:t>
      </w:r>
    </w:p>
    <w:p w14:paraId="2ABE1E3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331</w:t>
      </w:r>
      <w:r w:rsidRPr="00D13DCF">
        <w:rPr>
          <w:rStyle w:val="HideTWBExt"/>
          <w:b w:val="0"/>
        </w:rPr>
        <w:t>&lt;/NumAm&gt;</w:t>
      </w:r>
    </w:p>
    <w:p w14:paraId="5A99F247"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5EF086E0" w14:textId="77777777" w:rsidR="00FE72DD" w:rsidRPr="00D13DCF" w:rsidRDefault="00FE72DD" w:rsidP="00FE72DD">
      <w:pPr>
        <w:pStyle w:val="NormalBold"/>
      </w:pPr>
      <w:r w:rsidRPr="00D13DCF">
        <w:rPr>
          <w:rStyle w:val="HideTWBExt"/>
          <w:b w:val="0"/>
        </w:rPr>
        <w:t>&lt;/RepeatBlock-By&gt;</w:t>
      </w:r>
    </w:p>
    <w:p w14:paraId="4C732D9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9A90179" w14:textId="77777777" w:rsidR="00FE72DD" w:rsidRPr="00D13DCF" w:rsidRDefault="00FE72DD" w:rsidP="00FE72DD">
      <w:pPr>
        <w:pStyle w:val="NormalBold"/>
      </w:pPr>
      <w:r w:rsidRPr="00D13DCF">
        <w:rPr>
          <w:rStyle w:val="HideTWBExt"/>
          <w:b w:val="0"/>
        </w:rPr>
        <w:t>&lt;Article&gt;</w:t>
      </w:r>
      <w:r w:rsidRPr="00D13DCF">
        <w:t>Alapealkiri 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D89E8E7" w14:textId="77777777" w:rsidTr="00F6643D">
        <w:trPr>
          <w:trHeight w:hRule="exact" w:val="240"/>
          <w:jc w:val="center"/>
        </w:trPr>
        <w:tc>
          <w:tcPr>
            <w:tcW w:w="9752" w:type="dxa"/>
            <w:gridSpan w:val="2"/>
            <w:tcBorders>
              <w:top w:val="nil"/>
              <w:left w:val="nil"/>
              <w:bottom w:val="nil"/>
              <w:right w:val="nil"/>
            </w:tcBorders>
          </w:tcPr>
          <w:p w14:paraId="63AA7651" w14:textId="77777777" w:rsidR="00FE72DD" w:rsidRPr="00D13DCF" w:rsidRDefault="00FE72DD" w:rsidP="00F6643D"/>
        </w:tc>
      </w:tr>
      <w:tr w:rsidR="00FE72DD" w:rsidRPr="00D13DCF" w14:paraId="5E78A8D5" w14:textId="77777777" w:rsidTr="00F6643D">
        <w:trPr>
          <w:trHeight w:val="240"/>
          <w:jc w:val="center"/>
        </w:trPr>
        <w:tc>
          <w:tcPr>
            <w:tcW w:w="4876" w:type="dxa"/>
            <w:tcBorders>
              <w:top w:val="nil"/>
              <w:left w:val="nil"/>
              <w:bottom w:val="nil"/>
              <w:right w:val="nil"/>
            </w:tcBorders>
          </w:tcPr>
          <w:p w14:paraId="4EB8B9D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FBE315E" w14:textId="77777777" w:rsidR="00FE72DD" w:rsidRPr="00D13DCF" w:rsidRDefault="00FE72DD" w:rsidP="00F6643D">
            <w:pPr>
              <w:pStyle w:val="AmColumnHeading"/>
            </w:pPr>
            <w:r w:rsidRPr="00D13DCF">
              <w:t>Muudatusettepanek</w:t>
            </w:r>
          </w:p>
        </w:tc>
      </w:tr>
      <w:tr w:rsidR="00FE72DD" w:rsidRPr="00D13DCF" w14:paraId="2B854E00" w14:textId="77777777" w:rsidTr="00F6643D">
        <w:trPr>
          <w:jc w:val="center"/>
        </w:trPr>
        <w:tc>
          <w:tcPr>
            <w:tcW w:w="4876" w:type="dxa"/>
            <w:tcBorders>
              <w:top w:val="nil"/>
              <w:left w:val="nil"/>
              <w:bottom w:val="nil"/>
              <w:right w:val="nil"/>
            </w:tcBorders>
          </w:tcPr>
          <w:p w14:paraId="55F1CA5F" w14:textId="77777777" w:rsidR="00FE72DD" w:rsidRPr="00D13DCF" w:rsidRDefault="00FE72DD" w:rsidP="00F6643D">
            <w:pPr>
              <w:pStyle w:val="Normal6a"/>
            </w:pPr>
            <w:r w:rsidRPr="00D13DCF">
              <w:rPr>
                <w:b/>
                <w:bCs/>
                <w:i/>
                <w:iCs/>
              </w:rPr>
              <w:t>Ajakirjanike kaitse ning</w:t>
            </w:r>
            <w:r w:rsidRPr="00D13DCF">
              <w:t xml:space="preserve"> meedia mitmekesisus ja</w:t>
            </w:r>
            <w:r w:rsidRPr="00D13DCF">
              <w:rPr>
                <w:b/>
                <w:bCs/>
                <w:i/>
                <w:iCs/>
              </w:rPr>
              <w:t xml:space="preserve"> vabadus</w:t>
            </w:r>
          </w:p>
        </w:tc>
        <w:tc>
          <w:tcPr>
            <w:tcW w:w="4876" w:type="dxa"/>
            <w:tcBorders>
              <w:top w:val="nil"/>
              <w:left w:val="nil"/>
              <w:bottom w:val="nil"/>
              <w:right w:val="nil"/>
            </w:tcBorders>
          </w:tcPr>
          <w:p w14:paraId="37ED73EE" w14:textId="77777777" w:rsidR="00FE72DD" w:rsidRPr="00D13DCF" w:rsidRDefault="00FE72DD" w:rsidP="00F6643D">
            <w:pPr>
              <w:pStyle w:val="Normal6a"/>
            </w:pPr>
            <w:r w:rsidRPr="00D13DCF">
              <w:t xml:space="preserve">Meedia mitmekesisus ja </w:t>
            </w:r>
            <w:r w:rsidRPr="00D13DCF">
              <w:rPr>
                <w:b/>
                <w:bCs/>
                <w:i/>
                <w:iCs/>
              </w:rPr>
              <w:t>meediavabadus</w:t>
            </w:r>
          </w:p>
        </w:tc>
      </w:tr>
    </w:tbl>
    <w:p w14:paraId="340E15F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B6E6966" w14:textId="77777777" w:rsidR="00FE72DD" w:rsidRPr="00D13DCF" w:rsidRDefault="00FE72DD" w:rsidP="00FE72DD">
      <w:r w:rsidRPr="00D13DCF">
        <w:rPr>
          <w:rStyle w:val="HideTWBExt"/>
        </w:rPr>
        <w:t>&lt;/Amend&gt;</w:t>
      </w:r>
    </w:p>
    <w:p w14:paraId="70614E9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332</w:t>
      </w:r>
      <w:r w:rsidRPr="00D13DCF">
        <w:rPr>
          <w:rStyle w:val="HideTWBExt"/>
          <w:b w:val="0"/>
        </w:rPr>
        <w:t>&lt;/NumAm&gt;</w:t>
      </w:r>
    </w:p>
    <w:p w14:paraId="60116893"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16E5A858" w14:textId="77777777" w:rsidR="00FE72DD" w:rsidRPr="00D13DCF" w:rsidRDefault="00FE72DD" w:rsidP="00FE72DD">
      <w:pPr>
        <w:pStyle w:val="NormalBold"/>
      </w:pPr>
      <w:r w:rsidRPr="00D13DCF">
        <w:rPr>
          <w:rStyle w:val="HideTWBExt"/>
          <w:b w:val="0"/>
        </w:rPr>
        <w:t>&lt;/RepeatBlock-By&gt;</w:t>
      </w:r>
    </w:p>
    <w:p w14:paraId="037802C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E0E3DDE" w14:textId="77777777" w:rsidR="00FE72DD" w:rsidRPr="00D13DCF" w:rsidRDefault="00FE72DD" w:rsidP="00FE72DD">
      <w:pPr>
        <w:pStyle w:val="NormalBold"/>
      </w:pPr>
      <w:r w:rsidRPr="00D13DCF">
        <w:rPr>
          <w:rStyle w:val="HideTWBExt"/>
          <w:b w:val="0"/>
        </w:rPr>
        <w:t>&lt;Article&gt;</w:t>
      </w:r>
      <w:r w:rsidRPr="00D13DCF">
        <w:t>Punkt 10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02153E4" w14:textId="77777777" w:rsidTr="00F6643D">
        <w:trPr>
          <w:trHeight w:hRule="exact" w:val="240"/>
          <w:jc w:val="center"/>
        </w:trPr>
        <w:tc>
          <w:tcPr>
            <w:tcW w:w="9752" w:type="dxa"/>
            <w:gridSpan w:val="2"/>
            <w:tcBorders>
              <w:top w:val="nil"/>
              <w:left w:val="nil"/>
              <w:bottom w:val="nil"/>
              <w:right w:val="nil"/>
            </w:tcBorders>
          </w:tcPr>
          <w:p w14:paraId="73683760" w14:textId="77777777" w:rsidR="00FE72DD" w:rsidRPr="00D13DCF" w:rsidRDefault="00FE72DD" w:rsidP="00F6643D"/>
        </w:tc>
      </w:tr>
      <w:tr w:rsidR="00FE72DD" w:rsidRPr="00D13DCF" w14:paraId="108B8EAD" w14:textId="77777777" w:rsidTr="00F6643D">
        <w:trPr>
          <w:trHeight w:val="240"/>
          <w:jc w:val="center"/>
        </w:trPr>
        <w:tc>
          <w:tcPr>
            <w:tcW w:w="4876" w:type="dxa"/>
            <w:tcBorders>
              <w:top w:val="nil"/>
              <w:left w:val="nil"/>
              <w:bottom w:val="nil"/>
              <w:right w:val="nil"/>
            </w:tcBorders>
          </w:tcPr>
          <w:p w14:paraId="199C089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202CD52" w14:textId="77777777" w:rsidR="00FE72DD" w:rsidRPr="00D13DCF" w:rsidRDefault="00FE72DD" w:rsidP="00F6643D">
            <w:pPr>
              <w:pStyle w:val="AmColumnHeading"/>
            </w:pPr>
            <w:r w:rsidRPr="00D13DCF">
              <w:t>Muudatusettepanek</w:t>
            </w:r>
          </w:p>
        </w:tc>
      </w:tr>
      <w:tr w:rsidR="00FE72DD" w:rsidRPr="00D13DCF" w14:paraId="59B2B8FF" w14:textId="77777777" w:rsidTr="00F6643D">
        <w:trPr>
          <w:jc w:val="center"/>
        </w:trPr>
        <w:tc>
          <w:tcPr>
            <w:tcW w:w="4876" w:type="dxa"/>
            <w:tcBorders>
              <w:top w:val="nil"/>
              <w:left w:val="nil"/>
              <w:bottom w:val="nil"/>
              <w:right w:val="nil"/>
            </w:tcBorders>
          </w:tcPr>
          <w:p w14:paraId="54ED3E3F" w14:textId="77777777" w:rsidR="00FE72DD" w:rsidRPr="00D13DCF" w:rsidRDefault="00FE72DD" w:rsidP="00F6643D">
            <w:pPr>
              <w:pStyle w:val="Normal6a"/>
            </w:pPr>
          </w:p>
        </w:tc>
        <w:tc>
          <w:tcPr>
            <w:tcW w:w="4876" w:type="dxa"/>
            <w:tcBorders>
              <w:top w:val="nil"/>
              <w:left w:val="nil"/>
              <w:bottom w:val="nil"/>
              <w:right w:val="nil"/>
            </w:tcBorders>
          </w:tcPr>
          <w:p w14:paraId="2C79DA26" w14:textId="77777777" w:rsidR="00FE72DD" w:rsidRPr="00D13DCF" w:rsidRDefault="00FE72DD" w:rsidP="00F6643D">
            <w:pPr>
              <w:pStyle w:val="Normal6a"/>
            </w:pPr>
            <w:r w:rsidRPr="00D13DCF">
              <w:rPr>
                <w:b/>
                <w:i/>
              </w:rPr>
              <w:t>10b.</w:t>
            </w:r>
            <w:r w:rsidRPr="00D13DCF">
              <w:tab/>
            </w:r>
            <w:r w:rsidRPr="00D13DCF">
              <w:rPr>
                <w:b/>
                <w:i/>
              </w:rPr>
              <w:t>väljendab heameelt algatuste üle, millega edendatakse vaba, sõltumatut ja mitmekesist meediat ning ajakirjanike jaoks turvalist ja toetavat keskkonda, näiteks Euroopa meediavabaduse määrus; kutsub liikmesriike, kandidaatriike ja potentsiaalseid kandidaatriike üles suurendama riikliku reklaami jaotamise läbipaistvust nii internetis kui ka sellest väljaspool ja järgima soovitusi, mis on esitatud komisjoni 16. septembri 2021. aasta soovituses (EL) 2021/1534 ajakirjanike ja teiste meediatöötajate kaitse, turvalisuse ja võimestamise tagamise kohta Euroopa Liidus;</w:t>
            </w:r>
          </w:p>
        </w:tc>
      </w:tr>
    </w:tbl>
    <w:p w14:paraId="386FFCA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B3B9F34" w14:textId="77777777" w:rsidR="00FE72DD" w:rsidRPr="00D13DCF" w:rsidRDefault="00FE72DD" w:rsidP="00FE72DD">
      <w:r w:rsidRPr="00D13DCF">
        <w:rPr>
          <w:rStyle w:val="HideTWBExt"/>
        </w:rPr>
        <w:t>&lt;/Amend&gt;</w:t>
      </w:r>
    </w:p>
    <w:p w14:paraId="6256DDD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333</w:t>
      </w:r>
      <w:r w:rsidRPr="00D13DCF">
        <w:rPr>
          <w:rStyle w:val="HideTWBExt"/>
          <w:b w:val="0"/>
        </w:rPr>
        <w:t>&lt;/NumAm&gt;</w:t>
      </w:r>
    </w:p>
    <w:p w14:paraId="3989EA5C"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7AF0900E" w14:textId="77777777" w:rsidR="00FE72DD" w:rsidRPr="00D13DCF" w:rsidRDefault="00FE72DD" w:rsidP="00FE72DD">
      <w:pPr>
        <w:pStyle w:val="NormalBold"/>
      </w:pPr>
      <w:r w:rsidRPr="00D13DCF">
        <w:rPr>
          <w:rStyle w:val="HideTWBExt"/>
          <w:b w:val="0"/>
        </w:rPr>
        <w:t>&lt;/RepeatBlock-By&gt;</w:t>
      </w:r>
    </w:p>
    <w:p w14:paraId="79D3519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AEEB67F" w14:textId="77777777" w:rsidR="00FE72DD" w:rsidRPr="00D13DCF" w:rsidRDefault="00FE72DD" w:rsidP="00FE72DD">
      <w:pPr>
        <w:pStyle w:val="NormalBold"/>
      </w:pPr>
      <w:r w:rsidRPr="00D13DCF">
        <w:rPr>
          <w:rStyle w:val="HideTWBExt"/>
          <w:b w:val="0"/>
        </w:rPr>
        <w:t>&lt;Article&gt;</w:t>
      </w:r>
      <w:r w:rsidRPr="00D13DCF">
        <w:t>Punkt 11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DA463BB" w14:textId="77777777" w:rsidTr="00F6643D">
        <w:trPr>
          <w:trHeight w:hRule="exact" w:val="240"/>
          <w:jc w:val="center"/>
        </w:trPr>
        <w:tc>
          <w:tcPr>
            <w:tcW w:w="9752" w:type="dxa"/>
            <w:gridSpan w:val="2"/>
            <w:tcBorders>
              <w:top w:val="nil"/>
              <w:left w:val="nil"/>
              <w:bottom w:val="nil"/>
              <w:right w:val="nil"/>
            </w:tcBorders>
          </w:tcPr>
          <w:p w14:paraId="72DC0478" w14:textId="77777777" w:rsidR="00FE72DD" w:rsidRPr="00D13DCF" w:rsidRDefault="00FE72DD" w:rsidP="00F6643D"/>
        </w:tc>
      </w:tr>
      <w:tr w:rsidR="00FE72DD" w:rsidRPr="00D13DCF" w14:paraId="40700D97" w14:textId="77777777" w:rsidTr="00F6643D">
        <w:trPr>
          <w:trHeight w:val="240"/>
          <w:jc w:val="center"/>
        </w:trPr>
        <w:tc>
          <w:tcPr>
            <w:tcW w:w="4876" w:type="dxa"/>
            <w:tcBorders>
              <w:top w:val="nil"/>
              <w:left w:val="nil"/>
              <w:bottom w:val="nil"/>
              <w:right w:val="nil"/>
            </w:tcBorders>
          </w:tcPr>
          <w:p w14:paraId="2692EBC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D6B1776" w14:textId="77777777" w:rsidR="00FE72DD" w:rsidRPr="00D13DCF" w:rsidRDefault="00FE72DD" w:rsidP="00F6643D">
            <w:pPr>
              <w:pStyle w:val="AmColumnHeading"/>
            </w:pPr>
            <w:r w:rsidRPr="00D13DCF">
              <w:t>Muudatusettepanek</w:t>
            </w:r>
          </w:p>
        </w:tc>
      </w:tr>
      <w:tr w:rsidR="00FE72DD" w:rsidRPr="00D13DCF" w14:paraId="3CA10B43" w14:textId="77777777" w:rsidTr="00F6643D">
        <w:trPr>
          <w:jc w:val="center"/>
        </w:trPr>
        <w:tc>
          <w:tcPr>
            <w:tcW w:w="4876" w:type="dxa"/>
            <w:tcBorders>
              <w:top w:val="nil"/>
              <w:left w:val="nil"/>
              <w:bottom w:val="nil"/>
              <w:right w:val="nil"/>
            </w:tcBorders>
          </w:tcPr>
          <w:p w14:paraId="25C64049" w14:textId="77777777" w:rsidR="00FE72DD" w:rsidRPr="00D13DCF" w:rsidRDefault="00FE72DD" w:rsidP="00F6643D">
            <w:pPr>
              <w:pStyle w:val="Normal6a"/>
            </w:pPr>
            <w:r w:rsidRPr="00D13DCF">
              <w:t>11.</w:t>
            </w:r>
            <w:r w:rsidRPr="00D13DCF">
              <w:tab/>
            </w:r>
            <w:r w:rsidRPr="00D13DCF">
              <w:rPr>
                <w:b/>
                <w:bCs/>
                <w:i/>
                <w:iCs/>
              </w:rPr>
              <w:t>on kindlalt veendunud</w:t>
            </w:r>
            <w:r w:rsidRPr="00D13DCF">
              <w:t>, et uurivate ajakirjanike mõrvamine kujutab endast otsest rünnakut õigusriigi vastu, kuna see mitte ainult ei kahjusta kodanike ja institutsioonide suutlikkust võtta võimulolijad vastutusele, vaid on ka üks äärmuslikumaid tsensuuri vorme, mis ohustab otseselt sõnavabadust ja demokraatlike institutsioonide toimimist;</w:t>
            </w:r>
          </w:p>
        </w:tc>
        <w:tc>
          <w:tcPr>
            <w:tcW w:w="4876" w:type="dxa"/>
            <w:tcBorders>
              <w:top w:val="nil"/>
              <w:left w:val="nil"/>
              <w:bottom w:val="nil"/>
              <w:right w:val="nil"/>
            </w:tcBorders>
          </w:tcPr>
          <w:p w14:paraId="419CEF9C" w14:textId="77777777" w:rsidR="00FE72DD" w:rsidRPr="00D13DCF" w:rsidRDefault="00FE72DD" w:rsidP="00F6643D">
            <w:pPr>
              <w:pStyle w:val="Normal6a"/>
            </w:pPr>
            <w:r w:rsidRPr="00D13DCF">
              <w:t>11.</w:t>
            </w:r>
            <w:r w:rsidRPr="00D13DCF">
              <w:tab/>
            </w:r>
            <w:r w:rsidRPr="00D13DCF">
              <w:rPr>
                <w:b/>
                <w:bCs/>
                <w:i/>
                <w:iCs/>
              </w:rPr>
              <w:t>sedastab</w:t>
            </w:r>
            <w:r w:rsidRPr="00D13DCF">
              <w:t xml:space="preserve">, et uurivate ajakirjanike mõrvamine kujutab endast otsest rünnakut õigusriigi vastu, kuna see mitte ainult ei kahjusta kodanike ja institutsioonide suutlikkust võtta võimulolijad vastutusele, vaid on ka üks äärmuslikumaid tsensuuri vorme, mis ohustab otseselt sõnavabadust ja demokraatlike institutsioonide toimimist; </w:t>
            </w:r>
            <w:r w:rsidRPr="00D13DCF">
              <w:rPr>
                <w:b/>
                <w:i/>
              </w:rPr>
              <w:t>rõhutab veel, et nendel rünnakutel on heidutav mõju uurivale ajakirjandusele ning et need peavad igal juhul kaasa tooma kiired, põhjalikud, sõltumatud ja tulemuslikud uurimised; rõhutab, et sõltumatu ajakirjandus ja avalik-õiguslik meedia on osa liidu kognitiivsest taristust, mis on võrreldav olulise kommunaaltaristuga, ning neid tuleb seega kaitsta nii täitevvõimu kontrolli kui ka erakondliku kaaperdamise eest;</w:t>
            </w:r>
          </w:p>
        </w:tc>
      </w:tr>
    </w:tbl>
    <w:p w14:paraId="0939F02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EBE7703" w14:textId="77777777" w:rsidR="00FE72DD" w:rsidRPr="00D13DCF" w:rsidRDefault="00FE72DD" w:rsidP="00FE72DD">
      <w:r w:rsidRPr="00D13DCF">
        <w:rPr>
          <w:rStyle w:val="HideTWBExt"/>
        </w:rPr>
        <w:t>&lt;/Amend&gt;</w:t>
      </w:r>
    </w:p>
    <w:p w14:paraId="5C54458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334</w:t>
      </w:r>
      <w:r w:rsidRPr="00D13DCF">
        <w:rPr>
          <w:rStyle w:val="HideTWBExt"/>
          <w:b w:val="0"/>
        </w:rPr>
        <w:t>&lt;/NumAm&gt;</w:t>
      </w:r>
    </w:p>
    <w:p w14:paraId="27FBA648"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D13DCF">
        <w:rPr>
          <w:rStyle w:val="HideTWBExt"/>
          <w:b w:val="0"/>
        </w:rPr>
        <w:t>&lt;/Members&gt;</w:t>
      </w:r>
    </w:p>
    <w:p w14:paraId="7C26DD03" w14:textId="77777777" w:rsidR="00FE72DD" w:rsidRPr="00D13DCF" w:rsidRDefault="00FE72DD" w:rsidP="00FE72DD">
      <w:pPr>
        <w:pStyle w:val="NormalBold"/>
      </w:pPr>
      <w:r w:rsidRPr="00D13DCF">
        <w:rPr>
          <w:rStyle w:val="HideTWBExt"/>
          <w:b w:val="0"/>
        </w:rPr>
        <w:t>&lt;/RepeatBlock-By&gt;</w:t>
      </w:r>
    </w:p>
    <w:p w14:paraId="79F9B98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C4EFFD9" w14:textId="77777777" w:rsidR="00FE72DD" w:rsidRPr="00D13DCF" w:rsidRDefault="00FE72DD" w:rsidP="00FE72DD">
      <w:pPr>
        <w:pStyle w:val="NormalBold"/>
      </w:pPr>
      <w:r w:rsidRPr="00D13DCF">
        <w:rPr>
          <w:rStyle w:val="HideTWBExt"/>
          <w:b w:val="0"/>
        </w:rPr>
        <w:t>&lt;Article&gt;</w:t>
      </w:r>
      <w:r w:rsidRPr="00D13DCF">
        <w:t>Punkt 11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B819D4A" w14:textId="77777777" w:rsidTr="00F6643D">
        <w:trPr>
          <w:trHeight w:hRule="exact" w:val="240"/>
          <w:jc w:val="center"/>
        </w:trPr>
        <w:tc>
          <w:tcPr>
            <w:tcW w:w="9752" w:type="dxa"/>
            <w:gridSpan w:val="2"/>
            <w:tcBorders>
              <w:top w:val="nil"/>
              <w:left w:val="nil"/>
              <w:bottom w:val="nil"/>
              <w:right w:val="nil"/>
            </w:tcBorders>
          </w:tcPr>
          <w:p w14:paraId="7DBA349E" w14:textId="77777777" w:rsidR="00FE72DD" w:rsidRPr="00D13DCF" w:rsidRDefault="00FE72DD" w:rsidP="00F6643D"/>
        </w:tc>
      </w:tr>
      <w:tr w:rsidR="00FE72DD" w:rsidRPr="00D13DCF" w14:paraId="542D8D00" w14:textId="77777777" w:rsidTr="00F6643D">
        <w:trPr>
          <w:trHeight w:val="240"/>
          <w:jc w:val="center"/>
        </w:trPr>
        <w:tc>
          <w:tcPr>
            <w:tcW w:w="4876" w:type="dxa"/>
            <w:tcBorders>
              <w:top w:val="nil"/>
              <w:left w:val="nil"/>
              <w:bottom w:val="nil"/>
              <w:right w:val="nil"/>
            </w:tcBorders>
          </w:tcPr>
          <w:p w14:paraId="667BFE8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DDFF7AD" w14:textId="77777777" w:rsidR="00FE72DD" w:rsidRPr="00D13DCF" w:rsidRDefault="00FE72DD" w:rsidP="00F6643D">
            <w:pPr>
              <w:pStyle w:val="AmColumnHeading"/>
            </w:pPr>
            <w:r w:rsidRPr="00D13DCF">
              <w:t>Muudatusettepanek</w:t>
            </w:r>
          </w:p>
        </w:tc>
      </w:tr>
      <w:tr w:rsidR="00FE72DD" w:rsidRPr="00D13DCF" w14:paraId="1E7592A8" w14:textId="77777777" w:rsidTr="00F6643D">
        <w:trPr>
          <w:jc w:val="center"/>
        </w:trPr>
        <w:tc>
          <w:tcPr>
            <w:tcW w:w="4876" w:type="dxa"/>
            <w:tcBorders>
              <w:top w:val="nil"/>
              <w:left w:val="nil"/>
              <w:bottom w:val="nil"/>
              <w:right w:val="nil"/>
            </w:tcBorders>
          </w:tcPr>
          <w:p w14:paraId="72871B14" w14:textId="77777777" w:rsidR="00FE72DD" w:rsidRPr="00D13DCF" w:rsidRDefault="00FE72DD" w:rsidP="00F6643D">
            <w:pPr>
              <w:pStyle w:val="Normal6a"/>
            </w:pPr>
            <w:r w:rsidRPr="00D13DCF">
              <w:t>11.</w:t>
            </w:r>
            <w:r w:rsidRPr="00D13DCF">
              <w:tab/>
              <w:t xml:space="preserve">on kindlalt veendunud, et uurivate ajakirjanike mõrvamine kujutab endast otsest rünnakut õigusriigi vastu, </w:t>
            </w:r>
            <w:r w:rsidRPr="00D13DCF">
              <w:rPr>
                <w:b/>
                <w:bCs/>
                <w:i/>
                <w:iCs/>
              </w:rPr>
              <w:t>kuna see</w:t>
            </w:r>
            <w:r w:rsidRPr="00D13DCF">
              <w:t xml:space="preserve"> mitte ainult ei kahjusta kodanike ja institutsioonide suutlikkust võtta võimulolijad vastutusele, vaid on ka </w:t>
            </w:r>
            <w:r w:rsidRPr="00D13DCF">
              <w:rPr>
                <w:b/>
                <w:bCs/>
                <w:i/>
                <w:iCs/>
              </w:rPr>
              <w:t xml:space="preserve">üks äärmuslikumaid </w:t>
            </w:r>
            <w:r w:rsidRPr="00D13DCF">
              <w:t xml:space="preserve">tsensuuri </w:t>
            </w:r>
            <w:r w:rsidRPr="00D13DCF">
              <w:rPr>
                <w:b/>
                <w:bCs/>
                <w:i/>
                <w:iCs/>
              </w:rPr>
              <w:t>vorme</w:t>
            </w:r>
            <w:r w:rsidRPr="00D13DCF">
              <w:t xml:space="preserve">, mis </w:t>
            </w:r>
            <w:r w:rsidRPr="00D13DCF">
              <w:rPr>
                <w:b/>
                <w:bCs/>
                <w:i/>
                <w:iCs/>
              </w:rPr>
              <w:t>ohustab</w:t>
            </w:r>
            <w:r w:rsidRPr="00D13DCF">
              <w:t xml:space="preserve"> otseselt sõnavabadust ja demokraatlike institutsioonide toimimist;</w:t>
            </w:r>
          </w:p>
        </w:tc>
        <w:tc>
          <w:tcPr>
            <w:tcW w:w="4876" w:type="dxa"/>
            <w:tcBorders>
              <w:top w:val="nil"/>
              <w:left w:val="nil"/>
              <w:bottom w:val="nil"/>
              <w:right w:val="nil"/>
            </w:tcBorders>
          </w:tcPr>
          <w:p w14:paraId="4426C58D" w14:textId="77777777" w:rsidR="00FE72DD" w:rsidRPr="00D13DCF" w:rsidRDefault="00FE72DD" w:rsidP="00F6643D">
            <w:pPr>
              <w:pStyle w:val="Normal6a"/>
            </w:pPr>
            <w:r w:rsidRPr="00D13DCF">
              <w:t>11.</w:t>
            </w:r>
            <w:r w:rsidRPr="00D13DCF">
              <w:tab/>
              <w:t xml:space="preserve">on kindlalt veendunud, et uurivate ajakirjanike mõrvamine kujutab endast otsest rünnakut õigusriigi vastu, </w:t>
            </w:r>
            <w:r w:rsidRPr="00D13DCF">
              <w:rPr>
                <w:b/>
                <w:bCs/>
                <w:i/>
                <w:iCs/>
              </w:rPr>
              <w:t>ning rõhutab, et ähvardused, ahistamine ja poliitiliselt motiveeritud kampaaniad</w:t>
            </w:r>
            <w:r w:rsidRPr="00D13DCF">
              <w:t xml:space="preserve"> mitte ainult ei kahjusta kodanike ja institutsioonide suutlikkust võtta võimulolijad vastutusele, vaid on ka </w:t>
            </w:r>
            <w:r w:rsidRPr="00D13DCF">
              <w:rPr>
                <w:b/>
                <w:bCs/>
                <w:i/>
                <w:iCs/>
              </w:rPr>
              <w:t xml:space="preserve">ühed äärmuslikumad </w:t>
            </w:r>
            <w:r w:rsidRPr="00D13DCF">
              <w:t xml:space="preserve">tsensuuri </w:t>
            </w:r>
            <w:r w:rsidRPr="00D13DCF">
              <w:rPr>
                <w:b/>
                <w:bCs/>
                <w:i/>
                <w:iCs/>
              </w:rPr>
              <w:t>vormid</w:t>
            </w:r>
            <w:r w:rsidRPr="00D13DCF">
              <w:t xml:space="preserve">, mis </w:t>
            </w:r>
            <w:r w:rsidRPr="00D13DCF">
              <w:rPr>
                <w:b/>
                <w:bCs/>
                <w:i/>
                <w:iCs/>
              </w:rPr>
              <w:t>ohustavad</w:t>
            </w:r>
            <w:r w:rsidRPr="00D13DCF">
              <w:t xml:space="preserve"> otseselt sõnavabadust ja demokraatlike institutsioonide </w:t>
            </w:r>
            <w:r w:rsidRPr="00D13DCF">
              <w:rPr>
                <w:b/>
                <w:bCs/>
                <w:i/>
                <w:iCs/>
              </w:rPr>
              <w:t>nõuetekohast</w:t>
            </w:r>
            <w:r w:rsidRPr="00D13DCF">
              <w:t xml:space="preserve"> toimimist;</w:t>
            </w:r>
          </w:p>
        </w:tc>
      </w:tr>
    </w:tbl>
    <w:p w14:paraId="1F88081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0ABBBD1" w14:textId="77777777" w:rsidR="00FE72DD" w:rsidRPr="00D13DCF" w:rsidRDefault="00FE72DD" w:rsidP="00FE72DD">
      <w:r w:rsidRPr="00D13DCF">
        <w:rPr>
          <w:rStyle w:val="HideTWBExt"/>
        </w:rPr>
        <w:t>&lt;/Amend&gt;</w:t>
      </w:r>
    </w:p>
    <w:p w14:paraId="112FB6F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335</w:t>
      </w:r>
      <w:r w:rsidRPr="00D13DCF">
        <w:rPr>
          <w:rStyle w:val="HideTWBExt"/>
          <w:b w:val="0"/>
        </w:rPr>
        <w:t>&lt;/NumAm&gt;</w:t>
      </w:r>
    </w:p>
    <w:p w14:paraId="6E8B7B78"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780CA4F3" w14:textId="77777777" w:rsidR="00FE72DD" w:rsidRPr="00D13DCF" w:rsidRDefault="00FE72DD" w:rsidP="00FE72DD">
      <w:pPr>
        <w:pStyle w:val="NormalBold"/>
      </w:pPr>
      <w:r w:rsidRPr="00D13DCF">
        <w:rPr>
          <w:rStyle w:val="HideTWBExt"/>
          <w:b w:val="0"/>
        </w:rPr>
        <w:t>&lt;/RepeatBlock-By&gt;</w:t>
      </w:r>
    </w:p>
    <w:p w14:paraId="1820EFF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2A1DF85" w14:textId="77777777" w:rsidR="00FE72DD" w:rsidRPr="00D13DCF" w:rsidRDefault="00FE72DD" w:rsidP="00FE72DD">
      <w:pPr>
        <w:pStyle w:val="NormalBold"/>
      </w:pPr>
      <w:r w:rsidRPr="00D13DCF">
        <w:rPr>
          <w:rStyle w:val="HideTWBExt"/>
          <w:b w:val="0"/>
        </w:rPr>
        <w:t>&lt;Article&gt;</w:t>
      </w:r>
      <w:r w:rsidRPr="00D13DCF">
        <w:t>Punkt 11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774EE8F" w14:textId="77777777" w:rsidTr="00F6643D">
        <w:trPr>
          <w:trHeight w:hRule="exact" w:val="240"/>
          <w:jc w:val="center"/>
        </w:trPr>
        <w:tc>
          <w:tcPr>
            <w:tcW w:w="9752" w:type="dxa"/>
            <w:gridSpan w:val="2"/>
            <w:tcBorders>
              <w:top w:val="nil"/>
              <w:left w:val="nil"/>
              <w:bottom w:val="nil"/>
              <w:right w:val="nil"/>
            </w:tcBorders>
          </w:tcPr>
          <w:p w14:paraId="5708CB87" w14:textId="77777777" w:rsidR="00FE72DD" w:rsidRPr="00D13DCF" w:rsidRDefault="00FE72DD" w:rsidP="00F6643D"/>
        </w:tc>
      </w:tr>
      <w:tr w:rsidR="00FE72DD" w:rsidRPr="00D13DCF" w14:paraId="12637734" w14:textId="77777777" w:rsidTr="00F6643D">
        <w:trPr>
          <w:trHeight w:val="240"/>
          <w:jc w:val="center"/>
        </w:trPr>
        <w:tc>
          <w:tcPr>
            <w:tcW w:w="4876" w:type="dxa"/>
            <w:tcBorders>
              <w:top w:val="nil"/>
              <w:left w:val="nil"/>
              <w:bottom w:val="nil"/>
              <w:right w:val="nil"/>
            </w:tcBorders>
          </w:tcPr>
          <w:p w14:paraId="2BF0A8B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A860465" w14:textId="77777777" w:rsidR="00FE72DD" w:rsidRPr="00D13DCF" w:rsidRDefault="00FE72DD" w:rsidP="00F6643D">
            <w:pPr>
              <w:pStyle w:val="AmColumnHeading"/>
            </w:pPr>
            <w:r w:rsidRPr="00D13DCF">
              <w:t>Muudatusettepanek</w:t>
            </w:r>
          </w:p>
        </w:tc>
      </w:tr>
      <w:tr w:rsidR="00FE72DD" w:rsidRPr="00D13DCF" w14:paraId="27A8904E" w14:textId="77777777" w:rsidTr="00F6643D">
        <w:trPr>
          <w:jc w:val="center"/>
        </w:trPr>
        <w:tc>
          <w:tcPr>
            <w:tcW w:w="4876" w:type="dxa"/>
            <w:tcBorders>
              <w:top w:val="nil"/>
              <w:left w:val="nil"/>
              <w:bottom w:val="nil"/>
              <w:right w:val="nil"/>
            </w:tcBorders>
          </w:tcPr>
          <w:p w14:paraId="0CE0B792" w14:textId="77777777" w:rsidR="00FE72DD" w:rsidRPr="00D13DCF" w:rsidRDefault="00FE72DD" w:rsidP="00F6643D">
            <w:pPr>
              <w:pStyle w:val="Normal6a"/>
            </w:pPr>
            <w:r w:rsidRPr="00D13DCF">
              <w:t>11.</w:t>
            </w:r>
            <w:r w:rsidRPr="00D13DCF">
              <w:tab/>
              <w:t xml:space="preserve">on kindlalt veendunud, et uurivate ajakirjanike mõrvamine kujutab endast otsest rünnakut õigusriigi vastu, kuna see mitte ainult ei kahjusta kodanike ja institutsioonide suutlikkust võtta võimulolijad vastutusele, vaid on ka üks äärmuslikumaid tsensuuri vorme, mis </w:t>
            </w:r>
            <w:r w:rsidRPr="00D13DCF">
              <w:rPr>
                <w:b/>
                <w:i/>
              </w:rPr>
              <w:t>ohustab otseselt</w:t>
            </w:r>
            <w:r w:rsidRPr="00D13DCF">
              <w:t xml:space="preserve"> sõnavabadust ja demokraatlike institutsioonide </w:t>
            </w:r>
            <w:r w:rsidRPr="00D13DCF">
              <w:rPr>
                <w:b/>
                <w:i/>
              </w:rPr>
              <w:t>toimimist</w:t>
            </w:r>
            <w:r w:rsidRPr="00D13DCF">
              <w:t>;</w:t>
            </w:r>
          </w:p>
        </w:tc>
        <w:tc>
          <w:tcPr>
            <w:tcW w:w="4876" w:type="dxa"/>
            <w:tcBorders>
              <w:top w:val="nil"/>
              <w:left w:val="nil"/>
              <w:bottom w:val="nil"/>
              <w:right w:val="nil"/>
            </w:tcBorders>
          </w:tcPr>
          <w:p w14:paraId="23EF1FED" w14:textId="77777777" w:rsidR="00FE72DD" w:rsidRPr="00D13DCF" w:rsidRDefault="00FE72DD" w:rsidP="00F6643D">
            <w:pPr>
              <w:pStyle w:val="Normal6a"/>
            </w:pPr>
            <w:r w:rsidRPr="00D13DCF">
              <w:t>11.</w:t>
            </w:r>
            <w:r w:rsidRPr="00D13DCF">
              <w:tab/>
              <w:t xml:space="preserve">on kindlalt veendunud, et uurivate ajakirjanike mõrvamine kujutab endast otsest rünnakut õigusriigi vastu, kuna see mitte ainult ei kahjusta kodanike ja institutsioonide suutlikkust võtta võimulolijad vastutusele, vaid on ka üks äärmuslikumaid tsensuuri vorme, mis </w:t>
            </w:r>
            <w:r w:rsidRPr="00D13DCF">
              <w:rPr>
                <w:b/>
                <w:i/>
              </w:rPr>
              <w:t>õõnestab radikaalselt</w:t>
            </w:r>
            <w:r w:rsidRPr="00D13DCF">
              <w:t xml:space="preserve"> sõnavabadust ja </w:t>
            </w:r>
            <w:r w:rsidRPr="00D13DCF">
              <w:rPr>
                <w:b/>
                <w:i/>
              </w:rPr>
              <w:t>kujutab endast otsest ohtu</w:t>
            </w:r>
            <w:r w:rsidRPr="00D13DCF">
              <w:t xml:space="preserve"> demokraatlike institutsioonide </w:t>
            </w:r>
            <w:r w:rsidRPr="00D13DCF">
              <w:rPr>
                <w:b/>
                <w:i/>
              </w:rPr>
              <w:t>toimimisele</w:t>
            </w:r>
            <w:r w:rsidRPr="00D13DCF">
              <w:t>;</w:t>
            </w:r>
          </w:p>
        </w:tc>
      </w:tr>
    </w:tbl>
    <w:p w14:paraId="08B4C59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1A0C4596" w14:textId="77777777" w:rsidR="00FE72DD" w:rsidRPr="00D13DCF" w:rsidRDefault="00FE72DD" w:rsidP="00FE72DD">
      <w:r w:rsidRPr="00D13DCF">
        <w:rPr>
          <w:rStyle w:val="HideTWBExt"/>
        </w:rPr>
        <w:t>&lt;/Amend&gt;</w:t>
      </w:r>
    </w:p>
    <w:p w14:paraId="6FFD311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336</w:t>
      </w:r>
      <w:r w:rsidRPr="00D13DCF">
        <w:rPr>
          <w:rStyle w:val="HideTWBExt"/>
          <w:b w:val="0"/>
        </w:rPr>
        <w:t>&lt;/NumAm&gt;</w:t>
      </w:r>
    </w:p>
    <w:p w14:paraId="5F5245CE"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724CDE0D" w14:textId="77777777" w:rsidR="00FE72DD" w:rsidRPr="00D13DCF" w:rsidRDefault="00FE72DD" w:rsidP="00FE72DD">
      <w:pPr>
        <w:pStyle w:val="NormalBold"/>
      </w:pPr>
      <w:r w:rsidRPr="00D13DCF">
        <w:rPr>
          <w:rStyle w:val="HideTWBExt"/>
          <w:b w:val="0"/>
        </w:rPr>
        <w:t>&lt;/RepeatBlock-By&gt;</w:t>
      </w:r>
    </w:p>
    <w:p w14:paraId="09EFA05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8E7211E" w14:textId="77777777" w:rsidR="00FE72DD" w:rsidRPr="00D13DCF" w:rsidRDefault="00FE72DD" w:rsidP="00FE72DD">
      <w:pPr>
        <w:pStyle w:val="NormalBold"/>
      </w:pPr>
      <w:r w:rsidRPr="00D13DCF">
        <w:rPr>
          <w:rStyle w:val="HideTWBExt"/>
          <w:b w:val="0"/>
        </w:rPr>
        <w:t>&lt;Article&gt;</w:t>
      </w:r>
      <w:r w:rsidRPr="00D13DCF">
        <w:t>Punkt 11 – lõik 1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1BB3817" w14:textId="77777777" w:rsidTr="00F6643D">
        <w:trPr>
          <w:trHeight w:hRule="exact" w:val="240"/>
          <w:jc w:val="center"/>
        </w:trPr>
        <w:tc>
          <w:tcPr>
            <w:tcW w:w="9752" w:type="dxa"/>
            <w:gridSpan w:val="2"/>
            <w:tcBorders>
              <w:top w:val="nil"/>
              <w:left w:val="nil"/>
              <w:bottom w:val="nil"/>
              <w:right w:val="nil"/>
            </w:tcBorders>
          </w:tcPr>
          <w:p w14:paraId="65EE4ADF" w14:textId="77777777" w:rsidR="00FE72DD" w:rsidRPr="00D13DCF" w:rsidRDefault="00FE72DD" w:rsidP="00F6643D"/>
        </w:tc>
      </w:tr>
      <w:tr w:rsidR="00FE72DD" w:rsidRPr="00D13DCF" w14:paraId="496D737D" w14:textId="77777777" w:rsidTr="00F6643D">
        <w:trPr>
          <w:trHeight w:val="240"/>
          <w:jc w:val="center"/>
        </w:trPr>
        <w:tc>
          <w:tcPr>
            <w:tcW w:w="4876" w:type="dxa"/>
            <w:tcBorders>
              <w:top w:val="nil"/>
              <w:left w:val="nil"/>
              <w:bottom w:val="nil"/>
              <w:right w:val="nil"/>
            </w:tcBorders>
          </w:tcPr>
          <w:p w14:paraId="06636D2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F5E22E5" w14:textId="77777777" w:rsidR="00FE72DD" w:rsidRPr="00D13DCF" w:rsidRDefault="00FE72DD" w:rsidP="00F6643D">
            <w:pPr>
              <w:pStyle w:val="AmColumnHeading"/>
            </w:pPr>
            <w:r w:rsidRPr="00D13DCF">
              <w:t>Muudatusettepanek</w:t>
            </w:r>
          </w:p>
        </w:tc>
      </w:tr>
      <w:tr w:rsidR="00FE72DD" w:rsidRPr="00D13DCF" w14:paraId="14767875" w14:textId="77777777" w:rsidTr="00F6643D">
        <w:trPr>
          <w:jc w:val="center"/>
        </w:trPr>
        <w:tc>
          <w:tcPr>
            <w:tcW w:w="4876" w:type="dxa"/>
            <w:tcBorders>
              <w:top w:val="nil"/>
              <w:left w:val="nil"/>
              <w:bottom w:val="nil"/>
              <w:right w:val="nil"/>
            </w:tcBorders>
          </w:tcPr>
          <w:p w14:paraId="06F457DF" w14:textId="77777777" w:rsidR="00FE72DD" w:rsidRPr="00D13DCF" w:rsidRDefault="00FE72DD" w:rsidP="00F6643D">
            <w:pPr>
              <w:pStyle w:val="Normal6a"/>
            </w:pPr>
          </w:p>
        </w:tc>
        <w:tc>
          <w:tcPr>
            <w:tcW w:w="4876" w:type="dxa"/>
            <w:tcBorders>
              <w:top w:val="nil"/>
              <w:left w:val="nil"/>
              <w:bottom w:val="nil"/>
              <w:right w:val="nil"/>
            </w:tcBorders>
          </w:tcPr>
          <w:p w14:paraId="66DBAC86" w14:textId="77777777" w:rsidR="00FE72DD" w:rsidRPr="00D13DCF" w:rsidRDefault="00FE72DD" w:rsidP="00F6643D">
            <w:pPr>
              <w:pStyle w:val="Normal6a"/>
            </w:pPr>
            <w:r w:rsidRPr="00D13DCF">
              <w:rPr>
                <w:b/>
                <w:i/>
              </w:rPr>
              <w:t>nõuab, et Euroopa Liit ja Euroopa Nõukogu ajakirjanduse kaitse ja ajakirjanike turvalisuse platvorm teeksid tõhusamat ja struktureeritud koostööd; tuletab meelde, et selle platvormi näol on tegu ainulaadse kontrollitud hoiatusteadete mehhanismiga, mida haldavad spetsialiseerunud valitsusvälised organisatsioonid ja ajakirjanike organisatsioonid ning mille kaudu teatatakse väljendusvabaduse rasketest rikkumistest Euroopa Nõukogu 46 liikmesriigis; rõhutab, et liikmesriikidelt oodatakse, et nad reageeriksid hoiatusteadetele ja teavitaksid platvormi võetud meetmetest kooskõlas oma positiivse kohustusega tagada meedia mitmekesisust soodustav keskkond; nõuab tungivalt, et komisjon võtaks järelevalve tegemisel, sealhulgas õigusriigi olukorda käsitlevas aruandes süstemaatiliselt arvesse platvormi hoiatusteateid, seotud järelmeetmete teavet ja tehtud järeldusi ning tugevdaks operatiivkoostööd ja teabevahetust Euroopa Nõukogu ja selle partnerorganisatsioonidega, et parandada ajakirjanikke ja meediavabadust ähvardavate ohtude varajast avastamist, ennetamist ja kõrvaldamist kogu liidus;</w:t>
            </w:r>
          </w:p>
        </w:tc>
      </w:tr>
    </w:tbl>
    <w:p w14:paraId="1FF7E9F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4D64FF8" w14:textId="77777777" w:rsidR="00FE72DD" w:rsidRPr="00D13DCF" w:rsidRDefault="00FE72DD" w:rsidP="00FE72DD">
      <w:r w:rsidRPr="00D13DCF">
        <w:rPr>
          <w:rStyle w:val="HideTWBExt"/>
        </w:rPr>
        <w:t>&lt;/Amend&gt;</w:t>
      </w:r>
    </w:p>
    <w:p w14:paraId="730FC6A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337</w:t>
      </w:r>
      <w:r w:rsidRPr="00D13DCF">
        <w:rPr>
          <w:rStyle w:val="HideTWBExt"/>
          <w:b w:val="0"/>
        </w:rPr>
        <w:t>&lt;/NumAm&gt;</w:t>
      </w:r>
    </w:p>
    <w:p w14:paraId="3F45D0EF"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746D44DA" w14:textId="77777777" w:rsidR="00FE72DD" w:rsidRPr="00D13DCF" w:rsidRDefault="00FE72DD" w:rsidP="00FE72DD">
      <w:pPr>
        <w:pStyle w:val="NormalBold"/>
      </w:pPr>
      <w:r w:rsidRPr="00D13DCF">
        <w:rPr>
          <w:rStyle w:val="HideTWBExt"/>
          <w:b w:val="0"/>
        </w:rPr>
        <w:t>&lt;/RepeatBlock-By&gt;</w:t>
      </w:r>
    </w:p>
    <w:p w14:paraId="1EF74BD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0255FA2" w14:textId="77777777" w:rsidR="00FE72DD" w:rsidRPr="00D13DCF" w:rsidRDefault="00FE72DD" w:rsidP="00FE72DD">
      <w:pPr>
        <w:pStyle w:val="NormalBold"/>
      </w:pPr>
      <w:r w:rsidRPr="00D13DCF">
        <w:rPr>
          <w:rStyle w:val="HideTWBExt"/>
          <w:b w:val="0"/>
        </w:rPr>
        <w:t>&lt;Article&gt;</w:t>
      </w:r>
      <w:r w:rsidRPr="00D13DCF">
        <w:t>Punkt 11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C5AD774" w14:textId="77777777" w:rsidTr="00F6643D">
        <w:trPr>
          <w:trHeight w:hRule="exact" w:val="240"/>
          <w:jc w:val="center"/>
        </w:trPr>
        <w:tc>
          <w:tcPr>
            <w:tcW w:w="9752" w:type="dxa"/>
            <w:gridSpan w:val="2"/>
            <w:tcBorders>
              <w:top w:val="nil"/>
              <w:left w:val="nil"/>
              <w:bottom w:val="nil"/>
              <w:right w:val="nil"/>
            </w:tcBorders>
          </w:tcPr>
          <w:p w14:paraId="04D28C3E" w14:textId="77777777" w:rsidR="00FE72DD" w:rsidRPr="00D13DCF" w:rsidRDefault="00FE72DD" w:rsidP="00F6643D"/>
        </w:tc>
      </w:tr>
      <w:tr w:rsidR="00FE72DD" w:rsidRPr="00D13DCF" w14:paraId="1C20D6B5" w14:textId="77777777" w:rsidTr="00F6643D">
        <w:trPr>
          <w:trHeight w:val="240"/>
          <w:jc w:val="center"/>
        </w:trPr>
        <w:tc>
          <w:tcPr>
            <w:tcW w:w="4876" w:type="dxa"/>
            <w:tcBorders>
              <w:top w:val="nil"/>
              <w:left w:val="nil"/>
              <w:bottom w:val="nil"/>
              <w:right w:val="nil"/>
            </w:tcBorders>
          </w:tcPr>
          <w:p w14:paraId="6408481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CC1A698" w14:textId="77777777" w:rsidR="00FE72DD" w:rsidRPr="00D13DCF" w:rsidRDefault="00FE72DD" w:rsidP="00F6643D">
            <w:pPr>
              <w:pStyle w:val="AmColumnHeading"/>
            </w:pPr>
            <w:r w:rsidRPr="00D13DCF">
              <w:t>Muudatusettepanek</w:t>
            </w:r>
          </w:p>
        </w:tc>
      </w:tr>
      <w:tr w:rsidR="00FE72DD" w:rsidRPr="00D13DCF" w14:paraId="2B10CCFF" w14:textId="77777777" w:rsidTr="00F6643D">
        <w:trPr>
          <w:jc w:val="center"/>
        </w:trPr>
        <w:tc>
          <w:tcPr>
            <w:tcW w:w="4876" w:type="dxa"/>
            <w:tcBorders>
              <w:top w:val="nil"/>
              <w:left w:val="nil"/>
              <w:bottom w:val="nil"/>
              <w:right w:val="nil"/>
            </w:tcBorders>
          </w:tcPr>
          <w:p w14:paraId="32D9AE27" w14:textId="77777777" w:rsidR="00FE72DD" w:rsidRPr="00D13DCF" w:rsidRDefault="00FE72DD" w:rsidP="00F6643D">
            <w:pPr>
              <w:pStyle w:val="Normal6a"/>
            </w:pPr>
          </w:p>
        </w:tc>
        <w:tc>
          <w:tcPr>
            <w:tcW w:w="4876" w:type="dxa"/>
            <w:tcBorders>
              <w:top w:val="nil"/>
              <w:left w:val="nil"/>
              <w:bottom w:val="nil"/>
              <w:right w:val="nil"/>
            </w:tcBorders>
          </w:tcPr>
          <w:p w14:paraId="63FAE42F" w14:textId="77777777" w:rsidR="00FE72DD" w:rsidRPr="00D13DCF" w:rsidRDefault="00FE72DD" w:rsidP="00F6643D">
            <w:pPr>
              <w:pStyle w:val="Normal6a"/>
            </w:pPr>
            <w:r w:rsidRPr="00D13DCF">
              <w:rPr>
                <w:b/>
                <w:i/>
              </w:rPr>
              <w:t>11a.</w:t>
            </w:r>
            <w:r w:rsidRPr="00D13DCF">
              <w:tab/>
            </w:r>
            <w:r w:rsidRPr="00D13DCF">
              <w:rPr>
                <w:b/>
                <w:i/>
              </w:rPr>
              <w:t>mõistab karmilt hukka igasugused ELi institutsioonide katsed tsenseerida digiteenuste õigusakti kaudu seaduslikku sisu või kontrollida poliitilist arutelu sotsiaalmeedias; väljendab sügavat muret selle pärast, et veebisisu modereerimise edendamine ning poliitiliselt kallutatud ja mittesõltumatute faktikontrollijate kasutamine õõnestab demokraatlikku arutelu ja loob enesetsensuuri õhkkonna; märgib samuti murelikult, et komisjon on 2025. aastal kahekordistanud ainult digiteenuste määruse täitmise tagamisega tegelevate täistööajaga töötajate arvu, mis tekitab tõsiseid küsimusi seoses proportsionaalsuse ja järelevalvevolituste laienemisega; kutsub komisjoni üles esitama viivitamata ettepaneku tunnistada kehtiv digiteenuste õigusakt kehtetuks ja asendada see rangelt piiritletud määrusega, millega taastatakse liikmesriikide esmane vastutus seadusliku sisuga seotud küsimuses ning edendatakse samas tõeliselt väljendusvabadust, õigust teabele ja poliitilist pluralismi ning lõpetatakse tsenseerimise delegeerimine vastutusvõimetutele organisatsioonidele;</w:t>
            </w:r>
          </w:p>
        </w:tc>
      </w:tr>
    </w:tbl>
    <w:p w14:paraId="3E95180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8C7594C" w14:textId="77777777" w:rsidR="00FE72DD" w:rsidRPr="00D13DCF" w:rsidRDefault="00FE72DD" w:rsidP="00FE72DD">
      <w:r w:rsidRPr="00D13DCF">
        <w:rPr>
          <w:rStyle w:val="HideTWBExt"/>
        </w:rPr>
        <w:t>&lt;/Amend&gt;</w:t>
      </w:r>
    </w:p>
    <w:p w14:paraId="0BEF91B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338</w:t>
      </w:r>
      <w:r w:rsidRPr="00D13DCF">
        <w:rPr>
          <w:rStyle w:val="HideTWBExt"/>
          <w:b w:val="0"/>
        </w:rPr>
        <w:t>&lt;/NumAm&gt;</w:t>
      </w:r>
    </w:p>
    <w:p w14:paraId="00B696D1"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77C48845" w14:textId="77777777" w:rsidR="00FE72DD" w:rsidRPr="00D13DCF" w:rsidRDefault="00FE72DD" w:rsidP="00FE72DD">
      <w:pPr>
        <w:pStyle w:val="NormalBold"/>
      </w:pPr>
      <w:r w:rsidRPr="00D13DCF">
        <w:rPr>
          <w:rStyle w:val="HideTWBExt"/>
          <w:b w:val="0"/>
        </w:rPr>
        <w:t>&lt;/RepeatBlock-By&gt;</w:t>
      </w:r>
    </w:p>
    <w:p w14:paraId="49ACAFA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0DCB242" w14:textId="77777777" w:rsidR="00FE72DD" w:rsidRPr="00D13DCF" w:rsidRDefault="00FE72DD" w:rsidP="00FE72DD">
      <w:pPr>
        <w:pStyle w:val="NormalBold"/>
      </w:pPr>
      <w:r w:rsidRPr="00D13DCF">
        <w:rPr>
          <w:rStyle w:val="HideTWBExt"/>
          <w:b w:val="0"/>
        </w:rPr>
        <w:t>&lt;Article&gt;</w:t>
      </w:r>
      <w:r w:rsidRPr="00D13DCF">
        <w:t>Punkt 11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47AD2D4" w14:textId="77777777" w:rsidTr="00F6643D">
        <w:trPr>
          <w:trHeight w:hRule="exact" w:val="240"/>
          <w:jc w:val="center"/>
        </w:trPr>
        <w:tc>
          <w:tcPr>
            <w:tcW w:w="9752" w:type="dxa"/>
            <w:gridSpan w:val="2"/>
            <w:tcBorders>
              <w:top w:val="nil"/>
              <w:left w:val="nil"/>
              <w:bottom w:val="nil"/>
              <w:right w:val="nil"/>
            </w:tcBorders>
          </w:tcPr>
          <w:p w14:paraId="2DAF2DBF" w14:textId="77777777" w:rsidR="00FE72DD" w:rsidRPr="00D13DCF" w:rsidRDefault="00FE72DD" w:rsidP="00F6643D"/>
        </w:tc>
      </w:tr>
      <w:tr w:rsidR="00FE72DD" w:rsidRPr="00D13DCF" w14:paraId="0839A69D" w14:textId="77777777" w:rsidTr="00F6643D">
        <w:trPr>
          <w:trHeight w:val="240"/>
          <w:jc w:val="center"/>
        </w:trPr>
        <w:tc>
          <w:tcPr>
            <w:tcW w:w="4876" w:type="dxa"/>
            <w:tcBorders>
              <w:top w:val="nil"/>
              <w:left w:val="nil"/>
              <w:bottom w:val="nil"/>
              <w:right w:val="nil"/>
            </w:tcBorders>
          </w:tcPr>
          <w:p w14:paraId="66F6D73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6AAF9B0" w14:textId="77777777" w:rsidR="00FE72DD" w:rsidRPr="00D13DCF" w:rsidRDefault="00FE72DD" w:rsidP="00F6643D">
            <w:pPr>
              <w:pStyle w:val="AmColumnHeading"/>
            </w:pPr>
            <w:r w:rsidRPr="00D13DCF">
              <w:t>Muudatusettepanek</w:t>
            </w:r>
          </w:p>
        </w:tc>
      </w:tr>
      <w:tr w:rsidR="00FE72DD" w:rsidRPr="00D13DCF" w14:paraId="0A5FF764" w14:textId="77777777" w:rsidTr="00F6643D">
        <w:trPr>
          <w:jc w:val="center"/>
        </w:trPr>
        <w:tc>
          <w:tcPr>
            <w:tcW w:w="4876" w:type="dxa"/>
            <w:tcBorders>
              <w:top w:val="nil"/>
              <w:left w:val="nil"/>
              <w:bottom w:val="nil"/>
              <w:right w:val="nil"/>
            </w:tcBorders>
          </w:tcPr>
          <w:p w14:paraId="26B98810" w14:textId="77777777" w:rsidR="00FE72DD" w:rsidRPr="00D13DCF" w:rsidRDefault="00FE72DD" w:rsidP="00F6643D">
            <w:pPr>
              <w:pStyle w:val="Normal6a"/>
            </w:pPr>
          </w:p>
        </w:tc>
        <w:tc>
          <w:tcPr>
            <w:tcW w:w="4876" w:type="dxa"/>
            <w:tcBorders>
              <w:top w:val="nil"/>
              <w:left w:val="nil"/>
              <w:bottom w:val="nil"/>
              <w:right w:val="nil"/>
            </w:tcBorders>
          </w:tcPr>
          <w:p w14:paraId="36A59C0A" w14:textId="77777777" w:rsidR="00FE72DD" w:rsidRPr="00D13DCF" w:rsidRDefault="00FE72DD" w:rsidP="00F6643D">
            <w:pPr>
              <w:pStyle w:val="Normal6a"/>
            </w:pPr>
            <w:r w:rsidRPr="00D13DCF">
              <w:rPr>
                <w:b/>
                <w:i/>
              </w:rPr>
              <w:t>11a.</w:t>
            </w:r>
            <w:r w:rsidRPr="00D13DCF">
              <w:tab/>
            </w:r>
            <w:r w:rsidRPr="00D13DCF">
              <w:rPr>
                <w:b/>
                <w:i/>
              </w:rPr>
              <w:t>tuletab meelde, et komisjon kaitses oma õigusriigi olukorda käsitlevas aruandes skandaalselt Venemaa spiooni Pablo Gonzálezit (Rubtsov), kes tegutses varjatult ajakirjanikuna;</w:t>
            </w:r>
            <w:r w:rsidRPr="00D13DCF">
              <w:t xml:space="preserve"> </w:t>
            </w:r>
            <w:r w:rsidRPr="00D13DCF">
              <w:rPr>
                <w:b/>
                <w:i/>
              </w:rPr>
              <w:t>peab vastuvõetamatuks, et komisjon lisab oma õigusriigi olukorda käsitlevasse aruandesse poliitiliselt inspireeritud valitsusvälistelt organisatsioonidelt saadud kontrollimata teavet, ning kutsub komisjoni üles esitama selle kohta selgitusi ja võtma tagasi Poola vastu esitatud ennekuulmatud väited;</w:t>
            </w:r>
          </w:p>
        </w:tc>
      </w:tr>
    </w:tbl>
    <w:p w14:paraId="1EA25CF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55D46A6F" w14:textId="77777777" w:rsidR="00FE72DD" w:rsidRPr="00D13DCF" w:rsidRDefault="00FE72DD" w:rsidP="00FE72DD">
      <w:r w:rsidRPr="00D13DCF">
        <w:rPr>
          <w:rStyle w:val="HideTWBExt"/>
        </w:rPr>
        <w:t>&lt;/Amend&gt;</w:t>
      </w:r>
    </w:p>
    <w:p w14:paraId="4170DF5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339</w:t>
      </w:r>
      <w:r w:rsidRPr="00D13DCF">
        <w:rPr>
          <w:rStyle w:val="HideTWBExt"/>
          <w:b w:val="0"/>
        </w:rPr>
        <w:t>&lt;/NumAm&gt;</w:t>
      </w:r>
    </w:p>
    <w:p w14:paraId="2234A628"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58D7240C" w14:textId="77777777" w:rsidR="00FE72DD" w:rsidRPr="00D13DCF" w:rsidRDefault="00FE72DD" w:rsidP="00FE72DD">
      <w:pPr>
        <w:pStyle w:val="NormalBold"/>
      </w:pPr>
      <w:r w:rsidRPr="00D13DCF">
        <w:rPr>
          <w:rStyle w:val="HideTWBExt"/>
          <w:b w:val="0"/>
        </w:rPr>
        <w:t>&lt;/RepeatBlock-By&gt;</w:t>
      </w:r>
    </w:p>
    <w:p w14:paraId="508EC03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F6FFDDB" w14:textId="77777777" w:rsidR="00FE72DD" w:rsidRPr="00D13DCF" w:rsidRDefault="00FE72DD" w:rsidP="00FE72DD">
      <w:pPr>
        <w:pStyle w:val="NormalBold"/>
      </w:pPr>
      <w:r w:rsidRPr="00D13DCF">
        <w:rPr>
          <w:rStyle w:val="HideTWBExt"/>
          <w:b w:val="0"/>
        </w:rPr>
        <w:t>&lt;Article&gt;</w:t>
      </w:r>
      <w:r w:rsidRPr="00D13DCF">
        <w:t>Punkt 11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E50C6D1" w14:textId="77777777" w:rsidTr="00F6643D">
        <w:trPr>
          <w:trHeight w:hRule="exact" w:val="240"/>
          <w:jc w:val="center"/>
        </w:trPr>
        <w:tc>
          <w:tcPr>
            <w:tcW w:w="9752" w:type="dxa"/>
            <w:gridSpan w:val="2"/>
            <w:tcBorders>
              <w:top w:val="nil"/>
              <w:left w:val="nil"/>
              <w:bottom w:val="nil"/>
              <w:right w:val="nil"/>
            </w:tcBorders>
          </w:tcPr>
          <w:p w14:paraId="566A7D2B" w14:textId="77777777" w:rsidR="00FE72DD" w:rsidRPr="00D13DCF" w:rsidRDefault="00FE72DD" w:rsidP="00F6643D"/>
        </w:tc>
      </w:tr>
      <w:tr w:rsidR="00FE72DD" w:rsidRPr="00D13DCF" w14:paraId="5807B395" w14:textId="77777777" w:rsidTr="00F6643D">
        <w:trPr>
          <w:trHeight w:val="240"/>
          <w:jc w:val="center"/>
        </w:trPr>
        <w:tc>
          <w:tcPr>
            <w:tcW w:w="4876" w:type="dxa"/>
            <w:tcBorders>
              <w:top w:val="nil"/>
              <w:left w:val="nil"/>
              <w:bottom w:val="nil"/>
              <w:right w:val="nil"/>
            </w:tcBorders>
          </w:tcPr>
          <w:p w14:paraId="0BE824D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3DAB2BC" w14:textId="77777777" w:rsidR="00FE72DD" w:rsidRPr="00D13DCF" w:rsidRDefault="00FE72DD" w:rsidP="00F6643D">
            <w:pPr>
              <w:pStyle w:val="AmColumnHeading"/>
            </w:pPr>
            <w:r w:rsidRPr="00D13DCF">
              <w:t>Muudatusettepanek</w:t>
            </w:r>
          </w:p>
        </w:tc>
      </w:tr>
      <w:tr w:rsidR="00FE72DD" w:rsidRPr="00D13DCF" w14:paraId="787E6D9C" w14:textId="77777777" w:rsidTr="00F6643D">
        <w:trPr>
          <w:jc w:val="center"/>
        </w:trPr>
        <w:tc>
          <w:tcPr>
            <w:tcW w:w="4876" w:type="dxa"/>
            <w:tcBorders>
              <w:top w:val="nil"/>
              <w:left w:val="nil"/>
              <w:bottom w:val="nil"/>
              <w:right w:val="nil"/>
            </w:tcBorders>
          </w:tcPr>
          <w:p w14:paraId="3A813A70" w14:textId="77777777" w:rsidR="00FE72DD" w:rsidRPr="00D13DCF" w:rsidRDefault="00FE72DD" w:rsidP="00F6643D">
            <w:pPr>
              <w:pStyle w:val="Normal6a"/>
            </w:pPr>
          </w:p>
        </w:tc>
        <w:tc>
          <w:tcPr>
            <w:tcW w:w="4876" w:type="dxa"/>
            <w:tcBorders>
              <w:top w:val="nil"/>
              <w:left w:val="nil"/>
              <w:bottom w:val="nil"/>
              <w:right w:val="nil"/>
            </w:tcBorders>
          </w:tcPr>
          <w:p w14:paraId="0AABB654" w14:textId="77777777" w:rsidR="00FE72DD" w:rsidRPr="00D13DCF" w:rsidRDefault="00FE72DD" w:rsidP="00F6643D">
            <w:pPr>
              <w:pStyle w:val="Normal6a"/>
            </w:pPr>
            <w:r w:rsidRPr="00D13DCF">
              <w:rPr>
                <w:b/>
                <w:i/>
              </w:rPr>
              <w:t>11b.</w:t>
            </w:r>
            <w:r w:rsidRPr="00D13DCF">
              <w:tab/>
            </w:r>
            <w:r w:rsidRPr="00D13DCF">
              <w:rPr>
                <w:b/>
                <w:i/>
              </w:rPr>
              <w:t>mõistab hukka kõik ajakirjanike vastu suunatud vägivallaaktid ja rõhutab, et uurivate ajakirjanike mõrvad kujutavad endast sõnavabaduse ja kodanike usaldusväärse teabe saamise õiguse tõsist rikkumist;</w:t>
            </w:r>
            <w:r w:rsidRPr="00D13DCF">
              <w:t xml:space="preserve"> </w:t>
            </w:r>
            <w:r w:rsidRPr="00D13DCF">
              <w:rPr>
                <w:b/>
                <w:i/>
              </w:rPr>
              <w:t>märgib, et selliste kuritegude ennetamine ja nende eest mõjus süüdistuste esitamine kuuluvad peamiselt liikmesriikide vastutusalasse kooskõlas nende põhiseadusliku korraga;</w:t>
            </w:r>
            <w:r w:rsidRPr="00D13DCF">
              <w:t xml:space="preserve"> </w:t>
            </w:r>
            <w:r w:rsidRPr="00D13DCF">
              <w:rPr>
                <w:b/>
                <w:i/>
              </w:rPr>
              <w:t>rõhutab, et ajakirjanike turvalisuse tagamine ja selliste kuritegude põhjalik uurimine on demokraatia toimimiseks väga oluline, kuid nende küsimuste hindamine peab põhinema faktidel ega tohi viia õigusriigi määratluse laiendamiseni väljapoole aluslepingute raamistikku;</w:t>
            </w:r>
          </w:p>
        </w:tc>
      </w:tr>
    </w:tbl>
    <w:p w14:paraId="253FE33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1EFDBF2E" w14:textId="77777777" w:rsidR="00FE72DD" w:rsidRPr="00D13DCF" w:rsidRDefault="00FE72DD" w:rsidP="00FE72DD">
      <w:r w:rsidRPr="00D13DCF">
        <w:rPr>
          <w:rStyle w:val="HideTWBExt"/>
        </w:rPr>
        <w:t>&lt;/Amend&gt;</w:t>
      </w:r>
    </w:p>
    <w:p w14:paraId="30C43BB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340</w:t>
      </w:r>
      <w:r w:rsidRPr="00D13DCF">
        <w:rPr>
          <w:rStyle w:val="HideTWBExt"/>
          <w:b w:val="0"/>
        </w:rPr>
        <w:t>&lt;/NumAm&gt;</w:t>
      </w:r>
    </w:p>
    <w:p w14:paraId="73339386"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1CAF76CA" w14:textId="77777777" w:rsidR="00FE72DD" w:rsidRPr="00D13DCF" w:rsidRDefault="00FE72DD" w:rsidP="00FE72DD">
      <w:pPr>
        <w:pStyle w:val="NormalBold"/>
      </w:pPr>
      <w:r w:rsidRPr="00D13DCF">
        <w:rPr>
          <w:rStyle w:val="HideTWBExt"/>
          <w:b w:val="0"/>
        </w:rPr>
        <w:t>&lt;/RepeatBlock-By&gt;</w:t>
      </w:r>
    </w:p>
    <w:p w14:paraId="126CE7A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6FF6A9F" w14:textId="77777777" w:rsidR="00FE72DD" w:rsidRPr="00D13DCF" w:rsidRDefault="00FE72DD" w:rsidP="00FE72DD">
      <w:pPr>
        <w:pStyle w:val="NormalBold"/>
      </w:pPr>
      <w:r w:rsidRPr="00D13DCF">
        <w:rPr>
          <w:rStyle w:val="HideTWBExt"/>
          <w:b w:val="0"/>
        </w:rPr>
        <w:t>&lt;Article&gt;</w:t>
      </w:r>
      <w:r w:rsidRPr="00D13DCF">
        <w:t>Punkt 12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4437B65" w14:textId="77777777" w:rsidTr="00F6643D">
        <w:trPr>
          <w:trHeight w:hRule="exact" w:val="240"/>
          <w:jc w:val="center"/>
        </w:trPr>
        <w:tc>
          <w:tcPr>
            <w:tcW w:w="9752" w:type="dxa"/>
            <w:gridSpan w:val="2"/>
            <w:tcBorders>
              <w:top w:val="nil"/>
              <w:left w:val="nil"/>
              <w:bottom w:val="nil"/>
              <w:right w:val="nil"/>
            </w:tcBorders>
          </w:tcPr>
          <w:p w14:paraId="3FAA531E" w14:textId="77777777" w:rsidR="00FE72DD" w:rsidRPr="00D13DCF" w:rsidRDefault="00FE72DD" w:rsidP="00F6643D"/>
        </w:tc>
      </w:tr>
      <w:tr w:rsidR="00FE72DD" w:rsidRPr="00D13DCF" w14:paraId="0CC73689" w14:textId="77777777" w:rsidTr="00F6643D">
        <w:trPr>
          <w:trHeight w:val="240"/>
          <w:jc w:val="center"/>
        </w:trPr>
        <w:tc>
          <w:tcPr>
            <w:tcW w:w="4876" w:type="dxa"/>
            <w:tcBorders>
              <w:top w:val="nil"/>
              <w:left w:val="nil"/>
              <w:bottom w:val="nil"/>
              <w:right w:val="nil"/>
            </w:tcBorders>
          </w:tcPr>
          <w:p w14:paraId="2BE18ED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731639D" w14:textId="77777777" w:rsidR="00FE72DD" w:rsidRPr="00D13DCF" w:rsidRDefault="00FE72DD" w:rsidP="00F6643D">
            <w:pPr>
              <w:pStyle w:val="AmColumnHeading"/>
            </w:pPr>
            <w:r w:rsidRPr="00D13DCF">
              <w:t>Muudatusettepanek</w:t>
            </w:r>
          </w:p>
        </w:tc>
      </w:tr>
      <w:tr w:rsidR="00FE72DD" w:rsidRPr="00D13DCF" w14:paraId="04B188BF" w14:textId="77777777" w:rsidTr="00F6643D">
        <w:trPr>
          <w:jc w:val="center"/>
        </w:trPr>
        <w:tc>
          <w:tcPr>
            <w:tcW w:w="4876" w:type="dxa"/>
            <w:tcBorders>
              <w:top w:val="nil"/>
              <w:left w:val="nil"/>
              <w:bottom w:val="nil"/>
              <w:right w:val="nil"/>
            </w:tcBorders>
          </w:tcPr>
          <w:p w14:paraId="5183D799" w14:textId="77777777" w:rsidR="00FE72DD" w:rsidRPr="00D13DCF" w:rsidRDefault="00FE72DD" w:rsidP="00F6643D">
            <w:pPr>
              <w:pStyle w:val="Normal6a"/>
            </w:pPr>
            <w:r w:rsidRPr="00D13DCF">
              <w:t>12.</w:t>
            </w:r>
            <w:r w:rsidRPr="00D13DCF">
              <w:tab/>
            </w:r>
            <w:r w:rsidRPr="00D13DCF">
              <w:rPr>
                <w:b/>
                <w:bCs/>
                <w:i/>
                <w:iCs/>
              </w:rPr>
              <w:t>mõistab teravalt hukka</w:t>
            </w:r>
            <w:r w:rsidRPr="00D13DCF">
              <w:rPr>
                <w:b/>
                <w:bCs/>
              </w:rPr>
              <w:t xml:space="preserve"> </w:t>
            </w:r>
            <w:r w:rsidRPr="00D13DCF">
              <w:t>ajakirjanike jälgimise</w:t>
            </w:r>
            <w:r w:rsidRPr="00D13DCF">
              <w:rPr>
                <w:b/>
                <w:bCs/>
                <w:i/>
                <w:iCs/>
              </w:rPr>
              <w:t>,</w:t>
            </w:r>
            <w:r w:rsidRPr="00D13DCF">
              <w:t xml:space="preserve"> eelkõige nuhkvara abil</w:t>
            </w:r>
            <w:r w:rsidRPr="00D13DCF">
              <w:rPr>
                <w:b/>
                <w:bCs/>
                <w:i/>
                <w:iCs/>
              </w:rPr>
              <w:t>;</w:t>
            </w:r>
            <w:r w:rsidRPr="00D13DCF">
              <w:rPr>
                <w:b/>
                <w:i/>
              </w:rPr>
              <w:t xml:space="preserve"> </w:t>
            </w:r>
            <w:r w:rsidRPr="00D13DCF">
              <w:t>on</w:t>
            </w:r>
            <w:r w:rsidRPr="00D13DCF">
              <w:rPr>
                <w:b/>
                <w:bCs/>
                <w:i/>
                <w:iCs/>
              </w:rPr>
              <w:t xml:space="preserve"> jätkuvalt nördinud</w:t>
            </w:r>
            <w:r w:rsidRPr="00D13DCF">
              <w:t>, et komisjon</w:t>
            </w:r>
            <w:r w:rsidRPr="00D13DCF">
              <w:rPr>
                <w:b/>
                <w:bCs/>
                <w:i/>
                <w:iCs/>
              </w:rPr>
              <w:t xml:space="preserve"> keeldub rakendamast kõiki</w:t>
            </w:r>
            <w:r w:rsidRPr="00D13DCF">
              <w:t xml:space="preserve"> parlamendi Pegasuse ja samaväärse nuhkvara kasutamist käsitleva uurimiskomisjoni </w:t>
            </w:r>
            <w:r w:rsidRPr="00D13DCF">
              <w:rPr>
                <w:b/>
                <w:bCs/>
                <w:i/>
                <w:iCs/>
              </w:rPr>
              <w:t>soovitusi</w:t>
            </w:r>
            <w:r w:rsidRPr="00D13DCF">
              <w:t>, ning</w:t>
            </w:r>
            <w:r w:rsidRPr="00D13DCF">
              <w:rPr>
                <w:b/>
                <w:bCs/>
                <w:i/>
                <w:iCs/>
              </w:rPr>
              <w:t xml:space="preserve"> peab seda tegevusetuseks</w:t>
            </w:r>
            <w:r w:rsidRPr="00D13DCF">
              <w:t>;</w:t>
            </w:r>
          </w:p>
        </w:tc>
        <w:tc>
          <w:tcPr>
            <w:tcW w:w="4876" w:type="dxa"/>
            <w:tcBorders>
              <w:top w:val="nil"/>
              <w:left w:val="nil"/>
              <w:bottom w:val="nil"/>
              <w:right w:val="nil"/>
            </w:tcBorders>
          </w:tcPr>
          <w:p w14:paraId="49F2DA67" w14:textId="77777777" w:rsidR="00FE72DD" w:rsidRPr="00D13DCF" w:rsidRDefault="00FE72DD" w:rsidP="00F6643D">
            <w:pPr>
              <w:pStyle w:val="Normal6a"/>
            </w:pPr>
            <w:r w:rsidRPr="00D13DCF">
              <w:t>12.</w:t>
            </w:r>
            <w:r w:rsidRPr="00D13DCF">
              <w:tab/>
            </w:r>
            <w:r w:rsidRPr="00D13DCF">
              <w:rPr>
                <w:b/>
                <w:bCs/>
                <w:i/>
                <w:iCs/>
              </w:rPr>
              <w:t>kinnitab veendunult uuesti, et</w:t>
            </w:r>
            <w:r w:rsidRPr="00D13DCF">
              <w:t xml:space="preserve"> ajakirjanike </w:t>
            </w:r>
            <w:r w:rsidRPr="00D13DCF">
              <w:rPr>
                <w:b/>
                <w:bCs/>
                <w:i/>
                <w:iCs/>
              </w:rPr>
              <w:t>kaitsmine igasuguse ebaseadusliku</w:t>
            </w:r>
            <w:r w:rsidRPr="00D13DCF">
              <w:t xml:space="preserve"> jälgimise, eelkõige nuhkvara abil</w:t>
            </w:r>
            <w:r w:rsidRPr="00D13DCF">
              <w:rPr>
                <w:b/>
                <w:bCs/>
                <w:i/>
                <w:iCs/>
              </w:rPr>
              <w:t xml:space="preserve"> jälgimise eest</w:t>
            </w:r>
            <w:r w:rsidRPr="00D13DCF">
              <w:t xml:space="preserve"> on</w:t>
            </w:r>
            <w:r w:rsidRPr="00D13DCF">
              <w:rPr>
                <w:b/>
                <w:bCs/>
                <w:i/>
                <w:iCs/>
              </w:rPr>
              <w:t xml:space="preserve"> äärmiselt oluline ning väljendab heameelt iga jõupingutuse üle, mis tehakse sellise tava eest kaitsvate meetmete tugevdamiseks;</w:t>
            </w:r>
            <w:r w:rsidRPr="00D13DCF">
              <w:rPr>
                <w:b/>
                <w:i/>
              </w:rPr>
              <w:t xml:space="preserve"> </w:t>
            </w:r>
            <w:r w:rsidRPr="00D13DCF">
              <w:rPr>
                <w:b/>
                <w:bCs/>
                <w:i/>
                <w:iCs/>
              </w:rPr>
              <w:t>väljendab siiski endiselt muret seoses sellega</w:t>
            </w:r>
            <w:r w:rsidRPr="00D13DCF">
              <w:t>, et komisjon</w:t>
            </w:r>
            <w:r w:rsidRPr="00D13DCF">
              <w:rPr>
                <w:b/>
                <w:bCs/>
                <w:i/>
                <w:iCs/>
              </w:rPr>
              <w:t xml:space="preserve"> on andnud vähe teavet</w:t>
            </w:r>
            <w:r w:rsidRPr="00D13DCF">
              <w:t xml:space="preserve"> parlamendi Pegasuse ja samaväärse nuhkvara kasutamist käsitleva uurimiskomisjoni</w:t>
            </w:r>
            <w:r w:rsidRPr="00D13DCF">
              <w:rPr>
                <w:b/>
                <w:bCs/>
                <w:i/>
                <w:iCs/>
              </w:rPr>
              <w:t xml:space="preserve"> soovituste peale võetud järelmeetmete kohta</w:t>
            </w:r>
            <w:r w:rsidRPr="00D13DCF">
              <w:t>, ning</w:t>
            </w:r>
            <w:r w:rsidRPr="00D13DCF">
              <w:rPr>
                <w:b/>
                <w:bCs/>
                <w:i/>
                <w:iCs/>
              </w:rPr>
              <w:t xml:space="preserve"> leiab, et nende täielik ja õigeaegne rakendamine tugevdaks märkimisväärselt liidu suutlikkust ennetada kuritarvitusi ja kaitsta põhiõigusi</w:t>
            </w:r>
            <w:r w:rsidRPr="00D13DCF">
              <w:t xml:space="preserve">; </w:t>
            </w:r>
            <w:r w:rsidRPr="00D13DCF">
              <w:rPr>
                <w:b/>
                <w:bCs/>
                <w:i/>
                <w:iCs/>
              </w:rPr>
              <w:t>kutsub seega komisjoni üles andma Euroopa Parlamendile, eelkõige selle kodanikuvabaduste, justiits- ja siseasjade komisjonile (LIBE) konkreetset teavet nende soovituste rakendamise seisu kohta;</w:t>
            </w:r>
          </w:p>
        </w:tc>
      </w:tr>
    </w:tbl>
    <w:p w14:paraId="29D7CD5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6EE8203" w14:textId="77777777" w:rsidR="00FE72DD" w:rsidRPr="00D13DCF" w:rsidRDefault="00FE72DD" w:rsidP="00FE72DD">
      <w:r w:rsidRPr="00D13DCF">
        <w:rPr>
          <w:rStyle w:val="HideTWBExt"/>
        </w:rPr>
        <w:t>&lt;/Amend&gt;</w:t>
      </w:r>
    </w:p>
    <w:p w14:paraId="0838855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341</w:t>
      </w:r>
      <w:r w:rsidRPr="00D13DCF">
        <w:rPr>
          <w:rStyle w:val="HideTWBExt"/>
          <w:b w:val="0"/>
        </w:rPr>
        <w:t>&lt;/NumAm&gt;</w:t>
      </w:r>
    </w:p>
    <w:p w14:paraId="7B5FB2D1"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215BEAD2" w14:textId="77777777" w:rsidR="00FE72DD" w:rsidRPr="00D13DCF" w:rsidRDefault="00FE72DD" w:rsidP="00FE72DD">
      <w:pPr>
        <w:pStyle w:val="NormalBold"/>
      </w:pPr>
      <w:r w:rsidRPr="00D13DCF">
        <w:rPr>
          <w:rStyle w:val="HideTWBExt"/>
          <w:b w:val="0"/>
        </w:rPr>
        <w:t>&lt;/RepeatBlock-By&gt;</w:t>
      </w:r>
    </w:p>
    <w:p w14:paraId="5E4C4D8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047530B" w14:textId="77777777" w:rsidR="00FE72DD" w:rsidRPr="00D13DCF" w:rsidRDefault="00FE72DD" w:rsidP="00FE72DD">
      <w:pPr>
        <w:pStyle w:val="NormalBold"/>
      </w:pPr>
      <w:r w:rsidRPr="00D13DCF">
        <w:rPr>
          <w:rStyle w:val="HideTWBExt"/>
          <w:b w:val="0"/>
        </w:rPr>
        <w:t>&lt;Article&gt;</w:t>
      </w:r>
      <w:r w:rsidRPr="00D13DCF">
        <w:t>Punkt 12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05C1668" w14:textId="77777777" w:rsidTr="00F6643D">
        <w:trPr>
          <w:trHeight w:hRule="exact" w:val="240"/>
          <w:jc w:val="center"/>
        </w:trPr>
        <w:tc>
          <w:tcPr>
            <w:tcW w:w="9752" w:type="dxa"/>
            <w:gridSpan w:val="2"/>
            <w:tcBorders>
              <w:top w:val="nil"/>
              <w:left w:val="nil"/>
              <w:bottom w:val="nil"/>
              <w:right w:val="nil"/>
            </w:tcBorders>
          </w:tcPr>
          <w:p w14:paraId="3B499168" w14:textId="77777777" w:rsidR="00FE72DD" w:rsidRPr="00D13DCF" w:rsidRDefault="00FE72DD" w:rsidP="00F6643D"/>
        </w:tc>
      </w:tr>
      <w:tr w:rsidR="00FE72DD" w:rsidRPr="00D13DCF" w14:paraId="17A501E1" w14:textId="77777777" w:rsidTr="00F6643D">
        <w:trPr>
          <w:trHeight w:val="240"/>
          <w:jc w:val="center"/>
        </w:trPr>
        <w:tc>
          <w:tcPr>
            <w:tcW w:w="4876" w:type="dxa"/>
            <w:tcBorders>
              <w:top w:val="nil"/>
              <w:left w:val="nil"/>
              <w:bottom w:val="nil"/>
              <w:right w:val="nil"/>
            </w:tcBorders>
          </w:tcPr>
          <w:p w14:paraId="37D43C2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41513C9" w14:textId="77777777" w:rsidR="00FE72DD" w:rsidRPr="00D13DCF" w:rsidRDefault="00FE72DD" w:rsidP="00F6643D">
            <w:pPr>
              <w:pStyle w:val="AmColumnHeading"/>
            </w:pPr>
            <w:r w:rsidRPr="00D13DCF">
              <w:t>Muudatusettepanek</w:t>
            </w:r>
          </w:p>
        </w:tc>
      </w:tr>
      <w:tr w:rsidR="00FE72DD" w:rsidRPr="00D13DCF" w14:paraId="46F3B6F4" w14:textId="77777777" w:rsidTr="00F6643D">
        <w:trPr>
          <w:jc w:val="center"/>
        </w:trPr>
        <w:tc>
          <w:tcPr>
            <w:tcW w:w="4876" w:type="dxa"/>
            <w:tcBorders>
              <w:top w:val="nil"/>
              <w:left w:val="nil"/>
              <w:bottom w:val="nil"/>
              <w:right w:val="nil"/>
            </w:tcBorders>
          </w:tcPr>
          <w:p w14:paraId="3045D1E2" w14:textId="77777777" w:rsidR="00FE72DD" w:rsidRPr="00D13DCF" w:rsidRDefault="00FE72DD" w:rsidP="00F6643D">
            <w:pPr>
              <w:pStyle w:val="Normal6a"/>
            </w:pPr>
            <w:r w:rsidRPr="00D13DCF">
              <w:t>12.</w:t>
            </w:r>
            <w:r w:rsidRPr="00D13DCF">
              <w:tab/>
              <w:t xml:space="preserve">mõistab teravalt hukka ajakirjanike jälgimise, eelkõige nuhkvara abil; </w:t>
            </w:r>
            <w:r w:rsidRPr="00D13DCF">
              <w:rPr>
                <w:b/>
                <w:i/>
              </w:rPr>
              <w:t>on jätkuvalt nördinud</w:t>
            </w:r>
            <w:r w:rsidRPr="00D13DCF">
              <w:t xml:space="preserve">, et </w:t>
            </w:r>
            <w:r w:rsidRPr="00D13DCF">
              <w:rPr>
                <w:b/>
                <w:i/>
              </w:rPr>
              <w:t>komisjon keeldub rakendamast kõiki parlamendi Pegasuse ja samaväärse nuhkvara kasutamist käsitleva uurimiskomisjoni soovitusi, ning peab seda tegevusetuseks</w:t>
            </w:r>
            <w:r w:rsidRPr="00D13DCF">
              <w:t>;</w:t>
            </w:r>
          </w:p>
        </w:tc>
        <w:tc>
          <w:tcPr>
            <w:tcW w:w="4876" w:type="dxa"/>
            <w:tcBorders>
              <w:top w:val="nil"/>
              <w:left w:val="nil"/>
              <w:bottom w:val="nil"/>
              <w:right w:val="nil"/>
            </w:tcBorders>
          </w:tcPr>
          <w:p w14:paraId="019186F9" w14:textId="77777777" w:rsidR="00FE72DD" w:rsidRPr="00D13DCF" w:rsidRDefault="00FE72DD" w:rsidP="00F6643D">
            <w:pPr>
              <w:pStyle w:val="Normal6a"/>
            </w:pPr>
            <w:r w:rsidRPr="00D13DCF">
              <w:t>12.</w:t>
            </w:r>
            <w:r w:rsidRPr="00D13DCF">
              <w:tab/>
              <w:t xml:space="preserve">mõistab teravalt hukka ajakirjanike </w:t>
            </w:r>
            <w:r w:rsidRPr="00D13DCF">
              <w:rPr>
                <w:b/>
                <w:i/>
              </w:rPr>
              <w:t>ebaseadusliku</w:t>
            </w:r>
            <w:r w:rsidRPr="00D13DCF">
              <w:t xml:space="preserve"> jälgimise </w:t>
            </w:r>
            <w:r w:rsidRPr="00D13DCF">
              <w:rPr>
                <w:b/>
                <w:i/>
              </w:rPr>
              <w:t>juhtumid</w:t>
            </w:r>
            <w:r w:rsidRPr="00D13DCF">
              <w:t xml:space="preserve">, eelkõige nuhkvara abil; </w:t>
            </w:r>
            <w:r w:rsidRPr="00D13DCF">
              <w:rPr>
                <w:b/>
                <w:i/>
              </w:rPr>
              <w:t>rõhutab, et liikmesriikidel peavad olema tõhusad vahendid välismaiste teenistuste tegevuse, sabotaaži, terrorismi ja hübriidoperatsioonide avastamiseks ning neutraliseerimiseks;</w:t>
            </w:r>
            <w:r w:rsidRPr="00D13DCF">
              <w:t xml:space="preserve"> </w:t>
            </w:r>
            <w:r w:rsidRPr="00D13DCF">
              <w:rPr>
                <w:b/>
                <w:i/>
              </w:rPr>
              <w:t>märgib</w:t>
            </w:r>
            <w:r w:rsidRPr="00D13DCF">
              <w:t xml:space="preserve">, et </w:t>
            </w:r>
            <w:r w:rsidRPr="00D13DCF">
              <w:rPr>
                <w:b/>
                <w:i/>
              </w:rPr>
              <w:t>arutelus selliste jälgimisvahendite üle nagu Pegasus eiratakse sageli tegelikke ohte, millega ELi liikmesriigid silmitsi seisavad;</w:t>
            </w:r>
            <w:r w:rsidRPr="00D13DCF">
              <w:t xml:space="preserve"> </w:t>
            </w:r>
            <w:r w:rsidRPr="00D13DCF">
              <w:rPr>
                <w:b/>
                <w:i/>
              </w:rPr>
              <w:t>tuletab meelde, et varjatult ajakirjaniku rollis agendina tegutsenud Pablo Gonzálezi (Rubtsov) juhtum näitab, kui tõsine on agressiivsetest kolmandatest riikidest sisseimbumise oht;</w:t>
            </w:r>
            <w:r w:rsidRPr="00D13DCF">
              <w:t xml:space="preserve"> </w:t>
            </w:r>
            <w:r w:rsidRPr="00D13DCF">
              <w:rPr>
                <w:b/>
                <w:i/>
              </w:rPr>
              <w:t>rõhutab, et riiklik julgeolek jääb kooskõlas aluslepingutega liikmesriikide pädevusse, kellel peavad olema asjakohased operatiivvahendid, tagades samal ajal menetlused ja demokraatliku kontrolli ning seaduses sätestatud kodanike õiguste kaitse</w:t>
            </w:r>
            <w:r w:rsidRPr="00D13DCF">
              <w:t>;</w:t>
            </w:r>
          </w:p>
        </w:tc>
      </w:tr>
    </w:tbl>
    <w:p w14:paraId="0EBE86D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3E4776AA" w14:textId="77777777" w:rsidR="00FE72DD" w:rsidRPr="00D13DCF" w:rsidRDefault="00FE72DD" w:rsidP="00FE72DD">
      <w:r w:rsidRPr="00D13DCF">
        <w:rPr>
          <w:rStyle w:val="HideTWBExt"/>
        </w:rPr>
        <w:t>&lt;/Amend&gt;</w:t>
      </w:r>
    </w:p>
    <w:p w14:paraId="4E2A51D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342</w:t>
      </w:r>
      <w:r w:rsidRPr="00D13DCF">
        <w:rPr>
          <w:rStyle w:val="HideTWBExt"/>
          <w:b w:val="0"/>
        </w:rPr>
        <w:t>&lt;/NumAm&gt;</w:t>
      </w:r>
    </w:p>
    <w:p w14:paraId="4893AF4E"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64B90E43" w14:textId="77777777" w:rsidR="00FE72DD" w:rsidRPr="00D13DCF" w:rsidRDefault="00FE72DD" w:rsidP="00FE72DD">
      <w:pPr>
        <w:pStyle w:val="NormalBold"/>
      </w:pPr>
      <w:r w:rsidRPr="00D13DCF">
        <w:rPr>
          <w:rStyle w:val="HideTWBExt"/>
          <w:b w:val="0"/>
        </w:rPr>
        <w:t>&lt;/RepeatBlock-By&gt;</w:t>
      </w:r>
    </w:p>
    <w:p w14:paraId="2A6512C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28D5DF8" w14:textId="77777777" w:rsidR="00FE72DD" w:rsidRPr="00D13DCF" w:rsidRDefault="00FE72DD" w:rsidP="00FE72DD">
      <w:pPr>
        <w:pStyle w:val="NormalBold"/>
      </w:pPr>
      <w:r w:rsidRPr="00D13DCF">
        <w:rPr>
          <w:rStyle w:val="HideTWBExt"/>
          <w:b w:val="0"/>
        </w:rPr>
        <w:t>&lt;Article&gt;</w:t>
      </w:r>
      <w:r w:rsidRPr="00D13DCF">
        <w:t>Punkt 12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34AD103" w14:textId="77777777" w:rsidTr="00F6643D">
        <w:trPr>
          <w:trHeight w:hRule="exact" w:val="240"/>
          <w:jc w:val="center"/>
        </w:trPr>
        <w:tc>
          <w:tcPr>
            <w:tcW w:w="9752" w:type="dxa"/>
            <w:gridSpan w:val="2"/>
            <w:tcBorders>
              <w:top w:val="nil"/>
              <w:left w:val="nil"/>
              <w:bottom w:val="nil"/>
              <w:right w:val="nil"/>
            </w:tcBorders>
          </w:tcPr>
          <w:p w14:paraId="045A9D22" w14:textId="77777777" w:rsidR="00FE72DD" w:rsidRPr="00D13DCF" w:rsidRDefault="00FE72DD" w:rsidP="00F6643D"/>
        </w:tc>
      </w:tr>
      <w:tr w:rsidR="00FE72DD" w:rsidRPr="00D13DCF" w14:paraId="60199494" w14:textId="77777777" w:rsidTr="00F6643D">
        <w:trPr>
          <w:trHeight w:val="240"/>
          <w:jc w:val="center"/>
        </w:trPr>
        <w:tc>
          <w:tcPr>
            <w:tcW w:w="4876" w:type="dxa"/>
            <w:tcBorders>
              <w:top w:val="nil"/>
              <w:left w:val="nil"/>
              <w:bottom w:val="nil"/>
              <w:right w:val="nil"/>
            </w:tcBorders>
          </w:tcPr>
          <w:p w14:paraId="0841184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44D2F3A" w14:textId="77777777" w:rsidR="00FE72DD" w:rsidRPr="00D13DCF" w:rsidRDefault="00FE72DD" w:rsidP="00F6643D">
            <w:pPr>
              <w:pStyle w:val="AmColumnHeading"/>
            </w:pPr>
            <w:r w:rsidRPr="00D13DCF">
              <w:t>Muudatusettepanek</w:t>
            </w:r>
          </w:p>
        </w:tc>
      </w:tr>
      <w:tr w:rsidR="00FE72DD" w:rsidRPr="00D13DCF" w14:paraId="299C8CDB" w14:textId="77777777" w:rsidTr="00F6643D">
        <w:trPr>
          <w:jc w:val="center"/>
        </w:trPr>
        <w:tc>
          <w:tcPr>
            <w:tcW w:w="4876" w:type="dxa"/>
            <w:tcBorders>
              <w:top w:val="nil"/>
              <w:left w:val="nil"/>
              <w:bottom w:val="nil"/>
              <w:right w:val="nil"/>
            </w:tcBorders>
          </w:tcPr>
          <w:p w14:paraId="5065E574" w14:textId="77777777" w:rsidR="00FE72DD" w:rsidRPr="00D13DCF" w:rsidRDefault="00FE72DD" w:rsidP="00F6643D">
            <w:pPr>
              <w:pStyle w:val="Normal6a"/>
            </w:pPr>
            <w:r w:rsidRPr="00D13DCF">
              <w:t>12.</w:t>
            </w:r>
            <w:r w:rsidRPr="00D13DCF">
              <w:tab/>
              <w:t>mõistab teravalt hukka ajakirjanike jälgimise, eelkõige nuhkvara abil; on jätkuvalt nördinud, et komisjon keeldub rakendamast kõiki parlamendi Pegasuse ja samaväärse nuhkvara kasutamist käsitleva uurimiskomisjoni soovitusi, ning peab seda tegevusetuseks;</w:t>
            </w:r>
          </w:p>
        </w:tc>
        <w:tc>
          <w:tcPr>
            <w:tcW w:w="4876" w:type="dxa"/>
            <w:tcBorders>
              <w:top w:val="nil"/>
              <w:left w:val="nil"/>
              <w:bottom w:val="nil"/>
              <w:right w:val="nil"/>
            </w:tcBorders>
          </w:tcPr>
          <w:p w14:paraId="70207E5C" w14:textId="77777777" w:rsidR="00FE72DD" w:rsidRPr="00D13DCF" w:rsidRDefault="00FE72DD" w:rsidP="00F6643D">
            <w:pPr>
              <w:pStyle w:val="Normal6a"/>
            </w:pPr>
            <w:r w:rsidRPr="00D13DCF">
              <w:t>12.</w:t>
            </w:r>
            <w:r w:rsidRPr="00D13DCF">
              <w:tab/>
              <w:t xml:space="preserve">mõistab teravalt hukka ajakirjanike jälgimise, eelkõige nuhkvara abil; on jätkuvalt nördinud, et komisjon keeldub rakendamast kõiki parlamendi Pegasuse ja samaväärse nuhkvara kasutamist käsitleva uurimiskomisjoni soovitusi, ning peab seda tegevusetuseks; </w:t>
            </w:r>
            <w:r w:rsidRPr="00D13DCF">
              <w:rPr>
                <w:b/>
                <w:bCs/>
                <w:i/>
                <w:iCs/>
              </w:rPr>
              <w:t>kutsub komisjoni üles oma tulevastes õigusriigi olukorda käsitlevates aruannetes selgemalt seostama ajakirjanike jätkuva nuhkvaraga jälgimise otsese ohuga meediavabadusele, meedia mitmekesisusele ja ajakirjanike turvalisusele;</w:t>
            </w:r>
          </w:p>
        </w:tc>
      </w:tr>
    </w:tbl>
    <w:p w14:paraId="75D463B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002E348" w14:textId="77777777" w:rsidR="00FE72DD" w:rsidRPr="00D13DCF" w:rsidRDefault="00FE72DD" w:rsidP="00FE72DD">
      <w:r w:rsidRPr="00D13DCF">
        <w:rPr>
          <w:rStyle w:val="HideTWBExt"/>
        </w:rPr>
        <w:t>&lt;/Amend&gt;</w:t>
      </w:r>
    </w:p>
    <w:p w14:paraId="30F7EE9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343</w:t>
      </w:r>
      <w:r w:rsidRPr="00D13DCF">
        <w:rPr>
          <w:rStyle w:val="HideTWBExt"/>
          <w:b w:val="0"/>
        </w:rPr>
        <w:t>&lt;/NumAm&gt;</w:t>
      </w:r>
    </w:p>
    <w:p w14:paraId="32882DCF"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2D521EB7" w14:textId="77777777" w:rsidR="00FE72DD" w:rsidRPr="00D13DCF" w:rsidRDefault="00FE72DD" w:rsidP="00FE72DD">
      <w:pPr>
        <w:pStyle w:val="NormalBold"/>
      </w:pPr>
      <w:r w:rsidRPr="00D13DCF">
        <w:rPr>
          <w:rStyle w:val="HideTWBExt"/>
          <w:b w:val="0"/>
        </w:rPr>
        <w:t>&lt;/RepeatBlock-By&gt;</w:t>
      </w:r>
    </w:p>
    <w:p w14:paraId="4271150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7401FAF" w14:textId="77777777" w:rsidR="00FE72DD" w:rsidRPr="00D13DCF" w:rsidRDefault="00FE72DD" w:rsidP="00FE72DD">
      <w:pPr>
        <w:pStyle w:val="NormalBold"/>
      </w:pPr>
      <w:r w:rsidRPr="00D13DCF">
        <w:rPr>
          <w:rStyle w:val="HideTWBExt"/>
          <w:b w:val="0"/>
        </w:rPr>
        <w:t>&lt;Article&gt;</w:t>
      </w:r>
      <w:r w:rsidRPr="00D13DCF">
        <w:t>Punkt 12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AE3BA24" w14:textId="77777777" w:rsidTr="00F6643D">
        <w:trPr>
          <w:trHeight w:hRule="exact" w:val="240"/>
          <w:jc w:val="center"/>
        </w:trPr>
        <w:tc>
          <w:tcPr>
            <w:tcW w:w="9752" w:type="dxa"/>
            <w:gridSpan w:val="2"/>
            <w:tcBorders>
              <w:top w:val="nil"/>
              <w:left w:val="nil"/>
              <w:bottom w:val="nil"/>
              <w:right w:val="nil"/>
            </w:tcBorders>
          </w:tcPr>
          <w:p w14:paraId="420C3F43" w14:textId="77777777" w:rsidR="00FE72DD" w:rsidRPr="00D13DCF" w:rsidRDefault="00FE72DD" w:rsidP="00F6643D"/>
        </w:tc>
      </w:tr>
      <w:tr w:rsidR="00FE72DD" w:rsidRPr="00D13DCF" w14:paraId="75478C37" w14:textId="77777777" w:rsidTr="00F6643D">
        <w:trPr>
          <w:trHeight w:val="240"/>
          <w:jc w:val="center"/>
        </w:trPr>
        <w:tc>
          <w:tcPr>
            <w:tcW w:w="4876" w:type="dxa"/>
            <w:tcBorders>
              <w:top w:val="nil"/>
              <w:left w:val="nil"/>
              <w:bottom w:val="nil"/>
              <w:right w:val="nil"/>
            </w:tcBorders>
          </w:tcPr>
          <w:p w14:paraId="3D68D7E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A2EED03" w14:textId="77777777" w:rsidR="00FE72DD" w:rsidRPr="00D13DCF" w:rsidRDefault="00FE72DD" w:rsidP="00F6643D">
            <w:pPr>
              <w:pStyle w:val="AmColumnHeading"/>
            </w:pPr>
            <w:r w:rsidRPr="00D13DCF">
              <w:t>Muudatusettepanek</w:t>
            </w:r>
          </w:p>
        </w:tc>
      </w:tr>
      <w:tr w:rsidR="00FE72DD" w:rsidRPr="00D13DCF" w14:paraId="0541F485" w14:textId="77777777" w:rsidTr="00F6643D">
        <w:trPr>
          <w:jc w:val="center"/>
        </w:trPr>
        <w:tc>
          <w:tcPr>
            <w:tcW w:w="4876" w:type="dxa"/>
            <w:tcBorders>
              <w:top w:val="nil"/>
              <w:left w:val="nil"/>
              <w:bottom w:val="nil"/>
              <w:right w:val="nil"/>
            </w:tcBorders>
          </w:tcPr>
          <w:p w14:paraId="54DB0B32" w14:textId="77777777" w:rsidR="00FE72DD" w:rsidRPr="00D13DCF" w:rsidRDefault="00FE72DD" w:rsidP="00F6643D">
            <w:pPr>
              <w:pStyle w:val="Normal6a"/>
            </w:pPr>
            <w:r w:rsidRPr="00D13DCF">
              <w:t>12.</w:t>
            </w:r>
            <w:r w:rsidRPr="00D13DCF">
              <w:tab/>
              <w:t xml:space="preserve">mõistab teravalt hukka ajakirjanike jälgimise, eelkõige nuhkvara abil; </w:t>
            </w:r>
            <w:r w:rsidRPr="00D13DCF">
              <w:rPr>
                <w:b/>
                <w:bCs/>
                <w:i/>
                <w:iCs/>
              </w:rPr>
              <w:t>on jätkuvalt nördinud, et komisjon keeldub rakendamast kõiki parlamendi Pegasuse ja samaväärse nuhkvara kasutamist käsitleva uurimiskomisjoni soovitusi, ning peab seda tegevusetuseks;</w:t>
            </w:r>
          </w:p>
        </w:tc>
        <w:tc>
          <w:tcPr>
            <w:tcW w:w="4876" w:type="dxa"/>
            <w:tcBorders>
              <w:top w:val="nil"/>
              <w:left w:val="nil"/>
              <w:bottom w:val="nil"/>
              <w:right w:val="nil"/>
            </w:tcBorders>
          </w:tcPr>
          <w:p w14:paraId="724968AF" w14:textId="77777777" w:rsidR="00FE72DD" w:rsidRPr="00D13DCF" w:rsidRDefault="00FE72DD" w:rsidP="00F6643D">
            <w:pPr>
              <w:pStyle w:val="Normal6a"/>
            </w:pPr>
            <w:r w:rsidRPr="00D13DCF">
              <w:t>12.</w:t>
            </w:r>
            <w:r w:rsidRPr="00D13DCF">
              <w:tab/>
              <w:t>mõistab teravalt hukka ajakirjanike jälgimise, eelkõige nuhkvara abil;</w:t>
            </w:r>
          </w:p>
        </w:tc>
      </w:tr>
    </w:tbl>
    <w:p w14:paraId="4E4E380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9C76637" w14:textId="77777777" w:rsidR="00FE72DD" w:rsidRPr="00D13DCF" w:rsidRDefault="00FE72DD" w:rsidP="00FE72DD">
      <w:r w:rsidRPr="00D13DCF">
        <w:rPr>
          <w:rStyle w:val="HideTWBExt"/>
        </w:rPr>
        <w:t>&lt;/Amend&gt;</w:t>
      </w:r>
    </w:p>
    <w:p w14:paraId="72B4753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344</w:t>
      </w:r>
      <w:r w:rsidRPr="00D13DCF">
        <w:rPr>
          <w:rStyle w:val="HideTWBExt"/>
          <w:b w:val="0"/>
        </w:rPr>
        <w:t>&lt;/NumAm&gt;</w:t>
      </w:r>
    </w:p>
    <w:p w14:paraId="10011F5D"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161CF3C0" w14:textId="77777777" w:rsidR="00FE72DD" w:rsidRPr="00D13DCF" w:rsidRDefault="00FE72DD" w:rsidP="00FE72DD">
      <w:pPr>
        <w:pStyle w:val="NormalBold"/>
      </w:pPr>
      <w:r w:rsidRPr="00D13DCF">
        <w:rPr>
          <w:rStyle w:val="HideTWBExt"/>
          <w:b w:val="0"/>
        </w:rPr>
        <w:t>&lt;/RepeatBlock-By&gt;</w:t>
      </w:r>
    </w:p>
    <w:p w14:paraId="6FBFD2B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D0442CD" w14:textId="77777777" w:rsidR="00FE72DD" w:rsidRPr="00D13DCF" w:rsidRDefault="00FE72DD" w:rsidP="00FE72DD">
      <w:pPr>
        <w:pStyle w:val="NormalBold"/>
      </w:pPr>
      <w:r w:rsidRPr="00D13DCF">
        <w:rPr>
          <w:rStyle w:val="HideTWBExt"/>
          <w:b w:val="0"/>
        </w:rPr>
        <w:t>&lt;Article&gt;</w:t>
      </w:r>
      <w:r w:rsidRPr="00D13DCF">
        <w:t>Punkt 12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98B8EB0" w14:textId="77777777" w:rsidTr="00F6643D">
        <w:trPr>
          <w:trHeight w:hRule="exact" w:val="240"/>
          <w:jc w:val="center"/>
        </w:trPr>
        <w:tc>
          <w:tcPr>
            <w:tcW w:w="9752" w:type="dxa"/>
            <w:gridSpan w:val="2"/>
            <w:tcBorders>
              <w:top w:val="nil"/>
              <w:left w:val="nil"/>
              <w:bottom w:val="nil"/>
              <w:right w:val="nil"/>
            </w:tcBorders>
          </w:tcPr>
          <w:p w14:paraId="1783777C" w14:textId="77777777" w:rsidR="00FE72DD" w:rsidRPr="00D13DCF" w:rsidRDefault="00FE72DD" w:rsidP="00F6643D"/>
        </w:tc>
      </w:tr>
      <w:tr w:rsidR="00FE72DD" w:rsidRPr="00D13DCF" w14:paraId="3F842B6E" w14:textId="77777777" w:rsidTr="00F6643D">
        <w:trPr>
          <w:trHeight w:val="240"/>
          <w:jc w:val="center"/>
        </w:trPr>
        <w:tc>
          <w:tcPr>
            <w:tcW w:w="4876" w:type="dxa"/>
            <w:tcBorders>
              <w:top w:val="nil"/>
              <w:left w:val="nil"/>
              <w:bottom w:val="nil"/>
              <w:right w:val="nil"/>
            </w:tcBorders>
          </w:tcPr>
          <w:p w14:paraId="69EDCA1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26E60CB" w14:textId="77777777" w:rsidR="00FE72DD" w:rsidRPr="00D13DCF" w:rsidRDefault="00FE72DD" w:rsidP="00F6643D">
            <w:pPr>
              <w:pStyle w:val="AmColumnHeading"/>
            </w:pPr>
            <w:r w:rsidRPr="00D13DCF">
              <w:t>Muudatusettepanek</w:t>
            </w:r>
          </w:p>
        </w:tc>
      </w:tr>
      <w:tr w:rsidR="00FE72DD" w:rsidRPr="00D13DCF" w14:paraId="55019758" w14:textId="77777777" w:rsidTr="00F6643D">
        <w:trPr>
          <w:jc w:val="center"/>
        </w:trPr>
        <w:tc>
          <w:tcPr>
            <w:tcW w:w="4876" w:type="dxa"/>
            <w:tcBorders>
              <w:top w:val="nil"/>
              <w:left w:val="nil"/>
              <w:bottom w:val="nil"/>
              <w:right w:val="nil"/>
            </w:tcBorders>
          </w:tcPr>
          <w:p w14:paraId="4C82F313" w14:textId="77777777" w:rsidR="00FE72DD" w:rsidRPr="00D13DCF" w:rsidRDefault="00FE72DD" w:rsidP="00F6643D">
            <w:pPr>
              <w:pStyle w:val="Normal6a"/>
            </w:pPr>
            <w:r w:rsidRPr="00D13DCF">
              <w:t>12.</w:t>
            </w:r>
            <w:r w:rsidRPr="00D13DCF">
              <w:tab/>
              <w:t>mõistab teravalt hukka ajakirjanike jälgimise, eelkõige nuhkvara abil; on jätkuvalt nördinud, et komisjon keeldub rakendamast kõiki parlamendi Pegasuse ja samaväärse nuhkvara kasutamist käsitleva uurimiskomisjoni soovitusi, ning peab seda tegevusetuseks;</w:t>
            </w:r>
          </w:p>
        </w:tc>
        <w:tc>
          <w:tcPr>
            <w:tcW w:w="4876" w:type="dxa"/>
            <w:tcBorders>
              <w:top w:val="nil"/>
              <w:left w:val="nil"/>
              <w:bottom w:val="nil"/>
              <w:right w:val="nil"/>
            </w:tcBorders>
          </w:tcPr>
          <w:p w14:paraId="56B4111E" w14:textId="77777777" w:rsidR="00FE72DD" w:rsidRPr="00D13DCF" w:rsidRDefault="00FE72DD" w:rsidP="00F6643D">
            <w:pPr>
              <w:pStyle w:val="Normal6a"/>
            </w:pPr>
            <w:r w:rsidRPr="00D13DCF">
              <w:t>12.</w:t>
            </w:r>
            <w:r w:rsidRPr="00D13DCF">
              <w:tab/>
              <w:t>mõistab teravalt hukka ajakirjanike jälgimise, eelkõige nuhkvara abil</w:t>
            </w:r>
            <w:r w:rsidRPr="00D13DCF">
              <w:rPr>
                <w:b/>
                <w:i/>
              </w:rPr>
              <w:t>, mis kujutab endast sõna- ja meediavabaduse tõsist rikkumist ning õõnestab seega demokraatia alussambaid</w:t>
            </w:r>
            <w:r w:rsidRPr="00D13DCF">
              <w:t>; on jätkuvalt nördinud, et komisjon keeldub rakendamast kõiki parlamendi Pegasuse ja samaväärse nuhkvara kasutamist käsitleva uurimiskomisjoni soovitusi, ning peab seda tegevusetuseks;</w:t>
            </w:r>
          </w:p>
        </w:tc>
      </w:tr>
    </w:tbl>
    <w:p w14:paraId="3917F6F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67694B92" w14:textId="77777777" w:rsidR="00FE72DD" w:rsidRPr="00D13DCF" w:rsidRDefault="00FE72DD" w:rsidP="00FE72DD">
      <w:r w:rsidRPr="00D13DCF">
        <w:rPr>
          <w:rStyle w:val="HideTWBExt"/>
        </w:rPr>
        <w:t>&lt;/Amend&gt;</w:t>
      </w:r>
    </w:p>
    <w:p w14:paraId="7DA9ED9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345</w:t>
      </w:r>
      <w:r w:rsidRPr="00D13DCF">
        <w:rPr>
          <w:rStyle w:val="HideTWBExt"/>
          <w:b w:val="0"/>
        </w:rPr>
        <w:t>&lt;/NumAm&gt;</w:t>
      </w:r>
    </w:p>
    <w:p w14:paraId="7B0D1EAF"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415F1596" w14:textId="77777777" w:rsidR="00FE72DD" w:rsidRPr="00D13DCF" w:rsidRDefault="00FE72DD" w:rsidP="00FE72DD">
      <w:pPr>
        <w:pStyle w:val="NormalBold"/>
      </w:pPr>
      <w:r w:rsidRPr="00D13DCF">
        <w:rPr>
          <w:rStyle w:val="HideTWBExt"/>
          <w:b w:val="0"/>
        </w:rPr>
        <w:t>&lt;/RepeatBlock-By&gt;</w:t>
      </w:r>
    </w:p>
    <w:p w14:paraId="77CBF8A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70E09DC" w14:textId="77777777" w:rsidR="00FE72DD" w:rsidRPr="00D13DCF" w:rsidRDefault="00FE72DD" w:rsidP="00FE72DD">
      <w:pPr>
        <w:pStyle w:val="NormalBold"/>
      </w:pPr>
      <w:r w:rsidRPr="00D13DCF">
        <w:rPr>
          <w:rStyle w:val="HideTWBExt"/>
          <w:b w:val="0"/>
        </w:rPr>
        <w:t>&lt;Article&gt;</w:t>
      </w:r>
      <w:r w:rsidRPr="00D13DCF">
        <w:t>Punkt 12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705F6EC" w14:textId="77777777" w:rsidTr="00F6643D">
        <w:trPr>
          <w:trHeight w:hRule="exact" w:val="240"/>
          <w:jc w:val="center"/>
        </w:trPr>
        <w:tc>
          <w:tcPr>
            <w:tcW w:w="9752" w:type="dxa"/>
            <w:gridSpan w:val="2"/>
            <w:tcBorders>
              <w:top w:val="nil"/>
              <w:left w:val="nil"/>
              <w:bottom w:val="nil"/>
              <w:right w:val="nil"/>
            </w:tcBorders>
          </w:tcPr>
          <w:p w14:paraId="209D20F4" w14:textId="77777777" w:rsidR="00FE72DD" w:rsidRPr="00D13DCF" w:rsidRDefault="00FE72DD" w:rsidP="00F6643D"/>
        </w:tc>
      </w:tr>
      <w:tr w:rsidR="00FE72DD" w:rsidRPr="00D13DCF" w14:paraId="7C0EC314" w14:textId="77777777" w:rsidTr="00F6643D">
        <w:trPr>
          <w:trHeight w:val="240"/>
          <w:jc w:val="center"/>
        </w:trPr>
        <w:tc>
          <w:tcPr>
            <w:tcW w:w="4876" w:type="dxa"/>
            <w:tcBorders>
              <w:top w:val="nil"/>
              <w:left w:val="nil"/>
              <w:bottom w:val="nil"/>
              <w:right w:val="nil"/>
            </w:tcBorders>
          </w:tcPr>
          <w:p w14:paraId="4ADEA41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A4AA0FC" w14:textId="77777777" w:rsidR="00FE72DD" w:rsidRPr="00D13DCF" w:rsidRDefault="00FE72DD" w:rsidP="00F6643D">
            <w:pPr>
              <w:pStyle w:val="AmColumnHeading"/>
            </w:pPr>
            <w:r w:rsidRPr="00D13DCF">
              <w:t>Muudatusettepanek</w:t>
            </w:r>
          </w:p>
        </w:tc>
      </w:tr>
      <w:tr w:rsidR="00FE72DD" w:rsidRPr="00D13DCF" w14:paraId="7DB2D5AF" w14:textId="77777777" w:rsidTr="00F6643D">
        <w:trPr>
          <w:jc w:val="center"/>
        </w:trPr>
        <w:tc>
          <w:tcPr>
            <w:tcW w:w="4876" w:type="dxa"/>
            <w:tcBorders>
              <w:top w:val="nil"/>
              <w:left w:val="nil"/>
              <w:bottom w:val="nil"/>
              <w:right w:val="nil"/>
            </w:tcBorders>
          </w:tcPr>
          <w:p w14:paraId="5D5EC6CE" w14:textId="77777777" w:rsidR="00FE72DD" w:rsidRPr="00D13DCF" w:rsidRDefault="00FE72DD" w:rsidP="00F6643D">
            <w:pPr>
              <w:pStyle w:val="Normal6a"/>
            </w:pPr>
            <w:r w:rsidRPr="00D13DCF">
              <w:t>12.</w:t>
            </w:r>
            <w:r w:rsidRPr="00D13DCF">
              <w:tab/>
            </w:r>
            <w:r w:rsidRPr="00D13DCF">
              <w:rPr>
                <w:b/>
                <w:bCs/>
                <w:i/>
                <w:iCs/>
              </w:rPr>
              <w:t>mõistab teravalt hukka ajakirjanike</w:t>
            </w:r>
            <w:r w:rsidRPr="00D13DCF">
              <w:rPr>
                <w:b/>
                <w:bCs/>
              </w:rPr>
              <w:t xml:space="preserve"> </w:t>
            </w:r>
            <w:r w:rsidRPr="00D13DCF">
              <w:t>jälgimise</w:t>
            </w:r>
            <w:r w:rsidRPr="00D13DCF">
              <w:rPr>
                <w:b/>
                <w:bCs/>
                <w:i/>
                <w:iCs/>
              </w:rPr>
              <w:t>, eelkõige nuhkvara abil;</w:t>
            </w:r>
            <w:r w:rsidRPr="00D13DCF">
              <w:rPr>
                <w:b/>
                <w:i/>
              </w:rPr>
              <w:t xml:space="preserve"> </w:t>
            </w:r>
            <w:r w:rsidRPr="00D13DCF">
              <w:rPr>
                <w:b/>
                <w:bCs/>
                <w:i/>
                <w:iCs/>
              </w:rPr>
              <w:t>on jätkuvalt nördinud, et komisjon keeldub rakendamast kõiki parlamendi Pegasuse ja samaväärse nuhkvara kasutamist käsitleva uurimiskomisjoni soovitusi</w:t>
            </w:r>
            <w:r w:rsidRPr="00D13DCF">
              <w:t>, ning</w:t>
            </w:r>
            <w:r w:rsidRPr="00D13DCF">
              <w:rPr>
                <w:b/>
                <w:bCs/>
                <w:i/>
                <w:iCs/>
              </w:rPr>
              <w:t xml:space="preserve"> peab</w:t>
            </w:r>
            <w:r w:rsidRPr="00D13DCF">
              <w:t xml:space="preserve"> seda</w:t>
            </w:r>
            <w:r w:rsidRPr="00D13DCF">
              <w:rPr>
                <w:b/>
                <w:bCs/>
                <w:i/>
                <w:iCs/>
              </w:rPr>
              <w:t xml:space="preserve"> tegevusetuseks</w:t>
            </w:r>
            <w:r w:rsidRPr="00D13DCF">
              <w:t>;</w:t>
            </w:r>
          </w:p>
        </w:tc>
        <w:tc>
          <w:tcPr>
            <w:tcW w:w="4876" w:type="dxa"/>
            <w:tcBorders>
              <w:top w:val="nil"/>
              <w:left w:val="nil"/>
              <w:bottom w:val="nil"/>
              <w:right w:val="nil"/>
            </w:tcBorders>
          </w:tcPr>
          <w:p w14:paraId="17FDC673" w14:textId="77777777" w:rsidR="00FE72DD" w:rsidRPr="00D13DCF" w:rsidRDefault="00FE72DD" w:rsidP="00F6643D">
            <w:pPr>
              <w:pStyle w:val="Normal6a"/>
            </w:pPr>
            <w:r w:rsidRPr="00D13DCF">
              <w:t>12.</w:t>
            </w:r>
            <w:r w:rsidRPr="00D13DCF">
              <w:tab/>
            </w:r>
            <w:r w:rsidRPr="00D13DCF">
              <w:rPr>
                <w:b/>
                <w:bCs/>
                <w:i/>
                <w:iCs/>
              </w:rPr>
              <w:t>rõhutab, kui oluline on kaitsta ajakirjanikke nende side privaatsust ja eraelu puutumatust ohustava ebaseadusliku</w:t>
            </w:r>
            <w:r w:rsidRPr="00D13DCF">
              <w:rPr>
                <w:b/>
                <w:bCs/>
              </w:rPr>
              <w:t xml:space="preserve"> </w:t>
            </w:r>
            <w:r w:rsidRPr="00D13DCF">
              <w:t>jälgimise</w:t>
            </w:r>
            <w:r w:rsidRPr="00D13DCF">
              <w:rPr>
                <w:b/>
                <w:bCs/>
                <w:i/>
                <w:iCs/>
              </w:rPr>
              <w:t xml:space="preserve"> eest</w:t>
            </w:r>
            <w:r w:rsidRPr="00D13DCF">
              <w:t>, ning</w:t>
            </w:r>
            <w:r w:rsidRPr="00D13DCF">
              <w:rPr>
                <w:b/>
                <w:bCs/>
                <w:i/>
                <w:iCs/>
              </w:rPr>
              <w:t xml:space="preserve"> julgustab komisjoni ja liikmesriike olemasolevatele kaitsemeetmetele tuginedes</w:t>
            </w:r>
            <w:r w:rsidRPr="00D13DCF">
              <w:t xml:space="preserve"> seda</w:t>
            </w:r>
            <w:r w:rsidRPr="00D13DCF">
              <w:rPr>
                <w:b/>
                <w:bCs/>
                <w:i/>
                <w:iCs/>
              </w:rPr>
              <w:t xml:space="preserve"> kaitset veelgi tugevdama</w:t>
            </w:r>
            <w:r w:rsidRPr="00D13DCF">
              <w:t>;</w:t>
            </w:r>
          </w:p>
        </w:tc>
      </w:tr>
    </w:tbl>
    <w:p w14:paraId="50BC855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B547B06" w14:textId="77777777" w:rsidR="00FE72DD" w:rsidRPr="00D13DCF" w:rsidRDefault="00FE72DD" w:rsidP="00FE72DD">
      <w:r w:rsidRPr="00D13DCF">
        <w:rPr>
          <w:rStyle w:val="HideTWBExt"/>
        </w:rPr>
        <w:t>&lt;/Amend&gt;</w:t>
      </w:r>
    </w:p>
    <w:p w14:paraId="4AA22D7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346</w:t>
      </w:r>
      <w:r w:rsidRPr="00D13DCF">
        <w:rPr>
          <w:rStyle w:val="HideTWBExt"/>
          <w:b w:val="0"/>
        </w:rPr>
        <w:t>&lt;/NumAm&gt;</w:t>
      </w:r>
    </w:p>
    <w:p w14:paraId="4AB74835"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7459FD81" w14:textId="77777777" w:rsidR="00FE72DD" w:rsidRPr="00D13DCF" w:rsidRDefault="00FE72DD" w:rsidP="00FE72DD">
      <w:pPr>
        <w:pStyle w:val="NormalBold"/>
      </w:pPr>
      <w:r w:rsidRPr="00D13DCF">
        <w:rPr>
          <w:rStyle w:val="HideTWBExt"/>
          <w:b w:val="0"/>
        </w:rPr>
        <w:t>&lt;/RepeatBlock-By&gt;</w:t>
      </w:r>
    </w:p>
    <w:p w14:paraId="3B5F3F6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010A198" w14:textId="77777777" w:rsidR="00FE72DD" w:rsidRPr="00D13DCF" w:rsidRDefault="00FE72DD" w:rsidP="00FE72DD">
      <w:pPr>
        <w:pStyle w:val="NormalBold"/>
      </w:pPr>
      <w:r w:rsidRPr="00D13DCF">
        <w:rPr>
          <w:rStyle w:val="HideTWBExt"/>
          <w:b w:val="0"/>
        </w:rPr>
        <w:t>&lt;Article&gt;</w:t>
      </w:r>
      <w:r w:rsidRPr="00D13DCF">
        <w:t>Punkt 12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52DC77A" w14:textId="77777777" w:rsidTr="00F6643D">
        <w:trPr>
          <w:trHeight w:hRule="exact" w:val="240"/>
          <w:jc w:val="center"/>
        </w:trPr>
        <w:tc>
          <w:tcPr>
            <w:tcW w:w="9752" w:type="dxa"/>
            <w:gridSpan w:val="2"/>
            <w:tcBorders>
              <w:top w:val="nil"/>
              <w:left w:val="nil"/>
              <w:bottom w:val="nil"/>
              <w:right w:val="nil"/>
            </w:tcBorders>
          </w:tcPr>
          <w:p w14:paraId="29142720" w14:textId="77777777" w:rsidR="00FE72DD" w:rsidRPr="00D13DCF" w:rsidRDefault="00FE72DD" w:rsidP="00F6643D"/>
        </w:tc>
      </w:tr>
      <w:tr w:rsidR="00FE72DD" w:rsidRPr="00D13DCF" w14:paraId="153EAD98" w14:textId="77777777" w:rsidTr="00F6643D">
        <w:trPr>
          <w:trHeight w:val="240"/>
          <w:jc w:val="center"/>
        </w:trPr>
        <w:tc>
          <w:tcPr>
            <w:tcW w:w="4876" w:type="dxa"/>
            <w:tcBorders>
              <w:top w:val="nil"/>
              <w:left w:val="nil"/>
              <w:bottom w:val="nil"/>
              <w:right w:val="nil"/>
            </w:tcBorders>
          </w:tcPr>
          <w:p w14:paraId="484A466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47C726D" w14:textId="77777777" w:rsidR="00FE72DD" w:rsidRPr="00D13DCF" w:rsidRDefault="00FE72DD" w:rsidP="00F6643D">
            <w:pPr>
              <w:pStyle w:val="AmColumnHeading"/>
            </w:pPr>
            <w:r w:rsidRPr="00D13DCF">
              <w:t>Muudatusettepanek</w:t>
            </w:r>
          </w:p>
        </w:tc>
      </w:tr>
      <w:tr w:rsidR="00FE72DD" w:rsidRPr="00D13DCF" w14:paraId="56C60155" w14:textId="77777777" w:rsidTr="00F6643D">
        <w:trPr>
          <w:jc w:val="center"/>
        </w:trPr>
        <w:tc>
          <w:tcPr>
            <w:tcW w:w="4876" w:type="dxa"/>
            <w:tcBorders>
              <w:top w:val="nil"/>
              <w:left w:val="nil"/>
              <w:bottom w:val="nil"/>
              <w:right w:val="nil"/>
            </w:tcBorders>
          </w:tcPr>
          <w:p w14:paraId="20966C93" w14:textId="77777777" w:rsidR="00FE72DD" w:rsidRPr="00D13DCF" w:rsidRDefault="00FE72DD" w:rsidP="00F6643D">
            <w:pPr>
              <w:pStyle w:val="Normal6a"/>
            </w:pPr>
            <w:r w:rsidRPr="00D13DCF">
              <w:t>12.</w:t>
            </w:r>
            <w:r w:rsidRPr="00D13DCF">
              <w:tab/>
            </w:r>
            <w:r w:rsidRPr="00D13DCF">
              <w:rPr>
                <w:b/>
                <w:i/>
              </w:rPr>
              <w:t>mõistab teravalt hukka</w:t>
            </w:r>
            <w:r w:rsidRPr="00D13DCF">
              <w:t xml:space="preserve"> ajakirjanike jälgimise, eelkõige nuhkvara abil; </w:t>
            </w:r>
            <w:r w:rsidRPr="00D13DCF">
              <w:rPr>
                <w:b/>
                <w:i/>
              </w:rPr>
              <w:t>on jätkuvalt nördinud</w:t>
            </w:r>
            <w:r w:rsidRPr="00D13DCF">
              <w:t>, et komisjon keeldub rakendamast kõiki parlamendi Pegasuse ja samaväärse nuhkvara kasutamist käsitleva uurimiskomisjoni soovitusi</w:t>
            </w:r>
            <w:r w:rsidRPr="00D13DCF">
              <w:rPr>
                <w:b/>
                <w:i/>
              </w:rPr>
              <w:t>, ning peab seda tegevusetuseks</w:t>
            </w:r>
            <w:r w:rsidRPr="00D13DCF">
              <w:t>;</w:t>
            </w:r>
          </w:p>
        </w:tc>
        <w:tc>
          <w:tcPr>
            <w:tcW w:w="4876" w:type="dxa"/>
            <w:tcBorders>
              <w:top w:val="nil"/>
              <w:left w:val="nil"/>
              <w:bottom w:val="nil"/>
              <w:right w:val="nil"/>
            </w:tcBorders>
          </w:tcPr>
          <w:p w14:paraId="45CFFA66" w14:textId="77777777" w:rsidR="00FE72DD" w:rsidRPr="00D13DCF" w:rsidRDefault="00FE72DD" w:rsidP="00F6643D">
            <w:pPr>
              <w:pStyle w:val="Normal6a"/>
            </w:pPr>
            <w:r w:rsidRPr="00D13DCF">
              <w:t>12.</w:t>
            </w:r>
            <w:r w:rsidRPr="00D13DCF">
              <w:tab/>
            </w:r>
            <w:r w:rsidRPr="00D13DCF">
              <w:rPr>
                <w:b/>
                <w:i/>
              </w:rPr>
              <w:t>võtab teadmiseks väited</w:t>
            </w:r>
            <w:r w:rsidRPr="00D13DCF">
              <w:t xml:space="preserve"> ajakirjanike jälgimise </w:t>
            </w:r>
            <w:r w:rsidRPr="00D13DCF">
              <w:rPr>
                <w:b/>
                <w:i/>
              </w:rPr>
              <w:t>kohta</w:t>
            </w:r>
            <w:r w:rsidRPr="00D13DCF">
              <w:t xml:space="preserve">, eelkõige nuhkvara abil; </w:t>
            </w:r>
            <w:r w:rsidRPr="00D13DCF">
              <w:rPr>
                <w:b/>
                <w:i/>
              </w:rPr>
              <w:t>võtab teadmiseks</w:t>
            </w:r>
            <w:r w:rsidRPr="00D13DCF">
              <w:t>, et komisjon keeldub rakendamast kõiki parlamendi Pegasuse ja samaväärse nuhkvara kasutamist käsitleva uurimiskomisjoni soovitusi;</w:t>
            </w:r>
          </w:p>
        </w:tc>
      </w:tr>
    </w:tbl>
    <w:p w14:paraId="052DF16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4E928F86" w14:textId="77777777" w:rsidR="00FE72DD" w:rsidRPr="00D13DCF" w:rsidRDefault="00FE72DD" w:rsidP="00FE72DD">
      <w:r w:rsidRPr="00D13DCF">
        <w:rPr>
          <w:rStyle w:val="HideTWBExt"/>
        </w:rPr>
        <w:t>&lt;/Amend&gt;</w:t>
      </w:r>
    </w:p>
    <w:p w14:paraId="442A4C6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347</w:t>
      </w:r>
      <w:r w:rsidRPr="00D13DCF">
        <w:rPr>
          <w:rStyle w:val="HideTWBExt"/>
          <w:b w:val="0"/>
        </w:rPr>
        <w:t>&lt;/NumAm&gt;</w:t>
      </w:r>
    </w:p>
    <w:p w14:paraId="25C11E79" w14:textId="77777777" w:rsidR="00FE72DD" w:rsidRPr="00D13DCF" w:rsidRDefault="00FE72DD" w:rsidP="00FE72DD">
      <w:pPr>
        <w:pStyle w:val="NormalBold"/>
      </w:pPr>
      <w:r w:rsidRPr="00D13DCF">
        <w:rPr>
          <w:rStyle w:val="HideTWBExt"/>
          <w:b w:val="0"/>
        </w:rPr>
        <w:t>&lt;RepeatBlock-By&gt;&lt;Members&gt;</w:t>
      </w:r>
      <w:r w:rsidRPr="00D13DCF">
        <w:t>Marco Tarquinio, Sandro Ruotolo, Alessandro Zan, Juan Fernando López Aguilar, Cecilia Strada</w:t>
      </w:r>
      <w:r w:rsidRPr="00D13DCF">
        <w:rPr>
          <w:rStyle w:val="HideTWBExt"/>
          <w:b w:val="0"/>
        </w:rPr>
        <w:t>&lt;/Members&gt;</w:t>
      </w:r>
    </w:p>
    <w:p w14:paraId="7CBADDBF" w14:textId="77777777" w:rsidR="00FE72DD" w:rsidRPr="00D13DCF" w:rsidRDefault="00FE72DD" w:rsidP="00FE72DD">
      <w:pPr>
        <w:pStyle w:val="NormalBold"/>
      </w:pPr>
      <w:r w:rsidRPr="00D13DCF">
        <w:rPr>
          <w:rStyle w:val="HideTWBExt"/>
          <w:b w:val="0"/>
        </w:rPr>
        <w:t>&lt;/RepeatBlock-By&gt;</w:t>
      </w:r>
    </w:p>
    <w:p w14:paraId="27D9E7C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D9D1BF3" w14:textId="77777777" w:rsidR="00FE72DD" w:rsidRPr="00D13DCF" w:rsidRDefault="00FE72DD" w:rsidP="00FE72DD">
      <w:pPr>
        <w:pStyle w:val="NormalBold"/>
      </w:pPr>
      <w:r w:rsidRPr="00D13DCF">
        <w:rPr>
          <w:rStyle w:val="HideTWBExt"/>
          <w:b w:val="0"/>
        </w:rPr>
        <w:t>&lt;Article&gt;</w:t>
      </w:r>
      <w:r w:rsidRPr="00D13DCF">
        <w:t>Punkt 12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F524C77" w14:textId="77777777" w:rsidTr="00F6643D">
        <w:trPr>
          <w:trHeight w:hRule="exact" w:val="240"/>
          <w:jc w:val="center"/>
        </w:trPr>
        <w:tc>
          <w:tcPr>
            <w:tcW w:w="9752" w:type="dxa"/>
            <w:gridSpan w:val="2"/>
            <w:tcBorders>
              <w:top w:val="nil"/>
              <w:left w:val="nil"/>
              <w:bottom w:val="nil"/>
              <w:right w:val="nil"/>
            </w:tcBorders>
          </w:tcPr>
          <w:p w14:paraId="3F4619A3" w14:textId="77777777" w:rsidR="00FE72DD" w:rsidRPr="00D13DCF" w:rsidRDefault="00FE72DD" w:rsidP="00F6643D"/>
        </w:tc>
      </w:tr>
      <w:tr w:rsidR="00FE72DD" w:rsidRPr="00D13DCF" w14:paraId="04428D72" w14:textId="77777777" w:rsidTr="00F6643D">
        <w:trPr>
          <w:trHeight w:val="240"/>
          <w:jc w:val="center"/>
        </w:trPr>
        <w:tc>
          <w:tcPr>
            <w:tcW w:w="4876" w:type="dxa"/>
            <w:tcBorders>
              <w:top w:val="nil"/>
              <w:left w:val="nil"/>
              <w:bottom w:val="nil"/>
              <w:right w:val="nil"/>
            </w:tcBorders>
          </w:tcPr>
          <w:p w14:paraId="134C71A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6B120C1" w14:textId="77777777" w:rsidR="00FE72DD" w:rsidRPr="00D13DCF" w:rsidRDefault="00FE72DD" w:rsidP="00F6643D">
            <w:pPr>
              <w:pStyle w:val="AmColumnHeading"/>
            </w:pPr>
            <w:r w:rsidRPr="00D13DCF">
              <w:t>Muudatusettepanek</w:t>
            </w:r>
          </w:p>
        </w:tc>
      </w:tr>
      <w:tr w:rsidR="00FE72DD" w:rsidRPr="00D13DCF" w14:paraId="69E1C801" w14:textId="77777777" w:rsidTr="00F6643D">
        <w:trPr>
          <w:jc w:val="center"/>
        </w:trPr>
        <w:tc>
          <w:tcPr>
            <w:tcW w:w="4876" w:type="dxa"/>
            <w:tcBorders>
              <w:top w:val="nil"/>
              <w:left w:val="nil"/>
              <w:bottom w:val="nil"/>
              <w:right w:val="nil"/>
            </w:tcBorders>
          </w:tcPr>
          <w:p w14:paraId="0838EF50" w14:textId="77777777" w:rsidR="00FE72DD" w:rsidRPr="00D13DCF" w:rsidRDefault="00FE72DD" w:rsidP="00F6643D">
            <w:pPr>
              <w:pStyle w:val="Normal6a"/>
            </w:pPr>
          </w:p>
        </w:tc>
        <w:tc>
          <w:tcPr>
            <w:tcW w:w="4876" w:type="dxa"/>
            <w:tcBorders>
              <w:top w:val="nil"/>
              <w:left w:val="nil"/>
              <w:bottom w:val="nil"/>
              <w:right w:val="nil"/>
            </w:tcBorders>
          </w:tcPr>
          <w:p w14:paraId="0B417994" w14:textId="77777777" w:rsidR="00FE72DD" w:rsidRPr="00D13DCF" w:rsidRDefault="00FE72DD" w:rsidP="00F6643D">
            <w:pPr>
              <w:pStyle w:val="Normal6a"/>
            </w:pPr>
            <w:r w:rsidRPr="00D13DCF">
              <w:rPr>
                <w:b/>
                <w:i/>
              </w:rPr>
              <w:t>12a.</w:t>
            </w:r>
            <w:r w:rsidRPr="00D13DCF">
              <w:tab/>
            </w:r>
            <w:r w:rsidRPr="00D13DCF">
              <w:rPr>
                <w:b/>
                <w:i/>
              </w:rPr>
              <w:t>kutsub komisjoni üles süstemaatiliselt hindama, kas liikmesriigid täidavad nuhkvara ja muu sekkuva jälgimise tehnoloogia kasutamisel põhiõiguste kaitsega seotud nõudeid, muu hulgas nõudeid tagada kohtulik järelevalve, vajalikkuse ja proportsionaalsuse kontroll ning mõjusad õiguskaitsemehhanismid; kordab, et nuhkvara ebaseaduslik või meelevaldne kasutamine ajakirjanike, advokaatide, poliitiliste oponentide või kodanikuühiskonna vastu ohustab võimude lahusust ja peab tooma kaasa ELi õiguse täitmisele pööramise;</w:t>
            </w:r>
          </w:p>
        </w:tc>
      </w:tr>
    </w:tbl>
    <w:p w14:paraId="15C2B2C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950F253" w14:textId="77777777" w:rsidR="00FE72DD" w:rsidRPr="00D13DCF" w:rsidRDefault="00FE72DD" w:rsidP="00FE72DD">
      <w:r w:rsidRPr="00D13DCF">
        <w:rPr>
          <w:rStyle w:val="HideTWBExt"/>
        </w:rPr>
        <w:t>&lt;/Amend&gt;</w:t>
      </w:r>
    </w:p>
    <w:p w14:paraId="59728E9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348</w:t>
      </w:r>
      <w:r w:rsidRPr="00D13DCF">
        <w:rPr>
          <w:rStyle w:val="HideTWBExt"/>
          <w:b w:val="0"/>
        </w:rPr>
        <w:t>&lt;/NumAm&gt;</w:t>
      </w:r>
    </w:p>
    <w:p w14:paraId="1AD54BBE" w14:textId="77777777" w:rsidR="00FE72DD" w:rsidRPr="00D13DCF" w:rsidRDefault="00FE72DD" w:rsidP="00FE72DD">
      <w:pPr>
        <w:pStyle w:val="NormalBold"/>
      </w:pPr>
      <w:r w:rsidRPr="00D13DCF">
        <w:rPr>
          <w:rStyle w:val="HideTWBExt"/>
          <w:b w:val="0"/>
        </w:rPr>
        <w:t>&lt;RepeatBlock-By&gt;&lt;Members&gt;</w:t>
      </w:r>
      <w:r w:rsidRPr="00D13DCF">
        <w:t>Sandro Ruotolo, Pina Picierno, Marco Tarquinio, Alessandro Zan, Juan Fernando López Aguilar, Cecilia Strada</w:t>
      </w:r>
      <w:r w:rsidRPr="00D13DCF">
        <w:rPr>
          <w:rStyle w:val="HideTWBExt"/>
          <w:b w:val="0"/>
        </w:rPr>
        <w:t>&lt;/Members&gt;</w:t>
      </w:r>
    </w:p>
    <w:p w14:paraId="03C7686E" w14:textId="77777777" w:rsidR="00FE72DD" w:rsidRPr="00D13DCF" w:rsidRDefault="00FE72DD" w:rsidP="00FE72DD">
      <w:pPr>
        <w:pStyle w:val="NormalBold"/>
      </w:pPr>
      <w:r w:rsidRPr="00D13DCF">
        <w:rPr>
          <w:rStyle w:val="HideTWBExt"/>
          <w:b w:val="0"/>
        </w:rPr>
        <w:t>&lt;/RepeatBlock-By&gt;</w:t>
      </w:r>
    </w:p>
    <w:p w14:paraId="13FE047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2FE7EDC" w14:textId="77777777" w:rsidR="00FE72DD" w:rsidRPr="00D13DCF" w:rsidRDefault="00FE72DD" w:rsidP="00FE72DD">
      <w:pPr>
        <w:pStyle w:val="NormalBold"/>
      </w:pPr>
      <w:r w:rsidRPr="00D13DCF">
        <w:rPr>
          <w:rStyle w:val="HideTWBExt"/>
          <w:b w:val="0"/>
        </w:rPr>
        <w:t>&lt;Article&gt;</w:t>
      </w:r>
      <w:r w:rsidRPr="00D13DCF">
        <w:t>Punkt 12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2A11412" w14:textId="77777777" w:rsidTr="00F6643D">
        <w:trPr>
          <w:trHeight w:hRule="exact" w:val="240"/>
          <w:jc w:val="center"/>
        </w:trPr>
        <w:tc>
          <w:tcPr>
            <w:tcW w:w="9752" w:type="dxa"/>
            <w:gridSpan w:val="2"/>
            <w:tcBorders>
              <w:top w:val="nil"/>
              <w:left w:val="nil"/>
              <w:bottom w:val="nil"/>
              <w:right w:val="nil"/>
            </w:tcBorders>
          </w:tcPr>
          <w:p w14:paraId="48557CC9" w14:textId="77777777" w:rsidR="00FE72DD" w:rsidRPr="00D13DCF" w:rsidRDefault="00FE72DD" w:rsidP="00F6643D"/>
        </w:tc>
      </w:tr>
      <w:tr w:rsidR="00FE72DD" w:rsidRPr="00D13DCF" w14:paraId="6DF5CD0E" w14:textId="77777777" w:rsidTr="00F6643D">
        <w:trPr>
          <w:trHeight w:val="240"/>
          <w:jc w:val="center"/>
        </w:trPr>
        <w:tc>
          <w:tcPr>
            <w:tcW w:w="4876" w:type="dxa"/>
            <w:tcBorders>
              <w:top w:val="nil"/>
              <w:left w:val="nil"/>
              <w:bottom w:val="nil"/>
              <w:right w:val="nil"/>
            </w:tcBorders>
          </w:tcPr>
          <w:p w14:paraId="488BC35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4D1C16A" w14:textId="77777777" w:rsidR="00FE72DD" w:rsidRPr="00D13DCF" w:rsidRDefault="00FE72DD" w:rsidP="00F6643D">
            <w:pPr>
              <w:pStyle w:val="AmColumnHeading"/>
            </w:pPr>
            <w:r w:rsidRPr="00D13DCF">
              <w:t>Muudatusettepanek</w:t>
            </w:r>
          </w:p>
        </w:tc>
      </w:tr>
      <w:tr w:rsidR="00FE72DD" w:rsidRPr="00D13DCF" w14:paraId="414560D4" w14:textId="77777777" w:rsidTr="00F6643D">
        <w:trPr>
          <w:jc w:val="center"/>
        </w:trPr>
        <w:tc>
          <w:tcPr>
            <w:tcW w:w="4876" w:type="dxa"/>
            <w:tcBorders>
              <w:top w:val="nil"/>
              <w:left w:val="nil"/>
              <w:bottom w:val="nil"/>
              <w:right w:val="nil"/>
            </w:tcBorders>
          </w:tcPr>
          <w:p w14:paraId="09C89238" w14:textId="77777777" w:rsidR="00FE72DD" w:rsidRPr="00D13DCF" w:rsidRDefault="00FE72DD" w:rsidP="00F6643D">
            <w:pPr>
              <w:pStyle w:val="Normal6a"/>
            </w:pPr>
          </w:p>
        </w:tc>
        <w:tc>
          <w:tcPr>
            <w:tcW w:w="4876" w:type="dxa"/>
            <w:tcBorders>
              <w:top w:val="nil"/>
              <w:left w:val="nil"/>
              <w:bottom w:val="nil"/>
              <w:right w:val="nil"/>
            </w:tcBorders>
          </w:tcPr>
          <w:p w14:paraId="6E9E12D5" w14:textId="77777777" w:rsidR="00FE72DD" w:rsidRPr="00D13DCF" w:rsidRDefault="00FE72DD" w:rsidP="00F6643D">
            <w:pPr>
              <w:pStyle w:val="Normal6a"/>
            </w:pPr>
            <w:r w:rsidRPr="00D13DCF">
              <w:rPr>
                <w:b/>
                <w:i/>
              </w:rPr>
              <w:t>12a.</w:t>
            </w:r>
            <w:r w:rsidRPr="00D13DCF">
              <w:tab/>
            </w:r>
            <w:r w:rsidRPr="00D13DCF">
              <w:rPr>
                <w:b/>
                <w:i/>
              </w:rPr>
              <w:t>mõistab hukka nuhkvara Paragon Graphite, sekkuva jälgimisvahendi kasutamise, mis on Iisraelis välja töötatud ja mida turustatakse justkui üksnes demokraatlikele valitsustele ekspordiartiklina; märgib murega, et selle nuhkvaraga jälgitakse suurt arvu kasutajaid, tuletades meelde, et Meta on kindlaks teinud vähemalt 61 nakatunud seadet 17 liikmesriigis ning et Apple on hoiatanud ohvreid rohkem kui 150 riigis üle maailma, sealhulgas ajakirjanikke ja kodanikuühiskonna osalejaid;</w:t>
            </w:r>
          </w:p>
        </w:tc>
      </w:tr>
    </w:tbl>
    <w:p w14:paraId="1DA06AC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E2D0BE4" w14:textId="77777777" w:rsidR="00FE72DD" w:rsidRPr="00D13DCF" w:rsidRDefault="00FE72DD" w:rsidP="00FE72DD">
      <w:r w:rsidRPr="00D13DCF">
        <w:rPr>
          <w:rStyle w:val="HideTWBExt"/>
        </w:rPr>
        <w:t>&lt;/Amend&gt;</w:t>
      </w:r>
    </w:p>
    <w:p w14:paraId="78FD75C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349</w:t>
      </w:r>
      <w:r w:rsidRPr="00D13DCF">
        <w:rPr>
          <w:rStyle w:val="HideTWBExt"/>
          <w:b w:val="0"/>
        </w:rPr>
        <w:t>&lt;/NumAm&gt;</w:t>
      </w:r>
    </w:p>
    <w:p w14:paraId="2E9D522E" w14:textId="77777777" w:rsidR="00FE72DD" w:rsidRPr="00D13DCF" w:rsidRDefault="00FE72DD" w:rsidP="00FE72DD">
      <w:pPr>
        <w:pStyle w:val="NormalBold"/>
      </w:pPr>
      <w:r w:rsidRPr="00D13DCF">
        <w:rPr>
          <w:rStyle w:val="HideTWBExt"/>
          <w:b w:val="0"/>
        </w:rPr>
        <w:t>&lt;RepeatBlock-By&gt;&lt;Members&gt;</w:t>
      </w:r>
      <w:r w:rsidRPr="00D13DCF">
        <w:t>Krzysztof Śmiszek, Matjaž Nemec, Juan Fernando López Aguilar, Sophie Wilmès, Klára Dobrev</w:t>
      </w:r>
      <w:r w:rsidRPr="00D13DCF">
        <w:rPr>
          <w:rStyle w:val="HideTWBExt"/>
          <w:b w:val="0"/>
        </w:rPr>
        <w:t>&lt;/Members&gt;</w:t>
      </w:r>
    </w:p>
    <w:p w14:paraId="64666961" w14:textId="77777777" w:rsidR="00FE72DD" w:rsidRPr="00D13DCF" w:rsidRDefault="00FE72DD" w:rsidP="00FE72DD">
      <w:pPr>
        <w:pStyle w:val="NormalBold"/>
      </w:pPr>
      <w:r w:rsidRPr="00D13DCF">
        <w:rPr>
          <w:rStyle w:val="HideTWBExt"/>
          <w:b w:val="0"/>
        </w:rPr>
        <w:t>&lt;/RepeatBlock-By&gt;</w:t>
      </w:r>
    </w:p>
    <w:p w14:paraId="47E590B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CECCA11" w14:textId="77777777" w:rsidR="00FE72DD" w:rsidRPr="00D13DCF" w:rsidRDefault="00FE72DD" w:rsidP="00FE72DD">
      <w:pPr>
        <w:pStyle w:val="NormalBold"/>
      </w:pPr>
      <w:r w:rsidRPr="00D13DCF">
        <w:rPr>
          <w:rStyle w:val="HideTWBExt"/>
          <w:b w:val="0"/>
        </w:rPr>
        <w:t>&lt;Article&gt;</w:t>
      </w:r>
      <w:r w:rsidRPr="00D13DCF">
        <w:t>Punkt 12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3BC8B50" w14:textId="77777777" w:rsidTr="00F6643D">
        <w:trPr>
          <w:trHeight w:hRule="exact" w:val="240"/>
          <w:jc w:val="center"/>
        </w:trPr>
        <w:tc>
          <w:tcPr>
            <w:tcW w:w="9752" w:type="dxa"/>
            <w:gridSpan w:val="2"/>
            <w:tcBorders>
              <w:top w:val="nil"/>
              <w:left w:val="nil"/>
              <w:bottom w:val="nil"/>
              <w:right w:val="nil"/>
            </w:tcBorders>
          </w:tcPr>
          <w:p w14:paraId="3310BA01" w14:textId="77777777" w:rsidR="00FE72DD" w:rsidRPr="00D13DCF" w:rsidRDefault="00FE72DD" w:rsidP="00F6643D"/>
        </w:tc>
      </w:tr>
      <w:tr w:rsidR="00FE72DD" w:rsidRPr="00D13DCF" w14:paraId="1C83E3F7" w14:textId="77777777" w:rsidTr="00F6643D">
        <w:trPr>
          <w:trHeight w:val="240"/>
          <w:jc w:val="center"/>
        </w:trPr>
        <w:tc>
          <w:tcPr>
            <w:tcW w:w="4876" w:type="dxa"/>
            <w:tcBorders>
              <w:top w:val="nil"/>
              <w:left w:val="nil"/>
              <w:bottom w:val="nil"/>
              <w:right w:val="nil"/>
            </w:tcBorders>
          </w:tcPr>
          <w:p w14:paraId="1339327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451ADC4" w14:textId="77777777" w:rsidR="00FE72DD" w:rsidRPr="00D13DCF" w:rsidRDefault="00FE72DD" w:rsidP="00F6643D">
            <w:pPr>
              <w:pStyle w:val="AmColumnHeading"/>
            </w:pPr>
            <w:r w:rsidRPr="00D13DCF">
              <w:t>Muudatusettepanek</w:t>
            </w:r>
          </w:p>
        </w:tc>
      </w:tr>
      <w:tr w:rsidR="00FE72DD" w:rsidRPr="00D13DCF" w14:paraId="0996811E" w14:textId="77777777" w:rsidTr="00F6643D">
        <w:trPr>
          <w:jc w:val="center"/>
        </w:trPr>
        <w:tc>
          <w:tcPr>
            <w:tcW w:w="4876" w:type="dxa"/>
            <w:tcBorders>
              <w:top w:val="nil"/>
              <w:left w:val="nil"/>
              <w:bottom w:val="nil"/>
              <w:right w:val="nil"/>
            </w:tcBorders>
          </w:tcPr>
          <w:p w14:paraId="0ACD3135" w14:textId="77777777" w:rsidR="00FE72DD" w:rsidRPr="00D13DCF" w:rsidRDefault="00FE72DD" w:rsidP="00F6643D">
            <w:pPr>
              <w:pStyle w:val="Normal6a"/>
            </w:pPr>
          </w:p>
        </w:tc>
        <w:tc>
          <w:tcPr>
            <w:tcW w:w="4876" w:type="dxa"/>
            <w:tcBorders>
              <w:top w:val="nil"/>
              <w:left w:val="nil"/>
              <w:bottom w:val="nil"/>
              <w:right w:val="nil"/>
            </w:tcBorders>
          </w:tcPr>
          <w:p w14:paraId="7CE573C0" w14:textId="77777777" w:rsidR="00FE72DD" w:rsidRPr="00D13DCF" w:rsidRDefault="00FE72DD" w:rsidP="00F6643D">
            <w:pPr>
              <w:pStyle w:val="Normal6a"/>
            </w:pPr>
            <w:r w:rsidRPr="00D13DCF">
              <w:rPr>
                <w:b/>
                <w:i/>
              </w:rPr>
              <w:t>12a.</w:t>
            </w:r>
            <w:r w:rsidRPr="00D13DCF">
              <w:tab/>
            </w:r>
            <w:r w:rsidRPr="00D13DCF">
              <w:rPr>
                <w:b/>
                <w:i/>
              </w:rPr>
              <w:t>taunib Ungari ametiasutuste korduvaid Euroopa Komisjoni ja Euroopa Pettustevastase Ameti ametnike vastu suunatud jälgimisi ja spioneerimisi; hoiatab, et selline tegevus kujutab endast tõsist ohtu Euroopa Liidu huvidele ja õõnestab oluliselt ELi toimimist ka selle kõrgeimatel otsustustasanditel; nõuab seetõttu täielikku avalikku uurimist;</w:t>
            </w:r>
          </w:p>
        </w:tc>
      </w:tr>
    </w:tbl>
    <w:p w14:paraId="6DE412D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1B2E199" w14:textId="77777777" w:rsidR="00FE72DD" w:rsidRPr="00D13DCF" w:rsidRDefault="00FE72DD" w:rsidP="00FE72DD">
      <w:r w:rsidRPr="00D13DCF">
        <w:rPr>
          <w:rStyle w:val="HideTWBExt"/>
        </w:rPr>
        <w:t>&lt;/Amend&gt;</w:t>
      </w:r>
    </w:p>
    <w:p w14:paraId="138D15E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350</w:t>
      </w:r>
      <w:r w:rsidRPr="00D13DCF">
        <w:rPr>
          <w:rStyle w:val="HideTWBExt"/>
          <w:b w:val="0"/>
        </w:rPr>
        <w:t>&lt;/NumAm&gt;</w:t>
      </w:r>
    </w:p>
    <w:p w14:paraId="268D61A2" w14:textId="77777777" w:rsidR="00FE72DD" w:rsidRPr="00D13DCF" w:rsidRDefault="00FE72DD" w:rsidP="00FE72DD">
      <w:pPr>
        <w:pStyle w:val="NormalBold"/>
      </w:pPr>
      <w:r w:rsidRPr="00D13DCF">
        <w:rPr>
          <w:rStyle w:val="HideTWBExt"/>
          <w:b w:val="0"/>
        </w:rPr>
        <w:t>&lt;RepeatBlock-By&gt;&lt;Members&gt;</w:t>
      </w:r>
      <w:r w:rsidRPr="00D13DCF">
        <w:t>Marco Tarquinio, Sandro Ruotolo, Alessandro Zan, Juan Fernando López Aguilar, Cecilia Strada</w:t>
      </w:r>
      <w:r w:rsidRPr="00D13DCF">
        <w:rPr>
          <w:rStyle w:val="HideTWBExt"/>
          <w:b w:val="0"/>
        </w:rPr>
        <w:t>&lt;/Members&gt;</w:t>
      </w:r>
    </w:p>
    <w:p w14:paraId="18E75839" w14:textId="77777777" w:rsidR="00FE72DD" w:rsidRPr="00D13DCF" w:rsidRDefault="00FE72DD" w:rsidP="00FE72DD">
      <w:pPr>
        <w:pStyle w:val="NormalBold"/>
      </w:pPr>
      <w:r w:rsidRPr="00D13DCF">
        <w:rPr>
          <w:rStyle w:val="HideTWBExt"/>
          <w:b w:val="0"/>
        </w:rPr>
        <w:t>&lt;/RepeatBlock-By&gt;</w:t>
      </w:r>
    </w:p>
    <w:p w14:paraId="7E304A6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DA397D5" w14:textId="77777777" w:rsidR="00FE72DD" w:rsidRPr="00D13DCF" w:rsidRDefault="00FE72DD" w:rsidP="00FE72DD">
      <w:pPr>
        <w:pStyle w:val="NormalBold"/>
      </w:pPr>
      <w:r w:rsidRPr="00D13DCF">
        <w:rPr>
          <w:rStyle w:val="HideTWBExt"/>
          <w:b w:val="0"/>
        </w:rPr>
        <w:t>&lt;Article&gt;</w:t>
      </w:r>
      <w:r w:rsidRPr="00D13DCF">
        <w:t>Punkt 12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EAC9944" w14:textId="77777777" w:rsidTr="00F6643D">
        <w:trPr>
          <w:trHeight w:hRule="exact" w:val="240"/>
          <w:jc w:val="center"/>
        </w:trPr>
        <w:tc>
          <w:tcPr>
            <w:tcW w:w="9752" w:type="dxa"/>
            <w:gridSpan w:val="2"/>
            <w:tcBorders>
              <w:top w:val="nil"/>
              <w:left w:val="nil"/>
              <w:bottom w:val="nil"/>
              <w:right w:val="nil"/>
            </w:tcBorders>
          </w:tcPr>
          <w:p w14:paraId="28047942" w14:textId="77777777" w:rsidR="00FE72DD" w:rsidRPr="00D13DCF" w:rsidRDefault="00FE72DD" w:rsidP="00F6643D"/>
        </w:tc>
      </w:tr>
      <w:tr w:rsidR="00FE72DD" w:rsidRPr="00D13DCF" w14:paraId="14DC2C8B" w14:textId="77777777" w:rsidTr="00F6643D">
        <w:trPr>
          <w:trHeight w:val="240"/>
          <w:jc w:val="center"/>
        </w:trPr>
        <w:tc>
          <w:tcPr>
            <w:tcW w:w="4876" w:type="dxa"/>
            <w:tcBorders>
              <w:top w:val="nil"/>
              <w:left w:val="nil"/>
              <w:bottom w:val="nil"/>
              <w:right w:val="nil"/>
            </w:tcBorders>
          </w:tcPr>
          <w:p w14:paraId="4E8099B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6953342" w14:textId="77777777" w:rsidR="00FE72DD" w:rsidRPr="00D13DCF" w:rsidRDefault="00FE72DD" w:rsidP="00F6643D">
            <w:pPr>
              <w:pStyle w:val="AmColumnHeading"/>
            </w:pPr>
            <w:r w:rsidRPr="00D13DCF">
              <w:t>Muudatusettepanek</w:t>
            </w:r>
          </w:p>
        </w:tc>
      </w:tr>
      <w:tr w:rsidR="00FE72DD" w:rsidRPr="00D13DCF" w14:paraId="2BEB59FD" w14:textId="77777777" w:rsidTr="00F6643D">
        <w:trPr>
          <w:jc w:val="center"/>
        </w:trPr>
        <w:tc>
          <w:tcPr>
            <w:tcW w:w="4876" w:type="dxa"/>
            <w:tcBorders>
              <w:top w:val="nil"/>
              <w:left w:val="nil"/>
              <w:bottom w:val="nil"/>
              <w:right w:val="nil"/>
            </w:tcBorders>
          </w:tcPr>
          <w:p w14:paraId="5DA5817F" w14:textId="77777777" w:rsidR="00FE72DD" w:rsidRPr="00D13DCF" w:rsidRDefault="00FE72DD" w:rsidP="00F6643D">
            <w:pPr>
              <w:pStyle w:val="Normal6a"/>
            </w:pPr>
          </w:p>
        </w:tc>
        <w:tc>
          <w:tcPr>
            <w:tcW w:w="4876" w:type="dxa"/>
            <w:tcBorders>
              <w:top w:val="nil"/>
              <w:left w:val="nil"/>
              <w:bottom w:val="nil"/>
              <w:right w:val="nil"/>
            </w:tcBorders>
          </w:tcPr>
          <w:p w14:paraId="3165DD66" w14:textId="77777777" w:rsidR="00FE72DD" w:rsidRPr="00D13DCF" w:rsidRDefault="00FE72DD" w:rsidP="00F6643D">
            <w:pPr>
              <w:pStyle w:val="Normal6a"/>
            </w:pPr>
            <w:r w:rsidRPr="00D13DCF">
              <w:rPr>
                <w:b/>
                <w:i/>
              </w:rPr>
              <w:t>12b.</w:t>
            </w:r>
            <w:r w:rsidRPr="00D13DCF">
              <w:tab/>
            </w:r>
            <w:r w:rsidRPr="00D13DCF">
              <w:rPr>
                <w:b/>
                <w:i/>
              </w:rPr>
              <w:t>rõhutab, et tehisintellektil põhinevate jälgimisvahendite, sealhulgas näotuvastuse kasutamisel tuleb rangelt austada põhiõigusi, kasutamiseks tuleb saada kohtult luba ning selle suhtes tuleb teha läbipaistvat järelevalvet; kutsub komisjoni üles hindama, kas biomeetrilist jälgimist või suuremahulist andmete kogumist hõlmavad riiklikud tavad kujutavad endast süsteemset ohtu õigusriigile;</w:t>
            </w:r>
          </w:p>
        </w:tc>
      </w:tr>
    </w:tbl>
    <w:p w14:paraId="7EE800C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57278CF" w14:textId="77777777" w:rsidR="00FE72DD" w:rsidRPr="00D13DCF" w:rsidRDefault="00FE72DD" w:rsidP="00FE72DD">
      <w:r w:rsidRPr="00D13DCF">
        <w:rPr>
          <w:rStyle w:val="HideTWBExt"/>
        </w:rPr>
        <w:t>&lt;/Amend&gt;</w:t>
      </w:r>
    </w:p>
    <w:p w14:paraId="4C7149A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351</w:t>
      </w:r>
      <w:r w:rsidRPr="00D13DCF">
        <w:rPr>
          <w:rStyle w:val="HideTWBExt"/>
          <w:b w:val="0"/>
        </w:rPr>
        <w:t>&lt;/NumAm&gt;</w:t>
      </w:r>
    </w:p>
    <w:p w14:paraId="3122E289" w14:textId="77777777" w:rsidR="00FE72DD" w:rsidRPr="00D13DCF" w:rsidRDefault="00FE72DD" w:rsidP="00FE72DD">
      <w:pPr>
        <w:pStyle w:val="NormalBold"/>
      </w:pPr>
      <w:r w:rsidRPr="00D13DCF">
        <w:rPr>
          <w:rStyle w:val="HideTWBExt"/>
          <w:b w:val="0"/>
        </w:rPr>
        <w:t>&lt;RepeatBlock-By&gt;&lt;Members&gt;</w:t>
      </w:r>
      <w:r w:rsidRPr="00D13DCF">
        <w:t>Sandro Ruotolo, Pina Picierno, Marco Tarquinio, Alessandro Zan, Juan Fernando López Aguilar, Cecilia Strada</w:t>
      </w:r>
      <w:r w:rsidRPr="00D13DCF">
        <w:rPr>
          <w:rStyle w:val="HideTWBExt"/>
          <w:b w:val="0"/>
        </w:rPr>
        <w:t>&lt;/Members&gt;</w:t>
      </w:r>
    </w:p>
    <w:p w14:paraId="22595FF6" w14:textId="77777777" w:rsidR="00FE72DD" w:rsidRPr="00D13DCF" w:rsidRDefault="00FE72DD" w:rsidP="00FE72DD">
      <w:pPr>
        <w:pStyle w:val="NormalBold"/>
      </w:pPr>
      <w:r w:rsidRPr="00D13DCF">
        <w:rPr>
          <w:rStyle w:val="HideTWBExt"/>
          <w:b w:val="0"/>
        </w:rPr>
        <w:t>&lt;/RepeatBlock-By&gt;</w:t>
      </w:r>
    </w:p>
    <w:p w14:paraId="59C3311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03E24B4" w14:textId="77777777" w:rsidR="00FE72DD" w:rsidRPr="00D13DCF" w:rsidRDefault="00FE72DD" w:rsidP="00FE72DD">
      <w:pPr>
        <w:pStyle w:val="NormalBold"/>
      </w:pPr>
      <w:r w:rsidRPr="00D13DCF">
        <w:rPr>
          <w:rStyle w:val="HideTWBExt"/>
          <w:b w:val="0"/>
        </w:rPr>
        <w:t>&lt;Article&gt;</w:t>
      </w:r>
      <w:r w:rsidRPr="00D13DCF">
        <w:t>Punkt 12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FC78DE5" w14:textId="77777777" w:rsidTr="00F6643D">
        <w:trPr>
          <w:trHeight w:hRule="exact" w:val="240"/>
          <w:jc w:val="center"/>
        </w:trPr>
        <w:tc>
          <w:tcPr>
            <w:tcW w:w="9752" w:type="dxa"/>
            <w:gridSpan w:val="2"/>
            <w:tcBorders>
              <w:top w:val="nil"/>
              <w:left w:val="nil"/>
              <w:bottom w:val="nil"/>
              <w:right w:val="nil"/>
            </w:tcBorders>
          </w:tcPr>
          <w:p w14:paraId="5B12EAD3" w14:textId="77777777" w:rsidR="00FE72DD" w:rsidRPr="00D13DCF" w:rsidRDefault="00FE72DD" w:rsidP="00F6643D"/>
        </w:tc>
      </w:tr>
      <w:tr w:rsidR="00FE72DD" w:rsidRPr="00D13DCF" w14:paraId="60D71472" w14:textId="77777777" w:rsidTr="00F6643D">
        <w:trPr>
          <w:trHeight w:val="240"/>
          <w:jc w:val="center"/>
        </w:trPr>
        <w:tc>
          <w:tcPr>
            <w:tcW w:w="4876" w:type="dxa"/>
            <w:tcBorders>
              <w:top w:val="nil"/>
              <w:left w:val="nil"/>
              <w:bottom w:val="nil"/>
              <w:right w:val="nil"/>
            </w:tcBorders>
          </w:tcPr>
          <w:p w14:paraId="259B83F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A21E18F" w14:textId="77777777" w:rsidR="00FE72DD" w:rsidRPr="00D13DCF" w:rsidRDefault="00FE72DD" w:rsidP="00F6643D">
            <w:pPr>
              <w:pStyle w:val="AmColumnHeading"/>
            </w:pPr>
            <w:r w:rsidRPr="00D13DCF">
              <w:t>Muudatusettepanek</w:t>
            </w:r>
          </w:p>
        </w:tc>
      </w:tr>
      <w:tr w:rsidR="00FE72DD" w:rsidRPr="00D13DCF" w14:paraId="51E99DEC" w14:textId="77777777" w:rsidTr="00F6643D">
        <w:trPr>
          <w:jc w:val="center"/>
        </w:trPr>
        <w:tc>
          <w:tcPr>
            <w:tcW w:w="4876" w:type="dxa"/>
            <w:tcBorders>
              <w:top w:val="nil"/>
              <w:left w:val="nil"/>
              <w:bottom w:val="nil"/>
              <w:right w:val="nil"/>
            </w:tcBorders>
          </w:tcPr>
          <w:p w14:paraId="36385007" w14:textId="77777777" w:rsidR="00FE72DD" w:rsidRPr="00D13DCF" w:rsidRDefault="00FE72DD" w:rsidP="00F6643D">
            <w:pPr>
              <w:pStyle w:val="Normal6a"/>
            </w:pPr>
          </w:p>
        </w:tc>
        <w:tc>
          <w:tcPr>
            <w:tcW w:w="4876" w:type="dxa"/>
            <w:tcBorders>
              <w:top w:val="nil"/>
              <w:left w:val="nil"/>
              <w:bottom w:val="nil"/>
              <w:right w:val="nil"/>
            </w:tcBorders>
          </w:tcPr>
          <w:p w14:paraId="2962E4A0" w14:textId="77777777" w:rsidR="00FE72DD" w:rsidRPr="00D13DCF" w:rsidRDefault="00FE72DD" w:rsidP="00F6643D">
            <w:pPr>
              <w:pStyle w:val="Normal6a"/>
            </w:pPr>
            <w:r w:rsidRPr="00D13DCF">
              <w:rPr>
                <w:b/>
                <w:i/>
              </w:rPr>
              <w:t>12b.</w:t>
            </w:r>
            <w:r w:rsidRPr="00D13DCF">
              <w:tab/>
            </w:r>
            <w:r w:rsidRPr="00D13DCF">
              <w:rPr>
                <w:b/>
                <w:i/>
              </w:rPr>
              <w:t>väljendab heameelt Euroopa meediavabaduse määruse täieliku jõustumise üle 8. augustil 2025, kuid taunib asjaolu, et enamik liikmesriike ei ole oma riiklikke raamistikke selle nõuetega veel vastavusse viinud, vaatamata kehtestatud täitmise tähtajale;</w:t>
            </w:r>
          </w:p>
        </w:tc>
      </w:tr>
    </w:tbl>
    <w:p w14:paraId="0A5C51B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2B85B76" w14:textId="77777777" w:rsidR="00FE72DD" w:rsidRPr="00D13DCF" w:rsidRDefault="00FE72DD" w:rsidP="00FE72DD">
      <w:r w:rsidRPr="00D13DCF">
        <w:rPr>
          <w:rStyle w:val="HideTWBExt"/>
        </w:rPr>
        <w:t>&lt;/Amend&gt;</w:t>
      </w:r>
    </w:p>
    <w:p w14:paraId="6A37FB6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352</w:t>
      </w:r>
      <w:r w:rsidRPr="00D13DCF">
        <w:rPr>
          <w:rStyle w:val="HideTWBExt"/>
          <w:b w:val="0"/>
        </w:rPr>
        <w:t>&lt;/NumAm&gt;</w:t>
      </w:r>
    </w:p>
    <w:p w14:paraId="00B5937D" w14:textId="77777777" w:rsidR="00FE72DD" w:rsidRPr="00D13DCF" w:rsidRDefault="00FE72DD" w:rsidP="00FE72DD">
      <w:pPr>
        <w:pStyle w:val="NormalBold"/>
      </w:pPr>
      <w:r w:rsidRPr="00D13DCF">
        <w:rPr>
          <w:rStyle w:val="HideTWBExt"/>
          <w:b w:val="0"/>
        </w:rPr>
        <w:t>&lt;RepeatBlock-By&gt;&lt;Members&gt;</w:t>
      </w:r>
      <w:r w:rsidRPr="00D13DCF">
        <w:t>Sandro Ruotolo, Pina Picierno, Marco Tarquinio, Alessandro Zan, Juan Fernando López Aguilar, Cecilia Strada</w:t>
      </w:r>
      <w:r w:rsidRPr="00D13DCF">
        <w:rPr>
          <w:rStyle w:val="HideTWBExt"/>
          <w:b w:val="0"/>
        </w:rPr>
        <w:t>&lt;/Members&gt;</w:t>
      </w:r>
    </w:p>
    <w:p w14:paraId="50E7E4CC" w14:textId="77777777" w:rsidR="00FE72DD" w:rsidRPr="00D13DCF" w:rsidRDefault="00FE72DD" w:rsidP="00FE72DD">
      <w:pPr>
        <w:pStyle w:val="NormalBold"/>
      </w:pPr>
      <w:r w:rsidRPr="00D13DCF">
        <w:rPr>
          <w:rStyle w:val="HideTWBExt"/>
          <w:b w:val="0"/>
        </w:rPr>
        <w:t>&lt;/RepeatBlock-By&gt;</w:t>
      </w:r>
    </w:p>
    <w:p w14:paraId="6B413D6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0DD6ED0" w14:textId="77777777" w:rsidR="00FE72DD" w:rsidRPr="00D13DCF" w:rsidRDefault="00FE72DD" w:rsidP="00FE72DD">
      <w:pPr>
        <w:pStyle w:val="NormalBold"/>
      </w:pPr>
      <w:r w:rsidRPr="00D13DCF">
        <w:rPr>
          <w:rStyle w:val="HideTWBExt"/>
          <w:b w:val="0"/>
        </w:rPr>
        <w:t>&lt;Article&gt;</w:t>
      </w:r>
      <w:r w:rsidRPr="00D13DCF">
        <w:t>Punkt 12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9A7D597" w14:textId="77777777" w:rsidTr="00F6643D">
        <w:trPr>
          <w:trHeight w:hRule="exact" w:val="240"/>
          <w:jc w:val="center"/>
        </w:trPr>
        <w:tc>
          <w:tcPr>
            <w:tcW w:w="9752" w:type="dxa"/>
            <w:gridSpan w:val="2"/>
            <w:tcBorders>
              <w:top w:val="nil"/>
              <w:left w:val="nil"/>
              <w:bottom w:val="nil"/>
              <w:right w:val="nil"/>
            </w:tcBorders>
          </w:tcPr>
          <w:p w14:paraId="09F0E5AD" w14:textId="77777777" w:rsidR="00FE72DD" w:rsidRPr="00D13DCF" w:rsidRDefault="00FE72DD" w:rsidP="00F6643D"/>
        </w:tc>
      </w:tr>
      <w:tr w:rsidR="00FE72DD" w:rsidRPr="00D13DCF" w14:paraId="7966E5A5" w14:textId="77777777" w:rsidTr="00F6643D">
        <w:trPr>
          <w:trHeight w:val="240"/>
          <w:jc w:val="center"/>
        </w:trPr>
        <w:tc>
          <w:tcPr>
            <w:tcW w:w="4876" w:type="dxa"/>
            <w:tcBorders>
              <w:top w:val="nil"/>
              <w:left w:val="nil"/>
              <w:bottom w:val="nil"/>
              <w:right w:val="nil"/>
            </w:tcBorders>
          </w:tcPr>
          <w:p w14:paraId="36BA077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9BCC1E3" w14:textId="77777777" w:rsidR="00FE72DD" w:rsidRPr="00D13DCF" w:rsidRDefault="00FE72DD" w:rsidP="00F6643D">
            <w:pPr>
              <w:pStyle w:val="AmColumnHeading"/>
            </w:pPr>
            <w:r w:rsidRPr="00D13DCF">
              <w:t>Muudatusettepanek</w:t>
            </w:r>
          </w:p>
        </w:tc>
      </w:tr>
      <w:tr w:rsidR="00FE72DD" w:rsidRPr="00D13DCF" w14:paraId="39AB6978" w14:textId="77777777" w:rsidTr="00F6643D">
        <w:trPr>
          <w:jc w:val="center"/>
        </w:trPr>
        <w:tc>
          <w:tcPr>
            <w:tcW w:w="4876" w:type="dxa"/>
            <w:tcBorders>
              <w:top w:val="nil"/>
              <w:left w:val="nil"/>
              <w:bottom w:val="nil"/>
              <w:right w:val="nil"/>
            </w:tcBorders>
          </w:tcPr>
          <w:p w14:paraId="7B84F661" w14:textId="77777777" w:rsidR="00FE72DD" w:rsidRPr="00D13DCF" w:rsidRDefault="00FE72DD" w:rsidP="00F6643D">
            <w:pPr>
              <w:pStyle w:val="Normal6a"/>
            </w:pPr>
          </w:p>
        </w:tc>
        <w:tc>
          <w:tcPr>
            <w:tcW w:w="4876" w:type="dxa"/>
            <w:tcBorders>
              <w:top w:val="nil"/>
              <w:left w:val="nil"/>
              <w:bottom w:val="nil"/>
              <w:right w:val="nil"/>
            </w:tcBorders>
          </w:tcPr>
          <w:p w14:paraId="36ECE8CA" w14:textId="77777777" w:rsidR="00FE72DD" w:rsidRPr="00D13DCF" w:rsidRDefault="00FE72DD" w:rsidP="00F6643D">
            <w:pPr>
              <w:pStyle w:val="Normal6a"/>
            </w:pPr>
            <w:r w:rsidRPr="00D13DCF">
              <w:rPr>
                <w:b/>
                <w:i/>
              </w:rPr>
              <w:t>12c.</w:t>
            </w:r>
            <w:r w:rsidRPr="00D13DCF">
              <w:tab/>
            </w:r>
            <w:r w:rsidRPr="00D13DCF">
              <w:rPr>
                <w:b/>
                <w:i/>
              </w:rPr>
              <w:t>kutsub liikmesriike üles rakendama määrust sisuliselt ja viivitamata ning nõuab tungivalt, et komisjon algataks vajaduse korral ehk juhul, kui määrusest tulenevaid kohustusi ei täideta, rikkumismenetluse;</w:t>
            </w:r>
          </w:p>
        </w:tc>
      </w:tr>
    </w:tbl>
    <w:p w14:paraId="7FFA037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5651659" w14:textId="77777777" w:rsidR="00FE72DD" w:rsidRPr="00D13DCF" w:rsidRDefault="00FE72DD" w:rsidP="00FE72DD">
      <w:r w:rsidRPr="00D13DCF">
        <w:rPr>
          <w:rStyle w:val="HideTWBExt"/>
        </w:rPr>
        <w:t>&lt;/Amend&gt;</w:t>
      </w:r>
    </w:p>
    <w:p w14:paraId="3CE2E9B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353</w:t>
      </w:r>
      <w:r w:rsidRPr="00D13DCF">
        <w:rPr>
          <w:rStyle w:val="HideTWBExt"/>
          <w:b w:val="0"/>
        </w:rPr>
        <w:t>&lt;/NumAm&gt;</w:t>
      </w:r>
    </w:p>
    <w:p w14:paraId="682D429C"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D13DCF">
        <w:rPr>
          <w:rStyle w:val="HideTWBExt"/>
          <w:b w:val="0"/>
        </w:rPr>
        <w:t>&lt;/Members&gt;</w:t>
      </w:r>
    </w:p>
    <w:p w14:paraId="2B6143CC" w14:textId="77777777" w:rsidR="00FE72DD" w:rsidRPr="00D13DCF" w:rsidRDefault="00FE72DD" w:rsidP="00FE72DD">
      <w:pPr>
        <w:pStyle w:val="NormalBold"/>
      </w:pPr>
      <w:r w:rsidRPr="00D13DCF">
        <w:rPr>
          <w:rStyle w:val="HideTWBExt"/>
          <w:b w:val="0"/>
        </w:rPr>
        <w:t>&lt;/RepeatBlock-By&gt;</w:t>
      </w:r>
    </w:p>
    <w:p w14:paraId="4D72BCE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5C4E06D" w14:textId="77777777" w:rsidR="00FE72DD" w:rsidRPr="00D13DCF" w:rsidRDefault="00FE72DD" w:rsidP="00FE72DD">
      <w:pPr>
        <w:pStyle w:val="NormalBold"/>
      </w:pPr>
      <w:r w:rsidRPr="00D13DCF">
        <w:rPr>
          <w:rStyle w:val="HideTWBExt"/>
          <w:b w:val="0"/>
        </w:rPr>
        <w:t>&lt;Article&gt;</w:t>
      </w:r>
      <w:r w:rsidRPr="00D13DCF">
        <w:t>Punkt 13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8DC81ED" w14:textId="77777777" w:rsidTr="00F6643D">
        <w:trPr>
          <w:trHeight w:hRule="exact" w:val="240"/>
          <w:jc w:val="center"/>
        </w:trPr>
        <w:tc>
          <w:tcPr>
            <w:tcW w:w="9752" w:type="dxa"/>
            <w:gridSpan w:val="2"/>
            <w:tcBorders>
              <w:top w:val="nil"/>
              <w:left w:val="nil"/>
              <w:bottom w:val="nil"/>
              <w:right w:val="nil"/>
            </w:tcBorders>
          </w:tcPr>
          <w:p w14:paraId="2CE28386" w14:textId="77777777" w:rsidR="00FE72DD" w:rsidRPr="00D13DCF" w:rsidRDefault="00FE72DD" w:rsidP="00F6643D"/>
        </w:tc>
      </w:tr>
      <w:tr w:rsidR="00FE72DD" w:rsidRPr="00D13DCF" w14:paraId="751BB576" w14:textId="77777777" w:rsidTr="00F6643D">
        <w:trPr>
          <w:trHeight w:val="240"/>
          <w:jc w:val="center"/>
        </w:trPr>
        <w:tc>
          <w:tcPr>
            <w:tcW w:w="4876" w:type="dxa"/>
            <w:tcBorders>
              <w:top w:val="nil"/>
              <w:left w:val="nil"/>
              <w:bottom w:val="nil"/>
              <w:right w:val="nil"/>
            </w:tcBorders>
          </w:tcPr>
          <w:p w14:paraId="0E71173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393B88D" w14:textId="77777777" w:rsidR="00FE72DD" w:rsidRPr="00D13DCF" w:rsidRDefault="00FE72DD" w:rsidP="00F6643D">
            <w:pPr>
              <w:pStyle w:val="AmColumnHeading"/>
            </w:pPr>
            <w:r w:rsidRPr="00D13DCF">
              <w:t>Muudatusettepanek</w:t>
            </w:r>
          </w:p>
        </w:tc>
      </w:tr>
      <w:tr w:rsidR="00FE72DD" w:rsidRPr="00D13DCF" w14:paraId="7C0FFAB0" w14:textId="77777777" w:rsidTr="00F6643D">
        <w:trPr>
          <w:jc w:val="center"/>
        </w:trPr>
        <w:tc>
          <w:tcPr>
            <w:tcW w:w="4876" w:type="dxa"/>
            <w:tcBorders>
              <w:top w:val="nil"/>
              <w:left w:val="nil"/>
              <w:bottom w:val="nil"/>
              <w:right w:val="nil"/>
            </w:tcBorders>
          </w:tcPr>
          <w:p w14:paraId="430D7191" w14:textId="77777777" w:rsidR="00FE72DD" w:rsidRPr="00D13DCF" w:rsidRDefault="00FE72DD" w:rsidP="00F6643D">
            <w:pPr>
              <w:pStyle w:val="Normal6a"/>
            </w:pPr>
            <w:r w:rsidRPr="00D13DCF">
              <w:t>13.</w:t>
            </w:r>
            <w:r w:rsidRPr="00D13DCF">
              <w:tab/>
              <w:t>on jätkuvalt sügavalt mures selle pärast, et meediaomand</w:t>
            </w:r>
            <w:r w:rsidRPr="00D13DCF">
              <w:rPr>
                <w:b/>
                <w:bCs/>
                <w:i/>
                <w:iCs/>
              </w:rPr>
              <w:t>, olgu see siis avalik-õiguslik või eraomand,</w:t>
            </w:r>
            <w:r w:rsidRPr="00D13DCF">
              <w:t xml:space="preserve"> on paljudes liikmesriikides endiselt väga koondunud, mis ohustab teabe ja seisukohtade mitmekesisust; kutsub liikmesriike üles võtma vastu õigusraamistikud, et vältida horisontaalset koondumist, tagada omandi ja juhtimise läbipaistvus ning tagada sõltumatud järelevalve- ja nõuetele vastavuse mehhanismid, et kaitsta </w:t>
            </w:r>
            <w:r w:rsidRPr="00D13DCF">
              <w:rPr>
                <w:b/>
                <w:bCs/>
                <w:i/>
                <w:iCs/>
              </w:rPr>
              <w:t>toimetuslikku</w:t>
            </w:r>
            <w:r w:rsidRPr="00D13DCF">
              <w:t xml:space="preserve"> ja </w:t>
            </w:r>
            <w:r w:rsidRPr="00D13DCF">
              <w:rPr>
                <w:b/>
                <w:bCs/>
                <w:i/>
                <w:iCs/>
              </w:rPr>
              <w:t>ajakirjanduslikku</w:t>
            </w:r>
            <w:r w:rsidRPr="00D13DCF">
              <w:t xml:space="preserve"> sõltumatust ning meedia rolli avaliku järelevalve teostajana;</w:t>
            </w:r>
          </w:p>
        </w:tc>
        <w:tc>
          <w:tcPr>
            <w:tcW w:w="4876" w:type="dxa"/>
            <w:tcBorders>
              <w:top w:val="nil"/>
              <w:left w:val="nil"/>
              <w:bottom w:val="nil"/>
              <w:right w:val="nil"/>
            </w:tcBorders>
          </w:tcPr>
          <w:p w14:paraId="75CAB1B2" w14:textId="77777777" w:rsidR="00FE72DD" w:rsidRPr="00D13DCF" w:rsidRDefault="00FE72DD" w:rsidP="00F6643D">
            <w:pPr>
              <w:pStyle w:val="Normal6a"/>
            </w:pPr>
            <w:r w:rsidRPr="00D13DCF">
              <w:t>13.</w:t>
            </w:r>
            <w:r w:rsidRPr="00D13DCF">
              <w:tab/>
            </w:r>
            <w:r w:rsidRPr="00D13DCF">
              <w:rPr>
                <w:b/>
                <w:bCs/>
                <w:i/>
                <w:iCs/>
              </w:rPr>
              <w:t>väljendab muret selle pärast, et mitmes liikmesriigis suureneb poliitiline sekkumine avalik-õigusliku meedia juhtimisse, haldamisse ja personali värbamisse, mis õõnestab sellise meedia sõltumatust ja pluralismi;</w:t>
            </w:r>
            <w:r w:rsidRPr="00D13DCF">
              <w:t xml:space="preserve"> on jätkuvalt sügavalt mures selle pärast, et meediaomand on paljudes liikmesriikides endiselt väga koondunud, mis ohustab teabe ja seisukohtade mitmekesisust;</w:t>
            </w:r>
            <w:r w:rsidRPr="00D13DCF">
              <w:rPr>
                <w:b/>
                <w:i/>
              </w:rPr>
              <w:t xml:space="preserve"> </w:t>
            </w:r>
            <w:r w:rsidRPr="00D13DCF">
              <w:rPr>
                <w:b/>
                <w:bCs/>
                <w:i/>
                <w:iCs/>
              </w:rPr>
              <w:t>rõhutab avalik-õigusliku meedia tähtsust;</w:t>
            </w:r>
            <w:r w:rsidRPr="00D13DCF">
              <w:t xml:space="preserve"> kutsub liikmesriike üles võtma vastu õigusraamistikud, et vältida horisontaalset koondumist, tagada omandi ja juhtimise läbipaistvus ning tagada sõltumatud järelevalve- ja nõuetele vastavuse mehhanismid, et kaitsta toimetuslikku ja ajakirjanduslikku sõltumatust ning meedia rolli avaliku järelevalve teostajana; </w:t>
            </w:r>
            <w:r w:rsidRPr="00D13DCF">
              <w:rPr>
                <w:b/>
                <w:bCs/>
                <w:i/>
                <w:iCs/>
              </w:rPr>
              <w:t>väljendab heameelt riikliku tasandi algatuste üle luua meediaregister, mis sisaldaks avalikku teavet omandisuhete ja reklaamidesse tehtud investeeringute kohta, et tagada läbipaistvus, erapooletus ja kontrollitavus;</w:t>
            </w:r>
          </w:p>
        </w:tc>
      </w:tr>
    </w:tbl>
    <w:p w14:paraId="0C112A0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986EECC" w14:textId="77777777" w:rsidR="00FE72DD" w:rsidRPr="00D13DCF" w:rsidRDefault="00FE72DD" w:rsidP="00FE72DD">
      <w:r w:rsidRPr="00D13DCF">
        <w:rPr>
          <w:rStyle w:val="HideTWBExt"/>
        </w:rPr>
        <w:t>&lt;/Amend&gt;</w:t>
      </w:r>
    </w:p>
    <w:p w14:paraId="3C1C718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354</w:t>
      </w:r>
      <w:r w:rsidRPr="00D13DCF">
        <w:rPr>
          <w:rStyle w:val="HideTWBExt"/>
          <w:b w:val="0"/>
        </w:rPr>
        <w:t>&lt;/NumAm&gt;</w:t>
      </w:r>
    </w:p>
    <w:p w14:paraId="2A3C8B88"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6FC1B66C" w14:textId="77777777" w:rsidR="00FE72DD" w:rsidRPr="00D13DCF" w:rsidRDefault="00FE72DD" w:rsidP="00FE72DD">
      <w:pPr>
        <w:pStyle w:val="NormalBold"/>
      </w:pPr>
      <w:r w:rsidRPr="00D13DCF">
        <w:rPr>
          <w:rStyle w:val="HideTWBExt"/>
          <w:b w:val="0"/>
        </w:rPr>
        <w:t>&lt;/RepeatBlock-By&gt;</w:t>
      </w:r>
    </w:p>
    <w:p w14:paraId="75803B2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36A32FD" w14:textId="77777777" w:rsidR="00FE72DD" w:rsidRPr="00D13DCF" w:rsidRDefault="00FE72DD" w:rsidP="00FE72DD">
      <w:pPr>
        <w:pStyle w:val="NormalBold"/>
      </w:pPr>
      <w:r w:rsidRPr="00D13DCF">
        <w:rPr>
          <w:rStyle w:val="HideTWBExt"/>
          <w:b w:val="0"/>
        </w:rPr>
        <w:t>&lt;Article&gt;</w:t>
      </w:r>
      <w:r w:rsidRPr="00D13DCF">
        <w:t>Punkt 13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B0B1713" w14:textId="77777777" w:rsidTr="00F6643D">
        <w:trPr>
          <w:trHeight w:hRule="exact" w:val="240"/>
          <w:jc w:val="center"/>
        </w:trPr>
        <w:tc>
          <w:tcPr>
            <w:tcW w:w="9752" w:type="dxa"/>
            <w:gridSpan w:val="2"/>
            <w:tcBorders>
              <w:top w:val="nil"/>
              <w:left w:val="nil"/>
              <w:bottom w:val="nil"/>
              <w:right w:val="nil"/>
            </w:tcBorders>
          </w:tcPr>
          <w:p w14:paraId="2C32FC70" w14:textId="77777777" w:rsidR="00FE72DD" w:rsidRPr="00D13DCF" w:rsidRDefault="00FE72DD" w:rsidP="00F6643D"/>
        </w:tc>
      </w:tr>
      <w:tr w:rsidR="00FE72DD" w:rsidRPr="00D13DCF" w14:paraId="5EB58CC5" w14:textId="77777777" w:rsidTr="00F6643D">
        <w:trPr>
          <w:trHeight w:val="240"/>
          <w:jc w:val="center"/>
        </w:trPr>
        <w:tc>
          <w:tcPr>
            <w:tcW w:w="4876" w:type="dxa"/>
            <w:tcBorders>
              <w:top w:val="nil"/>
              <w:left w:val="nil"/>
              <w:bottom w:val="nil"/>
              <w:right w:val="nil"/>
            </w:tcBorders>
          </w:tcPr>
          <w:p w14:paraId="33810B3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8974817" w14:textId="77777777" w:rsidR="00FE72DD" w:rsidRPr="00D13DCF" w:rsidRDefault="00FE72DD" w:rsidP="00F6643D">
            <w:pPr>
              <w:pStyle w:val="AmColumnHeading"/>
            </w:pPr>
            <w:r w:rsidRPr="00D13DCF">
              <w:t>Muudatusettepanek</w:t>
            </w:r>
          </w:p>
        </w:tc>
      </w:tr>
      <w:tr w:rsidR="00FE72DD" w:rsidRPr="00D13DCF" w14:paraId="37C2BD20" w14:textId="77777777" w:rsidTr="00F6643D">
        <w:trPr>
          <w:jc w:val="center"/>
        </w:trPr>
        <w:tc>
          <w:tcPr>
            <w:tcW w:w="4876" w:type="dxa"/>
            <w:tcBorders>
              <w:top w:val="nil"/>
              <w:left w:val="nil"/>
              <w:bottom w:val="nil"/>
              <w:right w:val="nil"/>
            </w:tcBorders>
          </w:tcPr>
          <w:p w14:paraId="75E6497D" w14:textId="77777777" w:rsidR="00FE72DD" w:rsidRPr="00D13DCF" w:rsidRDefault="00FE72DD" w:rsidP="00F6643D">
            <w:pPr>
              <w:pStyle w:val="Normal6a"/>
            </w:pPr>
            <w:r w:rsidRPr="00D13DCF">
              <w:t>13.</w:t>
            </w:r>
            <w:r w:rsidRPr="00D13DCF">
              <w:tab/>
              <w:t>on jätkuvalt sügavalt mures selle pärast, et meediaomand, olgu see siis avalik-õiguslik või eraomand, on paljudes liikmesriikides endiselt väga koondunud, mis ohustab teabe ja seisukohtade mitmekesisust; kutsub liikmesriike üles võtma vastu õigusraamistikud, et vältida horisontaalset koondumist, tagada omandi ja juhtimise läbipaistvus ning tagada sõltumatud järelevalve- ja nõuetele vastavuse mehhanismid, et kaitsta toimetuslikku ja ajakirjanduslikku sõltumatust ning meedia rolli avaliku järelevalve teostajana;</w:t>
            </w:r>
          </w:p>
        </w:tc>
        <w:tc>
          <w:tcPr>
            <w:tcW w:w="4876" w:type="dxa"/>
            <w:tcBorders>
              <w:top w:val="nil"/>
              <w:left w:val="nil"/>
              <w:bottom w:val="nil"/>
              <w:right w:val="nil"/>
            </w:tcBorders>
          </w:tcPr>
          <w:p w14:paraId="1E9E3E24" w14:textId="77777777" w:rsidR="00FE72DD" w:rsidRPr="00D13DCF" w:rsidRDefault="00FE72DD" w:rsidP="00F6643D">
            <w:pPr>
              <w:pStyle w:val="Normal6a"/>
            </w:pPr>
            <w:r w:rsidRPr="00D13DCF">
              <w:t>13.</w:t>
            </w:r>
            <w:r w:rsidRPr="00D13DCF">
              <w:tab/>
              <w:t xml:space="preserve">on jätkuvalt sügavalt mures selle pärast, et meediaomand, olgu see siis avalik-õiguslik või eraomand, on paljudes liikmesriikides endiselt väga koondunud, mis ohustab teabe ja seisukohtade mitmekesisust; kutsub liikmesriike üles võtma vastu õigusraamistikud, et vältida horisontaalset koondumist, tagada omandi ja juhtimise läbipaistvus ning tagada sõltumatud järelevalve- ja nõuetele vastavuse mehhanismid, et kaitsta toimetuslikku ja ajakirjanduslikku sõltumatust ning meedia rolli avaliku järelevalve teostajana; </w:t>
            </w:r>
            <w:r w:rsidRPr="00D13DCF">
              <w:rPr>
                <w:b/>
                <w:i/>
              </w:rPr>
              <w:t>on eelkõige seisukohal, et avalik-õigusliku meedia ebaseaduslik ja sunniviisiline ülevõtmine Poolas, sealhulgas salateenistuse meetodite kasutamine ning kehtivate õigusaktide ja standardite rikkumine Donald Tuski valitsuse poolt, on vastuolus Euroopa standarditega;</w:t>
            </w:r>
            <w:r w:rsidRPr="00D13DCF">
              <w:t xml:space="preserve"> </w:t>
            </w:r>
            <w:r w:rsidRPr="00D13DCF">
              <w:rPr>
                <w:b/>
                <w:i/>
              </w:rPr>
              <w:t>nõuab nende otsuste kehtetuks tunnistamist, asjakohaste õiguslike tagajärgede tuvastamist ja kahju hüvitamist;</w:t>
            </w:r>
          </w:p>
        </w:tc>
      </w:tr>
    </w:tbl>
    <w:p w14:paraId="44DE4A7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1EDCA3C2" w14:textId="77777777" w:rsidR="00FE72DD" w:rsidRPr="00D13DCF" w:rsidRDefault="00FE72DD" w:rsidP="00FE72DD">
      <w:r w:rsidRPr="00D13DCF">
        <w:rPr>
          <w:rStyle w:val="HideTWBExt"/>
        </w:rPr>
        <w:t>&lt;/Amend&gt;</w:t>
      </w:r>
    </w:p>
    <w:p w14:paraId="24F2CF4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355</w:t>
      </w:r>
      <w:r w:rsidRPr="00D13DCF">
        <w:rPr>
          <w:rStyle w:val="HideTWBExt"/>
          <w:b w:val="0"/>
        </w:rPr>
        <w:t>&lt;/NumAm&gt;</w:t>
      </w:r>
    </w:p>
    <w:p w14:paraId="1207BF20"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4E3BF5A8" w14:textId="77777777" w:rsidR="00FE72DD" w:rsidRPr="00D13DCF" w:rsidRDefault="00FE72DD" w:rsidP="00FE72DD">
      <w:pPr>
        <w:pStyle w:val="NormalBold"/>
      </w:pPr>
      <w:r w:rsidRPr="00D13DCF">
        <w:rPr>
          <w:rStyle w:val="HideTWBExt"/>
          <w:b w:val="0"/>
        </w:rPr>
        <w:t>&lt;/RepeatBlock-By&gt;</w:t>
      </w:r>
    </w:p>
    <w:p w14:paraId="6D4C0F5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9F63AC1" w14:textId="77777777" w:rsidR="00FE72DD" w:rsidRPr="00D13DCF" w:rsidRDefault="00FE72DD" w:rsidP="00FE72DD">
      <w:pPr>
        <w:pStyle w:val="NormalBold"/>
      </w:pPr>
      <w:r w:rsidRPr="00D13DCF">
        <w:rPr>
          <w:rStyle w:val="HideTWBExt"/>
          <w:b w:val="0"/>
        </w:rPr>
        <w:t>&lt;Article&gt;</w:t>
      </w:r>
      <w:r w:rsidRPr="00D13DCF">
        <w:t>Punkt 13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971AEFA" w14:textId="77777777" w:rsidTr="00F6643D">
        <w:trPr>
          <w:trHeight w:hRule="exact" w:val="240"/>
          <w:jc w:val="center"/>
        </w:trPr>
        <w:tc>
          <w:tcPr>
            <w:tcW w:w="9752" w:type="dxa"/>
            <w:gridSpan w:val="2"/>
            <w:tcBorders>
              <w:top w:val="nil"/>
              <w:left w:val="nil"/>
              <w:bottom w:val="nil"/>
              <w:right w:val="nil"/>
            </w:tcBorders>
          </w:tcPr>
          <w:p w14:paraId="1638BB2F" w14:textId="77777777" w:rsidR="00FE72DD" w:rsidRPr="00D13DCF" w:rsidRDefault="00FE72DD" w:rsidP="00F6643D"/>
        </w:tc>
      </w:tr>
      <w:tr w:rsidR="00FE72DD" w:rsidRPr="00D13DCF" w14:paraId="0ADCBB36" w14:textId="77777777" w:rsidTr="00F6643D">
        <w:trPr>
          <w:trHeight w:val="240"/>
          <w:jc w:val="center"/>
        </w:trPr>
        <w:tc>
          <w:tcPr>
            <w:tcW w:w="4876" w:type="dxa"/>
            <w:tcBorders>
              <w:top w:val="nil"/>
              <w:left w:val="nil"/>
              <w:bottom w:val="nil"/>
              <w:right w:val="nil"/>
            </w:tcBorders>
          </w:tcPr>
          <w:p w14:paraId="3952697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9A3C581" w14:textId="77777777" w:rsidR="00FE72DD" w:rsidRPr="00D13DCF" w:rsidRDefault="00FE72DD" w:rsidP="00F6643D">
            <w:pPr>
              <w:pStyle w:val="AmColumnHeading"/>
            </w:pPr>
            <w:r w:rsidRPr="00D13DCF">
              <w:t>Muudatusettepanek</w:t>
            </w:r>
          </w:p>
        </w:tc>
      </w:tr>
      <w:tr w:rsidR="00FE72DD" w:rsidRPr="00D13DCF" w14:paraId="2DBACDF4" w14:textId="77777777" w:rsidTr="00F6643D">
        <w:trPr>
          <w:jc w:val="center"/>
        </w:trPr>
        <w:tc>
          <w:tcPr>
            <w:tcW w:w="4876" w:type="dxa"/>
            <w:tcBorders>
              <w:top w:val="nil"/>
              <w:left w:val="nil"/>
              <w:bottom w:val="nil"/>
              <w:right w:val="nil"/>
            </w:tcBorders>
          </w:tcPr>
          <w:p w14:paraId="5106B5D2" w14:textId="77777777" w:rsidR="00FE72DD" w:rsidRPr="00D13DCF" w:rsidRDefault="00FE72DD" w:rsidP="00F6643D">
            <w:pPr>
              <w:pStyle w:val="Normal6a"/>
            </w:pPr>
            <w:r w:rsidRPr="00D13DCF">
              <w:t>13.</w:t>
            </w:r>
            <w:r w:rsidRPr="00D13DCF">
              <w:tab/>
              <w:t>on jätkuvalt sügavalt mures selle pärast, et meediaomand, olgu see siis avalik-õiguslik või eraomand, on paljudes liikmesriikides endiselt väga koondunud, mis ohustab teabe ja seisukohtade mitmekesisust; kutsub liikmesriike üles võtma vastu õigusraamistikud, et vältida horisontaalset koondumist, tagada omandi ja juhtimise läbipaistvus ning tagada sõltumatud järelevalve- ja nõuetele vastavuse mehhanismid, et kaitsta toimetuslikku ja ajakirjanduslikku sõltumatust ning meedia rolli avaliku järelevalve teostajana;</w:t>
            </w:r>
          </w:p>
        </w:tc>
        <w:tc>
          <w:tcPr>
            <w:tcW w:w="4876" w:type="dxa"/>
            <w:tcBorders>
              <w:top w:val="nil"/>
              <w:left w:val="nil"/>
              <w:bottom w:val="nil"/>
              <w:right w:val="nil"/>
            </w:tcBorders>
          </w:tcPr>
          <w:p w14:paraId="097A23C4" w14:textId="77777777" w:rsidR="00FE72DD" w:rsidRPr="00D13DCF" w:rsidRDefault="00FE72DD" w:rsidP="00F6643D">
            <w:pPr>
              <w:pStyle w:val="Normal6a"/>
            </w:pPr>
            <w:r w:rsidRPr="00D13DCF">
              <w:t>13.</w:t>
            </w:r>
            <w:r w:rsidRPr="00D13DCF">
              <w:tab/>
              <w:t>on jätkuvalt sügavalt mures selle pärast, et meediaomand, olgu see siis avalik-õiguslik või eraomand, on paljudes liikmesriikides endiselt väga koondunud, mis ohustab teabe ja seisukohtade mitmekesisust</w:t>
            </w:r>
            <w:r w:rsidRPr="00D13DCF">
              <w:rPr>
                <w:b/>
                <w:i/>
              </w:rPr>
              <w:t>;</w:t>
            </w:r>
            <w:r w:rsidRPr="00D13DCF">
              <w:t xml:space="preserve"> </w:t>
            </w:r>
            <w:r w:rsidRPr="00D13DCF">
              <w:rPr>
                <w:b/>
                <w:i/>
              </w:rPr>
              <w:t>on arvamusel, et liiga suured avalik-õiguslikud meediakanalid tõrjuvad välja eraõiguslikud meediaettevõtjad ja õõnestavad seega meedia mitmekesisust</w:t>
            </w:r>
            <w:r w:rsidRPr="00D13DCF">
              <w:t>; kutsub liikmesriike üles võtma vastu õigusraamistikud, et vältida horisontaalset koondumist, tagada omandi ja juhtimise läbipaistvus ning tagada sõltumatud järelevalve- ja nõuetele vastavuse mehhanismid, et kaitsta toimetuslikku ja ajakirjanduslikku sõltumatust ning meedia rolli avaliku järelevalve teostajana;</w:t>
            </w:r>
          </w:p>
        </w:tc>
      </w:tr>
    </w:tbl>
    <w:p w14:paraId="727BC28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10E1F043" w14:textId="77777777" w:rsidR="00FE72DD" w:rsidRPr="00D13DCF" w:rsidRDefault="00FE72DD" w:rsidP="00FE72DD">
      <w:r w:rsidRPr="00D13DCF">
        <w:rPr>
          <w:rStyle w:val="HideTWBExt"/>
        </w:rPr>
        <w:t>&lt;/Amend&gt;</w:t>
      </w:r>
    </w:p>
    <w:p w14:paraId="11CA538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356</w:t>
      </w:r>
      <w:r w:rsidRPr="00D13DCF">
        <w:rPr>
          <w:rStyle w:val="HideTWBExt"/>
          <w:b w:val="0"/>
        </w:rPr>
        <w:t>&lt;/NumAm&gt;</w:t>
      </w:r>
    </w:p>
    <w:p w14:paraId="19F2308A" w14:textId="77777777" w:rsidR="00FE72DD" w:rsidRPr="00D13DCF" w:rsidRDefault="00FE72DD" w:rsidP="00FE72DD">
      <w:pPr>
        <w:pStyle w:val="NormalBold"/>
      </w:pPr>
      <w:r w:rsidRPr="00D13DCF">
        <w:rPr>
          <w:rStyle w:val="HideTWBExt"/>
          <w:b w:val="0"/>
        </w:rPr>
        <w:t>&lt;RepeatBlock-By&gt;&lt;Members&gt;</w:t>
      </w:r>
      <w:r w:rsidRPr="00D13DCF">
        <w:t>Diana Riba i Giner</w:t>
      </w:r>
      <w:r w:rsidRPr="00D13DCF">
        <w:rPr>
          <w:rStyle w:val="HideTWBExt"/>
          <w:b w:val="0"/>
        </w:rPr>
        <w:t>&lt;/Members&gt;</w:t>
      </w:r>
    </w:p>
    <w:p w14:paraId="7B3CEC34" w14:textId="77777777" w:rsidR="00FE72DD" w:rsidRPr="00D13DCF" w:rsidRDefault="00FE72DD" w:rsidP="00FE72DD">
      <w:pPr>
        <w:pStyle w:val="NormalBold"/>
      </w:pPr>
      <w:r w:rsidRPr="00D13DCF">
        <w:rPr>
          <w:rStyle w:val="HideTWBExt"/>
          <w:b w:val="0"/>
        </w:rPr>
        <w:t>&lt;/RepeatBlock-By&gt;</w:t>
      </w:r>
    </w:p>
    <w:p w14:paraId="6B3E916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A5E239E" w14:textId="77777777" w:rsidR="00FE72DD" w:rsidRPr="00D13DCF" w:rsidRDefault="00FE72DD" w:rsidP="00FE72DD">
      <w:pPr>
        <w:pStyle w:val="NormalBold"/>
      </w:pPr>
      <w:r w:rsidRPr="00D13DCF">
        <w:rPr>
          <w:rStyle w:val="HideTWBExt"/>
          <w:b w:val="0"/>
        </w:rPr>
        <w:t>&lt;Article&gt;</w:t>
      </w:r>
      <w:r w:rsidRPr="00D13DCF">
        <w:t>Punkt 13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62524CF" w14:textId="77777777" w:rsidTr="00F6643D">
        <w:trPr>
          <w:trHeight w:hRule="exact" w:val="240"/>
          <w:jc w:val="center"/>
        </w:trPr>
        <w:tc>
          <w:tcPr>
            <w:tcW w:w="9752" w:type="dxa"/>
            <w:gridSpan w:val="2"/>
            <w:tcBorders>
              <w:top w:val="nil"/>
              <w:left w:val="nil"/>
              <w:bottom w:val="nil"/>
              <w:right w:val="nil"/>
            </w:tcBorders>
          </w:tcPr>
          <w:p w14:paraId="68894B93" w14:textId="77777777" w:rsidR="00FE72DD" w:rsidRPr="00D13DCF" w:rsidRDefault="00FE72DD" w:rsidP="00F6643D"/>
        </w:tc>
      </w:tr>
      <w:tr w:rsidR="00FE72DD" w:rsidRPr="00D13DCF" w14:paraId="6A63490C" w14:textId="77777777" w:rsidTr="00F6643D">
        <w:trPr>
          <w:trHeight w:val="240"/>
          <w:jc w:val="center"/>
        </w:trPr>
        <w:tc>
          <w:tcPr>
            <w:tcW w:w="4876" w:type="dxa"/>
            <w:tcBorders>
              <w:top w:val="nil"/>
              <w:left w:val="nil"/>
              <w:bottom w:val="nil"/>
              <w:right w:val="nil"/>
            </w:tcBorders>
          </w:tcPr>
          <w:p w14:paraId="0A02144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CD1DEF6" w14:textId="77777777" w:rsidR="00FE72DD" w:rsidRPr="00D13DCF" w:rsidRDefault="00FE72DD" w:rsidP="00F6643D">
            <w:pPr>
              <w:pStyle w:val="AmColumnHeading"/>
            </w:pPr>
            <w:r w:rsidRPr="00D13DCF">
              <w:t>Muudatusettepanek</w:t>
            </w:r>
          </w:p>
        </w:tc>
      </w:tr>
      <w:tr w:rsidR="00FE72DD" w:rsidRPr="00D13DCF" w14:paraId="626E2F17" w14:textId="77777777" w:rsidTr="00F6643D">
        <w:trPr>
          <w:jc w:val="center"/>
        </w:trPr>
        <w:tc>
          <w:tcPr>
            <w:tcW w:w="4876" w:type="dxa"/>
            <w:tcBorders>
              <w:top w:val="nil"/>
              <w:left w:val="nil"/>
              <w:bottom w:val="nil"/>
              <w:right w:val="nil"/>
            </w:tcBorders>
          </w:tcPr>
          <w:p w14:paraId="7DF64EB6" w14:textId="77777777" w:rsidR="00FE72DD" w:rsidRPr="00D13DCF" w:rsidRDefault="00FE72DD" w:rsidP="00F6643D">
            <w:pPr>
              <w:pStyle w:val="Normal6a"/>
            </w:pPr>
            <w:r w:rsidRPr="00D13DCF">
              <w:t>13.</w:t>
            </w:r>
            <w:r w:rsidRPr="00D13DCF">
              <w:tab/>
              <w:t xml:space="preserve">on jätkuvalt sügavalt mures selle pärast, et meediaomand, olgu see siis avalik-õiguslik või eraomand, on paljudes liikmesriikides endiselt väga koondunud, mis ohustab teabe ja seisukohtade mitmekesisust; kutsub liikmesriike üles võtma vastu õigusraamistikud, et vältida horisontaalset koondumist, tagada omandi ja juhtimise läbipaistvus ning tagada sõltumatud järelevalve- ja nõuetele vastavuse mehhanismid, et kaitsta </w:t>
            </w:r>
            <w:r w:rsidRPr="00D13DCF">
              <w:rPr>
                <w:b/>
                <w:bCs/>
                <w:i/>
                <w:iCs/>
              </w:rPr>
              <w:t>toimetuslikku</w:t>
            </w:r>
            <w:r w:rsidRPr="00D13DCF">
              <w:t xml:space="preserve"> ja </w:t>
            </w:r>
            <w:r w:rsidRPr="00D13DCF">
              <w:rPr>
                <w:b/>
                <w:bCs/>
                <w:i/>
                <w:iCs/>
              </w:rPr>
              <w:t>ajakirjanduslikku</w:t>
            </w:r>
            <w:r w:rsidRPr="00D13DCF">
              <w:t xml:space="preserve"> sõltumatust ning meedia rolli avaliku järelevalve teostajana;</w:t>
            </w:r>
          </w:p>
        </w:tc>
        <w:tc>
          <w:tcPr>
            <w:tcW w:w="4876" w:type="dxa"/>
            <w:tcBorders>
              <w:top w:val="nil"/>
              <w:left w:val="nil"/>
              <w:bottom w:val="nil"/>
              <w:right w:val="nil"/>
            </w:tcBorders>
          </w:tcPr>
          <w:p w14:paraId="6D3697E5" w14:textId="77777777" w:rsidR="00FE72DD" w:rsidRPr="00D13DCF" w:rsidRDefault="00FE72DD" w:rsidP="00F6643D">
            <w:pPr>
              <w:pStyle w:val="Normal6a"/>
            </w:pPr>
            <w:r w:rsidRPr="00D13DCF">
              <w:t>13.</w:t>
            </w:r>
            <w:r w:rsidRPr="00D13DCF">
              <w:tab/>
              <w:t>on jätkuvalt sügavalt mures selle pärast, et meediaomand, olgu see siis avalik-õiguslik või eraomand, on paljudes liikmesriikides endiselt väga koondunud, mis ohustab teabe ja seisukohtade mitmekesisust; kutsub liikmesriike üles võtma vastu õigusraamistikud, et vältida horisontaalset koondumist, tagada omandi ja juhtimise läbipaistvus</w:t>
            </w:r>
            <w:r w:rsidRPr="00D13DCF">
              <w:rPr>
                <w:b/>
                <w:bCs/>
                <w:i/>
                <w:iCs/>
              </w:rPr>
              <w:t xml:space="preserve"> ning avaliku sektori vahendite läbipaistev eraldamine, kaitsta toimetuse sõltumatust, võidelda desinformatsiooni vastu</w:t>
            </w:r>
            <w:r w:rsidRPr="00D13DCF">
              <w:t xml:space="preserve"> ning tagada sõltumatud järelevalve- ja nõuetele vastavuse mehhanismid, et kaitsta </w:t>
            </w:r>
            <w:r w:rsidRPr="00D13DCF">
              <w:rPr>
                <w:b/>
                <w:bCs/>
                <w:i/>
                <w:iCs/>
              </w:rPr>
              <w:t>toimetuse</w:t>
            </w:r>
            <w:r w:rsidRPr="00D13DCF">
              <w:t xml:space="preserve"> ja </w:t>
            </w:r>
            <w:r w:rsidRPr="00D13DCF">
              <w:rPr>
                <w:b/>
                <w:bCs/>
                <w:i/>
                <w:iCs/>
              </w:rPr>
              <w:t>ajakirjanduse</w:t>
            </w:r>
            <w:r w:rsidRPr="00D13DCF">
              <w:t xml:space="preserve"> sõltumatust ning meedia rolli avaliku järelevalve teostajana;</w:t>
            </w:r>
          </w:p>
        </w:tc>
      </w:tr>
    </w:tbl>
    <w:p w14:paraId="38116BC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F60BD1D" w14:textId="77777777" w:rsidR="00FE72DD" w:rsidRPr="00D13DCF" w:rsidRDefault="00FE72DD" w:rsidP="00FE72DD">
      <w:r w:rsidRPr="00D13DCF">
        <w:rPr>
          <w:rStyle w:val="HideTWBExt"/>
        </w:rPr>
        <w:t>&lt;/Amend&gt;</w:t>
      </w:r>
    </w:p>
    <w:p w14:paraId="5ABEDA1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357</w:t>
      </w:r>
      <w:r w:rsidRPr="00D13DCF">
        <w:rPr>
          <w:rStyle w:val="HideTWBExt"/>
          <w:b w:val="0"/>
        </w:rPr>
        <w:t>&lt;/NumAm&gt;</w:t>
      </w:r>
    </w:p>
    <w:p w14:paraId="66C16CD9"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2579A3BD" w14:textId="77777777" w:rsidR="00FE72DD" w:rsidRPr="00D13DCF" w:rsidRDefault="00FE72DD" w:rsidP="00FE72DD">
      <w:pPr>
        <w:pStyle w:val="NormalBold"/>
      </w:pPr>
      <w:r w:rsidRPr="00D13DCF">
        <w:rPr>
          <w:rStyle w:val="HideTWBExt"/>
          <w:b w:val="0"/>
        </w:rPr>
        <w:t>&lt;/RepeatBlock-By&gt;</w:t>
      </w:r>
    </w:p>
    <w:p w14:paraId="468B5A8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B1C06B0" w14:textId="77777777" w:rsidR="00FE72DD" w:rsidRPr="00D13DCF" w:rsidRDefault="00FE72DD" w:rsidP="00FE72DD">
      <w:pPr>
        <w:pStyle w:val="NormalBold"/>
      </w:pPr>
      <w:r w:rsidRPr="00D13DCF">
        <w:rPr>
          <w:rStyle w:val="HideTWBExt"/>
          <w:b w:val="0"/>
        </w:rPr>
        <w:t>&lt;Article&gt;</w:t>
      </w:r>
      <w:r w:rsidRPr="00D13DCF">
        <w:t>Punkt 13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35C94D9" w14:textId="77777777" w:rsidTr="00F6643D">
        <w:trPr>
          <w:trHeight w:hRule="exact" w:val="240"/>
          <w:jc w:val="center"/>
        </w:trPr>
        <w:tc>
          <w:tcPr>
            <w:tcW w:w="9752" w:type="dxa"/>
            <w:gridSpan w:val="2"/>
            <w:tcBorders>
              <w:top w:val="nil"/>
              <w:left w:val="nil"/>
              <w:bottom w:val="nil"/>
              <w:right w:val="nil"/>
            </w:tcBorders>
          </w:tcPr>
          <w:p w14:paraId="2D39897F" w14:textId="77777777" w:rsidR="00FE72DD" w:rsidRPr="00D13DCF" w:rsidRDefault="00FE72DD" w:rsidP="00F6643D"/>
        </w:tc>
      </w:tr>
      <w:tr w:rsidR="00FE72DD" w:rsidRPr="00D13DCF" w14:paraId="5359FD6A" w14:textId="77777777" w:rsidTr="00F6643D">
        <w:trPr>
          <w:trHeight w:val="240"/>
          <w:jc w:val="center"/>
        </w:trPr>
        <w:tc>
          <w:tcPr>
            <w:tcW w:w="4876" w:type="dxa"/>
            <w:tcBorders>
              <w:top w:val="nil"/>
              <w:left w:val="nil"/>
              <w:bottom w:val="nil"/>
              <w:right w:val="nil"/>
            </w:tcBorders>
          </w:tcPr>
          <w:p w14:paraId="61C6F5C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8D01FA0" w14:textId="77777777" w:rsidR="00FE72DD" w:rsidRPr="00D13DCF" w:rsidRDefault="00FE72DD" w:rsidP="00F6643D">
            <w:pPr>
              <w:pStyle w:val="AmColumnHeading"/>
            </w:pPr>
            <w:r w:rsidRPr="00D13DCF">
              <w:t>Muudatusettepanek</w:t>
            </w:r>
          </w:p>
        </w:tc>
      </w:tr>
      <w:tr w:rsidR="00FE72DD" w:rsidRPr="00D13DCF" w14:paraId="75CED147" w14:textId="77777777" w:rsidTr="00F6643D">
        <w:trPr>
          <w:jc w:val="center"/>
        </w:trPr>
        <w:tc>
          <w:tcPr>
            <w:tcW w:w="4876" w:type="dxa"/>
            <w:tcBorders>
              <w:top w:val="nil"/>
              <w:left w:val="nil"/>
              <w:bottom w:val="nil"/>
              <w:right w:val="nil"/>
            </w:tcBorders>
          </w:tcPr>
          <w:p w14:paraId="3E5B9F81" w14:textId="77777777" w:rsidR="00FE72DD" w:rsidRPr="00D13DCF" w:rsidRDefault="00FE72DD" w:rsidP="00F6643D">
            <w:pPr>
              <w:pStyle w:val="Normal6a"/>
            </w:pPr>
            <w:r w:rsidRPr="00D13DCF">
              <w:t>13.</w:t>
            </w:r>
            <w:r w:rsidRPr="00D13DCF">
              <w:tab/>
              <w:t xml:space="preserve">on jätkuvalt sügavalt mures selle pärast, et meediaomand, olgu see siis avalik-õiguslik või eraomand, on paljudes liikmesriikides endiselt väga koondunud, mis ohustab teabe ja seisukohtade mitmekesisust; kutsub liikmesriike üles võtma vastu õigusraamistikud, et vältida horisontaalset koondumist, tagada omandi ja juhtimise läbipaistvus ning tagada sõltumatud järelevalve- ja nõuetele vastavuse mehhanismid, et kaitsta </w:t>
            </w:r>
            <w:r w:rsidRPr="00D13DCF">
              <w:rPr>
                <w:b/>
                <w:bCs/>
                <w:i/>
                <w:iCs/>
              </w:rPr>
              <w:t>toimetuslikku</w:t>
            </w:r>
            <w:r w:rsidRPr="00D13DCF">
              <w:t xml:space="preserve"> ja </w:t>
            </w:r>
            <w:r w:rsidRPr="00D13DCF">
              <w:rPr>
                <w:b/>
                <w:bCs/>
                <w:i/>
                <w:iCs/>
              </w:rPr>
              <w:t>ajakirjanduslikku</w:t>
            </w:r>
            <w:r w:rsidRPr="00D13DCF">
              <w:t xml:space="preserve"> sõltumatust ning meedia rolli avaliku järelevalve teostajana;</w:t>
            </w:r>
          </w:p>
        </w:tc>
        <w:tc>
          <w:tcPr>
            <w:tcW w:w="4876" w:type="dxa"/>
            <w:tcBorders>
              <w:top w:val="nil"/>
              <w:left w:val="nil"/>
              <w:bottom w:val="nil"/>
              <w:right w:val="nil"/>
            </w:tcBorders>
          </w:tcPr>
          <w:p w14:paraId="5C02E317" w14:textId="77777777" w:rsidR="00FE72DD" w:rsidRPr="00D13DCF" w:rsidRDefault="00FE72DD" w:rsidP="00F6643D">
            <w:pPr>
              <w:pStyle w:val="Normal6a"/>
            </w:pPr>
            <w:r w:rsidRPr="00D13DCF">
              <w:t>13.</w:t>
            </w:r>
            <w:r w:rsidRPr="00D13DCF">
              <w:tab/>
              <w:t>on jätkuvalt sügavalt mures selle pärast, et meediaomand, olgu see siis avalik-õiguslik või eraomand, on paljudes liikmesriikides endiselt väga koondunud, mis ohustab teabe ja seisukohtade mitmekesisust; kutsub liikmesriike üles võtma vastu õigusraamistikud, et vältida horisontaalset koondumist, tagada omandi</w:t>
            </w:r>
            <w:r w:rsidRPr="00D13DCF">
              <w:rPr>
                <w:b/>
                <w:bCs/>
                <w:i/>
                <w:iCs/>
              </w:rPr>
              <w:t>, rahastamisallikate</w:t>
            </w:r>
            <w:r w:rsidRPr="00D13DCF">
              <w:t xml:space="preserve"> ja juhtimise läbipaistvus ning tagada sõltumatud järelevalve- ja nõuetele vastavuse mehhanismid, et kaitsta </w:t>
            </w:r>
            <w:r w:rsidRPr="00D13DCF">
              <w:rPr>
                <w:b/>
                <w:bCs/>
                <w:i/>
                <w:iCs/>
              </w:rPr>
              <w:t>toimetuse</w:t>
            </w:r>
            <w:r w:rsidRPr="00D13DCF">
              <w:t xml:space="preserve"> ja </w:t>
            </w:r>
            <w:r w:rsidRPr="00D13DCF">
              <w:rPr>
                <w:b/>
                <w:bCs/>
                <w:i/>
                <w:iCs/>
              </w:rPr>
              <w:t>ajakirjanduse</w:t>
            </w:r>
            <w:r w:rsidRPr="00D13DCF">
              <w:t xml:space="preserve"> sõltumatust ning meedia rolli avaliku järelevalve teostajana;</w:t>
            </w:r>
          </w:p>
        </w:tc>
      </w:tr>
    </w:tbl>
    <w:p w14:paraId="1A3F8E8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34B7CBB" w14:textId="77777777" w:rsidR="00FE72DD" w:rsidRPr="00D13DCF" w:rsidRDefault="00FE72DD" w:rsidP="00FE72DD">
      <w:r w:rsidRPr="00D13DCF">
        <w:rPr>
          <w:rStyle w:val="HideTWBExt"/>
        </w:rPr>
        <w:t>&lt;/Amend&gt;</w:t>
      </w:r>
    </w:p>
    <w:p w14:paraId="51841F6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358</w:t>
      </w:r>
      <w:r w:rsidRPr="00D13DCF">
        <w:rPr>
          <w:rStyle w:val="HideTWBExt"/>
          <w:b w:val="0"/>
        </w:rPr>
        <w:t>&lt;/NumAm&gt;</w:t>
      </w:r>
    </w:p>
    <w:p w14:paraId="54B48183" w14:textId="77777777" w:rsidR="00FE72DD" w:rsidRPr="00D13DCF" w:rsidRDefault="00FE72DD" w:rsidP="00FE72DD">
      <w:pPr>
        <w:pStyle w:val="NormalBold"/>
      </w:pPr>
      <w:r w:rsidRPr="00D13DCF">
        <w:rPr>
          <w:rStyle w:val="HideTWBExt"/>
          <w:b w:val="0"/>
        </w:rPr>
        <w:t>&lt;RepeatBlock-By&gt;&lt;Members&gt;</w:t>
      </w:r>
      <w:r w:rsidRPr="00D13DCF">
        <w:t>Fredis Beleris, Javier Zarzalejos, Tomáš Zdechovský</w:t>
      </w:r>
      <w:r w:rsidRPr="00D13DCF">
        <w:rPr>
          <w:rStyle w:val="HideTWBExt"/>
          <w:b w:val="0"/>
        </w:rPr>
        <w:t>&lt;/Members&gt;</w:t>
      </w:r>
    </w:p>
    <w:p w14:paraId="2BD95E0D" w14:textId="77777777" w:rsidR="00FE72DD" w:rsidRPr="00D13DCF" w:rsidRDefault="00FE72DD" w:rsidP="00FE72DD">
      <w:pPr>
        <w:pStyle w:val="NormalBold"/>
      </w:pPr>
      <w:r w:rsidRPr="00D13DCF">
        <w:rPr>
          <w:rStyle w:val="HideTWBExt"/>
          <w:b w:val="0"/>
        </w:rPr>
        <w:t>&lt;/RepeatBlock-By&gt;</w:t>
      </w:r>
    </w:p>
    <w:p w14:paraId="4CF9DBE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877370B" w14:textId="77777777" w:rsidR="00FE72DD" w:rsidRPr="00D13DCF" w:rsidRDefault="00FE72DD" w:rsidP="00FE72DD">
      <w:pPr>
        <w:pStyle w:val="NormalBold"/>
      </w:pPr>
      <w:r w:rsidRPr="00D13DCF">
        <w:rPr>
          <w:rStyle w:val="HideTWBExt"/>
          <w:b w:val="0"/>
        </w:rPr>
        <w:t>&lt;Article&gt;</w:t>
      </w:r>
      <w:r w:rsidRPr="00D13DCF">
        <w:t>Punkt 13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538DB2D" w14:textId="77777777" w:rsidTr="00F6643D">
        <w:trPr>
          <w:trHeight w:hRule="exact" w:val="240"/>
          <w:jc w:val="center"/>
        </w:trPr>
        <w:tc>
          <w:tcPr>
            <w:tcW w:w="9752" w:type="dxa"/>
            <w:gridSpan w:val="2"/>
            <w:tcBorders>
              <w:top w:val="nil"/>
              <w:left w:val="nil"/>
              <w:bottom w:val="nil"/>
              <w:right w:val="nil"/>
            </w:tcBorders>
          </w:tcPr>
          <w:p w14:paraId="008764F6" w14:textId="77777777" w:rsidR="00FE72DD" w:rsidRPr="00D13DCF" w:rsidRDefault="00FE72DD" w:rsidP="00F6643D"/>
        </w:tc>
      </w:tr>
      <w:tr w:rsidR="00FE72DD" w:rsidRPr="00D13DCF" w14:paraId="595DD5E0" w14:textId="77777777" w:rsidTr="00F6643D">
        <w:trPr>
          <w:trHeight w:val="240"/>
          <w:jc w:val="center"/>
        </w:trPr>
        <w:tc>
          <w:tcPr>
            <w:tcW w:w="4876" w:type="dxa"/>
            <w:tcBorders>
              <w:top w:val="nil"/>
              <w:left w:val="nil"/>
              <w:bottom w:val="nil"/>
              <w:right w:val="nil"/>
            </w:tcBorders>
          </w:tcPr>
          <w:p w14:paraId="513D34D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4206209" w14:textId="77777777" w:rsidR="00FE72DD" w:rsidRPr="00D13DCF" w:rsidRDefault="00FE72DD" w:rsidP="00F6643D">
            <w:pPr>
              <w:pStyle w:val="AmColumnHeading"/>
            </w:pPr>
            <w:r w:rsidRPr="00D13DCF">
              <w:t>Muudatusettepanek</w:t>
            </w:r>
          </w:p>
        </w:tc>
      </w:tr>
      <w:tr w:rsidR="00FE72DD" w:rsidRPr="00D13DCF" w14:paraId="3D34C505" w14:textId="77777777" w:rsidTr="00F6643D">
        <w:trPr>
          <w:jc w:val="center"/>
        </w:trPr>
        <w:tc>
          <w:tcPr>
            <w:tcW w:w="4876" w:type="dxa"/>
            <w:tcBorders>
              <w:top w:val="nil"/>
              <w:left w:val="nil"/>
              <w:bottom w:val="nil"/>
              <w:right w:val="nil"/>
            </w:tcBorders>
          </w:tcPr>
          <w:p w14:paraId="7FE2CDB6" w14:textId="77777777" w:rsidR="00FE72DD" w:rsidRPr="00D13DCF" w:rsidRDefault="00FE72DD" w:rsidP="00F6643D">
            <w:pPr>
              <w:pStyle w:val="Normal6a"/>
            </w:pPr>
            <w:r w:rsidRPr="00D13DCF">
              <w:t>13.</w:t>
            </w:r>
            <w:r w:rsidRPr="00D13DCF">
              <w:tab/>
            </w:r>
            <w:r w:rsidRPr="00D13DCF">
              <w:rPr>
                <w:b/>
                <w:bCs/>
                <w:i/>
                <w:iCs/>
              </w:rPr>
              <w:t>on jätkuvalt sügavalt mures selle pärast</w:t>
            </w:r>
            <w:r w:rsidRPr="00D13DCF">
              <w:t xml:space="preserve">, et </w:t>
            </w:r>
            <w:r w:rsidRPr="00D13DCF">
              <w:rPr>
                <w:b/>
                <w:bCs/>
                <w:i/>
                <w:iCs/>
              </w:rPr>
              <w:t>meediaomand, olgu see siis avalik-õiguslik või eraomand, on paljudes liikmesriikides endiselt väga koondunud, mis ohustab teabe</w:t>
            </w:r>
            <w:r w:rsidRPr="00D13DCF">
              <w:t xml:space="preserve"> ja </w:t>
            </w:r>
            <w:r w:rsidRPr="00D13DCF">
              <w:rPr>
                <w:b/>
                <w:bCs/>
                <w:i/>
                <w:iCs/>
              </w:rPr>
              <w:t>seisukohtade mitmekesisust</w:t>
            </w:r>
            <w:r w:rsidRPr="00D13DCF">
              <w:t>;</w:t>
            </w:r>
            <w:r w:rsidRPr="00D13DCF">
              <w:rPr>
                <w:b/>
                <w:i/>
              </w:rPr>
              <w:t xml:space="preserve"> </w:t>
            </w:r>
            <w:r w:rsidRPr="00D13DCF">
              <w:rPr>
                <w:b/>
                <w:bCs/>
                <w:i/>
                <w:iCs/>
              </w:rPr>
              <w:t>kutsub</w:t>
            </w:r>
            <w:r w:rsidRPr="00D13DCF">
              <w:t xml:space="preserve"> liikmesriike </w:t>
            </w:r>
            <w:r w:rsidRPr="00D13DCF">
              <w:rPr>
                <w:b/>
                <w:bCs/>
                <w:i/>
                <w:iCs/>
              </w:rPr>
              <w:t>üles võtma vastu õigusraamistikud, et vältida horisontaalset koondumist, tagada omandi</w:t>
            </w:r>
            <w:r w:rsidRPr="00D13DCF">
              <w:t xml:space="preserve"> ja </w:t>
            </w:r>
            <w:r w:rsidRPr="00D13DCF">
              <w:rPr>
                <w:b/>
                <w:bCs/>
                <w:i/>
                <w:iCs/>
              </w:rPr>
              <w:t xml:space="preserve">juhtimise läbipaistvus ning tagada sõltumatud järelevalve- ja nõuetele vastavuse mehhanismid, et kaitsta toimetuslikku </w:t>
            </w:r>
            <w:r w:rsidRPr="00D13DCF">
              <w:t xml:space="preserve">ja </w:t>
            </w:r>
            <w:r w:rsidRPr="00D13DCF">
              <w:rPr>
                <w:b/>
                <w:bCs/>
                <w:i/>
                <w:iCs/>
              </w:rPr>
              <w:t xml:space="preserve">ajakirjanduslikku </w:t>
            </w:r>
            <w:r w:rsidRPr="00D13DCF">
              <w:t xml:space="preserve">sõltumatust </w:t>
            </w:r>
            <w:r w:rsidRPr="00D13DCF">
              <w:rPr>
                <w:b/>
                <w:bCs/>
                <w:i/>
                <w:iCs/>
              </w:rPr>
              <w:t>ning meedia rolli avaliku järelevalve teostajana</w:t>
            </w:r>
            <w:r w:rsidRPr="00D13DCF">
              <w:t>;</w:t>
            </w:r>
          </w:p>
        </w:tc>
        <w:tc>
          <w:tcPr>
            <w:tcW w:w="4876" w:type="dxa"/>
            <w:tcBorders>
              <w:top w:val="nil"/>
              <w:left w:val="nil"/>
              <w:bottom w:val="nil"/>
              <w:right w:val="nil"/>
            </w:tcBorders>
          </w:tcPr>
          <w:p w14:paraId="3AFAA911" w14:textId="648E5D8B" w:rsidR="00FE72DD" w:rsidRPr="00D13DCF" w:rsidRDefault="00FE72DD" w:rsidP="00F6643D">
            <w:pPr>
              <w:pStyle w:val="Normal6a"/>
            </w:pPr>
            <w:r w:rsidRPr="00D13DCF">
              <w:t>13.</w:t>
            </w:r>
            <w:r w:rsidRPr="00D13DCF">
              <w:tab/>
            </w:r>
            <w:r w:rsidRPr="00D13DCF">
              <w:rPr>
                <w:b/>
                <w:bCs/>
                <w:i/>
                <w:iCs/>
              </w:rPr>
              <w:t>rõhutab</w:t>
            </w:r>
            <w:r w:rsidRPr="00D13DCF">
              <w:t xml:space="preserve">, et </w:t>
            </w:r>
            <w:r w:rsidRPr="00D13DCF">
              <w:rPr>
                <w:b/>
                <w:bCs/>
                <w:i/>
                <w:iCs/>
              </w:rPr>
              <w:t>meediaomandi läbipaistvus edendab meedia sõltumatust</w:t>
            </w:r>
            <w:r w:rsidRPr="00D13DCF">
              <w:t xml:space="preserve"> ja </w:t>
            </w:r>
            <w:r w:rsidRPr="00D13DCF">
              <w:rPr>
                <w:b/>
                <w:bCs/>
                <w:i/>
                <w:iCs/>
              </w:rPr>
              <w:t>suurendab üldsuse usaldust</w:t>
            </w:r>
            <w:r w:rsidRPr="00D13DCF">
              <w:t>;</w:t>
            </w:r>
            <w:r w:rsidRPr="00D13DCF">
              <w:rPr>
                <w:b/>
                <w:i/>
              </w:rPr>
              <w:t xml:space="preserve"> </w:t>
            </w:r>
            <w:r w:rsidRPr="00D13DCF">
              <w:rPr>
                <w:b/>
                <w:bCs/>
                <w:i/>
                <w:iCs/>
              </w:rPr>
              <w:t>tunneb heameelt mitmes liikmesriigis toimunud positiivse arengu üle, nagu veebipõhiste omandiregistrite loomine või laiendamine ja nende tulemuslik järelevalve, ning julgustab kõiki</w:t>
            </w:r>
            <w:r w:rsidRPr="00D13DCF">
              <w:t xml:space="preserve"> liikmesriike </w:t>
            </w:r>
            <w:r w:rsidRPr="00D13DCF">
              <w:rPr>
                <w:b/>
                <w:bCs/>
                <w:i/>
                <w:iCs/>
              </w:rPr>
              <w:t>jätkama meedia mitmekesisuse edendamist õigusraamistike</w:t>
            </w:r>
            <w:r w:rsidRPr="00D13DCF">
              <w:t xml:space="preserve"> ja</w:t>
            </w:r>
            <w:r w:rsidRPr="00D13DCF">
              <w:rPr>
                <w:b/>
                <w:bCs/>
                <w:i/>
                <w:iCs/>
              </w:rPr>
              <w:t xml:space="preserve"> järelevalvemehhanismide kaudu, mis kaitsevad toimetuse</w:t>
            </w:r>
            <w:r w:rsidR="00A67C66">
              <w:rPr>
                <w:b/>
                <w:bCs/>
                <w:i/>
                <w:iCs/>
              </w:rPr>
              <w:t xml:space="preserve"> </w:t>
            </w:r>
            <w:r w:rsidRPr="00D13DCF">
              <w:t xml:space="preserve">ja </w:t>
            </w:r>
            <w:r w:rsidRPr="00D13DCF">
              <w:rPr>
                <w:b/>
                <w:bCs/>
                <w:i/>
                <w:iCs/>
              </w:rPr>
              <w:t>ajakirjanduse</w:t>
            </w:r>
            <w:r w:rsidRPr="00D13DCF">
              <w:t xml:space="preserve"> sõltumatust;</w:t>
            </w:r>
          </w:p>
        </w:tc>
      </w:tr>
    </w:tbl>
    <w:p w14:paraId="2C77347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424CFC2" w14:textId="77777777" w:rsidR="00FE72DD" w:rsidRPr="00D13DCF" w:rsidRDefault="00FE72DD" w:rsidP="00FE72DD">
      <w:r w:rsidRPr="00D13DCF">
        <w:rPr>
          <w:rStyle w:val="HideTWBExt"/>
        </w:rPr>
        <w:t>&lt;/Amend&gt;</w:t>
      </w:r>
    </w:p>
    <w:p w14:paraId="37FA49E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359</w:t>
      </w:r>
      <w:r w:rsidRPr="00D13DCF">
        <w:rPr>
          <w:rStyle w:val="HideTWBExt"/>
          <w:b w:val="0"/>
        </w:rPr>
        <w:t>&lt;/NumAm&gt;</w:t>
      </w:r>
    </w:p>
    <w:p w14:paraId="17F2C904" w14:textId="77777777" w:rsidR="00FE72DD" w:rsidRPr="00D13DCF" w:rsidRDefault="00FE72DD" w:rsidP="00FE72DD">
      <w:pPr>
        <w:pStyle w:val="NormalBold"/>
      </w:pPr>
      <w:r w:rsidRPr="00D13DCF">
        <w:rPr>
          <w:rStyle w:val="HideTWBExt"/>
          <w:b w:val="0"/>
        </w:rPr>
        <w:t>&lt;RepeatBlock-By&gt;&lt;Members&gt;</w:t>
      </w:r>
      <w:r w:rsidRPr="00D13DCF">
        <w:t>Javier Zarzalejos, Fredis Beleris</w:t>
      </w:r>
      <w:r w:rsidRPr="00D13DCF">
        <w:rPr>
          <w:rStyle w:val="HideTWBExt"/>
          <w:b w:val="0"/>
        </w:rPr>
        <w:t>&lt;/Members&gt;</w:t>
      </w:r>
    </w:p>
    <w:p w14:paraId="58164F9B" w14:textId="77777777" w:rsidR="00FE72DD" w:rsidRPr="00D13DCF" w:rsidRDefault="00FE72DD" w:rsidP="00FE72DD">
      <w:pPr>
        <w:pStyle w:val="NormalBold"/>
      </w:pPr>
      <w:r w:rsidRPr="00D13DCF">
        <w:rPr>
          <w:rStyle w:val="HideTWBExt"/>
          <w:b w:val="0"/>
        </w:rPr>
        <w:t>&lt;/RepeatBlock-By&gt;</w:t>
      </w:r>
    </w:p>
    <w:p w14:paraId="6AF8CD2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5E2C421" w14:textId="6A34D1E8" w:rsidR="00FE72DD" w:rsidRPr="00D13DCF" w:rsidRDefault="00FE72DD" w:rsidP="00FE72DD">
      <w:pPr>
        <w:pStyle w:val="NormalBold"/>
      </w:pPr>
      <w:r w:rsidRPr="00D13DCF">
        <w:rPr>
          <w:rStyle w:val="HideTWBExt"/>
          <w:b w:val="0"/>
        </w:rPr>
        <w:t>&lt;Article&gt;</w:t>
      </w:r>
      <w:r w:rsidRPr="00D13DCF">
        <w:t xml:space="preserve">Punkt 13 – </w:t>
      </w:r>
      <w:r w:rsidR="00386303">
        <w:t>alapunkt</w:t>
      </w:r>
      <w:r w:rsidR="00A67C66">
        <w:t xml:space="preserve"> </w:t>
      </w:r>
      <w:r w:rsidRPr="00D13DCF">
        <w:t>1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CCF9F4E" w14:textId="77777777" w:rsidTr="00F6643D">
        <w:trPr>
          <w:trHeight w:hRule="exact" w:val="240"/>
          <w:jc w:val="center"/>
        </w:trPr>
        <w:tc>
          <w:tcPr>
            <w:tcW w:w="9752" w:type="dxa"/>
            <w:gridSpan w:val="2"/>
            <w:tcBorders>
              <w:top w:val="nil"/>
              <w:left w:val="nil"/>
              <w:bottom w:val="nil"/>
              <w:right w:val="nil"/>
            </w:tcBorders>
          </w:tcPr>
          <w:p w14:paraId="478B0F1D" w14:textId="77777777" w:rsidR="00FE72DD" w:rsidRPr="00D13DCF" w:rsidRDefault="00FE72DD" w:rsidP="00F6643D"/>
        </w:tc>
      </w:tr>
      <w:tr w:rsidR="00FE72DD" w:rsidRPr="00D13DCF" w14:paraId="0269160E" w14:textId="77777777" w:rsidTr="00F6643D">
        <w:trPr>
          <w:trHeight w:val="240"/>
          <w:jc w:val="center"/>
        </w:trPr>
        <w:tc>
          <w:tcPr>
            <w:tcW w:w="4876" w:type="dxa"/>
            <w:tcBorders>
              <w:top w:val="nil"/>
              <w:left w:val="nil"/>
              <w:bottom w:val="nil"/>
              <w:right w:val="nil"/>
            </w:tcBorders>
          </w:tcPr>
          <w:p w14:paraId="041F500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04DC41B" w14:textId="77777777" w:rsidR="00FE72DD" w:rsidRPr="00D13DCF" w:rsidRDefault="00FE72DD" w:rsidP="00F6643D">
            <w:pPr>
              <w:pStyle w:val="AmColumnHeading"/>
            </w:pPr>
            <w:r w:rsidRPr="00D13DCF">
              <w:t>Muudatusettepanek</w:t>
            </w:r>
          </w:p>
        </w:tc>
      </w:tr>
      <w:tr w:rsidR="00FE72DD" w:rsidRPr="00D13DCF" w14:paraId="4BC7791D" w14:textId="77777777" w:rsidTr="00F6643D">
        <w:trPr>
          <w:jc w:val="center"/>
        </w:trPr>
        <w:tc>
          <w:tcPr>
            <w:tcW w:w="4876" w:type="dxa"/>
            <w:tcBorders>
              <w:top w:val="nil"/>
              <w:left w:val="nil"/>
              <w:bottom w:val="nil"/>
              <w:right w:val="nil"/>
            </w:tcBorders>
          </w:tcPr>
          <w:p w14:paraId="147FCD30" w14:textId="77777777" w:rsidR="00FE72DD" w:rsidRPr="00D13DCF" w:rsidRDefault="00FE72DD" w:rsidP="00F6643D">
            <w:pPr>
              <w:pStyle w:val="Normal6a"/>
            </w:pPr>
          </w:p>
        </w:tc>
        <w:tc>
          <w:tcPr>
            <w:tcW w:w="4876" w:type="dxa"/>
            <w:tcBorders>
              <w:top w:val="nil"/>
              <w:left w:val="nil"/>
              <w:bottom w:val="nil"/>
              <w:right w:val="nil"/>
            </w:tcBorders>
          </w:tcPr>
          <w:p w14:paraId="05EF6377" w14:textId="470B7C36" w:rsidR="00FE72DD" w:rsidRPr="00D13DCF" w:rsidRDefault="00FE72DD" w:rsidP="00F6643D">
            <w:pPr>
              <w:pStyle w:val="Normal6a"/>
            </w:pPr>
            <w:r w:rsidRPr="00D13DCF">
              <w:rPr>
                <w:b/>
                <w:i/>
              </w:rPr>
              <w:t>1)</w:t>
            </w:r>
            <w:r w:rsidRPr="00D13DCF">
              <w:tab/>
            </w:r>
            <w:r w:rsidRPr="00D13DCF">
              <w:rPr>
                <w:b/>
                <w:i/>
              </w:rPr>
              <w:t>mõistab hukka igasuguse poliitilise sekkumise avalik-õigusliku meedia juhtimisse; kutsub liikmesriike üles kindlustama toimetuse sõltumatuse ja tagama juhtorganite ametisse nimetamisel läbipaistvuse ning mitte vähendama nende valimiseks vajalikku häälteenamust; nõuab tungivalt, et komisjon jälgiks reforme, mis võivad ohustada meedia mitmekesisust ja avalik-õiguslike ringhäälinguteenuste sõltumatust;</w:t>
            </w:r>
          </w:p>
        </w:tc>
      </w:tr>
    </w:tbl>
    <w:p w14:paraId="3E7E1FC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7970C9D" w14:textId="77777777" w:rsidR="00FE72DD" w:rsidRPr="00D13DCF" w:rsidRDefault="00FE72DD" w:rsidP="00FE72DD">
      <w:r w:rsidRPr="00D13DCF">
        <w:rPr>
          <w:rStyle w:val="HideTWBExt"/>
        </w:rPr>
        <w:t>&lt;/Amend&gt;</w:t>
      </w:r>
    </w:p>
    <w:p w14:paraId="4DF0938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360</w:t>
      </w:r>
      <w:r w:rsidRPr="00D13DCF">
        <w:rPr>
          <w:rStyle w:val="HideTWBExt"/>
          <w:b w:val="0"/>
        </w:rPr>
        <w:t>&lt;/NumAm&gt;</w:t>
      </w:r>
    </w:p>
    <w:p w14:paraId="21594524" w14:textId="77777777" w:rsidR="00FE72DD" w:rsidRPr="00D13DCF" w:rsidRDefault="00FE72DD" w:rsidP="00FE72DD">
      <w:pPr>
        <w:pStyle w:val="NormalBold"/>
      </w:pPr>
      <w:r w:rsidRPr="00D13DCF">
        <w:rPr>
          <w:rStyle w:val="HideTWBExt"/>
          <w:b w:val="0"/>
        </w:rPr>
        <w:t>&lt;RepeatBlock-By&gt;&lt;Members&gt;</w:t>
      </w:r>
      <w:r w:rsidRPr="00D13DCF">
        <w:t>Krzysztof Śmiszek, Matjaž Nemec, Sophie Wilmès</w:t>
      </w:r>
      <w:r w:rsidRPr="00D13DCF">
        <w:rPr>
          <w:rStyle w:val="HideTWBExt"/>
          <w:b w:val="0"/>
        </w:rPr>
        <w:t>&lt;/Members&gt;</w:t>
      </w:r>
    </w:p>
    <w:p w14:paraId="78BE4367" w14:textId="77777777" w:rsidR="00FE72DD" w:rsidRPr="00D13DCF" w:rsidRDefault="00FE72DD" w:rsidP="00FE72DD">
      <w:pPr>
        <w:pStyle w:val="NormalBold"/>
      </w:pPr>
      <w:r w:rsidRPr="00D13DCF">
        <w:rPr>
          <w:rStyle w:val="HideTWBExt"/>
          <w:b w:val="0"/>
        </w:rPr>
        <w:t>&lt;/RepeatBlock-By&gt;</w:t>
      </w:r>
    </w:p>
    <w:p w14:paraId="362CB1A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BA7B7B8" w14:textId="77777777" w:rsidR="00FE72DD" w:rsidRPr="00D13DCF" w:rsidRDefault="00FE72DD" w:rsidP="00FE72DD">
      <w:pPr>
        <w:pStyle w:val="NormalBold"/>
      </w:pPr>
      <w:r w:rsidRPr="00D13DCF">
        <w:rPr>
          <w:rStyle w:val="HideTWBExt"/>
          <w:b w:val="0"/>
        </w:rPr>
        <w:t>&lt;Article&gt;</w:t>
      </w:r>
      <w:r w:rsidRPr="00D13DCF">
        <w:t>Punkt 13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C1505F8" w14:textId="77777777" w:rsidTr="00F6643D">
        <w:trPr>
          <w:trHeight w:hRule="exact" w:val="240"/>
          <w:jc w:val="center"/>
        </w:trPr>
        <w:tc>
          <w:tcPr>
            <w:tcW w:w="9752" w:type="dxa"/>
            <w:gridSpan w:val="2"/>
            <w:tcBorders>
              <w:top w:val="nil"/>
              <w:left w:val="nil"/>
              <w:bottom w:val="nil"/>
              <w:right w:val="nil"/>
            </w:tcBorders>
          </w:tcPr>
          <w:p w14:paraId="1C3FF134" w14:textId="77777777" w:rsidR="00FE72DD" w:rsidRPr="00D13DCF" w:rsidRDefault="00FE72DD" w:rsidP="00F6643D"/>
        </w:tc>
      </w:tr>
      <w:tr w:rsidR="00FE72DD" w:rsidRPr="00D13DCF" w14:paraId="6C7B55D6" w14:textId="77777777" w:rsidTr="00F6643D">
        <w:trPr>
          <w:trHeight w:val="240"/>
          <w:jc w:val="center"/>
        </w:trPr>
        <w:tc>
          <w:tcPr>
            <w:tcW w:w="4876" w:type="dxa"/>
            <w:tcBorders>
              <w:top w:val="nil"/>
              <w:left w:val="nil"/>
              <w:bottom w:val="nil"/>
              <w:right w:val="nil"/>
            </w:tcBorders>
          </w:tcPr>
          <w:p w14:paraId="2D92F02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913178C" w14:textId="77777777" w:rsidR="00FE72DD" w:rsidRPr="00D13DCF" w:rsidRDefault="00FE72DD" w:rsidP="00F6643D">
            <w:pPr>
              <w:pStyle w:val="AmColumnHeading"/>
            </w:pPr>
            <w:r w:rsidRPr="00D13DCF">
              <w:t>Muudatusettepanek</w:t>
            </w:r>
          </w:p>
        </w:tc>
      </w:tr>
      <w:tr w:rsidR="00FE72DD" w:rsidRPr="00D13DCF" w14:paraId="7520592C" w14:textId="77777777" w:rsidTr="00F6643D">
        <w:trPr>
          <w:jc w:val="center"/>
        </w:trPr>
        <w:tc>
          <w:tcPr>
            <w:tcW w:w="4876" w:type="dxa"/>
            <w:tcBorders>
              <w:top w:val="nil"/>
              <w:left w:val="nil"/>
              <w:bottom w:val="nil"/>
              <w:right w:val="nil"/>
            </w:tcBorders>
          </w:tcPr>
          <w:p w14:paraId="5298D5DF" w14:textId="77777777" w:rsidR="00FE72DD" w:rsidRPr="00D13DCF" w:rsidRDefault="00FE72DD" w:rsidP="00F6643D">
            <w:pPr>
              <w:pStyle w:val="Normal6a"/>
            </w:pPr>
          </w:p>
        </w:tc>
        <w:tc>
          <w:tcPr>
            <w:tcW w:w="4876" w:type="dxa"/>
            <w:tcBorders>
              <w:top w:val="nil"/>
              <w:left w:val="nil"/>
              <w:bottom w:val="nil"/>
              <w:right w:val="nil"/>
            </w:tcBorders>
          </w:tcPr>
          <w:p w14:paraId="4C51B1D7" w14:textId="77777777" w:rsidR="00FE72DD" w:rsidRPr="00D13DCF" w:rsidRDefault="00FE72DD" w:rsidP="00F6643D">
            <w:pPr>
              <w:pStyle w:val="Normal6a"/>
            </w:pPr>
            <w:r w:rsidRPr="00D13DCF">
              <w:rPr>
                <w:b/>
                <w:i/>
              </w:rPr>
              <w:t>13a.</w:t>
            </w:r>
            <w:r w:rsidRPr="00D13DCF">
              <w:tab/>
            </w:r>
            <w:r w:rsidRPr="00D13DCF">
              <w:rPr>
                <w:b/>
                <w:i/>
              </w:rPr>
              <w:t>märgib murelikult, et teatavates liikmesriikides on avalik-õiguslikus meedias ellu viidud struktuurireformid, mis on suurendanud poliitilist mõju ametisse nimetamise ja ametist vabastamise menetlustele, seades seeläbi ohtu toimetuse sõltumatuse ja mitmekesisuse; mõistab hukka meedia mitmekesisuse jätkuva õõnestamise riigi kontrollitava reklaami, poliitiliselt mõjutatud reguleerivate asutuste ning avalik-õigusliku ja eraõigusliku meedia valitsusmeelseteks konglomeraatideks muutmise kaudu, mis piirab märkimisväärselt juurdepääsu sõltumatule teabele;</w:t>
            </w:r>
          </w:p>
        </w:tc>
      </w:tr>
    </w:tbl>
    <w:p w14:paraId="7509E58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7B7E961" w14:textId="77777777" w:rsidR="00FE72DD" w:rsidRPr="00D13DCF" w:rsidRDefault="00FE72DD" w:rsidP="00FE72DD">
      <w:r w:rsidRPr="00D13DCF">
        <w:rPr>
          <w:rStyle w:val="HideTWBExt"/>
        </w:rPr>
        <w:t>&lt;/Amend&gt;</w:t>
      </w:r>
    </w:p>
    <w:p w14:paraId="52AC9DE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361</w:t>
      </w:r>
      <w:r w:rsidRPr="00D13DCF">
        <w:rPr>
          <w:rStyle w:val="HideTWBExt"/>
          <w:b w:val="0"/>
        </w:rPr>
        <w:t>&lt;/NumAm&gt;</w:t>
      </w:r>
    </w:p>
    <w:p w14:paraId="43335242"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22E77A8E" w14:textId="77777777" w:rsidR="00FE72DD" w:rsidRPr="00D13DCF" w:rsidRDefault="00FE72DD" w:rsidP="00FE72DD">
      <w:pPr>
        <w:pStyle w:val="NormalBold"/>
      </w:pPr>
      <w:r w:rsidRPr="00D13DCF">
        <w:rPr>
          <w:rStyle w:val="HideTWBExt"/>
          <w:b w:val="0"/>
        </w:rPr>
        <w:t>&lt;/RepeatBlock-By&gt;</w:t>
      </w:r>
    </w:p>
    <w:p w14:paraId="2555657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8234653" w14:textId="77777777" w:rsidR="00FE72DD" w:rsidRPr="00D13DCF" w:rsidRDefault="00FE72DD" w:rsidP="00FE72DD">
      <w:pPr>
        <w:pStyle w:val="NormalBold"/>
      </w:pPr>
      <w:r w:rsidRPr="00D13DCF">
        <w:rPr>
          <w:rStyle w:val="HideTWBExt"/>
          <w:b w:val="0"/>
        </w:rPr>
        <w:t>&lt;Article&gt;</w:t>
      </w:r>
      <w:r w:rsidRPr="00D13DCF">
        <w:t>Punkt 13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C6A5F04" w14:textId="77777777" w:rsidTr="00F6643D">
        <w:trPr>
          <w:trHeight w:hRule="exact" w:val="240"/>
          <w:jc w:val="center"/>
        </w:trPr>
        <w:tc>
          <w:tcPr>
            <w:tcW w:w="9752" w:type="dxa"/>
            <w:gridSpan w:val="2"/>
            <w:tcBorders>
              <w:top w:val="nil"/>
              <w:left w:val="nil"/>
              <w:bottom w:val="nil"/>
              <w:right w:val="nil"/>
            </w:tcBorders>
          </w:tcPr>
          <w:p w14:paraId="5C4DB6CB" w14:textId="77777777" w:rsidR="00FE72DD" w:rsidRPr="00D13DCF" w:rsidRDefault="00FE72DD" w:rsidP="00F6643D"/>
        </w:tc>
      </w:tr>
      <w:tr w:rsidR="00FE72DD" w:rsidRPr="00D13DCF" w14:paraId="2581412A" w14:textId="77777777" w:rsidTr="00F6643D">
        <w:trPr>
          <w:trHeight w:val="240"/>
          <w:jc w:val="center"/>
        </w:trPr>
        <w:tc>
          <w:tcPr>
            <w:tcW w:w="4876" w:type="dxa"/>
            <w:tcBorders>
              <w:top w:val="nil"/>
              <w:left w:val="nil"/>
              <w:bottom w:val="nil"/>
              <w:right w:val="nil"/>
            </w:tcBorders>
          </w:tcPr>
          <w:p w14:paraId="07CBEB0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5054051" w14:textId="77777777" w:rsidR="00FE72DD" w:rsidRPr="00D13DCF" w:rsidRDefault="00FE72DD" w:rsidP="00F6643D">
            <w:pPr>
              <w:pStyle w:val="AmColumnHeading"/>
            </w:pPr>
            <w:r w:rsidRPr="00D13DCF">
              <w:t>Muudatusettepanek</w:t>
            </w:r>
          </w:p>
        </w:tc>
      </w:tr>
      <w:tr w:rsidR="00FE72DD" w:rsidRPr="00D13DCF" w14:paraId="641CD878" w14:textId="77777777" w:rsidTr="00F6643D">
        <w:trPr>
          <w:jc w:val="center"/>
        </w:trPr>
        <w:tc>
          <w:tcPr>
            <w:tcW w:w="4876" w:type="dxa"/>
            <w:tcBorders>
              <w:top w:val="nil"/>
              <w:left w:val="nil"/>
              <w:bottom w:val="nil"/>
              <w:right w:val="nil"/>
            </w:tcBorders>
          </w:tcPr>
          <w:p w14:paraId="6AADA4A6" w14:textId="77777777" w:rsidR="00FE72DD" w:rsidRPr="00D13DCF" w:rsidRDefault="00FE72DD" w:rsidP="00F6643D">
            <w:pPr>
              <w:pStyle w:val="Normal6a"/>
            </w:pPr>
          </w:p>
        </w:tc>
        <w:tc>
          <w:tcPr>
            <w:tcW w:w="4876" w:type="dxa"/>
            <w:tcBorders>
              <w:top w:val="nil"/>
              <w:left w:val="nil"/>
              <w:bottom w:val="nil"/>
              <w:right w:val="nil"/>
            </w:tcBorders>
          </w:tcPr>
          <w:p w14:paraId="22925D95" w14:textId="77777777" w:rsidR="00FE72DD" w:rsidRPr="00D13DCF" w:rsidRDefault="00FE72DD" w:rsidP="00F6643D">
            <w:pPr>
              <w:pStyle w:val="Normal6a"/>
            </w:pPr>
            <w:r w:rsidRPr="00D13DCF">
              <w:rPr>
                <w:b/>
                <w:i/>
              </w:rPr>
              <w:t>13a.</w:t>
            </w:r>
            <w:r w:rsidRPr="00D13DCF">
              <w:tab/>
            </w:r>
            <w:r w:rsidRPr="00D13DCF">
              <w:rPr>
                <w:b/>
                <w:i/>
              </w:rPr>
              <w:t>on sügavalt mures selle pärast, et Donald Tuski valitsus jätab pressikonverentsidelt välja opositsioonimeedia, eelkõige Telewizja Republika, mis on vastuolus rahvusvaheliste standarditega, piirab juurdepääsu teabele ja nõrgestab valitsuse tegevuse kontrollimise mehhanisme;</w:t>
            </w:r>
            <w:r w:rsidRPr="00D13DCF">
              <w:t xml:space="preserve"> </w:t>
            </w:r>
            <w:r w:rsidRPr="00D13DCF">
              <w:rPr>
                <w:b/>
                <w:i/>
              </w:rPr>
              <w:t>mõistab hukka Tuski valitsuse tegevuse, mille eesmärk on avaldada avaliku ja erasektori üksustele survet opositsioonimeediaga sõlmitud reklaamilepingutest taganemiseks;</w:t>
            </w:r>
          </w:p>
        </w:tc>
      </w:tr>
    </w:tbl>
    <w:p w14:paraId="41A96E6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1BFD3418" w14:textId="77777777" w:rsidR="00FE72DD" w:rsidRPr="00D13DCF" w:rsidRDefault="00FE72DD" w:rsidP="00FE72DD">
      <w:r w:rsidRPr="00D13DCF">
        <w:rPr>
          <w:rStyle w:val="HideTWBExt"/>
        </w:rPr>
        <w:t>&lt;/Amend&gt;</w:t>
      </w:r>
    </w:p>
    <w:p w14:paraId="346AAA9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362</w:t>
      </w:r>
      <w:r w:rsidRPr="00D13DCF">
        <w:rPr>
          <w:rStyle w:val="HideTWBExt"/>
          <w:b w:val="0"/>
        </w:rPr>
        <w:t>&lt;/NumAm&gt;</w:t>
      </w:r>
    </w:p>
    <w:p w14:paraId="7B1FA7B0"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087111AA" w14:textId="77777777" w:rsidR="00FE72DD" w:rsidRPr="00D13DCF" w:rsidRDefault="00FE72DD" w:rsidP="00FE72DD">
      <w:pPr>
        <w:pStyle w:val="NormalBold"/>
      </w:pPr>
      <w:r w:rsidRPr="00D13DCF">
        <w:rPr>
          <w:rStyle w:val="HideTWBExt"/>
          <w:b w:val="0"/>
        </w:rPr>
        <w:t>&lt;/RepeatBlock-By&gt;</w:t>
      </w:r>
    </w:p>
    <w:p w14:paraId="74BF4AA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99F9C5E" w14:textId="77777777" w:rsidR="00FE72DD" w:rsidRPr="00D13DCF" w:rsidRDefault="00FE72DD" w:rsidP="00FE72DD">
      <w:pPr>
        <w:pStyle w:val="NormalBold"/>
      </w:pPr>
      <w:r w:rsidRPr="00D13DCF">
        <w:rPr>
          <w:rStyle w:val="HideTWBExt"/>
          <w:b w:val="0"/>
        </w:rPr>
        <w:t>&lt;Article&gt;</w:t>
      </w:r>
      <w:r w:rsidRPr="00D13DCF">
        <w:t>Punkt 13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DE17457" w14:textId="77777777" w:rsidTr="00F6643D">
        <w:trPr>
          <w:trHeight w:hRule="exact" w:val="240"/>
          <w:jc w:val="center"/>
        </w:trPr>
        <w:tc>
          <w:tcPr>
            <w:tcW w:w="9752" w:type="dxa"/>
            <w:gridSpan w:val="2"/>
            <w:tcBorders>
              <w:top w:val="nil"/>
              <w:left w:val="nil"/>
              <w:bottom w:val="nil"/>
              <w:right w:val="nil"/>
            </w:tcBorders>
          </w:tcPr>
          <w:p w14:paraId="2B3EA8E0" w14:textId="77777777" w:rsidR="00FE72DD" w:rsidRPr="00D13DCF" w:rsidRDefault="00FE72DD" w:rsidP="00F6643D"/>
        </w:tc>
      </w:tr>
      <w:tr w:rsidR="00FE72DD" w:rsidRPr="00D13DCF" w14:paraId="496526B7" w14:textId="77777777" w:rsidTr="00F6643D">
        <w:trPr>
          <w:trHeight w:val="240"/>
          <w:jc w:val="center"/>
        </w:trPr>
        <w:tc>
          <w:tcPr>
            <w:tcW w:w="4876" w:type="dxa"/>
            <w:tcBorders>
              <w:top w:val="nil"/>
              <w:left w:val="nil"/>
              <w:bottom w:val="nil"/>
              <w:right w:val="nil"/>
            </w:tcBorders>
          </w:tcPr>
          <w:p w14:paraId="6D38F4B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D10D26B" w14:textId="77777777" w:rsidR="00FE72DD" w:rsidRPr="00D13DCF" w:rsidRDefault="00FE72DD" w:rsidP="00F6643D">
            <w:pPr>
              <w:pStyle w:val="AmColumnHeading"/>
            </w:pPr>
            <w:r w:rsidRPr="00D13DCF">
              <w:t>Muudatusettepanek</w:t>
            </w:r>
          </w:p>
        </w:tc>
      </w:tr>
      <w:tr w:rsidR="00FE72DD" w:rsidRPr="00D13DCF" w14:paraId="2A3E3AEF" w14:textId="77777777" w:rsidTr="00F6643D">
        <w:trPr>
          <w:jc w:val="center"/>
        </w:trPr>
        <w:tc>
          <w:tcPr>
            <w:tcW w:w="4876" w:type="dxa"/>
            <w:tcBorders>
              <w:top w:val="nil"/>
              <w:left w:val="nil"/>
              <w:bottom w:val="nil"/>
              <w:right w:val="nil"/>
            </w:tcBorders>
          </w:tcPr>
          <w:p w14:paraId="488B1E23" w14:textId="77777777" w:rsidR="00FE72DD" w:rsidRPr="00D13DCF" w:rsidRDefault="00FE72DD" w:rsidP="00F6643D">
            <w:pPr>
              <w:pStyle w:val="Normal6a"/>
            </w:pPr>
          </w:p>
        </w:tc>
        <w:tc>
          <w:tcPr>
            <w:tcW w:w="4876" w:type="dxa"/>
            <w:tcBorders>
              <w:top w:val="nil"/>
              <w:left w:val="nil"/>
              <w:bottom w:val="nil"/>
              <w:right w:val="nil"/>
            </w:tcBorders>
          </w:tcPr>
          <w:p w14:paraId="1C0FEE86" w14:textId="77777777" w:rsidR="00FE72DD" w:rsidRPr="00D13DCF" w:rsidRDefault="00FE72DD" w:rsidP="00F6643D">
            <w:pPr>
              <w:pStyle w:val="Normal6a"/>
            </w:pPr>
            <w:r w:rsidRPr="00D13DCF">
              <w:rPr>
                <w:b/>
                <w:i/>
              </w:rPr>
              <w:t>13a.</w:t>
            </w:r>
            <w:r w:rsidRPr="00D13DCF">
              <w:tab/>
            </w:r>
            <w:r w:rsidRPr="00D13DCF">
              <w:rPr>
                <w:b/>
                <w:i/>
              </w:rPr>
              <w:t>väljendab muret selle pärast, et meediaorganisatsioonide rahastamine ELi poolt võib tekitada sõltuvussuhteid ja vähendada seeläbi toimetuse sõltumatust; kutsub ELi institutsioone üles kehtestama meedia rahastamise suhtes ranged kaitsemeetmed, sealhulgas nõuded, et rahastatavad meediakanalid säilitaksid toimetuse vallas täieliku autonoomia, et rahaliste vahendite eraldamise protsess oleks läbipaistev ja poliitiliselt erapooletu ning et ükski meediakanal ei saaks raha sõltuvalt teatavate poliitiliste seisukohtade toetamisest või toimetuse juhiste järgimisest;</w:t>
            </w:r>
          </w:p>
        </w:tc>
      </w:tr>
    </w:tbl>
    <w:p w14:paraId="3067BBC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69B18FC" w14:textId="77777777" w:rsidR="00FE72DD" w:rsidRPr="00D13DCF" w:rsidRDefault="00FE72DD" w:rsidP="00FE72DD">
      <w:r w:rsidRPr="00D13DCF">
        <w:rPr>
          <w:rStyle w:val="HideTWBExt"/>
        </w:rPr>
        <w:t>&lt;/Amend&gt;</w:t>
      </w:r>
    </w:p>
    <w:p w14:paraId="19E206E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363</w:t>
      </w:r>
      <w:r w:rsidRPr="00D13DCF">
        <w:rPr>
          <w:rStyle w:val="HideTWBExt"/>
          <w:b w:val="0"/>
        </w:rPr>
        <w:t>&lt;/NumAm&gt;</w:t>
      </w:r>
    </w:p>
    <w:p w14:paraId="0F2F9E31" w14:textId="77777777" w:rsidR="00FE72DD" w:rsidRPr="00D13DCF" w:rsidRDefault="00FE72DD" w:rsidP="00FE72DD">
      <w:pPr>
        <w:pStyle w:val="NormalBold"/>
      </w:pPr>
      <w:r w:rsidRPr="00D13DCF">
        <w:rPr>
          <w:rStyle w:val="HideTWBExt"/>
          <w:b w:val="0"/>
        </w:rPr>
        <w:t>&lt;RepeatBlock-By&gt;&lt;Members&gt;</w:t>
      </w:r>
      <w:r w:rsidRPr="00D13DCF">
        <w:t>Katarina Barley, Juan Fernando López Aguilar</w:t>
      </w:r>
      <w:r w:rsidRPr="00D13DCF">
        <w:rPr>
          <w:rStyle w:val="HideTWBExt"/>
          <w:b w:val="0"/>
        </w:rPr>
        <w:t>&lt;/Members&gt;</w:t>
      </w:r>
    </w:p>
    <w:p w14:paraId="30D48236" w14:textId="77777777" w:rsidR="00FE72DD" w:rsidRPr="00D13DCF" w:rsidRDefault="00FE72DD" w:rsidP="00FE72DD">
      <w:pPr>
        <w:pStyle w:val="NormalBold"/>
      </w:pPr>
      <w:r w:rsidRPr="00D13DCF">
        <w:rPr>
          <w:rStyle w:val="HideTWBExt"/>
          <w:b w:val="0"/>
        </w:rPr>
        <w:t>&lt;/RepeatBlock-By&gt;</w:t>
      </w:r>
    </w:p>
    <w:p w14:paraId="6394253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56563E9" w14:textId="77777777" w:rsidR="00FE72DD" w:rsidRPr="00D13DCF" w:rsidRDefault="00FE72DD" w:rsidP="00FE72DD">
      <w:pPr>
        <w:pStyle w:val="NormalBold"/>
      </w:pPr>
      <w:r w:rsidRPr="00D13DCF">
        <w:rPr>
          <w:rStyle w:val="HideTWBExt"/>
          <w:b w:val="0"/>
        </w:rPr>
        <w:t>&lt;Article&gt;</w:t>
      </w:r>
      <w:r w:rsidRPr="00D13DCF">
        <w:t>Punkt 13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5B67C0E" w14:textId="77777777" w:rsidTr="00F6643D">
        <w:trPr>
          <w:trHeight w:hRule="exact" w:val="240"/>
          <w:jc w:val="center"/>
        </w:trPr>
        <w:tc>
          <w:tcPr>
            <w:tcW w:w="9752" w:type="dxa"/>
            <w:gridSpan w:val="2"/>
            <w:tcBorders>
              <w:top w:val="nil"/>
              <w:left w:val="nil"/>
              <w:bottom w:val="nil"/>
              <w:right w:val="nil"/>
            </w:tcBorders>
          </w:tcPr>
          <w:p w14:paraId="5DB6B7D0" w14:textId="77777777" w:rsidR="00FE72DD" w:rsidRPr="00D13DCF" w:rsidRDefault="00FE72DD" w:rsidP="00F6643D"/>
        </w:tc>
      </w:tr>
      <w:tr w:rsidR="00FE72DD" w:rsidRPr="00D13DCF" w14:paraId="30A909DA" w14:textId="77777777" w:rsidTr="00F6643D">
        <w:trPr>
          <w:trHeight w:val="240"/>
          <w:jc w:val="center"/>
        </w:trPr>
        <w:tc>
          <w:tcPr>
            <w:tcW w:w="4876" w:type="dxa"/>
            <w:tcBorders>
              <w:top w:val="nil"/>
              <w:left w:val="nil"/>
              <w:bottom w:val="nil"/>
              <w:right w:val="nil"/>
            </w:tcBorders>
          </w:tcPr>
          <w:p w14:paraId="04C2089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2D06B17" w14:textId="77777777" w:rsidR="00FE72DD" w:rsidRPr="00D13DCF" w:rsidRDefault="00FE72DD" w:rsidP="00F6643D">
            <w:pPr>
              <w:pStyle w:val="AmColumnHeading"/>
            </w:pPr>
            <w:r w:rsidRPr="00D13DCF">
              <w:t>Muudatusettepanek</w:t>
            </w:r>
          </w:p>
        </w:tc>
      </w:tr>
      <w:tr w:rsidR="00FE72DD" w:rsidRPr="00D13DCF" w14:paraId="29C8B959" w14:textId="77777777" w:rsidTr="00F6643D">
        <w:trPr>
          <w:jc w:val="center"/>
        </w:trPr>
        <w:tc>
          <w:tcPr>
            <w:tcW w:w="4876" w:type="dxa"/>
            <w:tcBorders>
              <w:top w:val="nil"/>
              <w:left w:val="nil"/>
              <w:bottom w:val="nil"/>
              <w:right w:val="nil"/>
            </w:tcBorders>
          </w:tcPr>
          <w:p w14:paraId="5FEBC862" w14:textId="77777777" w:rsidR="00FE72DD" w:rsidRPr="00D13DCF" w:rsidRDefault="00FE72DD" w:rsidP="00F6643D">
            <w:pPr>
              <w:pStyle w:val="Normal6a"/>
            </w:pPr>
          </w:p>
        </w:tc>
        <w:tc>
          <w:tcPr>
            <w:tcW w:w="4876" w:type="dxa"/>
            <w:tcBorders>
              <w:top w:val="nil"/>
              <w:left w:val="nil"/>
              <w:bottom w:val="nil"/>
              <w:right w:val="nil"/>
            </w:tcBorders>
          </w:tcPr>
          <w:p w14:paraId="73734FC9" w14:textId="77777777" w:rsidR="00FE72DD" w:rsidRPr="00D13DCF" w:rsidRDefault="00FE72DD" w:rsidP="00F6643D">
            <w:pPr>
              <w:pStyle w:val="Normal6a"/>
            </w:pPr>
            <w:r w:rsidRPr="00D13DCF">
              <w:rPr>
                <w:b/>
                <w:i/>
              </w:rPr>
              <w:t>13a.</w:t>
            </w:r>
            <w:r w:rsidRPr="00D13DCF">
              <w:tab/>
            </w:r>
            <w:r w:rsidRPr="00D13DCF">
              <w:rPr>
                <w:b/>
                <w:i/>
              </w:rPr>
              <w:t>tuletab meelde, et sellised veebiplatvormid nagu Instagram, Tiktok ja X on kodanike, eelkõige noorema kasutajaskonna jaoks olulised uudisteallikad; väljendab muret selle pärast, et nende platvormide soovitussüsteemid eelistavad polariseerivat sisu, luues nn kajakambreid; rõhutab, et see kujutab endast tõsist ohtu demokraatiale; kutsub komisjoni üles tulemuslikult jõustama digiteenuste määrust seoses platvormide ülesandega maandada riske, mis ohustavad meedia mitmekesisust ja ühiskondlikku arutelu;</w:t>
            </w:r>
          </w:p>
        </w:tc>
      </w:tr>
    </w:tbl>
    <w:p w14:paraId="147B516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9EE3CCC" w14:textId="77777777" w:rsidR="00FE72DD" w:rsidRPr="00D13DCF" w:rsidRDefault="00FE72DD" w:rsidP="00FE72DD">
      <w:r w:rsidRPr="00D13DCF">
        <w:rPr>
          <w:rStyle w:val="HideTWBExt"/>
        </w:rPr>
        <w:t>&lt;/Amend&gt;</w:t>
      </w:r>
    </w:p>
    <w:p w14:paraId="5536B9C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364</w:t>
      </w:r>
      <w:r w:rsidRPr="00D13DCF">
        <w:rPr>
          <w:rStyle w:val="HideTWBExt"/>
          <w:b w:val="0"/>
        </w:rPr>
        <w:t>&lt;/NumAm&gt;</w:t>
      </w:r>
    </w:p>
    <w:p w14:paraId="2F8209F8"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Jadwiga Wiśniewska, Laurence Trochu, Jacek Ozdoba, Stephen Nikola Bartulica</w:t>
      </w:r>
      <w:r w:rsidRPr="00D13DCF">
        <w:rPr>
          <w:rStyle w:val="HideTWBExt"/>
          <w:b w:val="0"/>
        </w:rPr>
        <w:t>&lt;/Members&gt;</w:t>
      </w:r>
    </w:p>
    <w:p w14:paraId="2AC5408B" w14:textId="77777777" w:rsidR="00FE72DD" w:rsidRPr="00D13DCF" w:rsidRDefault="00FE72DD" w:rsidP="00FE72DD">
      <w:pPr>
        <w:pStyle w:val="NormalBold"/>
      </w:pPr>
      <w:r w:rsidRPr="00D13DCF">
        <w:rPr>
          <w:rStyle w:val="HideTWBExt"/>
          <w:b w:val="0"/>
        </w:rPr>
        <w:t>&lt;/RepeatBlock-By&gt;</w:t>
      </w:r>
    </w:p>
    <w:p w14:paraId="6C49D8F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815EFC5" w14:textId="77777777" w:rsidR="00FE72DD" w:rsidRPr="00D13DCF" w:rsidRDefault="00FE72DD" w:rsidP="00FE72DD">
      <w:pPr>
        <w:pStyle w:val="NormalBold"/>
      </w:pPr>
      <w:r w:rsidRPr="00D13DCF">
        <w:rPr>
          <w:rStyle w:val="HideTWBExt"/>
          <w:b w:val="0"/>
        </w:rPr>
        <w:t>&lt;Article&gt;</w:t>
      </w:r>
      <w:r w:rsidRPr="00D13DCF">
        <w:t>Punkt 13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2C1A95E" w14:textId="77777777" w:rsidTr="00F6643D">
        <w:trPr>
          <w:trHeight w:hRule="exact" w:val="240"/>
          <w:jc w:val="center"/>
        </w:trPr>
        <w:tc>
          <w:tcPr>
            <w:tcW w:w="9752" w:type="dxa"/>
            <w:gridSpan w:val="2"/>
            <w:tcBorders>
              <w:top w:val="nil"/>
              <w:left w:val="nil"/>
              <w:bottom w:val="nil"/>
              <w:right w:val="nil"/>
            </w:tcBorders>
          </w:tcPr>
          <w:p w14:paraId="2C9C49A2" w14:textId="77777777" w:rsidR="00FE72DD" w:rsidRPr="00D13DCF" w:rsidRDefault="00FE72DD" w:rsidP="00F6643D"/>
        </w:tc>
      </w:tr>
      <w:tr w:rsidR="00FE72DD" w:rsidRPr="00D13DCF" w14:paraId="2BE630FF" w14:textId="77777777" w:rsidTr="00F6643D">
        <w:trPr>
          <w:trHeight w:val="240"/>
          <w:jc w:val="center"/>
        </w:trPr>
        <w:tc>
          <w:tcPr>
            <w:tcW w:w="4876" w:type="dxa"/>
            <w:tcBorders>
              <w:top w:val="nil"/>
              <w:left w:val="nil"/>
              <w:bottom w:val="nil"/>
              <w:right w:val="nil"/>
            </w:tcBorders>
          </w:tcPr>
          <w:p w14:paraId="5A8B22A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6BC967E" w14:textId="77777777" w:rsidR="00FE72DD" w:rsidRPr="00D13DCF" w:rsidRDefault="00FE72DD" w:rsidP="00F6643D">
            <w:pPr>
              <w:pStyle w:val="AmColumnHeading"/>
            </w:pPr>
            <w:r w:rsidRPr="00D13DCF">
              <w:t>Muudatusettepanek</w:t>
            </w:r>
          </w:p>
        </w:tc>
      </w:tr>
      <w:tr w:rsidR="00FE72DD" w:rsidRPr="00D13DCF" w14:paraId="6BCDFC59" w14:textId="77777777" w:rsidTr="00F6643D">
        <w:trPr>
          <w:jc w:val="center"/>
        </w:trPr>
        <w:tc>
          <w:tcPr>
            <w:tcW w:w="4876" w:type="dxa"/>
            <w:tcBorders>
              <w:top w:val="nil"/>
              <w:left w:val="nil"/>
              <w:bottom w:val="nil"/>
              <w:right w:val="nil"/>
            </w:tcBorders>
          </w:tcPr>
          <w:p w14:paraId="38F27C95" w14:textId="77777777" w:rsidR="00FE72DD" w:rsidRPr="00D13DCF" w:rsidRDefault="00FE72DD" w:rsidP="00F6643D">
            <w:pPr>
              <w:pStyle w:val="Normal6a"/>
            </w:pPr>
          </w:p>
        </w:tc>
        <w:tc>
          <w:tcPr>
            <w:tcW w:w="4876" w:type="dxa"/>
            <w:tcBorders>
              <w:top w:val="nil"/>
              <w:left w:val="nil"/>
              <w:bottom w:val="nil"/>
              <w:right w:val="nil"/>
            </w:tcBorders>
          </w:tcPr>
          <w:p w14:paraId="49A220B8" w14:textId="77777777" w:rsidR="00FE72DD" w:rsidRPr="00D13DCF" w:rsidRDefault="00FE72DD" w:rsidP="00F6643D">
            <w:pPr>
              <w:pStyle w:val="Normal6a"/>
            </w:pPr>
            <w:r w:rsidRPr="00D13DCF">
              <w:rPr>
                <w:b/>
                <w:i/>
              </w:rPr>
              <w:t>13a.</w:t>
            </w:r>
            <w:r w:rsidRPr="00D13DCF">
              <w:tab/>
            </w:r>
            <w:r w:rsidRPr="00D13DCF">
              <w:rPr>
                <w:b/>
                <w:i/>
              </w:rPr>
              <w:t>on mures selle pärast, et teatavad liikmesriigid ja komisjon soovivad desinformatsiooni vastu võitlemiseks kasutusele võtta nn tõemärgise; on seisukohal, et niisuguse meetmega rikutaks ebaproportsionaalselt ajakirjandusvabaduse ja teabe mitmekesisuse põhimõtet;</w:t>
            </w:r>
          </w:p>
        </w:tc>
      </w:tr>
    </w:tbl>
    <w:p w14:paraId="5856C37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394891D" w14:textId="77777777" w:rsidR="00FE72DD" w:rsidRPr="00D13DCF" w:rsidRDefault="00FE72DD" w:rsidP="00FE72DD">
      <w:r w:rsidRPr="00D13DCF">
        <w:rPr>
          <w:rStyle w:val="HideTWBExt"/>
        </w:rPr>
        <w:t>&lt;/Amend&gt;</w:t>
      </w:r>
    </w:p>
    <w:p w14:paraId="45E2173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365</w:t>
      </w:r>
      <w:r w:rsidRPr="00D13DCF">
        <w:rPr>
          <w:rStyle w:val="HideTWBExt"/>
          <w:b w:val="0"/>
        </w:rPr>
        <w:t>&lt;/NumAm&gt;</w:t>
      </w:r>
    </w:p>
    <w:p w14:paraId="0DA10A86" w14:textId="77777777" w:rsidR="00FE72DD" w:rsidRPr="00D13DCF" w:rsidRDefault="00FE72DD" w:rsidP="00FE72DD">
      <w:pPr>
        <w:pStyle w:val="NormalBold"/>
      </w:pPr>
      <w:r w:rsidRPr="00D13DCF">
        <w:rPr>
          <w:rStyle w:val="HideTWBExt"/>
          <w:b w:val="0"/>
        </w:rPr>
        <w:t>&lt;RepeatBlock-By&gt;&lt;Members&gt;</w:t>
      </w:r>
      <w:r w:rsidRPr="00D13DCF">
        <w:t>Marco Tarquinio, Sandro Ruotolo, Alessandro Zan, Juan Fernando López Aguilar, Cecilia Strada</w:t>
      </w:r>
      <w:r w:rsidRPr="00D13DCF">
        <w:rPr>
          <w:rStyle w:val="HideTWBExt"/>
          <w:b w:val="0"/>
        </w:rPr>
        <w:t>&lt;/Members&gt;</w:t>
      </w:r>
    </w:p>
    <w:p w14:paraId="761D67FB" w14:textId="77777777" w:rsidR="00FE72DD" w:rsidRPr="00D13DCF" w:rsidRDefault="00FE72DD" w:rsidP="00FE72DD">
      <w:pPr>
        <w:pStyle w:val="NormalBold"/>
      </w:pPr>
      <w:r w:rsidRPr="00D13DCF">
        <w:rPr>
          <w:rStyle w:val="HideTWBExt"/>
          <w:b w:val="0"/>
        </w:rPr>
        <w:t>&lt;/RepeatBlock-By&gt;</w:t>
      </w:r>
    </w:p>
    <w:p w14:paraId="612AF5F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82A6F87" w14:textId="77777777" w:rsidR="00FE72DD" w:rsidRPr="00D13DCF" w:rsidRDefault="00FE72DD" w:rsidP="00FE72DD">
      <w:pPr>
        <w:pStyle w:val="NormalBold"/>
      </w:pPr>
      <w:r w:rsidRPr="00D13DCF">
        <w:rPr>
          <w:rStyle w:val="HideTWBExt"/>
          <w:b w:val="0"/>
        </w:rPr>
        <w:t>&lt;Article&gt;</w:t>
      </w:r>
      <w:r w:rsidRPr="00D13DCF">
        <w:t>Punkt 13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B1C158C" w14:textId="77777777" w:rsidTr="00F6643D">
        <w:trPr>
          <w:trHeight w:hRule="exact" w:val="240"/>
          <w:jc w:val="center"/>
        </w:trPr>
        <w:tc>
          <w:tcPr>
            <w:tcW w:w="9752" w:type="dxa"/>
            <w:gridSpan w:val="2"/>
            <w:tcBorders>
              <w:top w:val="nil"/>
              <w:left w:val="nil"/>
              <w:bottom w:val="nil"/>
              <w:right w:val="nil"/>
            </w:tcBorders>
          </w:tcPr>
          <w:p w14:paraId="1F055860" w14:textId="77777777" w:rsidR="00FE72DD" w:rsidRPr="00D13DCF" w:rsidRDefault="00FE72DD" w:rsidP="00F6643D"/>
        </w:tc>
      </w:tr>
      <w:tr w:rsidR="00FE72DD" w:rsidRPr="00D13DCF" w14:paraId="61BBE6E6" w14:textId="77777777" w:rsidTr="00F6643D">
        <w:trPr>
          <w:trHeight w:val="240"/>
          <w:jc w:val="center"/>
        </w:trPr>
        <w:tc>
          <w:tcPr>
            <w:tcW w:w="4876" w:type="dxa"/>
            <w:tcBorders>
              <w:top w:val="nil"/>
              <w:left w:val="nil"/>
              <w:bottom w:val="nil"/>
              <w:right w:val="nil"/>
            </w:tcBorders>
          </w:tcPr>
          <w:p w14:paraId="6F7357F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701F90B" w14:textId="77777777" w:rsidR="00FE72DD" w:rsidRPr="00D13DCF" w:rsidRDefault="00FE72DD" w:rsidP="00F6643D">
            <w:pPr>
              <w:pStyle w:val="AmColumnHeading"/>
            </w:pPr>
            <w:r w:rsidRPr="00D13DCF">
              <w:t>Muudatusettepanek</w:t>
            </w:r>
          </w:p>
        </w:tc>
      </w:tr>
      <w:tr w:rsidR="00FE72DD" w:rsidRPr="00D13DCF" w14:paraId="050FEE12" w14:textId="77777777" w:rsidTr="00F6643D">
        <w:trPr>
          <w:jc w:val="center"/>
        </w:trPr>
        <w:tc>
          <w:tcPr>
            <w:tcW w:w="4876" w:type="dxa"/>
            <w:tcBorders>
              <w:top w:val="nil"/>
              <w:left w:val="nil"/>
              <w:bottom w:val="nil"/>
              <w:right w:val="nil"/>
            </w:tcBorders>
          </w:tcPr>
          <w:p w14:paraId="0095DF79" w14:textId="77777777" w:rsidR="00FE72DD" w:rsidRPr="00D13DCF" w:rsidRDefault="00FE72DD" w:rsidP="00F6643D">
            <w:pPr>
              <w:pStyle w:val="Normal6a"/>
            </w:pPr>
          </w:p>
        </w:tc>
        <w:tc>
          <w:tcPr>
            <w:tcW w:w="4876" w:type="dxa"/>
            <w:tcBorders>
              <w:top w:val="nil"/>
              <w:left w:val="nil"/>
              <w:bottom w:val="nil"/>
              <w:right w:val="nil"/>
            </w:tcBorders>
          </w:tcPr>
          <w:p w14:paraId="10AAD73D" w14:textId="77777777" w:rsidR="00FE72DD" w:rsidRPr="00D13DCF" w:rsidRDefault="00FE72DD" w:rsidP="00F6643D">
            <w:pPr>
              <w:pStyle w:val="Normal6a"/>
            </w:pPr>
            <w:r w:rsidRPr="00D13DCF">
              <w:rPr>
                <w:b/>
                <w:i/>
              </w:rPr>
              <w:t>13a.</w:t>
            </w:r>
            <w:r w:rsidRPr="00D13DCF">
              <w:tab/>
            </w:r>
            <w:r w:rsidRPr="00D13DCF">
              <w:rPr>
                <w:b/>
                <w:i/>
              </w:rPr>
              <w:t>nõuab, et komisjoni lõimiks õigusriigi põhimõtte järgimise hindamisse täielikult Euroopa meediavabaduse määruse rakendamise; rõhutab, et Euroopa meediavabaduse määruse rikkumisi tuleb käsitada kui süsteemset ohtu õigusriigile;</w:t>
            </w:r>
          </w:p>
        </w:tc>
      </w:tr>
    </w:tbl>
    <w:p w14:paraId="4F2CDC4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70B66AD" w14:textId="77777777" w:rsidR="00FE72DD" w:rsidRPr="00D13DCF" w:rsidRDefault="00FE72DD" w:rsidP="00FE72DD">
      <w:r w:rsidRPr="00D13DCF">
        <w:rPr>
          <w:rStyle w:val="HideTWBExt"/>
        </w:rPr>
        <w:t>&lt;/Amend&gt;</w:t>
      </w:r>
    </w:p>
    <w:p w14:paraId="78F43BD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366</w:t>
      </w:r>
      <w:r w:rsidRPr="00D13DCF">
        <w:rPr>
          <w:rStyle w:val="HideTWBExt"/>
          <w:b w:val="0"/>
        </w:rPr>
        <w:t>&lt;/NumAm&gt;</w:t>
      </w:r>
    </w:p>
    <w:p w14:paraId="4CA9AF21" w14:textId="77777777" w:rsidR="00FE72DD" w:rsidRPr="00D13DCF" w:rsidRDefault="00FE72DD" w:rsidP="00FE72DD">
      <w:pPr>
        <w:pStyle w:val="NormalBold"/>
      </w:pPr>
      <w:r w:rsidRPr="00D13DCF">
        <w:rPr>
          <w:rStyle w:val="HideTWBExt"/>
          <w:b w:val="0"/>
        </w:rPr>
        <w:t>&lt;RepeatBlock-By&gt;&lt;Members&gt;</w:t>
      </w:r>
      <w:r w:rsidRPr="00D13DCF">
        <w:t>Krzysztof Śmiszek, Matjaž Nemec</w:t>
      </w:r>
      <w:r w:rsidRPr="00D13DCF">
        <w:rPr>
          <w:rStyle w:val="HideTWBExt"/>
          <w:b w:val="0"/>
        </w:rPr>
        <w:t>&lt;/Members&gt;</w:t>
      </w:r>
    </w:p>
    <w:p w14:paraId="24B06C04" w14:textId="77777777" w:rsidR="00FE72DD" w:rsidRPr="00D13DCF" w:rsidRDefault="00FE72DD" w:rsidP="00FE72DD">
      <w:pPr>
        <w:pStyle w:val="NormalBold"/>
      </w:pPr>
      <w:r w:rsidRPr="00D13DCF">
        <w:rPr>
          <w:rStyle w:val="HideTWBExt"/>
          <w:b w:val="0"/>
        </w:rPr>
        <w:t>&lt;/RepeatBlock-By&gt;</w:t>
      </w:r>
    </w:p>
    <w:p w14:paraId="1F2CA5E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EE65216" w14:textId="77777777" w:rsidR="00FE72DD" w:rsidRPr="00D13DCF" w:rsidRDefault="00FE72DD" w:rsidP="00FE72DD">
      <w:pPr>
        <w:pStyle w:val="NormalBold"/>
      </w:pPr>
      <w:r w:rsidRPr="00D13DCF">
        <w:rPr>
          <w:rStyle w:val="HideTWBExt"/>
          <w:b w:val="0"/>
        </w:rPr>
        <w:t>&lt;Article&gt;</w:t>
      </w:r>
      <w:r w:rsidRPr="00D13DCF">
        <w:t>Punkt 13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D8D16B8" w14:textId="77777777" w:rsidTr="00F6643D">
        <w:trPr>
          <w:trHeight w:hRule="exact" w:val="240"/>
          <w:jc w:val="center"/>
        </w:trPr>
        <w:tc>
          <w:tcPr>
            <w:tcW w:w="9752" w:type="dxa"/>
            <w:gridSpan w:val="2"/>
            <w:tcBorders>
              <w:top w:val="nil"/>
              <w:left w:val="nil"/>
              <w:bottom w:val="nil"/>
              <w:right w:val="nil"/>
            </w:tcBorders>
          </w:tcPr>
          <w:p w14:paraId="34E7D96E" w14:textId="77777777" w:rsidR="00FE72DD" w:rsidRPr="00D13DCF" w:rsidRDefault="00FE72DD" w:rsidP="00F6643D"/>
        </w:tc>
      </w:tr>
      <w:tr w:rsidR="00FE72DD" w:rsidRPr="00D13DCF" w14:paraId="42724343" w14:textId="77777777" w:rsidTr="00F6643D">
        <w:trPr>
          <w:trHeight w:val="240"/>
          <w:jc w:val="center"/>
        </w:trPr>
        <w:tc>
          <w:tcPr>
            <w:tcW w:w="4876" w:type="dxa"/>
            <w:tcBorders>
              <w:top w:val="nil"/>
              <w:left w:val="nil"/>
              <w:bottom w:val="nil"/>
              <w:right w:val="nil"/>
            </w:tcBorders>
          </w:tcPr>
          <w:p w14:paraId="68AD6EC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080A622" w14:textId="77777777" w:rsidR="00FE72DD" w:rsidRPr="00D13DCF" w:rsidRDefault="00FE72DD" w:rsidP="00F6643D">
            <w:pPr>
              <w:pStyle w:val="AmColumnHeading"/>
            </w:pPr>
            <w:r w:rsidRPr="00D13DCF">
              <w:t>Muudatusettepanek</w:t>
            </w:r>
          </w:p>
        </w:tc>
      </w:tr>
      <w:tr w:rsidR="00FE72DD" w:rsidRPr="00D13DCF" w14:paraId="202A9CDF" w14:textId="77777777" w:rsidTr="00F6643D">
        <w:trPr>
          <w:jc w:val="center"/>
        </w:trPr>
        <w:tc>
          <w:tcPr>
            <w:tcW w:w="4876" w:type="dxa"/>
            <w:tcBorders>
              <w:top w:val="nil"/>
              <w:left w:val="nil"/>
              <w:bottom w:val="nil"/>
              <w:right w:val="nil"/>
            </w:tcBorders>
          </w:tcPr>
          <w:p w14:paraId="348B442C" w14:textId="77777777" w:rsidR="00FE72DD" w:rsidRPr="00D13DCF" w:rsidRDefault="00FE72DD" w:rsidP="00F6643D">
            <w:pPr>
              <w:pStyle w:val="Normal6a"/>
            </w:pPr>
          </w:p>
        </w:tc>
        <w:tc>
          <w:tcPr>
            <w:tcW w:w="4876" w:type="dxa"/>
            <w:tcBorders>
              <w:top w:val="nil"/>
              <w:left w:val="nil"/>
              <w:bottom w:val="nil"/>
              <w:right w:val="nil"/>
            </w:tcBorders>
          </w:tcPr>
          <w:p w14:paraId="5DC315DD" w14:textId="77777777" w:rsidR="00FE72DD" w:rsidRPr="00D13DCF" w:rsidRDefault="00FE72DD" w:rsidP="00F6643D">
            <w:pPr>
              <w:pStyle w:val="Normal6a"/>
            </w:pPr>
            <w:r w:rsidRPr="00D13DCF">
              <w:rPr>
                <w:b/>
                <w:i/>
              </w:rPr>
              <w:t>13b.</w:t>
            </w:r>
            <w:r w:rsidRPr="00D13DCF">
              <w:tab/>
            </w:r>
            <w:r w:rsidRPr="00D13DCF">
              <w:rPr>
                <w:b/>
                <w:i/>
              </w:rPr>
              <w:t>märgib, et olemasoleva avalik-õigusliku ringhäälinguorganisatsiooni tegevuse lõpetamine ja asendamine uue üksusega, mille puhul kohaldatakse suuremat poliitilist kontrolli ametisse nimetamise ja ametist vabastamise üle, tähendab meedia sõltumatuse ja mitmekesisuse valdkonnas olulist tagasiminekut; hoiatab, et teabele juurdepääsu käsitleva seaduse muudatused, sealhulgas tasude kehtestamine ja tähtaegade pikendamine, vähendavad ajakirjanike ja kodanikuühiskonna suutlikkust jälgida avaliku sektori asutuste tegevust ja paljastada korruptsiooni;</w:t>
            </w:r>
          </w:p>
        </w:tc>
      </w:tr>
    </w:tbl>
    <w:p w14:paraId="1DD0EBD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2F41587" w14:textId="77777777" w:rsidR="00FE72DD" w:rsidRPr="00D13DCF" w:rsidRDefault="00FE72DD" w:rsidP="00FE72DD">
      <w:r w:rsidRPr="00D13DCF">
        <w:rPr>
          <w:rStyle w:val="HideTWBExt"/>
        </w:rPr>
        <w:t>&lt;/Amend&gt;</w:t>
      </w:r>
    </w:p>
    <w:p w14:paraId="475DFD3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367</w:t>
      </w:r>
      <w:r w:rsidRPr="00D13DCF">
        <w:rPr>
          <w:rStyle w:val="HideTWBExt"/>
          <w:b w:val="0"/>
        </w:rPr>
        <w:t>&lt;/NumAm&gt;</w:t>
      </w:r>
    </w:p>
    <w:p w14:paraId="7BC7966B"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32E2819B" w14:textId="77777777" w:rsidR="00FE72DD" w:rsidRPr="00D13DCF" w:rsidRDefault="00FE72DD" w:rsidP="00FE72DD">
      <w:pPr>
        <w:pStyle w:val="NormalBold"/>
      </w:pPr>
      <w:r w:rsidRPr="00D13DCF">
        <w:rPr>
          <w:rStyle w:val="HideTWBExt"/>
          <w:b w:val="0"/>
        </w:rPr>
        <w:t>&lt;/RepeatBlock-By&gt;</w:t>
      </w:r>
    </w:p>
    <w:p w14:paraId="3692DF2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B882F84" w14:textId="77777777" w:rsidR="00FE72DD" w:rsidRPr="00D13DCF" w:rsidRDefault="00FE72DD" w:rsidP="00FE72DD">
      <w:pPr>
        <w:pStyle w:val="NormalBold"/>
      </w:pPr>
      <w:r w:rsidRPr="00D13DCF">
        <w:rPr>
          <w:rStyle w:val="HideTWBExt"/>
          <w:b w:val="0"/>
        </w:rPr>
        <w:t>&lt;Article&gt;</w:t>
      </w:r>
      <w:r w:rsidRPr="00D13DCF">
        <w:t>Punkt 13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63870AE" w14:textId="77777777" w:rsidTr="00F6643D">
        <w:trPr>
          <w:trHeight w:hRule="exact" w:val="240"/>
          <w:jc w:val="center"/>
        </w:trPr>
        <w:tc>
          <w:tcPr>
            <w:tcW w:w="9752" w:type="dxa"/>
            <w:gridSpan w:val="2"/>
            <w:tcBorders>
              <w:top w:val="nil"/>
              <w:left w:val="nil"/>
              <w:bottom w:val="nil"/>
              <w:right w:val="nil"/>
            </w:tcBorders>
          </w:tcPr>
          <w:p w14:paraId="7293ABF3" w14:textId="77777777" w:rsidR="00FE72DD" w:rsidRPr="00D13DCF" w:rsidRDefault="00FE72DD" w:rsidP="00F6643D"/>
        </w:tc>
      </w:tr>
      <w:tr w:rsidR="00FE72DD" w:rsidRPr="00D13DCF" w14:paraId="11654FE4" w14:textId="77777777" w:rsidTr="00F6643D">
        <w:trPr>
          <w:trHeight w:val="240"/>
          <w:jc w:val="center"/>
        </w:trPr>
        <w:tc>
          <w:tcPr>
            <w:tcW w:w="4876" w:type="dxa"/>
            <w:tcBorders>
              <w:top w:val="nil"/>
              <w:left w:val="nil"/>
              <w:bottom w:val="nil"/>
              <w:right w:val="nil"/>
            </w:tcBorders>
          </w:tcPr>
          <w:p w14:paraId="5E47902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A7263A3" w14:textId="77777777" w:rsidR="00FE72DD" w:rsidRPr="00D13DCF" w:rsidRDefault="00FE72DD" w:rsidP="00F6643D">
            <w:pPr>
              <w:pStyle w:val="AmColumnHeading"/>
            </w:pPr>
            <w:r w:rsidRPr="00D13DCF">
              <w:t>Muudatusettepanek</w:t>
            </w:r>
          </w:p>
        </w:tc>
      </w:tr>
      <w:tr w:rsidR="00FE72DD" w:rsidRPr="00D13DCF" w14:paraId="12655C07" w14:textId="77777777" w:rsidTr="00F6643D">
        <w:trPr>
          <w:jc w:val="center"/>
        </w:trPr>
        <w:tc>
          <w:tcPr>
            <w:tcW w:w="4876" w:type="dxa"/>
            <w:tcBorders>
              <w:top w:val="nil"/>
              <w:left w:val="nil"/>
              <w:bottom w:val="nil"/>
              <w:right w:val="nil"/>
            </w:tcBorders>
          </w:tcPr>
          <w:p w14:paraId="76B6920D" w14:textId="77777777" w:rsidR="00FE72DD" w:rsidRPr="00D13DCF" w:rsidRDefault="00FE72DD" w:rsidP="00F6643D">
            <w:pPr>
              <w:pStyle w:val="Normal6a"/>
            </w:pPr>
          </w:p>
        </w:tc>
        <w:tc>
          <w:tcPr>
            <w:tcW w:w="4876" w:type="dxa"/>
            <w:tcBorders>
              <w:top w:val="nil"/>
              <w:left w:val="nil"/>
              <w:bottom w:val="nil"/>
              <w:right w:val="nil"/>
            </w:tcBorders>
          </w:tcPr>
          <w:p w14:paraId="550DEDB7" w14:textId="77777777" w:rsidR="00FE72DD" w:rsidRPr="00D13DCF" w:rsidRDefault="00FE72DD" w:rsidP="00F6643D">
            <w:pPr>
              <w:pStyle w:val="Normal6a"/>
            </w:pPr>
            <w:r w:rsidRPr="00D13DCF">
              <w:rPr>
                <w:b/>
                <w:i/>
              </w:rPr>
              <w:t>13b.</w:t>
            </w:r>
            <w:r w:rsidRPr="00D13DCF">
              <w:tab/>
            </w:r>
            <w:r w:rsidRPr="00D13DCF">
              <w:rPr>
                <w:b/>
                <w:i/>
              </w:rPr>
              <w:t>märgib, et nii komisjoni kui ka teatavate ELi ametite tegevuses kaldutakse soosima valitud meediat ja organisatsioone, mis tekitab küsimusi meediaüksuste läbipaistvuse ja õiglase kohtlemise kohta ELi turul;</w:t>
            </w:r>
          </w:p>
        </w:tc>
      </w:tr>
    </w:tbl>
    <w:p w14:paraId="5588242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62DFBB11" w14:textId="77777777" w:rsidR="00FE72DD" w:rsidRPr="00D13DCF" w:rsidRDefault="00FE72DD" w:rsidP="00FE72DD">
      <w:r w:rsidRPr="00D13DCF">
        <w:rPr>
          <w:rStyle w:val="HideTWBExt"/>
        </w:rPr>
        <w:t>&lt;/Amend&gt;</w:t>
      </w:r>
    </w:p>
    <w:p w14:paraId="61D5543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368</w:t>
      </w:r>
      <w:r w:rsidRPr="00D13DCF">
        <w:rPr>
          <w:rStyle w:val="HideTWBExt"/>
          <w:b w:val="0"/>
        </w:rPr>
        <w:t>&lt;/NumAm&gt;</w:t>
      </w:r>
    </w:p>
    <w:p w14:paraId="500C389D" w14:textId="77777777" w:rsidR="00FE72DD" w:rsidRPr="00D13DCF" w:rsidRDefault="00FE72DD" w:rsidP="00FE72DD">
      <w:pPr>
        <w:pStyle w:val="NormalBold"/>
      </w:pPr>
      <w:r w:rsidRPr="00D13DCF">
        <w:rPr>
          <w:rStyle w:val="HideTWBExt"/>
          <w:b w:val="0"/>
        </w:rPr>
        <w:t>&lt;RepeatBlock-By&gt;&lt;Members&gt;</w:t>
      </w:r>
      <w:r w:rsidRPr="00D13DCF">
        <w:t>Diana Riba i Giner</w:t>
      </w:r>
      <w:r w:rsidRPr="00D13DCF">
        <w:rPr>
          <w:rStyle w:val="HideTWBExt"/>
          <w:b w:val="0"/>
        </w:rPr>
        <w:t>&lt;/Members&gt;</w:t>
      </w:r>
    </w:p>
    <w:p w14:paraId="7FE4C42F" w14:textId="77777777" w:rsidR="00FE72DD" w:rsidRPr="00D13DCF" w:rsidRDefault="00FE72DD" w:rsidP="00FE72DD">
      <w:pPr>
        <w:pStyle w:val="NormalBold"/>
      </w:pPr>
      <w:r w:rsidRPr="00D13DCF">
        <w:rPr>
          <w:rStyle w:val="HideTWBExt"/>
          <w:b w:val="0"/>
        </w:rPr>
        <w:t>&lt;/RepeatBlock-By&gt;</w:t>
      </w:r>
    </w:p>
    <w:p w14:paraId="0647478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78F8A50" w14:textId="77777777" w:rsidR="00FE72DD" w:rsidRPr="00D13DCF" w:rsidRDefault="00FE72DD" w:rsidP="00FE72DD">
      <w:pPr>
        <w:pStyle w:val="NormalBold"/>
      </w:pPr>
      <w:r w:rsidRPr="00D13DCF">
        <w:rPr>
          <w:rStyle w:val="HideTWBExt"/>
          <w:b w:val="0"/>
        </w:rPr>
        <w:t>&lt;Article&gt;</w:t>
      </w:r>
      <w:r w:rsidRPr="00D13DCF">
        <w:t>Punkt 14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396D02E" w14:textId="77777777" w:rsidTr="00F6643D">
        <w:trPr>
          <w:trHeight w:hRule="exact" w:val="240"/>
          <w:jc w:val="center"/>
        </w:trPr>
        <w:tc>
          <w:tcPr>
            <w:tcW w:w="9752" w:type="dxa"/>
            <w:gridSpan w:val="2"/>
            <w:tcBorders>
              <w:top w:val="nil"/>
              <w:left w:val="nil"/>
              <w:bottom w:val="nil"/>
              <w:right w:val="nil"/>
            </w:tcBorders>
          </w:tcPr>
          <w:p w14:paraId="58BA0676" w14:textId="77777777" w:rsidR="00FE72DD" w:rsidRPr="00D13DCF" w:rsidRDefault="00FE72DD" w:rsidP="00F6643D"/>
        </w:tc>
      </w:tr>
      <w:tr w:rsidR="00FE72DD" w:rsidRPr="00D13DCF" w14:paraId="4B6B79E4" w14:textId="77777777" w:rsidTr="00F6643D">
        <w:trPr>
          <w:trHeight w:val="240"/>
          <w:jc w:val="center"/>
        </w:trPr>
        <w:tc>
          <w:tcPr>
            <w:tcW w:w="4876" w:type="dxa"/>
            <w:tcBorders>
              <w:top w:val="nil"/>
              <w:left w:val="nil"/>
              <w:bottom w:val="nil"/>
              <w:right w:val="nil"/>
            </w:tcBorders>
          </w:tcPr>
          <w:p w14:paraId="7BBD637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B9D44F7" w14:textId="77777777" w:rsidR="00FE72DD" w:rsidRPr="00D13DCF" w:rsidRDefault="00FE72DD" w:rsidP="00F6643D">
            <w:pPr>
              <w:pStyle w:val="AmColumnHeading"/>
            </w:pPr>
            <w:r w:rsidRPr="00D13DCF">
              <w:t>Muudatusettepanek</w:t>
            </w:r>
          </w:p>
        </w:tc>
      </w:tr>
      <w:tr w:rsidR="00FE72DD" w:rsidRPr="00D13DCF" w14:paraId="1A242374" w14:textId="77777777" w:rsidTr="00F6643D">
        <w:trPr>
          <w:jc w:val="center"/>
        </w:trPr>
        <w:tc>
          <w:tcPr>
            <w:tcW w:w="4876" w:type="dxa"/>
            <w:tcBorders>
              <w:top w:val="nil"/>
              <w:left w:val="nil"/>
              <w:bottom w:val="nil"/>
              <w:right w:val="nil"/>
            </w:tcBorders>
          </w:tcPr>
          <w:p w14:paraId="75300893" w14:textId="77777777" w:rsidR="00FE72DD" w:rsidRPr="00D13DCF" w:rsidRDefault="00FE72DD" w:rsidP="00F6643D">
            <w:pPr>
              <w:pStyle w:val="Normal6a"/>
            </w:pPr>
            <w:r w:rsidRPr="00D13DCF">
              <w:t>14.</w:t>
            </w:r>
            <w:r w:rsidRPr="00D13DCF">
              <w:tab/>
              <w:t>kutsub liikmesriike</w:t>
            </w:r>
            <w:r w:rsidRPr="00D13DCF">
              <w:rPr>
                <w:b/>
                <w:bCs/>
                <w:i/>
                <w:iCs/>
              </w:rPr>
              <w:t xml:space="preserve"> ja</w:t>
            </w:r>
            <w:r w:rsidRPr="00D13DCF">
              <w:t xml:space="preserve"> kandidaatriike üles </w:t>
            </w:r>
            <w:r w:rsidRPr="00D13DCF">
              <w:rPr>
                <w:b/>
                <w:bCs/>
                <w:i/>
                <w:iCs/>
              </w:rPr>
              <w:t>tagama</w:t>
            </w:r>
            <w:r w:rsidRPr="00D13DCF">
              <w:t xml:space="preserve"> ajakirjanike ja teiste meediatöötajate kaitse </w:t>
            </w:r>
            <w:r w:rsidRPr="00D13DCF">
              <w:rPr>
                <w:b/>
                <w:bCs/>
                <w:i/>
                <w:iCs/>
              </w:rPr>
              <w:t>ELis kooskõlas</w:t>
            </w:r>
            <w:r w:rsidRPr="00D13DCF">
              <w:t xml:space="preserve"> komisjoni</w:t>
            </w:r>
            <w:r w:rsidRPr="00D13DCF">
              <w:rPr>
                <w:b/>
                <w:bCs/>
                <w:i/>
                <w:iCs/>
              </w:rPr>
              <w:t xml:space="preserve"> soovitustega 2021/1534</w:t>
            </w:r>
            <w:r w:rsidRPr="00D13DCF">
              <w:rPr>
                <w:b/>
                <w:bCs/>
                <w:i/>
                <w:iCs/>
                <w:vertAlign w:val="superscript"/>
              </w:rPr>
              <w:t>46</w:t>
            </w:r>
            <w:r w:rsidRPr="00D13DCF">
              <w:t xml:space="preserve"> ja </w:t>
            </w:r>
            <w:r w:rsidRPr="00D13DCF">
              <w:rPr>
                <w:b/>
                <w:bCs/>
                <w:i/>
                <w:iCs/>
              </w:rPr>
              <w:t>2022/75847</w:t>
            </w:r>
            <w:r w:rsidRPr="00D13DCF">
              <w:rPr>
                <w:b/>
                <w:bCs/>
                <w:i/>
                <w:iCs/>
                <w:vertAlign w:val="superscript"/>
              </w:rPr>
              <w:t>47</w:t>
            </w:r>
            <w:r w:rsidRPr="00D13DCF">
              <w:t>;</w:t>
            </w:r>
          </w:p>
        </w:tc>
        <w:tc>
          <w:tcPr>
            <w:tcW w:w="4876" w:type="dxa"/>
            <w:tcBorders>
              <w:top w:val="nil"/>
              <w:left w:val="nil"/>
              <w:bottom w:val="nil"/>
              <w:right w:val="nil"/>
            </w:tcBorders>
          </w:tcPr>
          <w:p w14:paraId="4EC5ED0E" w14:textId="77777777" w:rsidR="00FE72DD" w:rsidRPr="00D13DCF" w:rsidRDefault="00FE72DD" w:rsidP="00F6643D">
            <w:pPr>
              <w:pStyle w:val="Normal6a"/>
            </w:pPr>
            <w:r w:rsidRPr="00D13DCF">
              <w:t>14.</w:t>
            </w:r>
            <w:r w:rsidRPr="00D13DCF">
              <w:tab/>
            </w:r>
            <w:r w:rsidRPr="00D13DCF">
              <w:rPr>
                <w:b/>
                <w:i/>
              </w:rPr>
              <w:t>väljendab heameelt algatuste üle, millega edendatakse vaba, sõltumatut ja mitmekesist meediat ning ajakirjanike jaoks turvalist ja toetavat keskkonda, näiteks Euroopa meediavabaduse määrus, ja nõuab määruse kiiret rakendamist;</w:t>
            </w:r>
            <w:r w:rsidRPr="00D13DCF">
              <w:t xml:space="preserve"> kutsub liikmesriike</w:t>
            </w:r>
            <w:r w:rsidRPr="00D13DCF">
              <w:rPr>
                <w:b/>
                <w:bCs/>
                <w:i/>
                <w:iCs/>
              </w:rPr>
              <w:t>,</w:t>
            </w:r>
            <w:r w:rsidRPr="00D13DCF">
              <w:t xml:space="preserve"> kandidaatriike </w:t>
            </w:r>
            <w:r w:rsidRPr="00D13DCF">
              <w:rPr>
                <w:b/>
                <w:bCs/>
                <w:i/>
                <w:iCs/>
              </w:rPr>
              <w:t>ja potentsiaalseid kandidaatriike</w:t>
            </w:r>
            <w:r w:rsidRPr="00D13DCF">
              <w:t xml:space="preserve"> üles </w:t>
            </w:r>
            <w:r w:rsidRPr="00D13DCF">
              <w:rPr>
                <w:b/>
                <w:bCs/>
                <w:i/>
                <w:iCs/>
              </w:rPr>
              <w:t>suurendama riikliku reklaami jaotamise läbipaistvust nii internetis kui ka sellest väljaspool ja järgima soovitusi, mis on esitatud komisjoni 16. septembri 2021. aasta soovituses (EL) 2021/1534</w:t>
            </w:r>
            <w:r w:rsidRPr="00D13DCF">
              <w:t xml:space="preserve"> ajakirjanike ja teiste meediatöötajate kaitse</w:t>
            </w:r>
            <w:r w:rsidRPr="00D13DCF">
              <w:rPr>
                <w:b/>
                <w:bCs/>
                <w:i/>
                <w:iCs/>
              </w:rPr>
              <w:t>, turvalisuse ja</w:t>
            </w:r>
            <w:r w:rsidRPr="00D13DCF">
              <w:rPr>
                <w:b/>
                <w:bCs/>
              </w:rPr>
              <w:t xml:space="preserve"> </w:t>
            </w:r>
            <w:r w:rsidRPr="00D13DCF">
              <w:rPr>
                <w:b/>
                <w:bCs/>
                <w:i/>
                <w:iCs/>
              </w:rPr>
              <w:t>võimestamise tagamise kohta Euroopa Liidus</w:t>
            </w:r>
            <w:r w:rsidRPr="00D13DCF">
              <w:t>;</w:t>
            </w:r>
            <w:r w:rsidRPr="00D13DCF">
              <w:rPr>
                <w:b/>
                <w:i/>
              </w:rPr>
              <w:t xml:space="preserve"> </w:t>
            </w:r>
            <w:r w:rsidRPr="00D13DCF">
              <w:rPr>
                <w:b/>
                <w:bCs/>
                <w:i/>
                <w:iCs/>
              </w:rPr>
              <w:t>kutsub</w:t>
            </w:r>
            <w:r w:rsidRPr="00D13DCF">
              <w:t xml:space="preserve"> komisjoni </w:t>
            </w:r>
            <w:r w:rsidRPr="00D13DCF">
              <w:rPr>
                <w:b/>
                <w:bCs/>
                <w:i/>
                <w:iCs/>
              </w:rPr>
              <w:t>üles andma liikmesriikidele Euroopa meediavabaduse määruse riigisisesesse õigusesse ülevõtmiseks vajalikku abi</w:t>
            </w:r>
            <w:r w:rsidRPr="00D13DCF">
              <w:t xml:space="preserve"> ja </w:t>
            </w:r>
            <w:r w:rsidRPr="00D13DCF">
              <w:rPr>
                <w:b/>
                <w:bCs/>
                <w:i/>
                <w:iCs/>
              </w:rPr>
              <w:t>jälgima määruse rakendamist, eelkõige vabadusindeksite poolest kehvade näitajatega liikmesriikides</w:t>
            </w:r>
            <w:r w:rsidRPr="00D13DCF">
              <w:t xml:space="preserve">; </w:t>
            </w:r>
            <w:r w:rsidRPr="00D13DCF">
              <w:rPr>
                <w:b/>
                <w:i/>
              </w:rPr>
              <w:t>rõhutab, et Euroopa meediavabaduse määrus on oluline verstapost meediamaastiku sõltumatuse, mitmekesisuse ja usaldusväärsuse kaitsmisel kogu liidus;</w:t>
            </w:r>
          </w:p>
        </w:tc>
      </w:tr>
      <w:tr w:rsidR="00FE72DD" w:rsidRPr="00D13DCF" w14:paraId="7E23FEF8" w14:textId="77777777" w:rsidTr="00F6643D">
        <w:trPr>
          <w:jc w:val="center"/>
        </w:trPr>
        <w:tc>
          <w:tcPr>
            <w:tcW w:w="4876" w:type="dxa"/>
            <w:tcBorders>
              <w:top w:val="nil"/>
              <w:left w:val="nil"/>
              <w:bottom w:val="nil"/>
              <w:right w:val="nil"/>
            </w:tcBorders>
          </w:tcPr>
          <w:p w14:paraId="7770EC28"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4220C4A0" w14:textId="77777777" w:rsidR="00FE72DD" w:rsidRPr="00D13DCF" w:rsidRDefault="00FE72DD" w:rsidP="00F6643D"/>
        </w:tc>
      </w:tr>
      <w:tr w:rsidR="00FE72DD" w:rsidRPr="00D13DCF" w14:paraId="0BEF82D6" w14:textId="77777777" w:rsidTr="00F6643D">
        <w:trPr>
          <w:jc w:val="center"/>
        </w:trPr>
        <w:tc>
          <w:tcPr>
            <w:tcW w:w="4876" w:type="dxa"/>
            <w:tcBorders>
              <w:top w:val="nil"/>
              <w:left w:val="nil"/>
              <w:bottom w:val="nil"/>
              <w:right w:val="nil"/>
            </w:tcBorders>
          </w:tcPr>
          <w:p w14:paraId="45F96FEC" w14:textId="77777777" w:rsidR="00FE72DD" w:rsidRPr="00D13DCF" w:rsidRDefault="00FE72DD" w:rsidP="00F6643D">
            <w:pPr>
              <w:pStyle w:val="Normal6a"/>
            </w:pPr>
            <w:r w:rsidRPr="00D13DCF">
              <w:rPr>
                <w:b/>
                <w:i/>
                <w:vertAlign w:val="superscript"/>
              </w:rPr>
              <w:t>46</w:t>
            </w:r>
            <w:r w:rsidRPr="00D13DCF">
              <w:t xml:space="preserve"> </w:t>
            </w:r>
            <w:r w:rsidRPr="00D13DCF">
              <w:rPr>
                <w:b/>
                <w:i/>
              </w:rPr>
              <w:t xml:space="preserve">Komisjoni 16. septembri 2021. aasta soovitus (EL) 2021/1534 ajakirjanike ja teiste meediatöötajate kaitse, turvalisuse ja võimestamise tagamise kohta Euroopa Liidus (ELT L 331, 20.9.2021, lk 8, ELI: </w:t>
            </w:r>
            <w:r w:rsidRPr="00D13DCF">
              <w:rPr>
                <w:b/>
                <w:bCs/>
                <w:i/>
                <w:iCs/>
              </w:rPr>
              <w:t>http://data.europa.eu/eli/reco/2021/1534/oj).</w:t>
            </w:r>
          </w:p>
        </w:tc>
        <w:tc>
          <w:tcPr>
            <w:tcW w:w="4876" w:type="dxa"/>
            <w:tcBorders>
              <w:top w:val="nil"/>
              <w:left w:val="nil"/>
              <w:bottom w:val="nil"/>
              <w:right w:val="nil"/>
            </w:tcBorders>
          </w:tcPr>
          <w:p w14:paraId="0D478615" w14:textId="77777777" w:rsidR="00FE72DD" w:rsidRPr="00D13DCF" w:rsidRDefault="00FE72DD" w:rsidP="00F6643D"/>
        </w:tc>
      </w:tr>
      <w:tr w:rsidR="00FE72DD" w:rsidRPr="00D13DCF" w14:paraId="16AB1B93" w14:textId="77777777" w:rsidTr="00F6643D">
        <w:trPr>
          <w:jc w:val="center"/>
        </w:trPr>
        <w:tc>
          <w:tcPr>
            <w:tcW w:w="4876" w:type="dxa"/>
            <w:tcBorders>
              <w:top w:val="nil"/>
              <w:left w:val="nil"/>
              <w:bottom w:val="nil"/>
              <w:right w:val="nil"/>
            </w:tcBorders>
          </w:tcPr>
          <w:p w14:paraId="7E7B0FD9" w14:textId="77777777" w:rsidR="00FE72DD" w:rsidRPr="00D13DCF" w:rsidRDefault="00FE72DD" w:rsidP="00F6643D">
            <w:pPr>
              <w:pStyle w:val="Normal6a"/>
            </w:pPr>
            <w:r w:rsidRPr="00D13DCF">
              <w:rPr>
                <w:b/>
                <w:i/>
                <w:vertAlign w:val="superscript"/>
              </w:rPr>
              <w:t>47</w:t>
            </w:r>
            <w:r w:rsidRPr="00D13DCF">
              <w:t xml:space="preserve"> </w:t>
            </w:r>
            <w:r w:rsidRPr="00D13DCF">
              <w:rPr>
                <w:b/>
                <w:i/>
              </w:rPr>
              <w:t>Komisjoni 27. aprilli 2022. aasta soovitus (EL) 2022/758, milles käsitletakse avalikus elus osalevate ajakirjanike ja inimõiguste kaitsjate kaitsmist ilmselgelt põhjendamatute või kuritarvituslike hagide eest (üldsuse osalemise vastased strateegilised hagid) (ELT L 138, 17.5.2022, lk 30, ELI: http://data.europa.eu/eli/reco/2022/758/oj).</w:t>
            </w:r>
          </w:p>
        </w:tc>
        <w:tc>
          <w:tcPr>
            <w:tcW w:w="4876" w:type="dxa"/>
            <w:tcBorders>
              <w:top w:val="nil"/>
              <w:left w:val="nil"/>
              <w:bottom w:val="nil"/>
              <w:right w:val="nil"/>
            </w:tcBorders>
          </w:tcPr>
          <w:p w14:paraId="521BFC4E" w14:textId="77777777" w:rsidR="00FE72DD" w:rsidRPr="00D13DCF" w:rsidRDefault="00FE72DD" w:rsidP="00F6643D"/>
        </w:tc>
      </w:tr>
    </w:tbl>
    <w:p w14:paraId="3D4D84B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1E8F755" w14:textId="77777777" w:rsidR="00FE72DD" w:rsidRPr="00D13DCF" w:rsidRDefault="00FE72DD" w:rsidP="00FE72DD">
      <w:r w:rsidRPr="00D13DCF">
        <w:rPr>
          <w:rStyle w:val="HideTWBExt"/>
        </w:rPr>
        <w:t>&lt;/Amend&gt;</w:t>
      </w:r>
    </w:p>
    <w:p w14:paraId="3DFB4FA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369</w:t>
      </w:r>
      <w:r w:rsidRPr="00D13DCF">
        <w:rPr>
          <w:rStyle w:val="HideTWBExt"/>
          <w:b w:val="0"/>
        </w:rPr>
        <w:t>&lt;/NumAm&gt;</w:t>
      </w:r>
    </w:p>
    <w:p w14:paraId="6D2B3DC9"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Juan Fernando López Aguilar</w:t>
      </w:r>
      <w:r w:rsidRPr="00D13DCF">
        <w:rPr>
          <w:rStyle w:val="HideTWBExt"/>
          <w:b w:val="0"/>
        </w:rPr>
        <w:t>&lt;/Members&gt;</w:t>
      </w:r>
    </w:p>
    <w:p w14:paraId="2EEE47D9" w14:textId="77777777" w:rsidR="00FE72DD" w:rsidRPr="00D13DCF" w:rsidRDefault="00FE72DD" w:rsidP="00FE72DD">
      <w:pPr>
        <w:pStyle w:val="NormalBold"/>
      </w:pPr>
      <w:r w:rsidRPr="00D13DCF">
        <w:rPr>
          <w:rStyle w:val="HideTWBExt"/>
          <w:b w:val="0"/>
        </w:rPr>
        <w:t>&lt;/RepeatBlock-By&gt;</w:t>
      </w:r>
    </w:p>
    <w:p w14:paraId="0647252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26A04EA" w14:textId="77777777" w:rsidR="00FE72DD" w:rsidRPr="00D13DCF" w:rsidRDefault="00FE72DD" w:rsidP="00FE72DD">
      <w:pPr>
        <w:pStyle w:val="NormalBold"/>
      </w:pPr>
      <w:r w:rsidRPr="00D13DCF">
        <w:rPr>
          <w:rStyle w:val="HideTWBExt"/>
          <w:b w:val="0"/>
        </w:rPr>
        <w:t>&lt;Article&gt;</w:t>
      </w:r>
      <w:r w:rsidRPr="00D13DCF">
        <w:t>Punkt 14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1009FDF" w14:textId="77777777" w:rsidTr="00F6643D">
        <w:trPr>
          <w:trHeight w:hRule="exact" w:val="240"/>
          <w:jc w:val="center"/>
        </w:trPr>
        <w:tc>
          <w:tcPr>
            <w:tcW w:w="9752" w:type="dxa"/>
            <w:gridSpan w:val="2"/>
            <w:tcBorders>
              <w:top w:val="nil"/>
              <w:left w:val="nil"/>
              <w:bottom w:val="nil"/>
              <w:right w:val="nil"/>
            </w:tcBorders>
          </w:tcPr>
          <w:p w14:paraId="684B6F7B" w14:textId="77777777" w:rsidR="00FE72DD" w:rsidRPr="00D13DCF" w:rsidRDefault="00FE72DD" w:rsidP="00F6643D"/>
        </w:tc>
      </w:tr>
      <w:tr w:rsidR="00FE72DD" w:rsidRPr="00D13DCF" w14:paraId="7B6D20FA" w14:textId="77777777" w:rsidTr="00F6643D">
        <w:trPr>
          <w:trHeight w:val="240"/>
          <w:jc w:val="center"/>
        </w:trPr>
        <w:tc>
          <w:tcPr>
            <w:tcW w:w="4876" w:type="dxa"/>
            <w:tcBorders>
              <w:top w:val="nil"/>
              <w:left w:val="nil"/>
              <w:bottom w:val="nil"/>
              <w:right w:val="nil"/>
            </w:tcBorders>
          </w:tcPr>
          <w:p w14:paraId="0001EDD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50E94BE" w14:textId="77777777" w:rsidR="00FE72DD" w:rsidRPr="00D13DCF" w:rsidRDefault="00FE72DD" w:rsidP="00F6643D">
            <w:pPr>
              <w:pStyle w:val="AmColumnHeading"/>
            </w:pPr>
            <w:r w:rsidRPr="00D13DCF">
              <w:t>Muudatusettepanek</w:t>
            </w:r>
          </w:p>
        </w:tc>
      </w:tr>
      <w:tr w:rsidR="00FE72DD" w:rsidRPr="00D13DCF" w14:paraId="1B78E6CE" w14:textId="77777777" w:rsidTr="00F6643D">
        <w:trPr>
          <w:jc w:val="center"/>
        </w:trPr>
        <w:tc>
          <w:tcPr>
            <w:tcW w:w="4876" w:type="dxa"/>
            <w:tcBorders>
              <w:top w:val="nil"/>
              <w:left w:val="nil"/>
              <w:bottom w:val="nil"/>
              <w:right w:val="nil"/>
            </w:tcBorders>
          </w:tcPr>
          <w:p w14:paraId="24970A5D" w14:textId="77777777" w:rsidR="00FE72DD" w:rsidRPr="00D13DCF" w:rsidRDefault="00FE72DD" w:rsidP="00F6643D">
            <w:pPr>
              <w:pStyle w:val="Normal6a"/>
            </w:pPr>
            <w:r w:rsidRPr="00D13DCF">
              <w:t>14.</w:t>
            </w:r>
            <w:r w:rsidRPr="00D13DCF">
              <w:tab/>
              <w:t>kutsub liikmesriike ja kandidaatriike üles tagama ajakirjanike ja teiste meediatöötajate kaitse ELis kooskõlas komisjoni soovitustega 2021/153446</w:t>
            </w:r>
            <w:r w:rsidRPr="00D13DCF">
              <w:rPr>
                <w:vertAlign w:val="superscript"/>
              </w:rPr>
              <w:t>46</w:t>
            </w:r>
            <w:r w:rsidRPr="00D13DCF">
              <w:t xml:space="preserve"> ja 2022/75847</w:t>
            </w:r>
            <w:r w:rsidRPr="00D13DCF">
              <w:rPr>
                <w:vertAlign w:val="superscript"/>
              </w:rPr>
              <w:t>47</w:t>
            </w:r>
            <w:r w:rsidRPr="00D13DCF">
              <w:t>;</w:t>
            </w:r>
          </w:p>
        </w:tc>
        <w:tc>
          <w:tcPr>
            <w:tcW w:w="4876" w:type="dxa"/>
            <w:tcBorders>
              <w:top w:val="nil"/>
              <w:left w:val="nil"/>
              <w:bottom w:val="nil"/>
              <w:right w:val="nil"/>
            </w:tcBorders>
          </w:tcPr>
          <w:p w14:paraId="517548DB" w14:textId="77777777" w:rsidR="00FE72DD" w:rsidRPr="00D13DCF" w:rsidRDefault="00FE72DD" w:rsidP="00F6643D">
            <w:pPr>
              <w:pStyle w:val="Normal6a"/>
            </w:pPr>
            <w:r w:rsidRPr="00D13DCF">
              <w:t>14.</w:t>
            </w:r>
            <w:r w:rsidRPr="00D13DCF">
              <w:tab/>
              <w:t>kutsub liikmesriike ja kandidaatriike üles tagama ajakirjanike ja teiste meediatöötajate kaitse ELis kooskõlas komisjoni soovitustega 2021/153446</w:t>
            </w:r>
            <w:r w:rsidRPr="00D13DCF">
              <w:rPr>
                <w:vertAlign w:val="superscript"/>
              </w:rPr>
              <w:t>46</w:t>
            </w:r>
            <w:r w:rsidRPr="00D13DCF">
              <w:t xml:space="preserve"> ja 2022/75847</w:t>
            </w:r>
            <w:r w:rsidRPr="00D13DCF">
              <w:rPr>
                <w:vertAlign w:val="superscript"/>
              </w:rPr>
              <w:t>47</w:t>
            </w:r>
            <w:r w:rsidRPr="00D13DCF">
              <w:t xml:space="preserve">; </w:t>
            </w:r>
            <w:r w:rsidRPr="00D13DCF">
              <w:rPr>
                <w:b/>
                <w:i/>
              </w:rPr>
              <w:t>rõhutab, et selline kaitse ei tohi piirduda ainult tõhusate füüsilise turvalisuse meetmetega, vaid peab hõlmama ka tugevaid kaitsemeetmeid internetiohtude, veebipõhise ahistamise ja digirünnakute vastu, samuti turvalise, toetava ja vaenuvaba töökeskkonna loomist, mis võimaldaks ajakirjanikel tegeleda oma kutsetegevusega vabalt ja kättemaksu kartmata;</w:t>
            </w:r>
          </w:p>
        </w:tc>
      </w:tr>
      <w:tr w:rsidR="00FE72DD" w:rsidRPr="00D13DCF" w14:paraId="1FF8311C" w14:textId="77777777" w:rsidTr="00F6643D">
        <w:trPr>
          <w:jc w:val="center"/>
        </w:trPr>
        <w:tc>
          <w:tcPr>
            <w:tcW w:w="4876" w:type="dxa"/>
            <w:tcBorders>
              <w:top w:val="nil"/>
              <w:left w:val="nil"/>
              <w:bottom w:val="nil"/>
              <w:right w:val="nil"/>
            </w:tcBorders>
          </w:tcPr>
          <w:p w14:paraId="083B403C"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641BF7A4" w14:textId="77777777" w:rsidR="00FE72DD" w:rsidRPr="00D13DCF" w:rsidRDefault="00FE72DD" w:rsidP="00F6643D">
            <w:pPr>
              <w:pStyle w:val="Normal6a"/>
            </w:pPr>
            <w:r w:rsidRPr="00D13DCF">
              <w:rPr>
                <w:b/>
                <w:i/>
              </w:rPr>
              <w:t>_________________</w:t>
            </w:r>
          </w:p>
        </w:tc>
      </w:tr>
      <w:tr w:rsidR="00FE72DD" w:rsidRPr="00D13DCF" w14:paraId="285EF536" w14:textId="77777777" w:rsidTr="00F6643D">
        <w:trPr>
          <w:jc w:val="center"/>
        </w:trPr>
        <w:tc>
          <w:tcPr>
            <w:tcW w:w="4876" w:type="dxa"/>
            <w:tcBorders>
              <w:top w:val="nil"/>
              <w:left w:val="nil"/>
              <w:bottom w:val="nil"/>
              <w:right w:val="nil"/>
            </w:tcBorders>
          </w:tcPr>
          <w:p w14:paraId="0F80D38B" w14:textId="77777777" w:rsidR="00FE72DD" w:rsidRPr="00D13DCF" w:rsidRDefault="00FE72DD" w:rsidP="00F6643D">
            <w:pPr>
              <w:pStyle w:val="Normal6a"/>
            </w:pPr>
            <w:r w:rsidRPr="00D13DCF">
              <w:rPr>
                <w:vertAlign w:val="superscript"/>
              </w:rPr>
              <w:t>46</w:t>
            </w:r>
            <w:r w:rsidRPr="00D13DCF">
              <w:t xml:space="preserve"> Komisjoni 16. septembri 2021. aasta soovitus (EL) 2021/1534 ajakirjanike ja teiste meediatöötajate kaitse, turvalisuse ja võimestamise tagamise kohta Euroopa Liidus (ELT L 331, 20.9.2021, lk 8, ELI: http://data.europa.eu/eli/reco/2021/1534/oj).</w:t>
            </w:r>
          </w:p>
        </w:tc>
        <w:tc>
          <w:tcPr>
            <w:tcW w:w="4876" w:type="dxa"/>
            <w:tcBorders>
              <w:top w:val="nil"/>
              <w:left w:val="nil"/>
              <w:bottom w:val="nil"/>
              <w:right w:val="nil"/>
            </w:tcBorders>
          </w:tcPr>
          <w:p w14:paraId="5C404333" w14:textId="77777777" w:rsidR="00FE72DD" w:rsidRPr="00D13DCF" w:rsidRDefault="00FE72DD" w:rsidP="00F6643D">
            <w:pPr>
              <w:pStyle w:val="Normal6a"/>
            </w:pPr>
            <w:r w:rsidRPr="00D13DCF">
              <w:rPr>
                <w:vertAlign w:val="superscript"/>
              </w:rPr>
              <w:t>46</w:t>
            </w:r>
            <w:r w:rsidRPr="00D13DCF">
              <w:t xml:space="preserve"> Komisjoni 16. septembri 2021. aasta soovitus (EL) 2021/1534 ajakirjanike ja teiste meediatöötajate kaitse, turvalisuse ja võimestamise tagamise kohta Euroopa Liidus (ELT L 331, 20.9.2021, lk 8, ELI: http://data.europa.eu/eli/reco/2021/1534/oj).</w:t>
            </w:r>
          </w:p>
        </w:tc>
      </w:tr>
      <w:tr w:rsidR="00FE72DD" w:rsidRPr="00D13DCF" w14:paraId="74E3FC9C" w14:textId="77777777" w:rsidTr="00F6643D">
        <w:trPr>
          <w:jc w:val="center"/>
        </w:trPr>
        <w:tc>
          <w:tcPr>
            <w:tcW w:w="4876" w:type="dxa"/>
            <w:tcBorders>
              <w:top w:val="nil"/>
              <w:left w:val="nil"/>
              <w:bottom w:val="nil"/>
              <w:right w:val="nil"/>
            </w:tcBorders>
          </w:tcPr>
          <w:p w14:paraId="5DF1F1DB" w14:textId="77777777" w:rsidR="00FE72DD" w:rsidRPr="00D13DCF" w:rsidRDefault="00FE72DD" w:rsidP="00F6643D">
            <w:pPr>
              <w:pStyle w:val="Normal6a"/>
            </w:pPr>
            <w:r w:rsidRPr="00D13DCF">
              <w:rPr>
                <w:vertAlign w:val="superscript"/>
              </w:rPr>
              <w:t>47</w:t>
            </w:r>
            <w:r w:rsidRPr="00D13DCF">
              <w:t xml:space="preserve"> Komisjoni 27. aprilli 2022. aasta soovitus (EL) 2022/758, milles käsitletakse avalikus elus osalevate ajakirjanike ja inimõiguste kaitsjate kaitsmist ilmselgelt põhjendamatute või kuritarvituslike hagide eest (üldsuse osalemise vastased strateegilised hagid) (ELT L 138, 17.5.2022, lk 30, ELI: http://data.europa.eu/eli/reco/2022/758/oj).</w:t>
            </w:r>
          </w:p>
        </w:tc>
        <w:tc>
          <w:tcPr>
            <w:tcW w:w="4876" w:type="dxa"/>
            <w:tcBorders>
              <w:top w:val="nil"/>
              <w:left w:val="nil"/>
              <w:bottom w:val="nil"/>
              <w:right w:val="nil"/>
            </w:tcBorders>
          </w:tcPr>
          <w:p w14:paraId="25D84536" w14:textId="77777777" w:rsidR="00FE72DD" w:rsidRPr="00D13DCF" w:rsidRDefault="00FE72DD" w:rsidP="00F6643D">
            <w:pPr>
              <w:pStyle w:val="Normal6a"/>
            </w:pPr>
            <w:r w:rsidRPr="00D13DCF">
              <w:rPr>
                <w:vertAlign w:val="superscript"/>
              </w:rPr>
              <w:t>47</w:t>
            </w:r>
            <w:r w:rsidRPr="00D13DCF">
              <w:t xml:space="preserve"> Komisjoni 27. aprilli 2022. aasta soovitus (EL) 2022/758, milles käsitletakse avalikus elus osalevate ajakirjanike ja inimõiguste kaitsjate kaitsmist ilmselgelt põhjendamatute või kuritarvituslike hagide eest (üldsuse osalemise vastased strateegilised hagid) (ELT L 138, 17.5.2022, lk 30, ELI: http://data.europa.eu/eli/reco/2022/758/oj).</w:t>
            </w:r>
          </w:p>
        </w:tc>
      </w:tr>
    </w:tbl>
    <w:p w14:paraId="695EDE4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7819843" w14:textId="77777777" w:rsidR="00FE72DD" w:rsidRPr="00D13DCF" w:rsidRDefault="00FE72DD" w:rsidP="00FE72DD">
      <w:r w:rsidRPr="00D13DCF">
        <w:rPr>
          <w:rStyle w:val="HideTWBExt"/>
        </w:rPr>
        <w:t>&lt;/Amend&gt;</w:t>
      </w:r>
    </w:p>
    <w:p w14:paraId="206D4C4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370</w:t>
      </w:r>
      <w:r w:rsidRPr="00D13DCF">
        <w:rPr>
          <w:rStyle w:val="HideTWBExt"/>
          <w:b w:val="0"/>
        </w:rPr>
        <w:t>&lt;/NumAm&gt;</w:t>
      </w:r>
    </w:p>
    <w:p w14:paraId="1C1350E7" w14:textId="77777777" w:rsidR="00FE72DD" w:rsidRPr="00D13DCF" w:rsidRDefault="00FE72DD" w:rsidP="00FE72DD">
      <w:pPr>
        <w:pStyle w:val="NormalBold"/>
      </w:pPr>
      <w:r w:rsidRPr="00D13DCF">
        <w:rPr>
          <w:rStyle w:val="HideTWBExt"/>
          <w:b w:val="0"/>
        </w:rPr>
        <w:t>&lt;RepeatBlock-By&gt;&lt;Members&gt;</w:t>
      </w:r>
      <w:r w:rsidRPr="00D13DCF">
        <w:t>Krzysztof Śmiszek, Matjaž Nemec</w:t>
      </w:r>
      <w:r w:rsidRPr="00D13DCF">
        <w:rPr>
          <w:rStyle w:val="HideTWBExt"/>
          <w:b w:val="0"/>
        </w:rPr>
        <w:t>&lt;/Members&gt;</w:t>
      </w:r>
    </w:p>
    <w:p w14:paraId="2C1367FD" w14:textId="77777777" w:rsidR="00FE72DD" w:rsidRPr="00D13DCF" w:rsidRDefault="00FE72DD" w:rsidP="00FE72DD">
      <w:pPr>
        <w:pStyle w:val="NormalBold"/>
      </w:pPr>
      <w:r w:rsidRPr="00D13DCF">
        <w:rPr>
          <w:rStyle w:val="HideTWBExt"/>
          <w:b w:val="0"/>
        </w:rPr>
        <w:t>&lt;/RepeatBlock-By&gt;</w:t>
      </w:r>
    </w:p>
    <w:p w14:paraId="7F8925F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B82FC8D" w14:textId="77777777" w:rsidR="00FE72DD" w:rsidRPr="00D13DCF" w:rsidRDefault="00FE72DD" w:rsidP="00FE72DD">
      <w:pPr>
        <w:pStyle w:val="NormalBold"/>
      </w:pPr>
      <w:r w:rsidRPr="00D13DCF">
        <w:rPr>
          <w:rStyle w:val="HideTWBExt"/>
          <w:b w:val="0"/>
        </w:rPr>
        <w:t>&lt;Article&gt;</w:t>
      </w:r>
      <w:r w:rsidRPr="00D13DCF">
        <w:t>Punkt 14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6C35D80" w14:textId="77777777" w:rsidTr="00F6643D">
        <w:trPr>
          <w:trHeight w:hRule="exact" w:val="240"/>
          <w:jc w:val="center"/>
        </w:trPr>
        <w:tc>
          <w:tcPr>
            <w:tcW w:w="9752" w:type="dxa"/>
            <w:gridSpan w:val="2"/>
            <w:tcBorders>
              <w:top w:val="nil"/>
              <w:left w:val="nil"/>
              <w:bottom w:val="nil"/>
              <w:right w:val="nil"/>
            </w:tcBorders>
          </w:tcPr>
          <w:p w14:paraId="7B1F9C7D" w14:textId="77777777" w:rsidR="00FE72DD" w:rsidRPr="00D13DCF" w:rsidRDefault="00FE72DD" w:rsidP="00F6643D"/>
        </w:tc>
      </w:tr>
      <w:tr w:rsidR="00FE72DD" w:rsidRPr="00D13DCF" w14:paraId="26199E4C" w14:textId="77777777" w:rsidTr="00F6643D">
        <w:trPr>
          <w:trHeight w:val="240"/>
          <w:jc w:val="center"/>
        </w:trPr>
        <w:tc>
          <w:tcPr>
            <w:tcW w:w="4876" w:type="dxa"/>
            <w:tcBorders>
              <w:top w:val="nil"/>
              <w:left w:val="nil"/>
              <w:bottom w:val="nil"/>
              <w:right w:val="nil"/>
            </w:tcBorders>
          </w:tcPr>
          <w:p w14:paraId="0FE6B52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0C0F8E8" w14:textId="77777777" w:rsidR="00FE72DD" w:rsidRPr="00D13DCF" w:rsidRDefault="00FE72DD" w:rsidP="00F6643D">
            <w:pPr>
              <w:pStyle w:val="AmColumnHeading"/>
            </w:pPr>
            <w:r w:rsidRPr="00D13DCF">
              <w:t>Muudatusettepanek</w:t>
            </w:r>
          </w:p>
        </w:tc>
      </w:tr>
      <w:tr w:rsidR="00FE72DD" w:rsidRPr="00D13DCF" w14:paraId="21B761BA" w14:textId="77777777" w:rsidTr="00F6643D">
        <w:trPr>
          <w:jc w:val="center"/>
        </w:trPr>
        <w:tc>
          <w:tcPr>
            <w:tcW w:w="4876" w:type="dxa"/>
            <w:tcBorders>
              <w:top w:val="nil"/>
              <w:left w:val="nil"/>
              <w:bottom w:val="nil"/>
              <w:right w:val="nil"/>
            </w:tcBorders>
          </w:tcPr>
          <w:p w14:paraId="3FDA7E0F" w14:textId="77777777" w:rsidR="00FE72DD" w:rsidRPr="00D13DCF" w:rsidRDefault="00FE72DD" w:rsidP="00F6643D">
            <w:pPr>
              <w:pStyle w:val="Normal6a"/>
            </w:pPr>
            <w:r w:rsidRPr="00D13DCF">
              <w:t>14.</w:t>
            </w:r>
            <w:r w:rsidRPr="00D13DCF">
              <w:tab/>
              <w:t>kutsub liikmesriike ja kandidaatriike üles tagama ajakirjanike ja teiste meediatöötajate kaitse ELis kooskõlas komisjoni soovitustega 2021/153446</w:t>
            </w:r>
            <w:r w:rsidRPr="00D13DCF">
              <w:rPr>
                <w:vertAlign w:val="superscript"/>
              </w:rPr>
              <w:t>46</w:t>
            </w:r>
            <w:r w:rsidRPr="00D13DCF">
              <w:t xml:space="preserve"> ja 2022/75847</w:t>
            </w:r>
            <w:r w:rsidRPr="00D13DCF">
              <w:rPr>
                <w:vertAlign w:val="superscript"/>
              </w:rPr>
              <w:t>47</w:t>
            </w:r>
            <w:r w:rsidRPr="00D13DCF">
              <w:t>;</w:t>
            </w:r>
          </w:p>
        </w:tc>
        <w:tc>
          <w:tcPr>
            <w:tcW w:w="4876" w:type="dxa"/>
            <w:tcBorders>
              <w:top w:val="nil"/>
              <w:left w:val="nil"/>
              <w:bottom w:val="nil"/>
              <w:right w:val="nil"/>
            </w:tcBorders>
          </w:tcPr>
          <w:p w14:paraId="3C22E4FC" w14:textId="77777777" w:rsidR="00FE72DD" w:rsidRPr="00D13DCF" w:rsidRDefault="00FE72DD" w:rsidP="00F6643D">
            <w:pPr>
              <w:pStyle w:val="Normal6a"/>
            </w:pPr>
            <w:r w:rsidRPr="00D13DCF">
              <w:t>14.</w:t>
            </w:r>
            <w:r w:rsidRPr="00D13DCF">
              <w:tab/>
              <w:t>kutsub liikmesriike ja kandidaatriike üles tagama ajakirjanike ja teiste meediatöötajate kaitse ELis kooskõlas komisjoni soovitustega 2021/153446</w:t>
            </w:r>
            <w:r w:rsidRPr="00D13DCF">
              <w:rPr>
                <w:vertAlign w:val="superscript"/>
              </w:rPr>
              <w:t>46</w:t>
            </w:r>
            <w:r w:rsidRPr="00D13DCF">
              <w:t xml:space="preserve"> ja 2022/75847</w:t>
            </w:r>
            <w:r w:rsidRPr="00D13DCF">
              <w:rPr>
                <w:vertAlign w:val="superscript"/>
              </w:rPr>
              <w:t>47</w:t>
            </w:r>
            <w:r w:rsidRPr="00D13DCF">
              <w:t xml:space="preserve">; </w:t>
            </w:r>
            <w:r w:rsidRPr="00D13DCF">
              <w:rPr>
                <w:b/>
                <w:bCs/>
                <w:i/>
                <w:iCs/>
              </w:rPr>
              <w:t>rõhutab, et teabele juurdepääsu raskendavad tõkked, sealhulgas hiljuti kehtestatud tasud ja pikemad taotluste täitmise tähtajad, võivad takistada uuriva ajakirjanduse tööd ja nõrgendada demokraatlikku järelevalvet;</w:t>
            </w:r>
          </w:p>
        </w:tc>
      </w:tr>
      <w:tr w:rsidR="00FE72DD" w:rsidRPr="00D13DCF" w14:paraId="36A35028" w14:textId="77777777" w:rsidTr="00F6643D">
        <w:trPr>
          <w:jc w:val="center"/>
        </w:trPr>
        <w:tc>
          <w:tcPr>
            <w:tcW w:w="4876" w:type="dxa"/>
            <w:tcBorders>
              <w:top w:val="nil"/>
              <w:left w:val="nil"/>
              <w:bottom w:val="nil"/>
              <w:right w:val="nil"/>
            </w:tcBorders>
          </w:tcPr>
          <w:p w14:paraId="132CEFAB"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3DF33775" w14:textId="77777777" w:rsidR="00FE72DD" w:rsidRPr="00D13DCF" w:rsidRDefault="00FE72DD" w:rsidP="00F6643D">
            <w:pPr>
              <w:pStyle w:val="Normal6a"/>
            </w:pPr>
            <w:r w:rsidRPr="00D13DCF">
              <w:rPr>
                <w:b/>
                <w:i/>
              </w:rPr>
              <w:t>_________________</w:t>
            </w:r>
          </w:p>
        </w:tc>
      </w:tr>
      <w:tr w:rsidR="00FE72DD" w:rsidRPr="00D13DCF" w14:paraId="535BAAA2" w14:textId="77777777" w:rsidTr="00F6643D">
        <w:trPr>
          <w:jc w:val="center"/>
        </w:trPr>
        <w:tc>
          <w:tcPr>
            <w:tcW w:w="4876" w:type="dxa"/>
            <w:tcBorders>
              <w:top w:val="nil"/>
              <w:left w:val="nil"/>
              <w:bottom w:val="nil"/>
              <w:right w:val="nil"/>
            </w:tcBorders>
          </w:tcPr>
          <w:p w14:paraId="3246E167" w14:textId="77777777" w:rsidR="00FE72DD" w:rsidRPr="00D13DCF" w:rsidRDefault="00FE72DD" w:rsidP="00F6643D">
            <w:pPr>
              <w:pStyle w:val="Normal6a"/>
            </w:pPr>
            <w:r w:rsidRPr="00D13DCF">
              <w:rPr>
                <w:vertAlign w:val="superscript"/>
              </w:rPr>
              <w:t>46</w:t>
            </w:r>
            <w:r w:rsidRPr="00D13DCF">
              <w:t xml:space="preserve"> Komisjoni 16. septembri 2021. aasta soovitus (EL) 2021/1534 ajakirjanike ja teiste meediatöötajate kaitse, turvalisuse ja võimestamise tagamise kohta Euroopa Liidus (ELT L 331, 20.9.2021, lk 8, ELI: http://data.europa.eu/eli/reco/2021/1534/oj).</w:t>
            </w:r>
          </w:p>
        </w:tc>
        <w:tc>
          <w:tcPr>
            <w:tcW w:w="4876" w:type="dxa"/>
            <w:tcBorders>
              <w:top w:val="nil"/>
              <w:left w:val="nil"/>
              <w:bottom w:val="nil"/>
              <w:right w:val="nil"/>
            </w:tcBorders>
          </w:tcPr>
          <w:p w14:paraId="64420235" w14:textId="77777777" w:rsidR="00FE72DD" w:rsidRPr="00D13DCF" w:rsidRDefault="00FE72DD" w:rsidP="00F6643D">
            <w:pPr>
              <w:pStyle w:val="Normal6a"/>
            </w:pPr>
            <w:r w:rsidRPr="00D13DCF">
              <w:rPr>
                <w:vertAlign w:val="superscript"/>
              </w:rPr>
              <w:t>46</w:t>
            </w:r>
            <w:r w:rsidRPr="00D13DCF">
              <w:t xml:space="preserve"> Komisjoni 16. septembri 2021. aasta soovitus (EL) 2021/1534 ajakirjanike ja teiste meediatöötajate kaitse, turvalisuse ja võimestamise tagamise kohta Euroopa Liidus (ELT L 331, 20.9.2021, lk 8, ELI: http://data.europa.eu/eli/reco/2021/1534/oj).</w:t>
            </w:r>
          </w:p>
        </w:tc>
      </w:tr>
      <w:tr w:rsidR="00FE72DD" w:rsidRPr="00D13DCF" w14:paraId="3E128ACE" w14:textId="77777777" w:rsidTr="00F6643D">
        <w:trPr>
          <w:jc w:val="center"/>
        </w:trPr>
        <w:tc>
          <w:tcPr>
            <w:tcW w:w="4876" w:type="dxa"/>
            <w:tcBorders>
              <w:top w:val="nil"/>
              <w:left w:val="nil"/>
              <w:bottom w:val="nil"/>
              <w:right w:val="nil"/>
            </w:tcBorders>
          </w:tcPr>
          <w:p w14:paraId="7EADDA98" w14:textId="77777777" w:rsidR="00FE72DD" w:rsidRPr="00D13DCF" w:rsidRDefault="00FE72DD" w:rsidP="00F6643D">
            <w:pPr>
              <w:pStyle w:val="Normal6a"/>
            </w:pPr>
            <w:r w:rsidRPr="00D13DCF">
              <w:rPr>
                <w:vertAlign w:val="superscript"/>
              </w:rPr>
              <w:t>47</w:t>
            </w:r>
            <w:r w:rsidRPr="00D13DCF">
              <w:t xml:space="preserve"> Komisjoni 27. aprilli 2022. aasta soovitus (EL) 2022/758, milles käsitletakse avalikus elus osalevate ajakirjanike ja inimõiguste kaitsjate kaitsmist ilmselgelt põhjendamatute või kuritarvituslike hagide eest (üldsuse osalemise vastased strateegilised hagid) (ELT L 138, 17.5.2022, lk 30, ELI: http://data.europa.eu/eli/reco/2022/758/oj).</w:t>
            </w:r>
          </w:p>
        </w:tc>
        <w:tc>
          <w:tcPr>
            <w:tcW w:w="4876" w:type="dxa"/>
            <w:tcBorders>
              <w:top w:val="nil"/>
              <w:left w:val="nil"/>
              <w:bottom w:val="nil"/>
              <w:right w:val="nil"/>
            </w:tcBorders>
          </w:tcPr>
          <w:p w14:paraId="6EA7FFF0" w14:textId="77777777" w:rsidR="00FE72DD" w:rsidRPr="00D13DCF" w:rsidRDefault="00FE72DD" w:rsidP="00F6643D">
            <w:pPr>
              <w:pStyle w:val="Normal6a"/>
            </w:pPr>
            <w:r w:rsidRPr="00D13DCF">
              <w:rPr>
                <w:vertAlign w:val="superscript"/>
              </w:rPr>
              <w:t>47</w:t>
            </w:r>
            <w:r w:rsidRPr="00D13DCF">
              <w:t xml:space="preserve"> Komisjoni 27. aprilli 2022. aasta soovitus (EL) 2022/758, milles käsitletakse avalikus elus osalevate ajakirjanike ja inimõiguste kaitsjate kaitsmist ilmselgelt põhjendamatute või kuritarvituslike hagide eest (üldsuse osalemise vastased strateegilised hagid) (ELT L 138, 17.5.2022, lk 30, ELI: http://data.europa.eu/eli/reco/2022/758/oj).</w:t>
            </w:r>
          </w:p>
        </w:tc>
      </w:tr>
    </w:tbl>
    <w:p w14:paraId="6863DAF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9D47000" w14:textId="77777777" w:rsidR="00FE72DD" w:rsidRPr="00D13DCF" w:rsidRDefault="00FE72DD" w:rsidP="00FE72DD">
      <w:r w:rsidRPr="00D13DCF">
        <w:rPr>
          <w:rStyle w:val="HideTWBExt"/>
        </w:rPr>
        <w:t>&lt;/Amend&gt;</w:t>
      </w:r>
    </w:p>
    <w:p w14:paraId="5737709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371</w:t>
      </w:r>
      <w:r w:rsidRPr="00D13DCF">
        <w:rPr>
          <w:rStyle w:val="HideTWBExt"/>
          <w:b w:val="0"/>
        </w:rPr>
        <w:t>&lt;/NumAm&gt;</w:t>
      </w:r>
    </w:p>
    <w:p w14:paraId="04E638E8"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0F21C1AC" w14:textId="77777777" w:rsidR="00FE72DD" w:rsidRPr="00D13DCF" w:rsidRDefault="00FE72DD" w:rsidP="00FE72DD">
      <w:pPr>
        <w:pStyle w:val="NormalBold"/>
      </w:pPr>
      <w:r w:rsidRPr="00D13DCF">
        <w:rPr>
          <w:rStyle w:val="HideTWBExt"/>
          <w:b w:val="0"/>
        </w:rPr>
        <w:t>&lt;/RepeatBlock-By&gt;</w:t>
      </w:r>
    </w:p>
    <w:p w14:paraId="1D0FAF7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DCB22BF" w14:textId="77777777" w:rsidR="00FE72DD" w:rsidRPr="00D13DCF" w:rsidRDefault="00FE72DD" w:rsidP="00FE72DD">
      <w:pPr>
        <w:pStyle w:val="NormalBold"/>
      </w:pPr>
      <w:r w:rsidRPr="00D13DCF">
        <w:rPr>
          <w:rStyle w:val="HideTWBExt"/>
          <w:b w:val="0"/>
        </w:rPr>
        <w:t>&lt;Article&gt;</w:t>
      </w:r>
      <w:r w:rsidRPr="00D13DCF">
        <w:t>Punkt 14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0A7D0B6" w14:textId="77777777" w:rsidTr="00F6643D">
        <w:trPr>
          <w:trHeight w:hRule="exact" w:val="240"/>
          <w:jc w:val="center"/>
        </w:trPr>
        <w:tc>
          <w:tcPr>
            <w:tcW w:w="9752" w:type="dxa"/>
            <w:gridSpan w:val="2"/>
            <w:tcBorders>
              <w:top w:val="nil"/>
              <w:left w:val="nil"/>
              <w:bottom w:val="nil"/>
              <w:right w:val="nil"/>
            </w:tcBorders>
          </w:tcPr>
          <w:p w14:paraId="7500F444" w14:textId="77777777" w:rsidR="00FE72DD" w:rsidRPr="00D13DCF" w:rsidRDefault="00FE72DD" w:rsidP="00F6643D"/>
        </w:tc>
      </w:tr>
      <w:tr w:rsidR="00FE72DD" w:rsidRPr="00D13DCF" w14:paraId="489682AB" w14:textId="77777777" w:rsidTr="00F6643D">
        <w:trPr>
          <w:trHeight w:val="240"/>
          <w:jc w:val="center"/>
        </w:trPr>
        <w:tc>
          <w:tcPr>
            <w:tcW w:w="4876" w:type="dxa"/>
            <w:tcBorders>
              <w:top w:val="nil"/>
              <w:left w:val="nil"/>
              <w:bottom w:val="nil"/>
              <w:right w:val="nil"/>
            </w:tcBorders>
          </w:tcPr>
          <w:p w14:paraId="00FEA14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37DB506" w14:textId="77777777" w:rsidR="00FE72DD" w:rsidRPr="00D13DCF" w:rsidRDefault="00FE72DD" w:rsidP="00F6643D">
            <w:pPr>
              <w:pStyle w:val="AmColumnHeading"/>
            </w:pPr>
            <w:r w:rsidRPr="00D13DCF">
              <w:t>Muudatusettepanek</w:t>
            </w:r>
          </w:p>
        </w:tc>
      </w:tr>
      <w:tr w:rsidR="00FE72DD" w:rsidRPr="00D13DCF" w14:paraId="19ACD66F" w14:textId="77777777" w:rsidTr="00F6643D">
        <w:trPr>
          <w:jc w:val="center"/>
        </w:trPr>
        <w:tc>
          <w:tcPr>
            <w:tcW w:w="4876" w:type="dxa"/>
            <w:tcBorders>
              <w:top w:val="nil"/>
              <w:left w:val="nil"/>
              <w:bottom w:val="nil"/>
              <w:right w:val="nil"/>
            </w:tcBorders>
          </w:tcPr>
          <w:p w14:paraId="511FB71B" w14:textId="77777777" w:rsidR="00FE72DD" w:rsidRPr="00D13DCF" w:rsidRDefault="00FE72DD" w:rsidP="00F6643D">
            <w:pPr>
              <w:pStyle w:val="Normal6a"/>
            </w:pPr>
            <w:r w:rsidRPr="00D13DCF">
              <w:t>14.</w:t>
            </w:r>
            <w:r w:rsidRPr="00D13DCF">
              <w:tab/>
              <w:t>kutsub liikmesriike ja kandidaatriike üles tagama ajakirjanike ja teiste meediatöötajate kaitse ELis kooskõlas komisjoni soovitustega 2021/153446</w:t>
            </w:r>
            <w:r w:rsidRPr="00D13DCF">
              <w:rPr>
                <w:vertAlign w:val="superscript"/>
              </w:rPr>
              <w:t>46</w:t>
            </w:r>
            <w:r w:rsidRPr="00D13DCF">
              <w:t xml:space="preserve"> ja 2022/75847</w:t>
            </w:r>
            <w:r w:rsidRPr="00D13DCF">
              <w:rPr>
                <w:vertAlign w:val="superscript"/>
              </w:rPr>
              <w:t>47</w:t>
            </w:r>
            <w:r w:rsidRPr="00D13DCF">
              <w:t>;</w:t>
            </w:r>
          </w:p>
        </w:tc>
        <w:tc>
          <w:tcPr>
            <w:tcW w:w="4876" w:type="dxa"/>
            <w:tcBorders>
              <w:top w:val="nil"/>
              <w:left w:val="nil"/>
              <w:bottom w:val="nil"/>
              <w:right w:val="nil"/>
            </w:tcBorders>
          </w:tcPr>
          <w:p w14:paraId="48C0709B" w14:textId="77777777" w:rsidR="00FE72DD" w:rsidRPr="00D13DCF" w:rsidRDefault="00FE72DD" w:rsidP="00F6643D">
            <w:pPr>
              <w:pStyle w:val="Normal6a"/>
            </w:pPr>
            <w:r w:rsidRPr="00D13DCF">
              <w:t>14.</w:t>
            </w:r>
            <w:r w:rsidRPr="00D13DCF">
              <w:tab/>
              <w:t>kutsub liikmesriike ja kandidaatriike üles tagama ajakirjanike ja teiste meediatöötajate kaitse ELis kooskõlas komisjoni soovitustega 2021/153446</w:t>
            </w:r>
            <w:r w:rsidRPr="00D13DCF">
              <w:rPr>
                <w:vertAlign w:val="superscript"/>
              </w:rPr>
              <w:t>46</w:t>
            </w:r>
            <w:r w:rsidRPr="00D13DCF">
              <w:t xml:space="preserve"> ja 2022/75847</w:t>
            </w:r>
            <w:r w:rsidRPr="00D13DCF">
              <w:rPr>
                <w:vertAlign w:val="superscript"/>
              </w:rPr>
              <w:t>47</w:t>
            </w:r>
            <w:r w:rsidRPr="00D13DCF">
              <w:t xml:space="preserve">; </w:t>
            </w:r>
            <w:r w:rsidRPr="00D13DCF">
              <w:rPr>
                <w:b/>
                <w:bCs/>
                <w:i/>
                <w:iCs/>
              </w:rPr>
              <w:t>rõhutab, et selline kaitse peab hõlmama kaitsemeetmeid mis tahes vormis riikliku tsensuuri või väljendusvabaduse kaudse piiramise vastu;</w:t>
            </w:r>
          </w:p>
        </w:tc>
      </w:tr>
      <w:tr w:rsidR="00FE72DD" w:rsidRPr="00D13DCF" w14:paraId="67D931D1" w14:textId="77777777" w:rsidTr="00F6643D">
        <w:trPr>
          <w:jc w:val="center"/>
        </w:trPr>
        <w:tc>
          <w:tcPr>
            <w:tcW w:w="4876" w:type="dxa"/>
            <w:tcBorders>
              <w:top w:val="nil"/>
              <w:left w:val="nil"/>
              <w:bottom w:val="nil"/>
              <w:right w:val="nil"/>
            </w:tcBorders>
          </w:tcPr>
          <w:p w14:paraId="16AB17ED"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3CC18A08" w14:textId="77777777" w:rsidR="00FE72DD" w:rsidRPr="00D13DCF" w:rsidRDefault="00FE72DD" w:rsidP="00F6643D">
            <w:pPr>
              <w:pStyle w:val="Normal6a"/>
            </w:pPr>
            <w:r w:rsidRPr="00D13DCF">
              <w:rPr>
                <w:b/>
                <w:i/>
              </w:rPr>
              <w:t>_________________</w:t>
            </w:r>
          </w:p>
        </w:tc>
      </w:tr>
      <w:tr w:rsidR="00FE72DD" w:rsidRPr="00D13DCF" w14:paraId="0C9635A6" w14:textId="77777777" w:rsidTr="00F6643D">
        <w:trPr>
          <w:jc w:val="center"/>
        </w:trPr>
        <w:tc>
          <w:tcPr>
            <w:tcW w:w="4876" w:type="dxa"/>
            <w:tcBorders>
              <w:top w:val="nil"/>
              <w:left w:val="nil"/>
              <w:bottom w:val="nil"/>
              <w:right w:val="nil"/>
            </w:tcBorders>
          </w:tcPr>
          <w:p w14:paraId="125901C2" w14:textId="77777777" w:rsidR="00FE72DD" w:rsidRPr="00D13DCF" w:rsidRDefault="00FE72DD" w:rsidP="00F6643D">
            <w:pPr>
              <w:pStyle w:val="Normal6a"/>
            </w:pPr>
            <w:r w:rsidRPr="00D13DCF">
              <w:rPr>
                <w:vertAlign w:val="superscript"/>
              </w:rPr>
              <w:t>46</w:t>
            </w:r>
            <w:r w:rsidRPr="00D13DCF">
              <w:t xml:space="preserve"> Komisjoni 16. septembri 2021. aasta soovitus (EL) 2021/1534 ajakirjanike ja teiste meediatöötajate kaitse, turvalisuse ja võimestamise tagamise kohta Euroopa Liidus (ELT L 331, 20.9.2021, lk 8, ELI: http://data.europa.eu/eli/reco/2021/1534/oj).</w:t>
            </w:r>
          </w:p>
        </w:tc>
        <w:tc>
          <w:tcPr>
            <w:tcW w:w="4876" w:type="dxa"/>
            <w:tcBorders>
              <w:top w:val="nil"/>
              <w:left w:val="nil"/>
              <w:bottom w:val="nil"/>
              <w:right w:val="nil"/>
            </w:tcBorders>
          </w:tcPr>
          <w:p w14:paraId="7BA5395A" w14:textId="77777777" w:rsidR="00FE72DD" w:rsidRPr="00D13DCF" w:rsidRDefault="00FE72DD" w:rsidP="00F6643D">
            <w:pPr>
              <w:pStyle w:val="Normal6a"/>
            </w:pPr>
            <w:r w:rsidRPr="00D13DCF">
              <w:rPr>
                <w:vertAlign w:val="superscript"/>
              </w:rPr>
              <w:t>46</w:t>
            </w:r>
            <w:r w:rsidRPr="00D13DCF">
              <w:t xml:space="preserve"> Komisjoni 16. septembri 2021. aasta soovitus (EL) 2021/1534 ajakirjanike ja teiste meediatöötajate kaitse, turvalisuse ja võimestamise tagamise kohta Euroopa Liidus (ELT L 331, 20.9.2021, lk 8, ELI: http://data.europa.eu/eli/reco/2021/1534/oj).</w:t>
            </w:r>
          </w:p>
        </w:tc>
      </w:tr>
      <w:tr w:rsidR="00FE72DD" w:rsidRPr="00D13DCF" w14:paraId="67D7F91F" w14:textId="77777777" w:rsidTr="00F6643D">
        <w:trPr>
          <w:jc w:val="center"/>
        </w:trPr>
        <w:tc>
          <w:tcPr>
            <w:tcW w:w="4876" w:type="dxa"/>
            <w:tcBorders>
              <w:top w:val="nil"/>
              <w:left w:val="nil"/>
              <w:bottom w:val="nil"/>
              <w:right w:val="nil"/>
            </w:tcBorders>
          </w:tcPr>
          <w:p w14:paraId="7994CFD5" w14:textId="77777777" w:rsidR="00FE72DD" w:rsidRPr="00D13DCF" w:rsidRDefault="00FE72DD" w:rsidP="00F6643D">
            <w:pPr>
              <w:pStyle w:val="Normal6a"/>
            </w:pPr>
            <w:r w:rsidRPr="00D13DCF">
              <w:rPr>
                <w:vertAlign w:val="superscript"/>
              </w:rPr>
              <w:t>47</w:t>
            </w:r>
            <w:r w:rsidRPr="00D13DCF">
              <w:t xml:space="preserve"> Komisjoni 27. aprilli 2022. aasta soovitus (EL) 2022/758, milles käsitletakse avalikus elus osalevate ajakirjanike ja inimõiguste kaitsjate kaitsmist ilmselgelt põhjendamatute või kuritarvituslike hagide eest (üldsuse osalemise vastased strateegilised hagid) (ELT L 138, 17.5.2022, lk 30, ELI: http://data.europa.eu/eli/reco/2022/758/oj).</w:t>
            </w:r>
          </w:p>
        </w:tc>
        <w:tc>
          <w:tcPr>
            <w:tcW w:w="4876" w:type="dxa"/>
            <w:tcBorders>
              <w:top w:val="nil"/>
              <w:left w:val="nil"/>
              <w:bottom w:val="nil"/>
              <w:right w:val="nil"/>
            </w:tcBorders>
          </w:tcPr>
          <w:p w14:paraId="5CF616DD" w14:textId="77777777" w:rsidR="00FE72DD" w:rsidRPr="00D13DCF" w:rsidRDefault="00FE72DD" w:rsidP="00F6643D">
            <w:pPr>
              <w:pStyle w:val="Normal6a"/>
            </w:pPr>
            <w:r w:rsidRPr="00D13DCF">
              <w:rPr>
                <w:vertAlign w:val="superscript"/>
              </w:rPr>
              <w:t>47</w:t>
            </w:r>
            <w:r w:rsidRPr="00D13DCF">
              <w:t xml:space="preserve"> Komisjoni 27. aprilli 2022. aasta soovitus (EL) 2022/758, milles käsitletakse avalikus elus osalevate ajakirjanike ja inimõiguste kaitsjate kaitsmist ilmselgelt põhjendamatute või kuritarvituslike hagide eest (üldsuse osalemise vastased strateegilised hagid) (ELT L 138, 17.5.2022, lk 30, ELI: http://data.europa.eu/eli/reco/2022/758/oj).</w:t>
            </w:r>
          </w:p>
        </w:tc>
      </w:tr>
    </w:tbl>
    <w:p w14:paraId="637CF61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BFAF7A0" w14:textId="77777777" w:rsidR="00FE72DD" w:rsidRPr="00D13DCF" w:rsidRDefault="00FE72DD" w:rsidP="00FE72DD">
      <w:r w:rsidRPr="00D13DCF">
        <w:rPr>
          <w:rStyle w:val="HideTWBExt"/>
        </w:rPr>
        <w:t>&lt;/Amend&gt;</w:t>
      </w:r>
    </w:p>
    <w:p w14:paraId="463C10D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372</w:t>
      </w:r>
      <w:r w:rsidRPr="00D13DCF">
        <w:rPr>
          <w:rStyle w:val="HideTWBExt"/>
          <w:b w:val="0"/>
        </w:rPr>
        <w:t>&lt;/NumAm&gt;</w:t>
      </w:r>
    </w:p>
    <w:p w14:paraId="095E1F49" w14:textId="77777777" w:rsidR="00FE72DD" w:rsidRPr="00D13DCF" w:rsidRDefault="00FE72DD" w:rsidP="00FE72DD">
      <w:pPr>
        <w:pStyle w:val="NormalBold"/>
      </w:pPr>
      <w:r w:rsidRPr="00D13DCF">
        <w:rPr>
          <w:rStyle w:val="HideTWBExt"/>
          <w:b w:val="0"/>
        </w:rPr>
        <w:t>&lt;RepeatBlock-By&gt;&lt;Members&gt;</w:t>
      </w:r>
      <w:r w:rsidRPr="00D13DCF">
        <w:t>Diana Riba i Giner</w:t>
      </w:r>
      <w:r w:rsidRPr="00D13DCF">
        <w:rPr>
          <w:rStyle w:val="HideTWBExt"/>
          <w:b w:val="0"/>
        </w:rPr>
        <w:t>&lt;/Members&gt;</w:t>
      </w:r>
    </w:p>
    <w:p w14:paraId="7AE2E292" w14:textId="77777777" w:rsidR="00FE72DD" w:rsidRPr="00D13DCF" w:rsidRDefault="00FE72DD" w:rsidP="00FE72DD">
      <w:pPr>
        <w:pStyle w:val="NormalBold"/>
      </w:pPr>
      <w:r w:rsidRPr="00D13DCF">
        <w:rPr>
          <w:rStyle w:val="HideTWBExt"/>
          <w:b w:val="0"/>
        </w:rPr>
        <w:t>&lt;/RepeatBlock-By&gt;</w:t>
      </w:r>
    </w:p>
    <w:p w14:paraId="6D1AFDF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F8CC69D" w14:textId="77777777" w:rsidR="00FE72DD" w:rsidRPr="00D13DCF" w:rsidRDefault="00FE72DD" w:rsidP="00FE72DD">
      <w:pPr>
        <w:pStyle w:val="NormalBold"/>
      </w:pPr>
      <w:r w:rsidRPr="00D13DCF">
        <w:rPr>
          <w:rStyle w:val="HideTWBExt"/>
          <w:b w:val="0"/>
        </w:rPr>
        <w:t>&lt;Article&gt;</w:t>
      </w:r>
      <w:r w:rsidRPr="00D13DCF">
        <w:t>Punkt 14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D1B24DF" w14:textId="77777777" w:rsidTr="00F6643D">
        <w:trPr>
          <w:trHeight w:hRule="exact" w:val="240"/>
          <w:jc w:val="center"/>
        </w:trPr>
        <w:tc>
          <w:tcPr>
            <w:tcW w:w="9752" w:type="dxa"/>
            <w:gridSpan w:val="2"/>
            <w:tcBorders>
              <w:top w:val="nil"/>
              <w:left w:val="nil"/>
              <w:bottom w:val="nil"/>
              <w:right w:val="nil"/>
            </w:tcBorders>
          </w:tcPr>
          <w:p w14:paraId="16AC5A91" w14:textId="77777777" w:rsidR="00FE72DD" w:rsidRPr="00D13DCF" w:rsidRDefault="00FE72DD" w:rsidP="00F6643D"/>
        </w:tc>
      </w:tr>
      <w:tr w:rsidR="00FE72DD" w:rsidRPr="00D13DCF" w14:paraId="4CC2F102" w14:textId="77777777" w:rsidTr="00F6643D">
        <w:trPr>
          <w:trHeight w:val="240"/>
          <w:jc w:val="center"/>
        </w:trPr>
        <w:tc>
          <w:tcPr>
            <w:tcW w:w="4876" w:type="dxa"/>
            <w:tcBorders>
              <w:top w:val="nil"/>
              <w:left w:val="nil"/>
              <w:bottom w:val="nil"/>
              <w:right w:val="nil"/>
            </w:tcBorders>
          </w:tcPr>
          <w:p w14:paraId="456261B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A4AA5AE" w14:textId="77777777" w:rsidR="00FE72DD" w:rsidRPr="00D13DCF" w:rsidRDefault="00FE72DD" w:rsidP="00F6643D">
            <w:pPr>
              <w:pStyle w:val="AmColumnHeading"/>
            </w:pPr>
            <w:r w:rsidRPr="00D13DCF">
              <w:t>Muudatusettepanek</w:t>
            </w:r>
          </w:p>
        </w:tc>
      </w:tr>
      <w:tr w:rsidR="00FE72DD" w:rsidRPr="00D13DCF" w14:paraId="7697FD4D" w14:textId="77777777" w:rsidTr="00F6643D">
        <w:trPr>
          <w:jc w:val="center"/>
        </w:trPr>
        <w:tc>
          <w:tcPr>
            <w:tcW w:w="4876" w:type="dxa"/>
            <w:tcBorders>
              <w:top w:val="nil"/>
              <w:left w:val="nil"/>
              <w:bottom w:val="nil"/>
              <w:right w:val="nil"/>
            </w:tcBorders>
          </w:tcPr>
          <w:p w14:paraId="6DA4A9AC" w14:textId="77777777" w:rsidR="00FE72DD" w:rsidRPr="00D13DCF" w:rsidRDefault="00FE72DD" w:rsidP="00F6643D">
            <w:pPr>
              <w:pStyle w:val="Normal6a"/>
            </w:pPr>
          </w:p>
        </w:tc>
        <w:tc>
          <w:tcPr>
            <w:tcW w:w="4876" w:type="dxa"/>
            <w:tcBorders>
              <w:top w:val="nil"/>
              <w:left w:val="nil"/>
              <w:bottom w:val="nil"/>
              <w:right w:val="nil"/>
            </w:tcBorders>
          </w:tcPr>
          <w:p w14:paraId="610E246B" w14:textId="77777777" w:rsidR="00FE72DD" w:rsidRPr="00D13DCF" w:rsidRDefault="00FE72DD" w:rsidP="00F6643D">
            <w:pPr>
              <w:pStyle w:val="Normal6a"/>
            </w:pPr>
            <w:r w:rsidRPr="00D13DCF">
              <w:rPr>
                <w:b/>
                <w:i/>
              </w:rPr>
              <w:t>14a.</w:t>
            </w:r>
            <w:r w:rsidRPr="00D13DCF">
              <w:tab/>
            </w:r>
            <w:r w:rsidRPr="00D13DCF">
              <w:rPr>
                <w:b/>
                <w:i/>
              </w:rPr>
              <w:t>mõistab hukka vaenukõne leviku, sealhulgas peavoolu- ja sotsiaalmeedias, kuna see kujutab tõsist ohtu demokraatiale ja õigusriigile; nõuab meediat käsitlevate õigusnormide rangemat jõustamist, et võidelda vaenuõhutuse vastu ning kaitsta mitmekesist ja kaasavat meediamaastikku kooskõlas oma 18. jaanuari 2024. aasta resolutsiooniga põhiõiguste olukorra kohta Euroopa Liidus; rõhutab, et silmapaistvad avaliku elu tegelased ja poliitikud peavad olema eeskujuks ja tagama lugupidava arutelu; tuletab meelde, et väljendusvabadus on demokraatlike ühiskondade põhiväärtus ja seda ei tohiks põhjendamatult piirata; tuletab lisaks meelde, et kõik vaenukõnet ja vaenukuritegusid käsitlevad õigusaktid peaksid põhinema vajalikkuse ja proportsionaalsuse põhimõtetel; rõhutab, et väljendusvabadust tuleb kasutada õigusnormide piires ja kooskõlas põhiõiguste harta artikliga 11 ning seda ei tohiks kasutada vaenukõne ja vaenukuritegude kaitsmiseks;</w:t>
            </w:r>
          </w:p>
        </w:tc>
      </w:tr>
    </w:tbl>
    <w:p w14:paraId="3FDD6A6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C48064D" w14:textId="77777777" w:rsidR="00FE72DD" w:rsidRPr="00D13DCF" w:rsidRDefault="00FE72DD" w:rsidP="00FE72DD">
      <w:r w:rsidRPr="00D13DCF">
        <w:rPr>
          <w:rStyle w:val="HideTWBExt"/>
        </w:rPr>
        <w:t>&lt;/Amend&gt;</w:t>
      </w:r>
    </w:p>
    <w:p w14:paraId="4F09331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373</w:t>
      </w:r>
      <w:r w:rsidRPr="00D13DCF">
        <w:rPr>
          <w:rStyle w:val="HideTWBExt"/>
          <w:b w:val="0"/>
        </w:rPr>
        <w:t>&lt;/NumAm&gt;</w:t>
      </w:r>
    </w:p>
    <w:p w14:paraId="2EFA835A"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5B8DE6CA" w14:textId="77777777" w:rsidR="00FE72DD" w:rsidRPr="00D13DCF" w:rsidRDefault="00FE72DD" w:rsidP="00FE72DD">
      <w:pPr>
        <w:pStyle w:val="NormalBold"/>
      </w:pPr>
      <w:r w:rsidRPr="00D13DCF">
        <w:rPr>
          <w:rStyle w:val="HideTWBExt"/>
          <w:b w:val="0"/>
        </w:rPr>
        <w:t>&lt;/RepeatBlock-By&gt;</w:t>
      </w:r>
    </w:p>
    <w:p w14:paraId="6DDBBE1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217F848" w14:textId="77777777" w:rsidR="00FE72DD" w:rsidRPr="00D13DCF" w:rsidRDefault="00FE72DD" w:rsidP="00FE72DD">
      <w:pPr>
        <w:pStyle w:val="NormalBold"/>
      </w:pPr>
      <w:r w:rsidRPr="00D13DCF">
        <w:rPr>
          <w:rStyle w:val="HideTWBExt"/>
          <w:b w:val="0"/>
        </w:rPr>
        <w:t>&lt;Article&gt;</w:t>
      </w:r>
      <w:r w:rsidRPr="00D13DCF">
        <w:t>Punkt 15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2DC8334" w14:textId="77777777" w:rsidTr="00F6643D">
        <w:trPr>
          <w:trHeight w:hRule="exact" w:val="240"/>
          <w:jc w:val="center"/>
        </w:trPr>
        <w:tc>
          <w:tcPr>
            <w:tcW w:w="9752" w:type="dxa"/>
            <w:gridSpan w:val="2"/>
            <w:tcBorders>
              <w:top w:val="nil"/>
              <w:left w:val="nil"/>
              <w:bottom w:val="nil"/>
              <w:right w:val="nil"/>
            </w:tcBorders>
          </w:tcPr>
          <w:p w14:paraId="0C9CB51B" w14:textId="77777777" w:rsidR="00FE72DD" w:rsidRPr="00D13DCF" w:rsidRDefault="00FE72DD" w:rsidP="00F6643D"/>
        </w:tc>
      </w:tr>
      <w:tr w:rsidR="00FE72DD" w:rsidRPr="00D13DCF" w14:paraId="0182DCCF" w14:textId="77777777" w:rsidTr="00F6643D">
        <w:trPr>
          <w:trHeight w:val="240"/>
          <w:jc w:val="center"/>
        </w:trPr>
        <w:tc>
          <w:tcPr>
            <w:tcW w:w="4876" w:type="dxa"/>
            <w:tcBorders>
              <w:top w:val="nil"/>
              <w:left w:val="nil"/>
              <w:bottom w:val="nil"/>
              <w:right w:val="nil"/>
            </w:tcBorders>
          </w:tcPr>
          <w:p w14:paraId="10A25D2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FDC4D00" w14:textId="77777777" w:rsidR="00FE72DD" w:rsidRPr="00D13DCF" w:rsidRDefault="00FE72DD" w:rsidP="00F6643D">
            <w:pPr>
              <w:pStyle w:val="AmColumnHeading"/>
            </w:pPr>
            <w:r w:rsidRPr="00D13DCF">
              <w:t>Muudatusettepanek</w:t>
            </w:r>
          </w:p>
        </w:tc>
      </w:tr>
      <w:tr w:rsidR="00FE72DD" w:rsidRPr="00D13DCF" w14:paraId="244E0845" w14:textId="77777777" w:rsidTr="00F6643D">
        <w:trPr>
          <w:jc w:val="center"/>
        </w:trPr>
        <w:tc>
          <w:tcPr>
            <w:tcW w:w="4876" w:type="dxa"/>
            <w:tcBorders>
              <w:top w:val="nil"/>
              <w:left w:val="nil"/>
              <w:bottom w:val="nil"/>
              <w:right w:val="nil"/>
            </w:tcBorders>
          </w:tcPr>
          <w:p w14:paraId="145DA294" w14:textId="77777777" w:rsidR="00FE72DD" w:rsidRPr="00D13DCF" w:rsidRDefault="00FE72DD" w:rsidP="00F6643D">
            <w:pPr>
              <w:pStyle w:val="Normal6a"/>
            </w:pPr>
            <w:r w:rsidRPr="00D13DCF">
              <w:t>15.</w:t>
            </w:r>
            <w:r w:rsidRPr="00D13DCF">
              <w:tab/>
            </w:r>
            <w:r w:rsidRPr="00D13DCF">
              <w:rPr>
                <w:b/>
                <w:bCs/>
                <w:i/>
                <w:iCs/>
              </w:rPr>
              <w:t xml:space="preserve">kutsub </w:t>
            </w:r>
            <w:r w:rsidRPr="00D13DCF">
              <w:t xml:space="preserve">liikmesriike </w:t>
            </w:r>
            <w:r w:rsidRPr="00D13DCF">
              <w:rPr>
                <w:b/>
                <w:bCs/>
                <w:i/>
                <w:iCs/>
              </w:rPr>
              <w:t>üles täielikult rakendama</w:t>
            </w:r>
            <w:r w:rsidRPr="00D13DCF">
              <w:t xml:space="preserve"> </w:t>
            </w:r>
            <w:r w:rsidRPr="00D13DCF">
              <w:rPr>
                <w:b/>
                <w:bCs/>
                <w:i/>
                <w:iCs/>
              </w:rPr>
              <w:t xml:space="preserve">vaigistushagide vastast </w:t>
            </w:r>
            <w:r w:rsidRPr="00D13DCF">
              <w:t>direktiivi</w:t>
            </w:r>
            <w:r w:rsidRPr="00D13DCF">
              <w:rPr>
                <w:b/>
                <w:bCs/>
                <w:i/>
                <w:iCs/>
                <w:vertAlign w:val="superscript"/>
              </w:rPr>
              <w:t>48</w:t>
            </w:r>
            <w:r w:rsidRPr="00D13DCF">
              <w:t>;</w:t>
            </w:r>
          </w:p>
        </w:tc>
        <w:tc>
          <w:tcPr>
            <w:tcW w:w="4876" w:type="dxa"/>
            <w:tcBorders>
              <w:top w:val="nil"/>
              <w:left w:val="nil"/>
              <w:bottom w:val="nil"/>
              <w:right w:val="nil"/>
            </w:tcBorders>
          </w:tcPr>
          <w:p w14:paraId="6732D624" w14:textId="77777777" w:rsidR="00FE72DD" w:rsidRPr="00D13DCF" w:rsidRDefault="00FE72DD" w:rsidP="00F6643D">
            <w:pPr>
              <w:pStyle w:val="Normal6a"/>
            </w:pPr>
            <w:r w:rsidRPr="00D13DCF">
              <w:t>15.</w:t>
            </w:r>
            <w:r w:rsidRPr="00D13DCF">
              <w:tab/>
            </w:r>
            <w:r w:rsidRPr="00D13DCF">
              <w:rPr>
                <w:b/>
                <w:bCs/>
                <w:i/>
                <w:iCs/>
              </w:rPr>
              <w:t>nõuab, et liikmesriigid tagaksid</w:t>
            </w:r>
            <w:r w:rsidRPr="00D13DCF">
              <w:t xml:space="preserve"> </w:t>
            </w:r>
            <w:r w:rsidRPr="00D13DCF">
              <w:rPr>
                <w:b/>
                <w:bCs/>
                <w:i/>
                <w:iCs/>
              </w:rPr>
              <w:t>vaigistuskaebuste</w:t>
            </w:r>
            <w:r w:rsidRPr="00D13DCF">
              <w:t xml:space="preserve"> </w:t>
            </w:r>
            <w:r w:rsidRPr="00D13DCF">
              <w:rPr>
                <w:b/>
                <w:bCs/>
                <w:i/>
                <w:iCs/>
              </w:rPr>
              <w:t>vastase direktiivi ja komisjoni 27. aprilli 2022. aasta soovituse (EL) 2022/758 (milles käsitletakse avalikus elus osalevate ajakirjanike ja inimõiguste kaitsjate kaitsmist ilmselgelt põhjendamatute või kuritarvituslike hagide eest) täieliku, õigeaegse ja tulemusliku rakendamise;</w:t>
            </w:r>
            <w:r w:rsidRPr="00D13DCF">
              <w:t xml:space="preserve"> </w:t>
            </w:r>
            <w:r w:rsidRPr="00D13DCF">
              <w:rPr>
                <w:b/>
                <w:bCs/>
                <w:i/>
                <w:iCs/>
              </w:rPr>
              <w:t xml:space="preserve">kutsub </w:t>
            </w:r>
            <w:r w:rsidRPr="00D13DCF">
              <w:rPr>
                <w:b/>
                <w:i/>
              </w:rPr>
              <w:t xml:space="preserve">liikmesriike </w:t>
            </w:r>
            <w:r w:rsidRPr="00D13DCF">
              <w:rPr>
                <w:b/>
                <w:bCs/>
                <w:i/>
                <w:iCs/>
              </w:rPr>
              <w:t>tungivalt üles minema ülevõtmisel minimaalsest nõutavast kaugemale ja võtma vastu terviklikud riigisisesed vaigistuskaebuste vastased raamistikud, sealhulgas varajase tagasilükkamise mehhanismid, tõhusad kulude ülekandmise eeskirjad, hoiatavad karistused kohtumenetluse kuritarvitajatele ning tugevad kaitse- ja toetusmeetmed ajakirjanikele ja teistele vaigistuskaebuste sihtmärkidele, keda ähvardatakse, laimatakse ja ametialaselt piiratakse</w:t>
            </w:r>
            <w:r w:rsidRPr="00D13DCF">
              <w:rPr>
                <w:b/>
                <w:i/>
              </w:rPr>
              <w:t xml:space="preserve">; </w:t>
            </w:r>
            <w:r w:rsidRPr="00D13DCF">
              <w:rPr>
                <w:b/>
                <w:bCs/>
                <w:i/>
                <w:iCs/>
              </w:rPr>
              <w:t xml:space="preserve">soovitab tungivalt, et liikmesriigid laiendaksid ülevõtmise käigus </w:t>
            </w:r>
            <w:r w:rsidRPr="00D13DCF">
              <w:rPr>
                <w:b/>
                <w:i/>
              </w:rPr>
              <w:t xml:space="preserve">direktiivi </w:t>
            </w:r>
            <w:r w:rsidRPr="00D13DCF">
              <w:rPr>
                <w:b/>
                <w:bCs/>
                <w:i/>
                <w:iCs/>
              </w:rPr>
              <w:t>kohaldamisala, lisades sellesse ka üksnes riigisisesed juhtumid, kuna valdav osa vaigistuskaebustest esitatakse riigi tasandil;</w:t>
            </w:r>
            <w:r w:rsidRPr="00D13DCF">
              <w:rPr>
                <w:b/>
                <w:i/>
              </w:rPr>
              <w:t xml:space="preserve"> </w:t>
            </w:r>
            <w:r w:rsidRPr="00D13DCF">
              <w:rPr>
                <w:b/>
                <w:bCs/>
                <w:i/>
                <w:iCs/>
              </w:rPr>
              <w:t>märgib, et ohvrite puhul, kelle juhtumid jäävad direktiivi praegusest kohaldamisalast välja, esineb endiselt märkimisväärseid vajakajäämisi, ning kutsub seetõttu komisjoni üles esitama põhjendamatu viivituseta seadusandlikke ettepanekuid või täiendavaid õigusakte, et käsitleda ka neid vaigistuskaebuste juhtumeid, mida kehtiv ELi raamistik ei hõlma, tagades nii kõrgetasemelise ja ühetaolise kaitse kogu liidus;</w:t>
            </w:r>
          </w:p>
        </w:tc>
      </w:tr>
      <w:tr w:rsidR="00FE72DD" w:rsidRPr="00D13DCF" w14:paraId="5DC86FDA" w14:textId="77777777" w:rsidTr="00F6643D">
        <w:trPr>
          <w:jc w:val="center"/>
        </w:trPr>
        <w:tc>
          <w:tcPr>
            <w:tcW w:w="4876" w:type="dxa"/>
            <w:tcBorders>
              <w:top w:val="nil"/>
              <w:left w:val="nil"/>
              <w:bottom w:val="nil"/>
              <w:right w:val="nil"/>
            </w:tcBorders>
          </w:tcPr>
          <w:p w14:paraId="60A0117C"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77CBBAC1" w14:textId="77777777" w:rsidR="00FE72DD" w:rsidRPr="00D13DCF" w:rsidRDefault="00FE72DD" w:rsidP="00F6643D"/>
        </w:tc>
      </w:tr>
      <w:tr w:rsidR="00FE72DD" w:rsidRPr="00D13DCF" w14:paraId="168E57FB" w14:textId="77777777" w:rsidTr="00F6643D">
        <w:trPr>
          <w:jc w:val="center"/>
        </w:trPr>
        <w:tc>
          <w:tcPr>
            <w:tcW w:w="4876" w:type="dxa"/>
            <w:tcBorders>
              <w:top w:val="nil"/>
              <w:left w:val="nil"/>
              <w:bottom w:val="nil"/>
              <w:right w:val="nil"/>
            </w:tcBorders>
          </w:tcPr>
          <w:p w14:paraId="6D77F434" w14:textId="77777777" w:rsidR="00FE72DD" w:rsidRPr="00D13DCF" w:rsidRDefault="00FE72DD" w:rsidP="00F6643D">
            <w:pPr>
              <w:pStyle w:val="Normal6a"/>
            </w:pPr>
            <w:r w:rsidRPr="00D13DCF">
              <w:rPr>
                <w:b/>
                <w:bCs/>
                <w:i/>
                <w:iCs/>
                <w:vertAlign w:val="superscript"/>
              </w:rPr>
              <w:t>48</w:t>
            </w:r>
            <w:r w:rsidRPr="00D13DCF">
              <w:rPr>
                <w:b/>
                <w:bCs/>
                <w:i/>
                <w:iCs/>
              </w:rPr>
              <w:t xml:space="preserve"> Euroopa Parlamendi ja nõukogu 11. aprilli 2024. aasta direktiiv (EL) 2024/1069, milles käsitletakse avalikus elus osalevate isikute kaitsmist ilmselgelt põhjendamatute nõuete või kuritarvituslike kohtumenetluste (avalikus elus osalemise vastased strateegilised hagid) eest (ELT L, 2024/1069, 16.4.2024, ELI:</w:t>
            </w:r>
            <w:r w:rsidRPr="00D13DCF">
              <w:rPr>
                <w:b/>
                <w:i/>
              </w:rPr>
              <w:t xml:space="preserve"> </w:t>
            </w:r>
            <w:r w:rsidRPr="00D13DCF">
              <w:rPr>
                <w:b/>
                <w:bCs/>
                <w:i/>
                <w:iCs/>
              </w:rPr>
              <w:t>http://data.europa.eu/eli/dir/2024/1069/oj).</w:t>
            </w:r>
          </w:p>
        </w:tc>
        <w:tc>
          <w:tcPr>
            <w:tcW w:w="4876" w:type="dxa"/>
            <w:tcBorders>
              <w:top w:val="nil"/>
              <w:left w:val="nil"/>
              <w:bottom w:val="nil"/>
              <w:right w:val="nil"/>
            </w:tcBorders>
          </w:tcPr>
          <w:p w14:paraId="2DE07251" w14:textId="77777777" w:rsidR="00FE72DD" w:rsidRPr="00D13DCF" w:rsidRDefault="00FE72DD" w:rsidP="00F6643D"/>
        </w:tc>
      </w:tr>
    </w:tbl>
    <w:p w14:paraId="6DD207C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D807392" w14:textId="77777777" w:rsidR="00FE72DD" w:rsidRPr="00D13DCF" w:rsidRDefault="00FE72DD" w:rsidP="00FE72DD">
      <w:r w:rsidRPr="00D13DCF">
        <w:rPr>
          <w:rStyle w:val="HideTWBExt"/>
        </w:rPr>
        <w:t>&lt;/Amend&gt;</w:t>
      </w:r>
    </w:p>
    <w:p w14:paraId="5DE8B6A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374</w:t>
      </w:r>
      <w:r w:rsidRPr="00D13DCF">
        <w:rPr>
          <w:rStyle w:val="HideTWBExt"/>
          <w:b w:val="0"/>
        </w:rPr>
        <w:t>&lt;/NumAm&gt;</w:t>
      </w:r>
    </w:p>
    <w:p w14:paraId="43B355FE" w14:textId="77777777" w:rsidR="00FE72DD" w:rsidRPr="00D13DCF" w:rsidRDefault="00FE72DD" w:rsidP="00FE72DD">
      <w:pPr>
        <w:pStyle w:val="NormalBold"/>
      </w:pPr>
      <w:r w:rsidRPr="00D13DCF">
        <w:rPr>
          <w:rStyle w:val="HideTWBExt"/>
          <w:b w:val="0"/>
        </w:rPr>
        <w:t>&lt;RepeatBlock-By&gt;&lt;Members&gt;</w:t>
      </w:r>
      <w:r w:rsidRPr="00D13DCF">
        <w:t>Diana Riba i Giner, Juan Fernando López Aguilar</w:t>
      </w:r>
      <w:r w:rsidRPr="00D13DCF">
        <w:rPr>
          <w:rStyle w:val="HideTWBExt"/>
          <w:b w:val="0"/>
        </w:rPr>
        <w:t>&lt;/Members&gt;</w:t>
      </w:r>
    </w:p>
    <w:p w14:paraId="51F6D5C0" w14:textId="77777777" w:rsidR="00FE72DD" w:rsidRPr="00D13DCF" w:rsidRDefault="00FE72DD" w:rsidP="00FE72DD">
      <w:pPr>
        <w:pStyle w:val="NormalBold"/>
      </w:pPr>
      <w:r w:rsidRPr="00D13DCF">
        <w:rPr>
          <w:rStyle w:val="HideTWBExt"/>
          <w:b w:val="0"/>
        </w:rPr>
        <w:t>&lt;/RepeatBlock-By&gt;</w:t>
      </w:r>
    </w:p>
    <w:p w14:paraId="057316D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B402C1E" w14:textId="77777777" w:rsidR="00FE72DD" w:rsidRPr="00D13DCF" w:rsidRDefault="00FE72DD" w:rsidP="00FE72DD">
      <w:pPr>
        <w:pStyle w:val="NormalBold"/>
      </w:pPr>
      <w:r w:rsidRPr="00D13DCF">
        <w:rPr>
          <w:rStyle w:val="HideTWBExt"/>
          <w:b w:val="0"/>
        </w:rPr>
        <w:t>&lt;Article&gt;</w:t>
      </w:r>
      <w:r w:rsidRPr="00D13DCF">
        <w:t>Punkt 15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DE042C6" w14:textId="77777777" w:rsidTr="00F6643D">
        <w:trPr>
          <w:trHeight w:hRule="exact" w:val="240"/>
          <w:jc w:val="center"/>
        </w:trPr>
        <w:tc>
          <w:tcPr>
            <w:tcW w:w="9752" w:type="dxa"/>
            <w:gridSpan w:val="2"/>
            <w:tcBorders>
              <w:top w:val="nil"/>
              <w:left w:val="nil"/>
              <w:bottom w:val="nil"/>
              <w:right w:val="nil"/>
            </w:tcBorders>
          </w:tcPr>
          <w:p w14:paraId="57E957F5" w14:textId="77777777" w:rsidR="00FE72DD" w:rsidRPr="00D13DCF" w:rsidRDefault="00FE72DD" w:rsidP="00F6643D"/>
        </w:tc>
      </w:tr>
      <w:tr w:rsidR="00FE72DD" w:rsidRPr="00D13DCF" w14:paraId="120EB4DE" w14:textId="77777777" w:rsidTr="00F6643D">
        <w:trPr>
          <w:trHeight w:val="240"/>
          <w:jc w:val="center"/>
        </w:trPr>
        <w:tc>
          <w:tcPr>
            <w:tcW w:w="4876" w:type="dxa"/>
            <w:tcBorders>
              <w:top w:val="nil"/>
              <w:left w:val="nil"/>
              <w:bottom w:val="nil"/>
              <w:right w:val="nil"/>
            </w:tcBorders>
          </w:tcPr>
          <w:p w14:paraId="0F6E679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9880403" w14:textId="77777777" w:rsidR="00FE72DD" w:rsidRPr="00D13DCF" w:rsidRDefault="00FE72DD" w:rsidP="00F6643D">
            <w:pPr>
              <w:pStyle w:val="AmColumnHeading"/>
            </w:pPr>
            <w:r w:rsidRPr="00D13DCF">
              <w:t>Muudatusettepanek</w:t>
            </w:r>
          </w:p>
        </w:tc>
      </w:tr>
      <w:tr w:rsidR="00FE72DD" w:rsidRPr="00D13DCF" w14:paraId="505C7F9A" w14:textId="77777777" w:rsidTr="00F6643D">
        <w:trPr>
          <w:jc w:val="center"/>
        </w:trPr>
        <w:tc>
          <w:tcPr>
            <w:tcW w:w="4876" w:type="dxa"/>
            <w:tcBorders>
              <w:top w:val="nil"/>
              <w:left w:val="nil"/>
              <w:bottom w:val="nil"/>
              <w:right w:val="nil"/>
            </w:tcBorders>
          </w:tcPr>
          <w:p w14:paraId="593D70F4" w14:textId="77777777" w:rsidR="00FE72DD" w:rsidRPr="00D13DCF" w:rsidRDefault="00FE72DD" w:rsidP="00F6643D">
            <w:pPr>
              <w:pStyle w:val="Normal6a"/>
            </w:pPr>
            <w:r w:rsidRPr="00D13DCF">
              <w:t>15.</w:t>
            </w:r>
            <w:r w:rsidRPr="00D13DCF">
              <w:tab/>
              <w:t xml:space="preserve">kutsub liikmesriike üles täielikult rakendama </w:t>
            </w:r>
            <w:r w:rsidRPr="00D13DCF">
              <w:rPr>
                <w:b/>
                <w:bCs/>
                <w:i/>
                <w:iCs/>
              </w:rPr>
              <w:t>vaigistushagide</w:t>
            </w:r>
            <w:r w:rsidRPr="00D13DCF">
              <w:t xml:space="preserve"> vastast direktiivi</w:t>
            </w:r>
            <w:r w:rsidRPr="00D13DCF">
              <w:rPr>
                <w:b/>
                <w:bCs/>
                <w:i/>
                <w:iCs/>
                <w:vertAlign w:val="superscript"/>
              </w:rPr>
              <w:t>48</w:t>
            </w:r>
            <w:r w:rsidRPr="00D13DCF">
              <w:t>;</w:t>
            </w:r>
          </w:p>
        </w:tc>
        <w:tc>
          <w:tcPr>
            <w:tcW w:w="4876" w:type="dxa"/>
            <w:tcBorders>
              <w:top w:val="nil"/>
              <w:left w:val="nil"/>
              <w:bottom w:val="nil"/>
              <w:right w:val="nil"/>
            </w:tcBorders>
          </w:tcPr>
          <w:p w14:paraId="25232559" w14:textId="77777777" w:rsidR="00FE72DD" w:rsidRPr="00D13DCF" w:rsidRDefault="00FE72DD" w:rsidP="00F6643D">
            <w:pPr>
              <w:pStyle w:val="Normal6a"/>
            </w:pPr>
            <w:r w:rsidRPr="00D13DCF">
              <w:t>15.</w:t>
            </w:r>
            <w:r w:rsidRPr="00D13DCF">
              <w:tab/>
              <w:t xml:space="preserve">kutsub liikmesriike üles täielikult rakendama </w:t>
            </w:r>
            <w:r w:rsidRPr="00D13DCF">
              <w:rPr>
                <w:b/>
                <w:bCs/>
                <w:i/>
                <w:iCs/>
              </w:rPr>
              <w:t>vaigistuskaebuste</w:t>
            </w:r>
            <w:r w:rsidRPr="00D13DCF">
              <w:t xml:space="preserve"> vastast direktiivi</w:t>
            </w:r>
            <w:r w:rsidRPr="00D13DCF">
              <w:rPr>
                <w:b/>
                <w:bCs/>
                <w:i/>
                <w:iCs/>
              </w:rPr>
              <w:t xml:space="preserve"> ja komisjoni 27. aprilli 2022. aasta soovitust (EL) 2022/758, milles käsitletakse avalikus elus osalevate ajakirjanike ja inimõiguste kaitsjate kaitsmist ilmselgelt põhjendamatute või kuritarvituslike hagide eest, ning võtma vastu ulatuslikud riigisisesed vaigistuskaebuste vastased meetmed, et kaitsta ajakirjanikke ja toetada isikuid, keda nende kutsetegevuses hirmutatakse, laimatakse ja piiratakse</w:t>
            </w:r>
            <w:r w:rsidRPr="00D13DCF">
              <w:t xml:space="preserve">; </w:t>
            </w:r>
            <w:r w:rsidRPr="00D13DCF">
              <w:rPr>
                <w:b/>
                <w:bCs/>
                <w:i/>
                <w:iCs/>
              </w:rPr>
              <w:t>soovitab liikmesriikidel direktiivi ülevõtmisel laiendada selle kohaldamisala ka riigisisestele juhtumitele, kuna enamik vaigistuskaebusi esitatakse riigi tasandil;</w:t>
            </w:r>
            <w:r w:rsidRPr="00D13DCF">
              <w:rPr>
                <w:b/>
                <w:i/>
              </w:rPr>
              <w:t xml:space="preserve"> </w:t>
            </w:r>
            <w:r w:rsidRPr="00D13DCF">
              <w:rPr>
                <w:b/>
                <w:bCs/>
                <w:i/>
                <w:iCs/>
              </w:rPr>
              <w:t>kutsub komisjoni üles esitama ettepanekuid selliste vaigistuskaebuste käsitlemiseks, mida praegune direktiiv ei hõlma;</w:t>
            </w:r>
          </w:p>
        </w:tc>
      </w:tr>
      <w:tr w:rsidR="00FE72DD" w:rsidRPr="00D13DCF" w14:paraId="679E669E" w14:textId="77777777" w:rsidTr="00F6643D">
        <w:trPr>
          <w:jc w:val="center"/>
        </w:trPr>
        <w:tc>
          <w:tcPr>
            <w:tcW w:w="4876" w:type="dxa"/>
            <w:tcBorders>
              <w:top w:val="nil"/>
              <w:left w:val="nil"/>
              <w:bottom w:val="nil"/>
              <w:right w:val="nil"/>
            </w:tcBorders>
          </w:tcPr>
          <w:p w14:paraId="07982099"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72274567" w14:textId="77777777" w:rsidR="00FE72DD" w:rsidRPr="00D13DCF" w:rsidRDefault="00FE72DD" w:rsidP="00F6643D"/>
        </w:tc>
      </w:tr>
      <w:tr w:rsidR="00FE72DD" w:rsidRPr="00D13DCF" w14:paraId="2F5E4059" w14:textId="77777777" w:rsidTr="00F6643D">
        <w:trPr>
          <w:jc w:val="center"/>
        </w:trPr>
        <w:tc>
          <w:tcPr>
            <w:tcW w:w="4876" w:type="dxa"/>
            <w:tcBorders>
              <w:top w:val="nil"/>
              <w:left w:val="nil"/>
              <w:bottom w:val="nil"/>
              <w:right w:val="nil"/>
            </w:tcBorders>
          </w:tcPr>
          <w:p w14:paraId="42D3B24F" w14:textId="77777777" w:rsidR="00FE72DD" w:rsidRPr="00D13DCF" w:rsidRDefault="00FE72DD" w:rsidP="00F6643D">
            <w:pPr>
              <w:pStyle w:val="Normal6a"/>
            </w:pPr>
            <w:r w:rsidRPr="00D13DCF">
              <w:rPr>
                <w:b/>
                <w:bCs/>
                <w:i/>
                <w:iCs/>
                <w:vertAlign w:val="superscript"/>
              </w:rPr>
              <w:t>48</w:t>
            </w:r>
            <w:r w:rsidRPr="00D13DCF">
              <w:rPr>
                <w:b/>
                <w:bCs/>
                <w:i/>
                <w:iCs/>
              </w:rPr>
              <w:t xml:space="preserve"> Euroopa Parlamendi ja nõukogu 11. aprilli 2024. aasta direktiiv (EL) 2024/1069, milles käsitletakse avalikus elus osalevate isikute kaitsmist ilmselgelt põhjendamatute nõuete või kuritarvituslike kohtumenetluste (avalikus elus osalemise vastased strateegilised hagid) eest (ELT L, 2024/1069, 16.4.2024, ELI:</w:t>
            </w:r>
            <w:r w:rsidRPr="00D13DCF">
              <w:rPr>
                <w:b/>
                <w:i/>
              </w:rPr>
              <w:t xml:space="preserve"> </w:t>
            </w:r>
            <w:r w:rsidRPr="00D13DCF">
              <w:rPr>
                <w:b/>
                <w:bCs/>
                <w:i/>
                <w:iCs/>
              </w:rPr>
              <w:t>http://data.europa.eu/eli/dir/2024/1069/oj).</w:t>
            </w:r>
          </w:p>
        </w:tc>
        <w:tc>
          <w:tcPr>
            <w:tcW w:w="4876" w:type="dxa"/>
            <w:tcBorders>
              <w:top w:val="nil"/>
              <w:left w:val="nil"/>
              <w:bottom w:val="nil"/>
              <w:right w:val="nil"/>
            </w:tcBorders>
          </w:tcPr>
          <w:p w14:paraId="4E6C64A7" w14:textId="77777777" w:rsidR="00FE72DD" w:rsidRPr="00D13DCF" w:rsidRDefault="00FE72DD" w:rsidP="00F6643D"/>
        </w:tc>
      </w:tr>
    </w:tbl>
    <w:p w14:paraId="4DD75C7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A031BAB" w14:textId="77777777" w:rsidR="00FE72DD" w:rsidRPr="00D13DCF" w:rsidRDefault="00FE72DD" w:rsidP="00FE72DD">
      <w:r w:rsidRPr="00D13DCF">
        <w:rPr>
          <w:rStyle w:val="HideTWBExt"/>
        </w:rPr>
        <w:t>&lt;/Amend&gt;</w:t>
      </w:r>
    </w:p>
    <w:p w14:paraId="74F7911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375</w:t>
      </w:r>
      <w:r w:rsidRPr="00D13DCF">
        <w:rPr>
          <w:rStyle w:val="HideTWBExt"/>
          <w:b w:val="0"/>
        </w:rPr>
        <w:t>&lt;/NumAm&gt;</w:t>
      </w:r>
    </w:p>
    <w:p w14:paraId="5887498C" w14:textId="77777777" w:rsidR="00FE72DD" w:rsidRPr="00D13DCF" w:rsidRDefault="00FE72DD" w:rsidP="00FE72DD">
      <w:pPr>
        <w:pStyle w:val="NormalBold"/>
      </w:pPr>
      <w:r w:rsidRPr="00D13DCF">
        <w:rPr>
          <w:rStyle w:val="HideTWBExt"/>
          <w:b w:val="0"/>
        </w:rPr>
        <w:t>&lt;RepeatBlock-By&gt;&lt;Members&gt;</w:t>
      </w:r>
      <w:r w:rsidRPr="00D13DCF">
        <w:t>Fredis Beleris, Tomáš Zdechovský, Javier Zarzalejos</w:t>
      </w:r>
      <w:r w:rsidRPr="00D13DCF">
        <w:rPr>
          <w:rStyle w:val="HideTWBExt"/>
          <w:b w:val="0"/>
        </w:rPr>
        <w:t>&lt;/Members&gt;</w:t>
      </w:r>
    </w:p>
    <w:p w14:paraId="591D604A" w14:textId="77777777" w:rsidR="00FE72DD" w:rsidRPr="00D13DCF" w:rsidRDefault="00FE72DD" w:rsidP="00FE72DD">
      <w:pPr>
        <w:pStyle w:val="NormalBold"/>
      </w:pPr>
      <w:r w:rsidRPr="00D13DCF">
        <w:rPr>
          <w:rStyle w:val="HideTWBExt"/>
          <w:b w:val="0"/>
        </w:rPr>
        <w:t>&lt;/RepeatBlock-By&gt;</w:t>
      </w:r>
    </w:p>
    <w:p w14:paraId="5703EE5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CDA87CB" w14:textId="77777777" w:rsidR="00FE72DD" w:rsidRPr="00D13DCF" w:rsidRDefault="00FE72DD" w:rsidP="00FE72DD">
      <w:pPr>
        <w:pStyle w:val="NormalBold"/>
      </w:pPr>
      <w:r w:rsidRPr="00D13DCF">
        <w:rPr>
          <w:rStyle w:val="HideTWBExt"/>
          <w:b w:val="0"/>
        </w:rPr>
        <w:t>&lt;Article&gt;</w:t>
      </w:r>
      <w:r w:rsidRPr="00D13DCF">
        <w:t>Punkt 15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F8B974E" w14:textId="77777777" w:rsidTr="00F6643D">
        <w:trPr>
          <w:trHeight w:hRule="exact" w:val="240"/>
          <w:jc w:val="center"/>
        </w:trPr>
        <w:tc>
          <w:tcPr>
            <w:tcW w:w="9752" w:type="dxa"/>
            <w:gridSpan w:val="2"/>
            <w:tcBorders>
              <w:top w:val="nil"/>
              <w:left w:val="nil"/>
              <w:bottom w:val="nil"/>
              <w:right w:val="nil"/>
            </w:tcBorders>
          </w:tcPr>
          <w:p w14:paraId="769865F0" w14:textId="77777777" w:rsidR="00FE72DD" w:rsidRPr="00D13DCF" w:rsidRDefault="00FE72DD" w:rsidP="00F6643D"/>
        </w:tc>
      </w:tr>
      <w:tr w:rsidR="00FE72DD" w:rsidRPr="00D13DCF" w14:paraId="7830A136" w14:textId="77777777" w:rsidTr="00F6643D">
        <w:trPr>
          <w:trHeight w:val="240"/>
          <w:jc w:val="center"/>
        </w:trPr>
        <w:tc>
          <w:tcPr>
            <w:tcW w:w="4876" w:type="dxa"/>
            <w:tcBorders>
              <w:top w:val="nil"/>
              <w:left w:val="nil"/>
              <w:bottom w:val="nil"/>
              <w:right w:val="nil"/>
            </w:tcBorders>
          </w:tcPr>
          <w:p w14:paraId="3938739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5B62830" w14:textId="77777777" w:rsidR="00FE72DD" w:rsidRPr="00D13DCF" w:rsidRDefault="00FE72DD" w:rsidP="00F6643D">
            <w:pPr>
              <w:pStyle w:val="AmColumnHeading"/>
            </w:pPr>
            <w:r w:rsidRPr="00D13DCF">
              <w:t>Muudatusettepanek</w:t>
            </w:r>
          </w:p>
        </w:tc>
      </w:tr>
      <w:tr w:rsidR="00FE72DD" w:rsidRPr="00D13DCF" w14:paraId="3F26D9C7" w14:textId="77777777" w:rsidTr="00F6643D">
        <w:trPr>
          <w:jc w:val="center"/>
        </w:trPr>
        <w:tc>
          <w:tcPr>
            <w:tcW w:w="4876" w:type="dxa"/>
            <w:tcBorders>
              <w:top w:val="nil"/>
              <w:left w:val="nil"/>
              <w:bottom w:val="nil"/>
              <w:right w:val="nil"/>
            </w:tcBorders>
          </w:tcPr>
          <w:p w14:paraId="7CA58468" w14:textId="77777777" w:rsidR="00FE72DD" w:rsidRPr="00D13DCF" w:rsidRDefault="00FE72DD" w:rsidP="00F6643D">
            <w:pPr>
              <w:pStyle w:val="Normal6a"/>
            </w:pPr>
            <w:r w:rsidRPr="00D13DCF">
              <w:t>15.</w:t>
            </w:r>
            <w:r w:rsidRPr="00D13DCF">
              <w:tab/>
              <w:t xml:space="preserve">kutsub liikmesriike üles täielikult rakendama </w:t>
            </w:r>
            <w:r w:rsidRPr="00D13DCF">
              <w:rPr>
                <w:b/>
                <w:bCs/>
                <w:i/>
                <w:iCs/>
              </w:rPr>
              <w:t>vaigistushagide</w:t>
            </w:r>
            <w:r w:rsidRPr="00D13DCF">
              <w:t xml:space="preserve"> vastast direktiivi</w:t>
            </w:r>
            <w:r w:rsidRPr="00D13DCF">
              <w:rPr>
                <w:b/>
                <w:bCs/>
                <w:i/>
                <w:iCs/>
                <w:vertAlign w:val="superscript"/>
              </w:rPr>
              <w:t>48</w:t>
            </w:r>
            <w:r w:rsidRPr="00D13DCF">
              <w:t>;</w:t>
            </w:r>
          </w:p>
        </w:tc>
        <w:tc>
          <w:tcPr>
            <w:tcW w:w="4876" w:type="dxa"/>
            <w:tcBorders>
              <w:top w:val="nil"/>
              <w:left w:val="nil"/>
              <w:bottom w:val="nil"/>
              <w:right w:val="nil"/>
            </w:tcBorders>
          </w:tcPr>
          <w:p w14:paraId="74D58A48" w14:textId="77777777" w:rsidR="00FE72DD" w:rsidRPr="00D13DCF" w:rsidRDefault="00FE72DD" w:rsidP="00F6643D">
            <w:pPr>
              <w:pStyle w:val="Normal6a"/>
            </w:pPr>
            <w:r w:rsidRPr="00D13DCF">
              <w:t>15.</w:t>
            </w:r>
            <w:r w:rsidRPr="00D13DCF">
              <w:tab/>
              <w:t xml:space="preserve">kutsub liikmesriike üles täielikult rakendama </w:t>
            </w:r>
            <w:r w:rsidRPr="00D13DCF">
              <w:rPr>
                <w:b/>
                <w:bCs/>
                <w:i/>
                <w:iCs/>
              </w:rPr>
              <w:t>vaigistuskaebuste</w:t>
            </w:r>
            <w:r w:rsidRPr="00D13DCF">
              <w:t xml:space="preserve"> vastast direktiivi</w:t>
            </w:r>
            <w:r w:rsidRPr="00D13DCF">
              <w:rPr>
                <w:b/>
                <w:bCs/>
                <w:i/>
                <w:iCs/>
              </w:rPr>
              <w:t xml:space="preserve"> ning võtma vastu ulatuslikud riigisisesed vaigistuskaebuste vastased meetmed, et kaitsta ajakirjanikke ja toetada isikuid, keda nende kutsetegevuses hirmutatakse, laimatakse ja piiratakse</w:t>
            </w:r>
            <w:r w:rsidRPr="00D13DCF">
              <w:t>;</w:t>
            </w:r>
          </w:p>
        </w:tc>
      </w:tr>
      <w:tr w:rsidR="00FE72DD" w:rsidRPr="00D13DCF" w14:paraId="56C47100" w14:textId="77777777" w:rsidTr="00F6643D">
        <w:trPr>
          <w:jc w:val="center"/>
        </w:trPr>
        <w:tc>
          <w:tcPr>
            <w:tcW w:w="4876" w:type="dxa"/>
            <w:tcBorders>
              <w:top w:val="nil"/>
              <w:left w:val="nil"/>
              <w:bottom w:val="nil"/>
              <w:right w:val="nil"/>
            </w:tcBorders>
          </w:tcPr>
          <w:p w14:paraId="507D773E"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78545817" w14:textId="77777777" w:rsidR="00FE72DD" w:rsidRPr="00D13DCF" w:rsidRDefault="00FE72DD" w:rsidP="00F6643D">
            <w:pPr>
              <w:pStyle w:val="Normal6a"/>
            </w:pPr>
            <w:r w:rsidRPr="00D13DCF">
              <w:rPr>
                <w:b/>
                <w:i/>
              </w:rPr>
              <w:t>_________________</w:t>
            </w:r>
          </w:p>
        </w:tc>
      </w:tr>
      <w:tr w:rsidR="00FE72DD" w:rsidRPr="00D13DCF" w14:paraId="0D0963BA" w14:textId="77777777" w:rsidTr="00F6643D">
        <w:trPr>
          <w:jc w:val="center"/>
        </w:trPr>
        <w:tc>
          <w:tcPr>
            <w:tcW w:w="4876" w:type="dxa"/>
            <w:tcBorders>
              <w:top w:val="nil"/>
              <w:left w:val="nil"/>
              <w:bottom w:val="nil"/>
              <w:right w:val="nil"/>
            </w:tcBorders>
          </w:tcPr>
          <w:p w14:paraId="492FF693" w14:textId="77777777" w:rsidR="00FE72DD" w:rsidRPr="00D13DCF" w:rsidRDefault="00FE72DD" w:rsidP="00F6643D">
            <w:pPr>
              <w:pStyle w:val="Normal6a"/>
            </w:pPr>
            <w:r w:rsidRPr="00D13DCF">
              <w:rPr>
                <w:vertAlign w:val="superscript"/>
              </w:rPr>
              <w:t>48</w:t>
            </w:r>
            <w:r w:rsidRPr="00D13DCF">
              <w:t xml:space="preserve"> Euroopa Parlamendi ja nõukogu 11. aprilli 2024. aasta direktiiv (EL) 2024/1069, milles käsitletakse avalikus elus osalevate isikute kaitsmist ilmselgelt põhjendamatute nõuete või kuritarvituslike kohtumenetluste (avalikus elus osalemise vastased strateegilised hagid) eest (ELT L, 2024/1069, 16.4.2024, ELI: http://data.europa.eu/eli/dir/2024/1069/oj).</w:t>
            </w:r>
          </w:p>
        </w:tc>
        <w:tc>
          <w:tcPr>
            <w:tcW w:w="4876" w:type="dxa"/>
            <w:tcBorders>
              <w:top w:val="nil"/>
              <w:left w:val="nil"/>
              <w:bottom w:val="nil"/>
              <w:right w:val="nil"/>
            </w:tcBorders>
          </w:tcPr>
          <w:p w14:paraId="50133C9E" w14:textId="77777777" w:rsidR="00FE72DD" w:rsidRPr="00D13DCF" w:rsidRDefault="00FE72DD" w:rsidP="00F6643D">
            <w:pPr>
              <w:pStyle w:val="Normal6a"/>
            </w:pPr>
            <w:r w:rsidRPr="00D13DCF">
              <w:rPr>
                <w:vertAlign w:val="superscript"/>
              </w:rPr>
              <w:t>48</w:t>
            </w:r>
            <w:r w:rsidRPr="00D13DCF">
              <w:t xml:space="preserve"> Euroopa Parlamendi ja nõukogu 11. aprilli 2024. aasta direktiiv (EL) 2024/1069, milles käsitletakse avalikus elus osalevate isikute kaitsmist ilmselgelt põhjendamatute nõuete või kuritarvituslike kohtumenetluste (avalikus elus osalemise vastased strateegilised hagid) eest (ELT L, 2024/1069, 16.4.2024, ELI: http://data.europa.eu/eli/dir/2024/1069/oj).</w:t>
            </w:r>
          </w:p>
        </w:tc>
      </w:tr>
    </w:tbl>
    <w:p w14:paraId="3C43806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4A0F0B8" w14:textId="77777777" w:rsidR="00FE72DD" w:rsidRPr="00D13DCF" w:rsidRDefault="00FE72DD" w:rsidP="00FE72DD">
      <w:r w:rsidRPr="00D13DCF">
        <w:rPr>
          <w:rStyle w:val="HideTWBExt"/>
        </w:rPr>
        <w:t>&lt;/Amend&gt;</w:t>
      </w:r>
    </w:p>
    <w:p w14:paraId="0975E46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376</w:t>
      </w:r>
      <w:r w:rsidRPr="00D13DCF">
        <w:rPr>
          <w:rStyle w:val="HideTWBExt"/>
          <w:b w:val="0"/>
        </w:rPr>
        <w:t>&lt;/NumAm&gt;</w:t>
      </w:r>
    </w:p>
    <w:p w14:paraId="0AC74C49"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D13DCF">
        <w:rPr>
          <w:rStyle w:val="HideTWBExt"/>
          <w:b w:val="0"/>
        </w:rPr>
        <w:t>&lt;/Members&gt;</w:t>
      </w:r>
    </w:p>
    <w:p w14:paraId="1AC64757" w14:textId="77777777" w:rsidR="00FE72DD" w:rsidRPr="00D13DCF" w:rsidRDefault="00FE72DD" w:rsidP="00FE72DD">
      <w:pPr>
        <w:pStyle w:val="NormalBold"/>
      </w:pPr>
      <w:r w:rsidRPr="00D13DCF">
        <w:rPr>
          <w:rStyle w:val="HideTWBExt"/>
          <w:b w:val="0"/>
        </w:rPr>
        <w:t>&lt;/RepeatBlock-By&gt;</w:t>
      </w:r>
    </w:p>
    <w:p w14:paraId="43AB9EA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9F19860" w14:textId="77777777" w:rsidR="00FE72DD" w:rsidRPr="00D13DCF" w:rsidRDefault="00FE72DD" w:rsidP="00FE72DD">
      <w:pPr>
        <w:pStyle w:val="NormalBold"/>
      </w:pPr>
      <w:r w:rsidRPr="00D13DCF">
        <w:rPr>
          <w:rStyle w:val="HideTWBExt"/>
          <w:b w:val="0"/>
        </w:rPr>
        <w:t>&lt;Article&gt;</w:t>
      </w:r>
      <w:r w:rsidRPr="00D13DCF">
        <w:t>Punkt 15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0E0990B" w14:textId="77777777" w:rsidTr="00F6643D">
        <w:trPr>
          <w:trHeight w:hRule="exact" w:val="240"/>
          <w:jc w:val="center"/>
        </w:trPr>
        <w:tc>
          <w:tcPr>
            <w:tcW w:w="9752" w:type="dxa"/>
            <w:gridSpan w:val="2"/>
            <w:tcBorders>
              <w:top w:val="nil"/>
              <w:left w:val="nil"/>
              <w:bottom w:val="nil"/>
              <w:right w:val="nil"/>
            </w:tcBorders>
          </w:tcPr>
          <w:p w14:paraId="346F6774" w14:textId="77777777" w:rsidR="00FE72DD" w:rsidRPr="00D13DCF" w:rsidRDefault="00FE72DD" w:rsidP="00F6643D"/>
        </w:tc>
      </w:tr>
      <w:tr w:rsidR="00FE72DD" w:rsidRPr="00D13DCF" w14:paraId="4C7350CA" w14:textId="77777777" w:rsidTr="00F6643D">
        <w:trPr>
          <w:trHeight w:val="240"/>
          <w:jc w:val="center"/>
        </w:trPr>
        <w:tc>
          <w:tcPr>
            <w:tcW w:w="4876" w:type="dxa"/>
            <w:tcBorders>
              <w:top w:val="nil"/>
              <w:left w:val="nil"/>
              <w:bottom w:val="nil"/>
              <w:right w:val="nil"/>
            </w:tcBorders>
          </w:tcPr>
          <w:p w14:paraId="335C14E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E9B0748" w14:textId="77777777" w:rsidR="00FE72DD" w:rsidRPr="00D13DCF" w:rsidRDefault="00FE72DD" w:rsidP="00F6643D">
            <w:pPr>
              <w:pStyle w:val="AmColumnHeading"/>
            </w:pPr>
            <w:r w:rsidRPr="00D13DCF">
              <w:t>Muudatusettepanek</w:t>
            </w:r>
          </w:p>
        </w:tc>
      </w:tr>
      <w:tr w:rsidR="00FE72DD" w:rsidRPr="00D13DCF" w14:paraId="2D4F7DF6" w14:textId="77777777" w:rsidTr="00F6643D">
        <w:trPr>
          <w:jc w:val="center"/>
        </w:trPr>
        <w:tc>
          <w:tcPr>
            <w:tcW w:w="4876" w:type="dxa"/>
            <w:tcBorders>
              <w:top w:val="nil"/>
              <w:left w:val="nil"/>
              <w:bottom w:val="nil"/>
              <w:right w:val="nil"/>
            </w:tcBorders>
          </w:tcPr>
          <w:p w14:paraId="7EEF2421" w14:textId="77777777" w:rsidR="00FE72DD" w:rsidRPr="00D13DCF" w:rsidRDefault="00FE72DD" w:rsidP="00F6643D">
            <w:pPr>
              <w:pStyle w:val="Normal6a"/>
            </w:pPr>
            <w:r w:rsidRPr="00D13DCF">
              <w:t>15.</w:t>
            </w:r>
            <w:r w:rsidRPr="00D13DCF">
              <w:tab/>
              <w:t>kutsub liikmesriike üles täielikult rakendama vaigistushagide vastast direktiivi</w:t>
            </w:r>
            <w:r w:rsidRPr="00D13DCF">
              <w:rPr>
                <w:vertAlign w:val="superscript"/>
              </w:rPr>
              <w:t>48</w:t>
            </w:r>
            <w:r w:rsidRPr="00D13DCF">
              <w:t>;</w:t>
            </w:r>
          </w:p>
        </w:tc>
        <w:tc>
          <w:tcPr>
            <w:tcW w:w="4876" w:type="dxa"/>
            <w:tcBorders>
              <w:top w:val="nil"/>
              <w:left w:val="nil"/>
              <w:bottom w:val="nil"/>
              <w:right w:val="nil"/>
            </w:tcBorders>
          </w:tcPr>
          <w:p w14:paraId="374A0285" w14:textId="77777777" w:rsidR="00FE72DD" w:rsidRPr="00D13DCF" w:rsidRDefault="00FE72DD" w:rsidP="00F6643D">
            <w:pPr>
              <w:pStyle w:val="Normal6a"/>
            </w:pPr>
            <w:r w:rsidRPr="00D13DCF">
              <w:t>15.</w:t>
            </w:r>
            <w:r w:rsidRPr="00D13DCF">
              <w:tab/>
              <w:t>kutsub liikmesriike üles täielikult rakendama vaigistushagide vastast direktiivi</w:t>
            </w:r>
            <w:r w:rsidRPr="00D13DCF">
              <w:rPr>
                <w:vertAlign w:val="superscript"/>
              </w:rPr>
              <w:t>48</w:t>
            </w:r>
            <w:r w:rsidRPr="00D13DCF">
              <w:t xml:space="preserve">; </w:t>
            </w:r>
            <w:r w:rsidRPr="00D13DCF">
              <w:rPr>
                <w:b/>
                <w:bCs/>
                <w:i/>
                <w:iCs/>
              </w:rPr>
              <w:t>soovitab liikmesriikidel direktiivi ülevõtmisel laiendada selle kohaldamisala ka riiklikele juhtumitele, kuna enamik vaigistushagisid esitatakse riigi tasandil;</w:t>
            </w:r>
          </w:p>
        </w:tc>
      </w:tr>
      <w:tr w:rsidR="00FE72DD" w:rsidRPr="00D13DCF" w14:paraId="44B07B07" w14:textId="77777777" w:rsidTr="00F6643D">
        <w:trPr>
          <w:jc w:val="center"/>
        </w:trPr>
        <w:tc>
          <w:tcPr>
            <w:tcW w:w="4876" w:type="dxa"/>
            <w:tcBorders>
              <w:top w:val="nil"/>
              <w:left w:val="nil"/>
              <w:bottom w:val="nil"/>
              <w:right w:val="nil"/>
            </w:tcBorders>
          </w:tcPr>
          <w:p w14:paraId="5DA01172"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60CA1C67" w14:textId="77777777" w:rsidR="00FE72DD" w:rsidRPr="00D13DCF" w:rsidRDefault="00FE72DD" w:rsidP="00F6643D">
            <w:pPr>
              <w:pStyle w:val="Normal6a"/>
            </w:pPr>
            <w:r w:rsidRPr="00D13DCF">
              <w:rPr>
                <w:b/>
                <w:i/>
              </w:rPr>
              <w:t>_________________</w:t>
            </w:r>
          </w:p>
        </w:tc>
      </w:tr>
      <w:tr w:rsidR="00FE72DD" w:rsidRPr="00D13DCF" w14:paraId="44953581" w14:textId="77777777" w:rsidTr="00F6643D">
        <w:trPr>
          <w:jc w:val="center"/>
        </w:trPr>
        <w:tc>
          <w:tcPr>
            <w:tcW w:w="4876" w:type="dxa"/>
            <w:tcBorders>
              <w:top w:val="nil"/>
              <w:left w:val="nil"/>
              <w:bottom w:val="nil"/>
              <w:right w:val="nil"/>
            </w:tcBorders>
          </w:tcPr>
          <w:p w14:paraId="416C8CB1" w14:textId="77777777" w:rsidR="00FE72DD" w:rsidRPr="00D13DCF" w:rsidRDefault="00FE72DD" w:rsidP="00F6643D">
            <w:pPr>
              <w:pStyle w:val="Normal6a"/>
            </w:pPr>
            <w:r w:rsidRPr="00D13DCF">
              <w:rPr>
                <w:vertAlign w:val="superscript"/>
              </w:rPr>
              <w:t>48</w:t>
            </w:r>
            <w:r w:rsidRPr="00D13DCF">
              <w:t xml:space="preserve"> Euroopa Parlamendi ja nõukogu 11. aprilli 2024. aasta direktiiv (EL) 2024/1069, milles käsitletakse avalikus elus osalevate isikute kaitsmist ilmselgelt põhjendamatute nõuete või kuritarvituslike kohtumenetluste (avalikus elus osalemise vastased strateegilised hagid) eest (ELT L, 2024/1069, 16.4.2024, ELI: http://data.europa.eu/eli/dir/2024/1069/oj).</w:t>
            </w:r>
          </w:p>
        </w:tc>
        <w:tc>
          <w:tcPr>
            <w:tcW w:w="4876" w:type="dxa"/>
            <w:tcBorders>
              <w:top w:val="nil"/>
              <w:left w:val="nil"/>
              <w:bottom w:val="nil"/>
              <w:right w:val="nil"/>
            </w:tcBorders>
          </w:tcPr>
          <w:p w14:paraId="7C5E3146" w14:textId="77777777" w:rsidR="00FE72DD" w:rsidRPr="00D13DCF" w:rsidRDefault="00FE72DD" w:rsidP="00F6643D">
            <w:pPr>
              <w:pStyle w:val="Normal6a"/>
            </w:pPr>
            <w:r w:rsidRPr="00D13DCF">
              <w:rPr>
                <w:vertAlign w:val="superscript"/>
              </w:rPr>
              <w:t>48</w:t>
            </w:r>
            <w:r w:rsidRPr="00D13DCF">
              <w:t xml:space="preserve"> Euroopa Parlamendi ja nõukogu 11. aprilli 2024. aasta direktiiv (EL) 2024/1069, milles käsitletakse avalikus elus osalevate isikute kaitsmist ilmselgelt põhjendamatute nõuete või kuritarvituslike kohtumenetluste (avalikus elus osalemise vastased strateegilised hagid) eest (ELT L, 2024/1069, 16.4.2024, ELI: http://data.europa.eu/eli/dir/2024/1069/oj).</w:t>
            </w:r>
          </w:p>
        </w:tc>
      </w:tr>
    </w:tbl>
    <w:p w14:paraId="2B325F1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675FAC6" w14:textId="77777777" w:rsidR="00FE72DD" w:rsidRPr="00D13DCF" w:rsidRDefault="00FE72DD" w:rsidP="00FE72DD">
      <w:r w:rsidRPr="00D13DCF">
        <w:rPr>
          <w:rStyle w:val="HideTWBExt"/>
        </w:rPr>
        <w:t>&lt;/Amend&gt;</w:t>
      </w:r>
    </w:p>
    <w:p w14:paraId="4F575BC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377</w:t>
      </w:r>
      <w:r w:rsidRPr="00D13DCF">
        <w:rPr>
          <w:rStyle w:val="HideTWBExt"/>
          <w:b w:val="0"/>
        </w:rPr>
        <w:t>&lt;/NumAm&gt;</w:t>
      </w:r>
    </w:p>
    <w:p w14:paraId="6569672A"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 Juan Fernando López Aguilar</w:t>
      </w:r>
      <w:r w:rsidRPr="00D13DCF">
        <w:rPr>
          <w:rStyle w:val="HideTWBExt"/>
          <w:b w:val="0"/>
        </w:rPr>
        <w:t>&lt;/Members&gt;</w:t>
      </w:r>
    </w:p>
    <w:p w14:paraId="17A7B018" w14:textId="77777777" w:rsidR="00FE72DD" w:rsidRPr="00D13DCF" w:rsidRDefault="00FE72DD" w:rsidP="00FE72DD">
      <w:pPr>
        <w:pStyle w:val="NormalBold"/>
      </w:pPr>
      <w:r w:rsidRPr="00D13DCF">
        <w:rPr>
          <w:rStyle w:val="HideTWBExt"/>
          <w:b w:val="0"/>
        </w:rPr>
        <w:t>&lt;/RepeatBlock-By&gt;</w:t>
      </w:r>
    </w:p>
    <w:p w14:paraId="171B498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CE0C4D2" w14:textId="77777777" w:rsidR="00FE72DD" w:rsidRPr="00D13DCF" w:rsidRDefault="00FE72DD" w:rsidP="00FE72DD">
      <w:pPr>
        <w:pStyle w:val="NormalBold"/>
      </w:pPr>
      <w:r w:rsidRPr="00D13DCF">
        <w:rPr>
          <w:rStyle w:val="HideTWBExt"/>
          <w:b w:val="0"/>
        </w:rPr>
        <w:t>&lt;Article&gt;</w:t>
      </w:r>
      <w:r w:rsidRPr="00D13DCF">
        <w:t>Punkt 15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1023CAB" w14:textId="77777777" w:rsidTr="00F6643D">
        <w:trPr>
          <w:trHeight w:hRule="exact" w:val="240"/>
          <w:jc w:val="center"/>
        </w:trPr>
        <w:tc>
          <w:tcPr>
            <w:tcW w:w="9752" w:type="dxa"/>
            <w:gridSpan w:val="2"/>
            <w:tcBorders>
              <w:top w:val="nil"/>
              <w:left w:val="nil"/>
              <w:bottom w:val="nil"/>
              <w:right w:val="nil"/>
            </w:tcBorders>
          </w:tcPr>
          <w:p w14:paraId="25EB5AAC" w14:textId="77777777" w:rsidR="00FE72DD" w:rsidRPr="00D13DCF" w:rsidRDefault="00FE72DD" w:rsidP="00F6643D"/>
        </w:tc>
      </w:tr>
      <w:tr w:rsidR="00FE72DD" w:rsidRPr="00D13DCF" w14:paraId="40CC249F" w14:textId="77777777" w:rsidTr="00F6643D">
        <w:trPr>
          <w:trHeight w:val="240"/>
          <w:jc w:val="center"/>
        </w:trPr>
        <w:tc>
          <w:tcPr>
            <w:tcW w:w="4876" w:type="dxa"/>
            <w:tcBorders>
              <w:top w:val="nil"/>
              <w:left w:val="nil"/>
              <w:bottom w:val="nil"/>
              <w:right w:val="nil"/>
            </w:tcBorders>
          </w:tcPr>
          <w:p w14:paraId="5DDE513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4DDECA4" w14:textId="77777777" w:rsidR="00FE72DD" w:rsidRPr="00D13DCF" w:rsidRDefault="00FE72DD" w:rsidP="00F6643D">
            <w:pPr>
              <w:pStyle w:val="AmColumnHeading"/>
            </w:pPr>
            <w:r w:rsidRPr="00D13DCF">
              <w:t>Muudatusettepanek</w:t>
            </w:r>
          </w:p>
        </w:tc>
      </w:tr>
      <w:tr w:rsidR="00FE72DD" w:rsidRPr="00D13DCF" w14:paraId="6EA295C9" w14:textId="77777777" w:rsidTr="00F6643D">
        <w:trPr>
          <w:jc w:val="center"/>
        </w:trPr>
        <w:tc>
          <w:tcPr>
            <w:tcW w:w="4876" w:type="dxa"/>
            <w:tcBorders>
              <w:top w:val="nil"/>
              <w:left w:val="nil"/>
              <w:bottom w:val="nil"/>
              <w:right w:val="nil"/>
            </w:tcBorders>
          </w:tcPr>
          <w:p w14:paraId="72A5C7D1" w14:textId="77777777" w:rsidR="00FE72DD" w:rsidRPr="00D13DCF" w:rsidRDefault="00FE72DD" w:rsidP="00F6643D">
            <w:pPr>
              <w:pStyle w:val="Normal6a"/>
            </w:pPr>
          </w:p>
        </w:tc>
        <w:tc>
          <w:tcPr>
            <w:tcW w:w="4876" w:type="dxa"/>
            <w:tcBorders>
              <w:top w:val="nil"/>
              <w:left w:val="nil"/>
              <w:bottom w:val="nil"/>
              <w:right w:val="nil"/>
            </w:tcBorders>
          </w:tcPr>
          <w:p w14:paraId="5CEF97E2" w14:textId="77777777" w:rsidR="00FE72DD" w:rsidRPr="00D13DCF" w:rsidRDefault="00FE72DD" w:rsidP="00F6643D">
            <w:pPr>
              <w:pStyle w:val="Normal6a"/>
            </w:pPr>
            <w:r w:rsidRPr="00D13DCF">
              <w:rPr>
                <w:b/>
                <w:i/>
              </w:rPr>
              <w:t>15a.</w:t>
            </w:r>
            <w:r w:rsidRPr="00D13DCF">
              <w:tab/>
            </w:r>
            <w:r w:rsidRPr="00D13DCF">
              <w:rPr>
                <w:b/>
                <w:i/>
              </w:rPr>
              <w:t>väljendab muret välissekkumise pärast liikmesriikides ning kandidaatriikides ja potentsiaalsetes kandidaatriikides, sealhulgas sotsiaalmeediaga manipuleerimise ja desinformatsiooni pärast nii liidus kui ka väljaspool liitu asuvate jõudude poolt, et manipuleerida avaliku arvamusega ja moonutada demokraatlikku arutelu; rõhutab, kui oluline on läbipaistvus platvormi algoritmides, sõltumatud auditid ning töökindlad faktikontrolli mehhanismid, et võidelda desinformatsiooni vastu ja kaitsta demokraatiat; kutsub suuri digiplatvorme üles tegema koostööd riiklike õiguskaitseasutustega, et toetada ebaseadusliku veebitegevuse uurimist; kutsub komisjoni ja liikmesriike üles seda jälgima ning kohaldama viivitamata digiteenuste määrust ja digiturgude määrust, eriti väga suurte digiplatvormide puhul;</w:t>
            </w:r>
          </w:p>
        </w:tc>
      </w:tr>
    </w:tbl>
    <w:p w14:paraId="6E59344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F3890F0" w14:textId="77777777" w:rsidR="00FE72DD" w:rsidRPr="00D13DCF" w:rsidRDefault="00FE72DD" w:rsidP="00FE72DD">
      <w:r w:rsidRPr="00D13DCF">
        <w:rPr>
          <w:rStyle w:val="HideTWBExt"/>
        </w:rPr>
        <w:t>&lt;/Amend&gt;</w:t>
      </w:r>
    </w:p>
    <w:p w14:paraId="1E89745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378</w:t>
      </w:r>
      <w:r w:rsidRPr="00D13DCF">
        <w:rPr>
          <w:rStyle w:val="HideTWBExt"/>
          <w:b w:val="0"/>
        </w:rPr>
        <w:t>&lt;/NumAm&gt;</w:t>
      </w:r>
    </w:p>
    <w:p w14:paraId="1A420CCC"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72F1AEFF" w14:textId="77777777" w:rsidR="00FE72DD" w:rsidRPr="00D13DCF" w:rsidRDefault="00FE72DD" w:rsidP="00FE72DD">
      <w:pPr>
        <w:pStyle w:val="NormalBold"/>
      </w:pPr>
      <w:r w:rsidRPr="00D13DCF">
        <w:rPr>
          <w:rStyle w:val="HideTWBExt"/>
          <w:b w:val="0"/>
        </w:rPr>
        <w:t>&lt;/RepeatBlock-By&gt;</w:t>
      </w:r>
    </w:p>
    <w:p w14:paraId="3CD3520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1FE3427" w14:textId="77777777" w:rsidR="00FE72DD" w:rsidRPr="00D13DCF" w:rsidRDefault="00FE72DD" w:rsidP="00FE72DD">
      <w:pPr>
        <w:pStyle w:val="NormalBold"/>
      </w:pPr>
      <w:r w:rsidRPr="00D13DCF">
        <w:rPr>
          <w:rStyle w:val="HideTWBExt"/>
          <w:b w:val="0"/>
        </w:rPr>
        <w:t>&lt;Article&gt;</w:t>
      </w:r>
      <w:r w:rsidRPr="00D13DCF">
        <w:t>Punkt 15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E199519" w14:textId="77777777" w:rsidTr="00F6643D">
        <w:trPr>
          <w:trHeight w:hRule="exact" w:val="240"/>
          <w:jc w:val="center"/>
        </w:trPr>
        <w:tc>
          <w:tcPr>
            <w:tcW w:w="9752" w:type="dxa"/>
            <w:gridSpan w:val="2"/>
            <w:tcBorders>
              <w:top w:val="nil"/>
              <w:left w:val="nil"/>
              <w:bottom w:val="nil"/>
              <w:right w:val="nil"/>
            </w:tcBorders>
          </w:tcPr>
          <w:p w14:paraId="602387B2" w14:textId="77777777" w:rsidR="00FE72DD" w:rsidRPr="00D13DCF" w:rsidRDefault="00FE72DD" w:rsidP="00F6643D"/>
        </w:tc>
      </w:tr>
      <w:tr w:rsidR="00FE72DD" w:rsidRPr="00D13DCF" w14:paraId="6DFBE4DA" w14:textId="77777777" w:rsidTr="00F6643D">
        <w:trPr>
          <w:trHeight w:val="240"/>
          <w:jc w:val="center"/>
        </w:trPr>
        <w:tc>
          <w:tcPr>
            <w:tcW w:w="4876" w:type="dxa"/>
            <w:tcBorders>
              <w:top w:val="nil"/>
              <w:left w:val="nil"/>
              <w:bottom w:val="nil"/>
              <w:right w:val="nil"/>
            </w:tcBorders>
          </w:tcPr>
          <w:p w14:paraId="4679CD5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9C6E2E9" w14:textId="77777777" w:rsidR="00FE72DD" w:rsidRPr="00D13DCF" w:rsidRDefault="00FE72DD" w:rsidP="00F6643D">
            <w:pPr>
              <w:pStyle w:val="AmColumnHeading"/>
            </w:pPr>
            <w:r w:rsidRPr="00D13DCF">
              <w:t>Muudatusettepanek</w:t>
            </w:r>
          </w:p>
        </w:tc>
      </w:tr>
      <w:tr w:rsidR="00FE72DD" w:rsidRPr="00D13DCF" w14:paraId="0A76F535" w14:textId="77777777" w:rsidTr="00F6643D">
        <w:trPr>
          <w:jc w:val="center"/>
        </w:trPr>
        <w:tc>
          <w:tcPr>
            <w:tcW w:w="4876" w:type="dxa"/>
            <w:tcBorders>
              <w:top w:val="nil"/>
              <w:left w:val="nil"/>
              <w:bottom w:val="nil"/>
              <w:right w:val="nil"/>
            </w:tcBorders>
          </w:tcPr>
          <w:p w14:paraId="738761B9" w14:textId="77777777" w:rsidR="00FE72DD" w:rsidRPr="00D13DCF" w:rsidRDefault="00FE72DD" w:rsidP="00F6643D">
            <w:pPr>
              <w:pStyle w:val="Normal6a"/>
            </w:pPr>
          </w:p>
        </w:tc>
        <w:tc>
          <w:tcPr>
            <w:tcW w:w="4876" w:type="dxa"/>
            <w:tcBorders>
              <w:top w:val="nil"/>
              <w:left w:val="nil"/>
              <w:bottom w:val="nil"/>
              <w:right w:val="nil"/>
            </w:tcBorders>
          </w:tcPr>
          <w:p w14:paraId="2BBCF104" w14:textId="77777777" w:rsidR="00FE72DD" w:rsidRPr="00D13DCF" w:rsidRDefault="00FE72DD" w:rsidP="00F6643D">
            <w:pPr>
              <w:pStyle w:val="Normal6a"/>
            </w:pPr>
            <w:r w:rsidRPr="00D13DCF">
              <w:rPr>
                <w:b/>
                <w:i/>
              </w:rPr>
              <w:t>15a.</w:t>
            </w:r>
            <w:r w:rsidRPr="00D13DCF">
              <w:tab/>
            </w:r>
            <w:r w:rsidRPr="00D13DCF">
              <w:rPr>
                <w:b/>
                <w:i/>
              </w:rPr>
              <w:t>kutsub komisjoni üles kiiresti kaaluma vaigistuskaebuste vastase direktiivi muutmist, et laiendada selle kohaldamisala ja hõlmata ka muud kui piiriülesed juhtumid;</w:t>
            </w:r>
          </w:p>
        </w:tc>
      </w:tr>
    </w:tbl>
    <w:p w14:paraId="10A9A21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6BAEEF1" w14:textId="77777777" w:rsidR="00FE72DD" w:rsidRPr="00D13DCF" w:rsidRDefault="00FE72DD" w:rsidP="00FE72DD">
      <w:r w:rsidRPr="00D13DCF">
        <w:rPr>
          <w:rStyle w:val="HideTWBExt"/>
        </w:rPr>
        <w:t>&lt;/Amend&gt;</w:t>
      </w:r>
    </w:p>
    <w:p w14:paraId="658F436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379</w:t>
      </w:r>
      <w:r w:rsidRPr="00D13DCF">
        <w:rPr>
          <w:rStyle w:val="HideTWBExt"/>
          <w:b w:val="0"/>
        </w:rPr>
        <w:t>&lt;/NumAm&gt;</w:t>
      </w:r>
    </w:p>
    <w:p w14:paraId="4419BF5A"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2ACEBFFB" w14:textId="77777777" w:rsidR="00FE72DD" w:rsidRPr="00D13DCF" w:rsidRDefault="00FE72DD" w:rsidP="00FE72DD">
      <w:pPr>
        <w:pStyle w:val="NormalBold"/>
      </w:pPr>
      <w:r w:rsidRPr="00D13DCF">
        <w:rPr>
          <w:rStyle w:val="HideTWBExt"/>
          <w:b w:val="0"/>
        </w:rPr>
        <w:t>&lt;/RepeatBlock-By&gt;</w:t>
      </w:r>
    </w:p>
    <w:p w14:paraId="58A7C35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6FCF10A" w14:textId="77777777" w:rsidR="00FE72DD" w:rsidRPr="00D13DCF" w:rsidRDefault="00FE72DD" w:rsidP="00FE72DD">
      <w:pPr>
        <w:pStyle w:val="NormalBold"/>
      </w:pPr>
      <w:r w:rsidRPr="00D13DCF">
        <w:rPr>
          <w:rStyle w:val="HideTWBExt"/>
          <w:b w:val="0"/>
        </w:rPr>
        <w:t>&lt;Article&gt;</w:t>
      </w:r>
      <w:r w:rsidRPr="00D13DCF">
        <w:t>Punkt 16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7684047" w14:textId="77777777" w:rsidTr="00F6643D">
        <w:trPr>
          <w:trHeight w:hRule="exact" w:val="240"/>
          <w:jc w:val="center"/>
        </w:trPr>
        <w:tc>
          <w:tcPr>
            <w:tcW w:w="9752" w:type="dxa"/>
            <w:gridSpan w:val="2"/>
            <w:tcBorders>
              <w:top w:val="nil"/>
              <w:left w:val="nil"/>
              <w:bottom w:val="nil"/>
              <w:right w:val="nil"/>
            </w:tcBorders>
          </w:tcPr>
          <w:p w14:paraId="20B7D4B7" w14:textId="77777777" w:rsidR="00FE72DD" w:rsidRPr="00D13DCF" w:rsidRDefault="00FE72DD" w:rsidP="00F6643D"/>
        </w:tc>
      </w:tr>
      <w:tr w:rsidR="00FE72DD" w:rsidRPr="00D13DCF" w14:paraId="14EAC409" w14:textId="77777777" w:rsidTr="00F6643D">
        <w:trPr>
          <w:trHeight w:val="240"/>
          <w:jc w:val="center"/>
        </w:trPr>
        <w:tc>
          <w:tcPr>
            <w:tcW w:w="4876" w:type="dxa"/>
            <w:tcBorders>
              <w:top w:val="nil"/>
              <w:left w:val="nil"/>
              <w:bottom w:val="nil"/>
              <w:right w:val="nil"/>
            </w:tcBorders>
          </w:tcPr>
          <w:p w14:paraId="0576CEC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9E803E9" w14:textId="77777777" w:rsidR="00FE72DD" w:rsidRPr="00D13DCF" w:rsidRDefault="00FE72DD" w:rsidP="00F6643D">
            <w:pPr>
              <w:pStyle w:val="AmColumnHeading"/>
            </w:pPr>
            <w:r w:rsidRPr="00D13DCF">
              <w:t>Muudatusettepanek</w:t>
            </w:r>
          </w:p>
        </w:tc>
      </w:tr>
      <w:tr w:rsidR="00FE72DD" w:rsidRPr="00D13DCF" w14:paraId="6922558E" w14:textId="77777777" w:rsidTr="00F6643D">
        <w:trPr>
          <w:jc w:val="center"/>
        </w:trPr>
        <w:tc>
          <w:tcPr>
            <w:tcW w:w="4876" w:type="dxa"/>
            <w:tcBorders>
              <w:top w:val="nil"/>
              <w:left w:val="nil"/>
              <w:bottom w:val="nil"/>
              <w:right w:val="nil"/>
            </w:tcBorders>
          </w:tcPr>
          <w:p w14:paraId="0D6F3E33" w14:textId="77777777" w:rsidR="00FE72DD" w:rsidRPr="00D13DCF" w:rsidRDefault="00FE72DD" w:rsidP="00F6643D">
            <w:pPr>
              <w:pStyle w:val="Normal6a"/>
            </w:pPr>
            <w:r w:rsidRPr="00D13DCF">
              <w:rPr>
                <w:b/>
                <w:i/>
              </w:rPr>
              <w:t>16.</w:t>
            </w:r>
            <w:r w:rsidRPr="00D13DCF">
              <w:tab/>
            </w:r>
            <w:r w:rsidRPr="00D13DCF">
              <w:rPr>
                <w:b/>
                <w:i/>
              </w:rPr>
              <w:t>kutsub komisjoni üles hindama, kas ELi sanktsioonid desinformatsiooni vastu võitlemiseks on kooskõlas liidu õiguses sätestatud proportsionaalsuse nõudega ja põhiõiguste harta artikliga 11; on kindlalt veendunud, et õigus olla ära kuulatud tuleb tagada enne, kui nõukogu selliseid meetmeid kohaldab, eriti juhul, kui ELi kodanike, eelkõige ajakirjanike õigusi võidakse kahjustada;</w:t>
            </w:r>
          </w:p>
        </w:tc>
        <w:tc>
          <w:tcPr>
            <w:tcW w:w="4876" w:type="dxa"/>
            <w:tcBorders>
              <w:top w:val="nil"/>
              <w:left w:val="nil"/>
              <w:bottom w:val="nil"/>
              <w:right w:val="nil"/>
            </w:tcBorders>
          </w:tcPr>
          <w:p w14:paraId="7FB1F574" w14:textId="77777777" w:rsidR="00FE72DD" w:rsidRPr="00D13DCF" w:rsidRDefault="00FE72DD" w:rsidP="00F6643D">
            <w:pPr>
              <w:pStyle w:val="Normal6a"/>
            </w:pPr>
            <w:r w:rsidRPr="00D13DCF">
              <w:rPr>
                <w:b/>
                <w:i/>
              </w:rPr>
              <w:t>välja jäetud</w:t>
            </w:r>
          </w:p>
        </w:tc>
      </w:tr>
    </w:tbl>
    <w:p w14:paraId="6539108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93B48F4" w14:textId="77777777" w:rsidR="00FE72DD" w:rsidRPr="00D13DCF" w:rsidRDefault="00FE72DD" w:rsidP="00FE72DD">
      <w:r w:rsidRPr="00D13DCF">
        <w:rPr>
          <w:rStyle w:val="HideTWBExt"/>
        </w:rPr>
        <w:t>&lt;/Amend&gt;</w:t>
      </w:r>
    </w:p>
    <w:p w14:paraId="108A094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380</w:t>
      </w:r>
      <w:r w:rsidRPr="00D13DCF">
        <w:rPr>
          <w:rStyle w:val="HideTWBExt"/>
          <w:b w:val="0"/>
        </w:rPr>
        <w:t>&lt;/NumAm&gt;</w:t>
      </w:r>
    </w:p>
    <w:p w14:paraId="1A9335A6" w14:textId="77777777" w:rsidR="00FE72DD" w:rsidRPr="00D13DCF" w:rsidRDefault="00FE72DD" w:rsidP="00FE72DD">
      <w:pPr>
        <w:pStyle w:val="NormalBold"/>
      </w:pPr>
      <w:r w:rsidRPr="00D13DCF">
        <w:rPr>
          <w:rStyle w:val="HideTWBExt"/>
          <w:b w:val="0"/>
        </w:rPr>
        <w:t>&lt;RepeatBlock-By&gt;&lt;Members&gt;</w:t>
      </w:r>
      <w:r w:rsidRPr="00D13DCF">
        <w:t>Krzysztof Śmiszek, Matjaž Nemec, Sophie Wilmès</w:t>
      </w:r>
      <w:r w:rsidRPr="00D13DCF">
        <w:rPr>
          <w:rStyle w:val="HideTWBExt"/>
          <w:b w:val="0"/>
        </w:rPr>
        <w:t>&lt;/Members&gt;</w:t>
      </w:r>
    </w:p>
    <w:p w14:paraId="1C7DEC03" w14:textId="77777777" w:rsidR="00FE72DD" w:rsidRPr="00D13DCF" w:rsidRDefault="00FE72DD" w:rsidP="00FE72DD">
      <w:pPr>
        <w:pStyle w:val="NormalBold"/>
      </w:pPr>
      <w:r w:rsidRPr="00D13DCF">
        <w:rPr>
          <w:rStyle w:val="HideTWBExt"/>
          <w:b w:val="0"/>
        </w:rPr>
        <w:t>&lt;/RepeatBlock-By&gt;</w:t>
      </w:r>
    </w:p>
    <w:p w14:paraId="25D3E63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D348003" w14:textId="77777777" w:rsidR="00FE72DD" w:rsidRPr="00D13DCF" w:rsidRDefault="00FE72DD" w:rsidP="00FE72DD">
      <w:pPr>
        <w:pStyle w:val="NormalBold"/>
      </w:pPr>
      <w:r w:rsidRPr="00D13DCF">
        <w:rPr>
          <w:rStyle w:val="HideTWBExt"/>
          <w:b w:val="0"/>
        </w:rPr>
        <w:t>&lt;Article&gt;</w:t>
      </w:r>
      <w:r w:rsidRPr="00D13DCF">
        <w:t>Punkt 16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7704A5E" w14:textId="77777777" w:rsidTr="00F6643D">
        <w:trPr>
          <w:trHeight w:hRule="exact" w:val="240"/>
          <w:jc w:val="center"/>
        </w:trPr>
        <w:tc>
          <w:tcPr>
            <w:tcW w:w="9752" w:type="dxa"/>
            <w:gridSpan w:val="2"/>
            <w:tcBorders>
              <w:top w:val="nil"/>
              <w:left w:val="nil"/>
              <w:bottom w:val="nil"/>
              <w:right w:val="nil"/>
            </w:tcBorders>
          </w:tcPr>
          <w:p w14:paraId="721FC25C" w14:textId="77777777" w:rsidR="00FE72DD" w:rsidRPr="00D13DCF" w:rsidRDefault="00FE72DD" w:rsidP="00F6643D"/>
        </w:tc>
      </w:tr>
      <w:tr w:rsidR="00FE72DD" w:rsidRPr="00D13DCF" w14:paraId="442E29DD" w14:textId="77777777" w:rsidTr="00F6643D">
        <w:trPr>
          <w:trHeight w:val="240"/>
          <w:jc w:val="center"/>
        </w:trPr>
        <w:tc>
          <w:tcPr>
            <w:tcW w:w="4876" w:type="dxa"/>
            <w:tcBorders>
              <w:top w:val="nil"/>
              <w:left w:val="nil"/>
              <w:bottom w:val="nil"/>
              <w:right w:val="nil"/>
            </w:tcBorders>
          </w:tcPr>
          <w:p w14:paraId="39E1D73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80ADF88" w14:textId="77777777" w:rsidR="00FE72DD" w:rsidRPr="00D13DCF" w:rsidRDefault="00FE72DD" w:rsidP="00F6643D">
            <w:pPr>
              <w:pStyle w:val="AmColumnHeading"/>
            </w:pPr>
            <w:r w:rsidRPr="00D13DCF">
              <w:t>Muudatusettepanek</w:t>
            </w:r>
          </w:p>
        </w:tc>
      </w:tr>
      <w:tr w:rsidR="00FE72DD" w:rsidRPr="00D13DCF" w14:paraId="0C8D73AE" w14:textId="77777777" w:rsidTr="00F6643D">
        <w:trPr>
          <w:jc w:val="center"/>
        </w:trPr>
        <w:tc>
          <w:tcPr>
            <w:tcW w:w="4876" w:type="dxa"/>
            <w:tcBorders>
              <w:top w:val="nil"/>
              <w:left w:val="nil"/>
              <w:bottom w:val="nil"/>
              <w:right w:val="nil"/>
            </w:tcBorders>
          </w:tcPr>
          <w:p w14:paraId="3A08EBBC" w14:textId="77777777" w:rsidR="00FE72DD" w:rsidRPr="00D13DCF" w:rsidRDefault="00FE72DD" w:rsidP="00F6643D">
            <w:pPr>
              <w:pStyle w:val="Normal6a"/>
            </w:pPr>
            <w:r w:rsidRPr="00D13DCF">
              <w:rPr>
                <w:b/>
                <w:i/>
              </w:rPr>
              <w:t>16.</w:t>
            </w:r>
            <w:r w:rsidRPr="00D13DCF">
              <w:tab/>
            </w:r>
            <w:r w:rsidRPr="00D13DCF">
              <w:rPr>
                <w:b/>
                <w:i/>
              </w:rPr>
              <w:t>kutsub komisjoni üles hindama, kas ELi sanktsioonid desinformatsiooni vastu võitlemiseks on kooskõlas liidu õiguses sätestatud proportsionaalsuse nõudega ja põhiõiguste harta artikliga 11; on kindlalt veendunud, et õigus olla ära kuulatud tuleb tagada enne, kui nõukogu selliseid meetmeid kohaldab, eriti juhul, kui ELi kodanike, eelkõige ajakirjanike õigusi võidakse kahjustada;</w:t>
            </w:r>
          </w:p>
        </w:tc>
        <w:tc>
          <w:tcPr>
            <w:tcW w:w="4876" w:type="dxa"/>
            <w:tcBorders>
              <w:top w:val="nil"/>
              <w:left w:val="nil"/>
              <w:bottom w:val="nil"/>
              <w:right w:val="nil"/>
            </w:tcBorders>
          </w:tcPr>
          <w:p w14:paraId="03486D15" w14:textId="77777777" w:rsidR="00FE72DD" w:rsidRPr="00D13DCF" w:rsidRDefault="00FE72DD" w:rsidP="00F6643D">
            <w:pPr>
              <w:pStyle w:val="Normal6a"/>
            </w:pPr>
            <w:r w:rsidRPr="00D13DCF">
              <w:rPr>
                <w:b/>
                <w:i/>
              </w:rPr>
              <w:t>välja jäetud</w:t>
            </w:r>
          </w:p>
        </w:tc>
      </w:tr>
    </w:tbl>
    <w:p w14:paraId="299BA4C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30CD9C5" w14:textId="77777777" w:rsidR="00FE72DD" w:rsidRPr="00D13DCF" w:rsidRDefault="00FE72DD" w:rsidP="00FE72DD">
      <w:r w:rsidRPr="00D13DCF">
        <w:rPr>
          <w:rStyle w:val="HideTWBExt"/>
        </w:rPr>
        <w:t>&lt;/Amend&gt;</w:t>
      </w:r>
    </w:p>
    <w:p w14:paraId="7E43A70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381</w:t>
      </w:r>
      <w:r w:rsidRPr="00D13DCF">
        <w:rPr>
          <w:rStyle w:val="HideTWBExt"/>
          <w:b w:val="0"/>
        </w:rPr>
        <w:t>&lt;/NumAm&gt;</w:t>
      </w:r>
    </w:p>
    <w:p w14:paraId="046B293C"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Jadwiga Wiśniewska, Laurence Trochu, Jacek Ozdoba, Stephen Nikola Bartulica</w:t>
      </w:r>
      <w:r w:rsidRPr="00D13DCF">
        <w:rPr>
          <w:rStyle w:val="HideTWBExt"/>
          <w:b w:val="0"/>
        </w:rPr>
        <w:t>&lt;/Members&gt;</w:t>
      </w:r>
    </w:p>
    <w:p w14:paraId="1E19A21D" w14:textId="77777777" w:rsidR="00FE72DD" w:rsidRPr="00D13DCF" w:rsidRDefault="00FE72DD" w:rsidP="00FE72DD">
      <w:pPr>
        <w:pStyle w:val="NormalBold"/>
      </w:pPr>
      <w:r w:rsidRPr="00D13DCF">
        <w:rPr>
          <w:rStyle w:val="HideTWBExt"/>
          <w:b w:val="0"/>
        </w:rPr>
        <w:t>&lt;/RepeatBlock-By&gt;</w:t>
      </w:r>
    </w:p>
    <w:p w14:paraId="586CF8A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78C928F" w14:textId="77777777" w:rsidR="00FE72DD" w:rsidRPr="00D13DCF" w:rsidRDefault="00FE72DD" w:rsidP="00FE72DD">
      <w:pPr>
        <w:pStyle w:val="NormalBold"/>
      </w:pPr>
      <w:r w:rsidRPr="00D13DCF">
        <w:rPr>
          <w:rStyle w:val="HideTWBExt"/>
          <w:b w:val="0"/>
        </w:rPr>
        <w:t>&lt;Article&gt;</w:t>
      </w:r>
      <w:r w:rsidRPr="00D13DCF">
        <w:t>Punkt 16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1B31427" w14:textId="77777777" w:rsidTr="00F6643D">
        <w:trPr>
          <w:trHeight w:hRule="exact" w:val="240"/>
          <w:jc w:val="center"/>
        </w:trPr>
        <w:tc>
          <w:tcPr>
            <w:tcW w:w="9752" w:type="dxa"/>
            <w:gridSpan w:val="2"/>
            <w:tcBorders>
              <w:top w:val="nil"/>
              <w:left w:val="nil"/>
              <w:bottom w:val="nil"/>
              <w:right w:val="nil"/>
            </w:tcBorders>
          </w:tcPr>
          <w:p w14:paraId="16DF5B02" w14:textId="77777777" w:rsidR="00FE72DD" w:rsidRPr="00D13DCF" w:rsidRDefault="00FE72DD" w:rsidP="00F6643D"/>
        </w:tc>
      </w:tr>
      <w:tr w:rsidR="00FE72DD" w:rsidRPr="00D13DCF" w14:paraId="6415D4FF" w14:textId="77777777" w:rsidTr="00F6643D">
        <w:trPr>
          <w:trHeight w:val="240"/>
          <w:jc w:val="center"/>
        </w:trPr>
        <w:tc>
          <w:tcPr>
            <w:tcW w:w="4876" w:type="dxa"/>
            <w:tcBorders>
              <w:top w:val="nil"/>
              <w:left w:val="nil"/>
              <w:bottom w:val="nil"/>
              <w:right w:val="nil"/>
            </w:tcBorders>
          </w:tcPr>
          <w:p w14:paraId="1E18C70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7982D7D" w14:textId="77777777" w:rsidR="00FE72DD" w:rsidRPr="00D13DCF" w:rsidRDefault="00FE72DD" w:rsidP="00F6643D">
            <w:pPr>
              <w:pStyle w:val="AmColumnHeading"/>
            </w:pPr>
            <w:r w:rsidRPr="00D13DCF">
              <w:t>Muudatusettepanek</w:t>
            </w:r>
          </w:p>
        </w:tc>
      </w:tr>
      <w:tr w:rsidR="00FE72DD" w:rsidRPr="00D13DCF" w14:paraId="74074E84" w14:textId="77777777" w:rsidTr="00F6643D">
        <w:trPr>
          <w:jc w:val="center"/>
        </w:trPr>
        <w:tc>
          <w:tcPr>
            <w:tcW w:w="4876" w:type="dxa"/>
            <w:tcBorders>
              <w:top w:val="nil"/>
              <w:left w:val="nil"/>
              <w:bottom w:val="nil"/>
              <w:right w:val="nil"/>
            </w:tcBorders>
          </w:tcPr>
          <w:p w14:paraId="34992A81" w14:textId="77777777" w:rsidR="00FE72DD" w:rsidRPr="00D13DCF" w:rsidRDefault="00FE72DD" w:rsidP="00F6643D">
            <w:pPr>
              <w:pStyle w:val="Normal6a"/>
            </w:pPr>
            <w:r w:rsidRPr="00D13DCF">
              <w:t>16.</w:t>
            </w:r>
            <w:r w:rsidRPr="00D13DCF">
              <w:tab/>
              <w:t>kutsub komisjoni üles hindama, kas ELi sanktsioonid desinformatsiooni vastu võitlemiseks on kooskõlas liidu õiguses sätestatud proportsionaalsuse nõudega ja põhiõiguste harta artikliga 11; on kindlalt veendunud, et õigus olla ära kuulatud tuleb tagada enne, kui nõukogu selliseid meetmeid kohaldab, eriti juhul, kui ELi kodanike, eelkõige ajakirjanike õigusi võidakse kahjustada;</w:t>
            </w:r>
          </w:p>
        </w:tc>
        <w:tc>
          <w:tcPr>
            <w:tcW w:w="4876" w:type="dxa"/>
            <w:tcBorders>
              <w:top w:val="nil"/>
              <w:left w:val="nil"/>
              <w:bottom w:val="nil"/>
              <w:right w:val="nil"/>
            </w:tcBorders>
          </w:tcPr>
          <w:p w14:paraId="730077F8" w14:textId="77777777" w:rsidR="00FE72DD" w:rsidRPr="00D13DCF" w:rsidRDefault="00FE72DD" w:rsidP="00F6643D">
            <w:pPr>
              <w:pStyle w:val="Normal6a"/>
            </w:pPr>
            <w:r w:rsidRPr="00D13DCF">
              <w:t>16.</w:t>
            </w:r>
            <w:r w:rsidRPr="00D13DCF">
              <w:tab/>
              <w:t xml:space="preserve">kutsub komisjoni üles hindama, kas ELi sanktsioonid desinformatsiooni vastu võitlemiseks on kooskõlas liidu õiguses sätestatud proportsionaalsuse nõudega ja põhiõiguste harta artikliga 11; on kindlalt veendunud, et õigus olla ära kuulatud tuleb tagada enne, kui nõukogu selliseid meetmeid kohaldab, eriti juhul, kui ELi kodanike, eelkõige ajakirjanike õigusi võidakse kahjustada; </w:t>
            </w:r>
            <w:r w:rsidRPr="00D13DCF">
              <w:rPr>
                <w:b/>
                <w:bCs/>
                <w:i/>
                <w:iCs/>
              </w:rPr>
              <w:t>tuletab meelde, et terminit „desinformatsioon“ on mõnikord kasutatud ka sellisele teabele viitamiseks, mis on aja möödudes tõeks saanud, ning et desinformatsiooniga seotud süüdistusi ei tohiks kasutada ajakirjanike või kodanike tsenseerimise ettekäändena;</w:t>
            </w:r>
          </w:p>
        </w:tc>
      </w:tr>
    </w:tbl>
    <w:p w14:paraId="575C0DA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18552BC" w14:textId="77777777" w:rsidR="00FE72DD" w:rsidRPr="00D13DCF" w:rsidRDefault="00FE72DD" w:rsidP="00FE72DD">
      <w:r w:rsidRPr="00D13DCF">
        <w:rPr>
          <w:rStyle w:val="HideTWBExt"/>
        </w:rPr>
        <w:t>&lt;/Amend&gt;</w:t>
      </w:r>
    </w:p>
    <w:p w14:paraId="7494762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382</w:t>
      </w:r>
      <w:r w:rsidRPr="00D13DCF">
        <w:rPr>
          <w:rStyle w:val="HideTWBExt"/>
          <w:b w:val="0"/>
        </w:rPr>
        <w:t>&lt;/NumAm&gt;</w:t>
      </w:r>
    </w:p>
    <w:p w14:paraId="7E86CC47"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1457AC84" w14:textId="77777777" w:rsidR="00FE72DD" w:rsidRPr="00D13DCF" w:rsidRDefault="00FE72DD" w:rsidP="00FE72DD">
      <w:pPr>
        <w:pStyle w:val="NormalBold"/>
      </w:pPr>
      <w:r w:rsidRPr="00D13DCF">
        <w:rPr>
          <w:rStyle w:val="HideTWBExt"/>
          <w:b w:val="0"/>
        </w:rPr>
        <w:t>&lt;/RepeatBlock-By&gt;</w:t>
      </w:r>
    </w:p>
    <w:p w14:paraId="02820D0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239E363" w14:textId="77777777" w:rsidR="00FE72DD" w:rsidRPr="00D13DCF" w:rsidRDefault="00FE72DD" w:rsidP="00FE72DD">
      <w:pPr>
        <w:pStyle w:val="NormalBold"/>
      </w:pPr>
      <w:r w:rsidRPr="00D13DCF">
        <w:rPr>
          <w:rStyle w:val="HideTWBExt"/>
          <w:b w:val="0"/>
        </w:rPr>
        <w:t>&lt;Article&gt;</w:t>
      </w:r>
      <w:r w:rsidRPr="00D13DCF">
        <w:t>Punkt 16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9895226" w14:textId="77777777" w:rsidTr="00F6643D">
        <w:trPr>
          <w:trHeight w:hRule="exact" w:val="240"/>
          <w:jc w:val="center"/>
        </w:trPr>
        <w:tc>
          <w:tcPr>
            <w:tcW w:w="9752" w:type="dxa"/>
            <w:gridSpan w:val="2"/>
            <w:tcBorders>
              <w:top w:val="nil"/>
              <w:left w:val="nil"/>
              <w:bottom w:val="nil"/>
              <w:right w:val="nil"/>
            </w:tcBorders>
          </w:tcPr>
          <w:p w14:paraId="11D528C2" w14:textId="77777777" w:rsidR="00FE72DD" w:rsidRPr="00D13DCF" w:rsidRDefault="00FE72DD" w:rsidP="00F6643D"/>
        </w:tc>
      </w:tr>
      <w:tr w:rsidR="00FE72DD" w:rsidRPr="00D13DCF" w14:paraId="238FECB9" w14:textId="77777777" w:rsidTr="00F6643D">
        <w:trPr>
          <w:trHeight w:val="240"/>
          <w:jc w:val="center"/>
        </w:trPr>
        <w:tc>
          <w:tcPr>
            <w:tcW w:w="4876" w:type="dxa"/>
            <w:tcBorders>
              <w:top w:val="nil"/>
              <w:left w:val="nil"/>
              <w:bottom w:val="nil"/>
              <w:right w:val="nil"/>
            </w:tcBorders>
          </w:tcPr>
          <w:p w14:paraId="6421541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DA30F54" w14:textId="77777777" w:rsidR="00FE72DD" w:rsidRPr="00D13DCF" w:rsidRDefault="00FE72DD" w:rsidP="00F6643D">
            <w:pPr>
              <w:pStyle w:val="AmColumnHeading"/>
            </w:pPr>
            <w:r w:rsidRPr="00D13DCF">
              <w:t>Muudatusettepanek</w:t>
            </w:r>
          </w:p>
        </w:tc>
      </w:tr>
      <w:tr w:rsidR="00FE72DD" w:rsidRPr="00D13DCF" w14:paraId="35DFEDB9" w14:textId="77777777" w:rsidTr="00F6643D">
        <w:trPr>
          <w:jc w:val="center"/>
        </w:trPr>
        <w:tc>
          <w:tcPr>
            <w:tcW w:w="4876" w:type="dxa"/>
            <w:tcBorders>
              <w:top w:val="nil"/>
              <w:left w:val="nil"/>
              <w:bottom w:val="nil"/>
              <w:right w:val="nil"/>
            </w:tcBorders>
          </w:tcPr>
          <w:p w14:paraId="63793B90" w14:textId="77777777" w:rsidR="00FE72DD" w:rsidRPr="00D13DCF" w:rsidRDefault="00FE72DD" w:rsidP="00F6643D">
            <w:pPr>
              <w:pStyle w:val="Normal6a"/>
            </w:pPr>
            <w:r w:rsidRPr="00D13DCF">
              <w:t>16.</w:t>
            </w:r>
            <w:r w:rsidRPr="00D13DCF">
              <w:tab/>
              <w:t>kutsub komisjoni üles hindama, kas ELi sanktsioonid desinformatsiooni vastu võitlemiseks on kooskõlas liidu õiguses sätestatud proportsionaalsuse nõudega ja põhiõiguste harta artikliga 11; on kindlalt veendunud, et õigus olla ära kuulatud tuleb tagada enne, kui nõukogu selliseid meetmeid kohaldab, eriti juhul, kui ELi kodanike, eelkõige ajakirjanike õigusi võidakse kahjustada;</w:t>
            </w:r>
          </w:p>
        </w:tc>
        <w:tc>
          <w:tcPr>
            <w:tcW w:w="4876" w:type="dxa"/>
            <w:tcBorders>
              <w:top w:val="nil"/>
              <w:left w:val="nil"/>
              <w:bottom w:val="nil"/>
              <w:right w:val="nil"/>
            </w:tcBorders>
          </w:tcPr>
          <w:p w14:paraId="3CEEF2A8" w14:textId="77777777" w:rsidR="00FE72DD" w:rsidRPr="00D13DCF" w:rsidRDefault="00FE72DD" w:rsidP="00F6643D">
            <w:pPr>
              <w:pStyle w:val="Normal6a"/>
            </w:pPr>
            <w:r w:rsidRPr="00D13DCF">
              <w:t>16.</w:t>
            </w:r>
            <w:r w:rsidRPr="00D13DCF">
              <w:tab/>
              <w:t xml:space="preserve">kutsub komisjoni üles hindama, kas ELi sanktsioonid desinformatsiooni vastu võitlemiseks on kooskõlas liidu õiguses sätestatud proportsionaalsuse nõudega ja põhiõiguste harta artikliga 11; on kindlalt veendunud, et õigus olla ära kuulatud tuleb tagada enne, kui nõukogu selliseid meetmeid kohaldab, eriti juhul, kui ELi kodanike, eelkõige ajakirjanike õigusi võidakse kahjustada; </w:t>
            </w:r>
            <w:r w:rsidRPr="00D13DCF">
              <w:rPr>
                <w:b/>
                <w:i/>
              </w:rPr>
              <w:t>kutsub komisjoni üles tugevdama sõnavabadust ja suunama oma desinformatsiooni vastu võitlemiseks tehtavad jõupingutused süstemaatilisele riigi toetatavale desinformatsioonile, mida levitavad vaenulikud riigid, näiteks Venemaa;</w:t>
            </w:r>
          </w:p>
        </w:tc>
      </w:tr>
    </w:tbl>
    <w:p w14:paraId="6AAFB21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7150EF8E" w14:textId="77777777" w:rsidR="00FE72DD" w:rsidRPr="00D13DCF" w:rsidRDefault="00FE72DD" w:rsidP="00FE72DD">
      <w:r w:rsidRPr="00D13DCF">
        <w:rPr>
          <w:rStyle w:val="HideTWBExt"/>
        </w:rPr>
        <w:t>&lt;/Amend&gt;</w:t>
      </w:r>
    </w:p>
    <w:p w14:paraId="18B0788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383</w:t>
      </w:r>
      <w:r w:rsidRPr="00D13DCF">
        <w:rPr>
          <w:rStyle w:val="HideTWBExt"/>
          <w:b w:val="0"/>
        </w:rPr>
        <w:t>&lt;/NumAm&gt;</w:t>
      </w:r>
    </w:p>
    <w:p w14:paraId="450D23DE"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2425DE68" w14:textId="77777777" w:rsidR="00FE72DD" w:rsidRPr="00D13DCF" w:rsidRDefault="00FE72DD" w:rsidP="00FE72DD">
      <w:pPr>
        <w:pStyle w:val="NormalBold"/>
      </w:pPr>
      <w:r w:rsidRPr="00D13DCF">
        <w:rPr>
          <w:rStyle w:val="HideTWBExt"/>
          <w:b w:val="0"/>
        </w:rPr>
        <w:t>&lt;/RepeatBlock-By&gt;</w:t>
      </w:r>
    </w:p>
    <w:p w14:paraId="5BD1FEB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224AE02" w14:textId="77777777" w:rsidR="00FE72DD" w:rsidRPr="00D13DCF" w:rsidRDefault="00FE72DD" w:rsidP="00FE72DD">
      <w:pPr>
        <w:pStyle w:val="NormalBold"/>
      </w:pPr>
      <w:r w:rsidRPr="00D13DCF">
        <w:rPr>
          <w:rStyle w:val="HideTWBExt"/>
          <w:b w:val="0"/>
        </w:rPr>
        <w:t>&lt;Article&gt;</w:t>
      </w:r>
      <w:r w:rsidRPr="00D13DCF">
        <w:t>Punkt 16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70101A9" w14:textId="77777777" w:rsidTr="00F6643D">
        <w:trPr>
          <w:trHeight w:hRule="exact" w:val="240"/>
          <w:jc w:val="center"/>
        </w:trPr>
        <w:tc>
          <w:tcPr>
            <w:tcW w:w="9752" w:type="dxa"/>
            <w:gridSpan w:val="2"/>
            <w:tcBorders>
              <w:top w:val="nil"/>
              <w:left w:val="nil"/>
              <w:bottom w:val="nil"/>
              <w:right w:val="nil"/>
            </w:tcBorders>
          </w:tcPr>
          <w:p w14:paraId="7434572B" w14:textId="77777777" w:rsidR="00FE72DD" w:rsidRPr="00D13DCF" w:rsidRDefault="00FE72DD" w:rsidP="00F6643D"/>
        </w:tc>
      </w:tr>
      <w:tr w:rsidR="00FE72DD" w:rsidRPr="00D13DCF" w14:paraId="0242794B" w14:textId="77777777" w:rsidTr="00F6643D">
        <w:trPr>
          <w:trHeight w:val="240"/>
          <w:jc w:val="center"/>
        </w:trPr>
        <w:tc>
          <w:tcPr>
            <w:tcW w:w="4876" w:type="dxa"/>
            <w:tcBorders>
              <w:top w:val="nil"/>
              <w:left w:val="nil"/>
              <w:bottom w:val="nil"/>
              <w:right w:val="nil"/>
            </w:tcBorders>
          </w:tcPr>
          <w:p w14:paraId="1CA97FB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D968393" w14:textId="77777777" w:rsidR="00FE72DD" w:rsidRPr="00D13DCF" w:rsidRDefault="00FE72DD" w:rsidP="00F6643D">
            <w:pPr>
              <w:pStyle w:val="AmColumnHeading"/>
            </w:pPr>
            <w:r w:rsidRPr="00D13DCF">
              <w:t>Muudatusettepanek</w:t>
            </w:r>
          </w:p>
        </w:tc>
      </w:tr>
      <w:tr w:rsidR="00FE72DD" w:rsidRPr="00D13DCF" w14:paraId="00B07EA8" w14:textId="77777777" w:rsidTr="00F6643D">
        <w:trPr>
          <w:jc w:val="center"/>
        </w:trPr>
        <w:tc>
          <w:tcPr>
            <w:tcW w:w="4876" w:type="dxa"/>
            <w:tcBorders>
              <w:top w:val="nil"/>
              <w:left w:val="nil"/>
              <w:bottom w:val="nil"/>
              <w:right w:val="nil"/>
            </w:tcBorders>
          </w:tcPr>
          <w:p w14:paraId="4B33F262" w14:textId="77777777" w:rsidR="00FE72DD" w:rsidRPr="00D13DCF" w:rsidRDefault="00FE72DD" w:rsidP="00F6643D">
            <w:pPr>
              <w:pStyle w:val="Normal6a"/>
            </w:pPr>
            <w:r w:rsidRPr="00D13DCF">
              <w:t>16.</w:t>
            </w:r>
            <w:r w:rsidRPr="00D13DCF">
              <w:tab/>
              <w:t>kutsub komisjoni üles hindama, kas ELi sanktsioonid desinformatsiooni vastu võitlemiseks on kooskõlas liidu õiguses sätestatud proportsionaalsuse nõudega ja põhiõiguste harta artikliga 11; on kindlalt veendunud, et õigus olla ära kuulatud tuleb tagada enne, kui nõukogu selliseid meetmeid kohaldab, eriti juhul, kui ELi kodanike, eelkõige ajakirjanike õigusi võidakse kahjustada;</w:t>
            </w:r>
          </w:p>
        </w:tc>
        <w:tc>
          <w:tcPr>
            <w:tcW w:w="4876" w:type="dxa"/>
            <w:tcBorders>
              <w:top w:val="nil"/>
              <w:left w:val="nil"/>
              <w:bottom w:val="nil"/>
              <w:right w:val="nil"/>
            </w:tcBorders>
          </w:tcPr>
          <w:p w14:paraId="22E68607" w14:textId="77777777" w:rsidR="00FE72DD" w:rsidRPr="00D13DCF" w:rsidRDefault="00FE72DD" w:rsidP="00F6643D">
            <w:pPr>
              <w:pStyle w:val="Normal6a"/>
            </w:pPr>
            <w:r w:rsidRPr="00D13DCF">
              <w:t>16.</w:t>
            </w:r>
            <w:r w:rsidRPr="00D13DCF">
              <w:tab/>
              <w:t xml:space="preserve">kutsub komisjoni üles hindama, kas ELi sanktsioonid desinformatsiooni vastu võitlemiseks on kooskõlas liidu õiguses sätestatud proportsionaalsuse nõudega ja põhiõiguste harta artikliga 11; on kindlalt veendunud, et õigus olla ära kuulatud </w:t>
            </w:r>
            <w:r w:rsidRPr="00D13DCF">
              <w:rPr>
                <w:b/>
                <w:bCs/>
                <w:i/>
                <w:iCs/>
              </w:rPr>
              <w:t>ja piisavad õiguslikud tagatised</w:t>
            </w:r>
            <w:r w:rsidRPr="00D13DCF">
              <w:t xml:space="preserve"> tuleb tagada enne, kui nõukogu selliseid meetmeid kohaldab, eriti juhul, kui ELi kodanike, eelkõige ajakirjanike õigusi võidakse kahjustada;</w:t>
            </w:r>
          </w:p>
        </w:tc>
      </w:tr>
    </w:tbl>
    <w:p w14:paraId="0DF7AAC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15F7386" w14:textId="77777777" w:rsidR="00FE72DD" w:rsidRPr="00D13DCF" w:rsidRDefault="00FE72DD" w:rsidP="00FE72DD">
      <w:r w:rsidRPr="00D13DCF">
        <w:rPr>
          <w:rStyle w:val="HideTWBExt"/>
        </w:rPr>
        <w:t>&lt;/Amend&gt;</w:t>
      </w:r>
    </w:p>
    <w:p w14:paraId="725C002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384</w:t>
      </w:r>
      <w:r w:rsidRPr="00D13DCF">
        <w:rPr>
          <w:rStyle w:val="HideTWBExt"/>
          <w:b w:val="0"/>
        </w:rPr>
        <w:t>&lt;/NumAm&gt;</w:t>
      </w:r>
    </w:p>
    <w:p w14:paraId="4E7DFCD4" w14:textId="77777777" w:rsidR="00FE72DD" w:rsidRPr="00D13DCF" w:rsidRDefault="00FE72DD" w:rsidP="00FE72DD">
      <w:pPr>
        <w:pStyle w:val="NormalBold"/>
      </w:pPr>
      <w:r w:rsidRPr="00D13DCF">
        <w:rPr>
          <w:rStyle w:val="HideTWBExt"/>
          <w:b w:val="0"/>
        </w:rPr>
        <w:t>&lt;RepeatBlock-By&gt;&lt;Members&gt;</w:t>
      </w:r>
      <w:r w:rsidRPr="00D13DCF">
        <w:t>Fredis Beleris, Tomáš Zdechovský, Emil Radev</w:t>
      </w:r>
      <w:r w:rsidRPr="00D13DCF">
        <w:rPr>
          <w:rStyle w:val="HideTWBExt"/>
          <w:b w:val="0"/>
        </w:rPr>
        <w:t>&lt;/Members&gt;</w:t>
      </w:r>
    </w:p>
    <w:p w14:paraId="5259412F" w14:textId="77777777" w:rsidR="00FE72DD" w:rsidRPr="00D13DCF" w:rsidRDefault="00FE72DD" w:rsidP="00FE72DD">
      <w:pPr>
        <w:pStyle w:val="NormalBold"/>
      </w:pPr>
      <w:r w:rsidRPr="00D13DCF">
        <w:rPr>
          <w:rStyle w:val="HideTWBExt"/>
          <w:b w:val="0"/>
        </w:rPr>
        <w:t>&lt;/RepeatBlock-By&gt;</w:t>
      </w:r>
    </w:p>
    <w:p w14:paraId="45267EB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0D7253D" w14:textId="77777777" w:rsidR="00FE72DD" w:rsidRPr="00D13DCF" w:rsidRDefault="00FE72DD" w:rsidP="00FE72DD">
      <w:pPr>
        <w:pStyle w:val="NormalBold"/>
      </w:pPr>
      <w:r w:rsidRPr="00D13DCF">
        <w:rPr>
          <w:rStyle w:val="HideTWBExt"/>
          <w:b w:val="0"/>
        </w:rPr>
        <w:t>&lt;Article&gt;</w:t>
      </w:r>
      <w:r w:rsidRPr="00D13DCF">
        <w:t>Punkt 16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3791C9A" w14:textId="77777777" w:rsidTr="00F6643D">
        <w:trPr>
          <w:trHeight w:hRule="exact" w:val="240"/>
          <w:jc w:val="center"/>
        </w:trPr>
        <w:tc>
          <w:tcPr>
            <w:tcW w:w="9752" w:type="dxa"/>
            <w:gridSpan w:val="2"/>
            <w:tcBorders>
              <w:top w:val="nil"/>
              <w:left w:val="nil"/>
              <w:bottom w:val="nil"/>
              <w:right w:val="nil"/>
            </w:tcBorders>
          </w:tcPr>
          <w:p w14:paraId="08BC864E" w14:textId="77777777" w:rsidR="00FE72DD" w:rsidRPr="00D13DCF" w:rsidRDefault="00FE72DD" w:rsidP="00F6643D"/>
        </w:tc>
      </w:tr>
      <w:tr w:rsidR="00FE72DD" w:rsidRPr="00D13DCF" w14:paraId="06D231DD" w14:textId="77777777" w:rsidTr="00F6643D">
        <w:trPr>
          <w:trHeight w:val="240"/>
          <w:jc w:val="center"/>
        </w:trPr>
        <w:tc>
          <w:tcPr>
            <w:tcW w:w="4876" w:type="dxa"/>
            <w:tcBorders>
              <w:top w:val="nil"/>
              <w:left w:val="nil"/>
              <w:bottom w:val="nil"/>
              <w:right w:val="nil"/>
            </w:tcBorders>
          </w:tcPr>
          <w:p w14:paraId="184B179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3D5A972" w14:textId="77777777" w:rsidR="00FE72DD" w:rsidRPr="00D13DCF" w:rsidRDefault="00FE72DD" w:rsidP="00F6643D">
            <w:pPr>
              <w:pStyle w:val="AmColumnHeading"/>
            </w:pPr>
            <w:r w:rsidRPr="00D13DCF">
              <w:t>Muudatusettepanek</w:t>
            </w:r>
          </w:p>
        </w:tc>
      </w:tr>
      <w:tr w:rsidR="00FE72DD" w:rsidRPr="00D13DCF" w14:paraId="5DDADBCC" w14:textId="77777777" w:rsidTr="00F6643D">
        <w:trPr>
          <w:jc w:val="center"/>
        </w:trPr>
        <w:tc>
          <w:tcPr>
            <w:tcW w:w="4876" w:type="dxa"/>
            <w:tcBorders>
              <w:top w:val="nil"/>
              <w:left w:val="nil"/>
              <w:bottom w:val="nil"/>
              <w:right w:val="nil"/>
            </w:tcBorders>
          </w:tcPr>
          <w:p w14:paraId="48CFAEA5" w14:textId="77777777" w:rsidR="00FE72DD" w:rsidRPr="00D13DCF" w:rsidRDefault="00FE72DD" w:rsidP="00F6643D">
            <w:pPr>
              <w:pStyle w:val="Normal6a"/>
            </w:pPr>
            <w:r w:rsidRPr="00D13DCF">
              <w:t>16.</w:t>
            </w:r>
            <w:r w:rsidRPr="00D13DCF">
              <w:tab/>
              <w:t xml:space="preserve">kutsub komisjoni üles hindama, kas ELi sanktsioonid desinformatsiooni vastu võitlemiseks on kooskõlas liidu õiguses sätestatud proportsionaalsuse nõudega ja põhiõiguste harta artikliga 11; </w:t>
            </w:r>
            <w:r w:rsidRPr="00D13DCF">
              <w:rPr>
                <w:b/>
                <w:bCs/>
                <w:i/>
                <w:iCs/>
              </w:rPr>
              <w:t>on kindlalt veendunud</w:t>
            </w:r>
            <w:r w:rsidRPr="00D13DCF">
              <w:t>, et õigus olla ära kuulatud tuleb tagada enne, kui nõukogu selliseid meetmeid kohaldab, eriti juhul, kui ELi kodanike, eelkõige ajakirjanike õigusi võidakse kahjustada;</w:t>
            </w:r>
          </w:p>
        </w:tc>
        <w:tc>
          <w:tcPr>
            <w:tcW w:w="4876" w:type="dxa"/>
            <w:tcBorders>
              <w:top w:val="nil"/>
              <w:left w:val="nil"/>
              <w:bottom w:val="nil"/>
              <w:right w:val="nil"/>
            </w:tcBorders>
          </w:tcPr>
          <w:p w14:paraId="626BD518" w14:textId="77777777" w:rsidR="00FE72DD" w:rsidRPr="00D13DCF" w:rsidRDefault="00FE72DD" w:rsidP="00F6643D">
            <w:pPr>
              <w:pStyle w:val="Normal6a"/>
            </w:pPr>
            <w:r w:rsidRPr="00D13DCF">
              <w:t>16.</w:t>
            </w:r>
            <w:r w:rsidRPr="00D13DCF">
              <w:tab/>
              <w:t xml:space="preserve">kutsub komisjoni üles hindama, kas ELi sanktsioonid desinformatsiooni vastu võitlemiseks on kooskõlas liidu õiguses sätestatud proportsionaalsuse nõudega ja põhiõiguste harta artikliga 11; </w:t>
            </w:r>
            <w:r w:rsidRPr="00D13DCF">
              <w:rPr>
                <w:b/>
                <w:bCs/>
                <w:i/>
                <w:iCs/>
              </w:rPr>
              <w:t>leiab</w:t>
            </w:r>
            <w:r w:rsidRPr="00D13DCF">
              <w:t>, et õigus olla ära kuulatud tuleb tagada enne, kui nõukogu selliseid meetmeid kohaldab, eriti juhul, kui ELi kodanike, eelkõige ajakirjanike õigusi võidakse kahjustada;</w:t>
            </w:r>
          </w:p>
        </w:tc>
      </w:tr>
    </w:tbl>
    <w:p w14:paraId="302F186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9C7BB20" w14:textId="77777777" w:rsidR="00FE72DD" w:rsidRPr="00D13DCF" w:rsidRDefault="00FE72DD" w:rsidP="00FE72DD">
      <w:r w:rsidRPr="00D13DCF">
        <w:rPr>
          <w:rStyle w:val="HideTWBExt"/>
        </w:rPr>
        <w:t>&lt;/Amend&gt;</w:t>
      </w:r>
    </w:p>
    <w:p w14:paraId="3F58D14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385</w:t>
      </w:r>
      <w:r w:rsidRPr="00D13DCF">
        <w:rPr>
          <w:rStyle w:val="HideTWBExt"/>
          <w:b w:val="0"/>
        </w:rPr>
        <w:t>&lt;/NumAm&gt;</w:t>
      </w:r>
    </w:p>
    <w:p w14:paraId="4D61519B"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 Juan Fernando López Aguilar</w:t>
      </w:r>
      <w:r w:rsidRPr="00D13DCF">
        <w:rPr>
          <w:rStyle w:val="HideTWBExt"/>
          <w:b w:val="0"/>
        </w:rPr>
        <w:t>&lt;/Members&gt;</w:t>
      </w:r>
    </w:p>
    <w:p w14:paraId="298485B8" w14:textId="77777777" w:rsidR="00FE72DD" w:rsidRPr="00D13DCF" w:rsidRDefault="00FE72DD" w:rsidP="00FE72DD">
      <w:pPr>
        <w:pStyle w:val="NormalBold"/>
      </w:pPr>
      <w:r w:rsidRPr="00D13DCF">
        <w:rPr>
          <w:rStyle w:val="HideTWBExt"/>
          <w:b w:val="0"/>
        </w:rPr>
        <w:t>&lt;/RepeatBlock-By&gt;</w:t>
      </w:r>
    </w:p>
    <w:p w14:paraId="5C0AB89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2583D0B" w14:textId="77777777" w:rsidR="00FE72DD" w:rsidRPr="00D13DCF" w:rsidRDefault="00FE72DD" w:rsidP="00FE72DD">
      <w:pPr>
        <w:pStyle w:val="NormalBold"/>
      </w:pPr>
      <w:r w:rsidRPr="00D13DCF">
        <w:rPr>
          <w:rStyle w:val="HideTWBExt"/>
          <w:b w:val="0"/>
        </w:rPr>
        <w:t>&lt;Article&gt;</w:t>
      </w:r>
      <w:r w:rsidRPr="00D13DCF">
        <w:t>Punkt 16 – lõik 1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18B5A3B" w14:textId="77777777" w:rsidTr="00F6643D">
        <w:trPr>
          <w:trHeight w:hRule="exact" w:val="240"/>
          <w:jc w:val="center"/>
        </w:trPr>
        <w:tc>
          <w:tcPr>
            <w:tcW w:w="9752" w:type="dxa"/>
            <w:gridSpan w:val="2"/>
            <w:tcBorders>
              <w:top w:val="nil"/>
              <w:left w:val="nil"/>
              <w:bottom w:val="nil"/>
              <w:right w:val="nil"/>
            </w:tcBorders>
          </w:tcPr>
          <w:p w14:paraId="2E2A8DB6" w14:textId="77777777" w:rsidR="00FE72DD" w:rsidRPr="00D13DCF" w:rsidRDefault="00FE72DD" w:rsidP="00F6643D"/>
        </w:tc>
      </w:tr>
      <w:tr w:rsidR="00FE72DD" w:rsidRPr="00D13DCF" w14:paraId="3165B3D5" w14:textId="77777777" w:rsidTr="00F6643D">
        <w:trPr>
          <w:trHeight w:val="240"/>
          <w:jc w:val="center"/>
        </w:trPr>
        <w:tc>
          <w:tcPr>
            <w:tcW w:w="4876" w:type="dxa"/>
            <w:tcBorders>
              <w:top w:val="nil"/>
              <w:left w:val="nil"/>
              <w:bottom w:val="nil"/>
              <w:right w:val="nil"/>
            </w:tcBorders>
          </w:tcPr>
          <w:p w14:paraId="4A115E7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7624E62" w14:textId="77777777" w:rsidR="00FE72DD" w:rsidRPr="00D13DCF" w:rsidRDefault="00FE72DD" w:rsidP="00F6643D">
            <w:pPr>
              <w:pStyle w:val="AmColumnHeading"/>
            </w:pPr>
            <w:r w:rsidRPr="00D13DCF">
              <w:t>Muudatusettepanek</w:t>
            </w:r>
          </w:p>
        </w:tc>
      </w:tr>
      <w:tr w:rsidR="00FE72DD" w:rsidRPr="00D13DCF" w14:paraId="5A5F8ACC" w14:textId="77777777" w:rsidTr="00F6643D">
        <w:trPr>
          <w:jc w:val="center"/>
        </w:trPr>
        <w:tc>
          <w:tcPr>
            <w:tcW w:w="4876" w:type="dxa"/>
            <w:tcBorders>
              <w:top w:val="nil"/>
              <w:left w:val="nil"/>
              <w:bottom w:val="nil"/>
              <w:right w:val="nil"/>
            </w:tcBorders>
          </w:tcPr>
          <w:p w14:paraId="25B0CEFE" w14:textId="77777777" w:rsidR="00FE72DD" w:rsidRPr="00D13DCF" w:rsidRDefault="00FE72DD" w:rsidP="00F6643D">
            <w:pPr>
              <w:pStyle w:val="Normal6a"/>
            </w:pPr>
          </w:p>
        </w:tc>
        <w:tc>
          <w:tcPr>
            <w:tcW w:w="4876" w:type="dxa"/>
            <w:tcBorders>
              <w:top w:val="nil"/>
              <w:left w:val="nil"/>
              <w:bottom w:val="nil"/>
              <w:right w:val="nil"/>
            </w:tcBorders>
          </w:tcPr>
          <w:p w14:paraId="0B01AD3C" w14:textId="77777777" w:rsidR="00FE72DD" w:rsidRPr="00D13DCF" w:rsidRDefault="00FE72DD" w:rsidP="00F6643D">
            <w:pPr>
              <w:pStyle w:val="Normal6a"/>
            </w:pPr>
            <w:r w:rsidRPr="00D13DCF">
              <w:rPr>
                <w:b/>
                <w:i/>
              </w:rPr>
              <w:t>väljendab heameelt Euroopa meediavabaduse määruse täieliku jõustumise üle 8. augustil 2025, kuna see on oluline verstapost vaba, sõltumatu ja mitmekesise meedia kaitsmisel liidus, eelkõige seetõttu, et sellega tagatakse esimest korda ELi õiguses ajakirjandusallikate kaitse ja kaitse nuhkvara eest, avalik-õigusliku meedia sõltumatus ja rahaline kestlikkus, individuaalne õigus pääseda juurde toimetuse mõttes sõltumatule mitmekesisele meediasisule, samuti meedia mitmekesisus ning meediaomandi ja riikliku reklaami läbipaistvus; peab siiski kahetsusväärseks, et enamikus liikmesriikides ei ole Euroopa meediavabaduse määrust veel kaugeltki tulemuslikult rakendatud; kutsub liikmesriike üles täitma viivitamata oma kohustusi, eelkõige seoses riikliku reklaami jaotamise läbipaistvuse, meediaomandi läbipaistvuse ja avalik-õigusliku meedia sõltumatu toimimisega; kutsub komisjoni üles aktiivselt abistama liikmesriike Euroopa meediavabaduse määruse kohaldamisel, sealhulgas võttes vajaduse korral vastu tõlgendamise suunised, ning jälgima tähelepanelikult, kui tulemuslikult määrust jõustatakse, eelkõige liikmesriikides, mis on meediavabaduse indeksite poolest kehvas seisus; rõhutab, et tulenevalt määruse vahetust kohaldatavusest on ajakirjanikel ja sidusrühmadel juba õigus tugineda sellele liikmesriikide ja ELi kohtutes; kutsub komisjoni üles algatama juhul, kui Euroopa meediavabaduse määruse nõudeid püsivalt ei täideta, kõhklemata ja viivitamata rikkumismenetlusi, tagamaks, et sellest määrusest kujuneb kogu liidus tulemuslik ajakirjanduse ja demokraatliku arutelu kaitse vahend;</w:t>
            </w:r>
          </w:p>
        </w:tc>
      </w:tr>
    </w:tbl>
    <w:p w14:paraId="1E5C903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014B111" w14:textId="77777777" w:rsidR="00FE72DD" w:rsidRPr="00D13DCF" w:rsidRDefault="00FE72DD" w:rsidP="00FE72DD">
      <w:r w:rsidRPr="00D13DCF">
        <w:rPr>
          <w:rStyle w:val="HideTWBExt"/>
        </w:rPr>
        <w:t>&lt;/Amend&gt;</w:t>
      </w:r>
    </w:p>
    <w:p w14:paraId="4085770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386</w:t>
      </w:r>
      <w:r w:rsidRPr="00D13DCF">
        <w:rPr>
          <w:rStyle w:val="HideTWBExt"/>
          <w:b w:val="0"/>
        </w:rPr>
        <w:t>&lt;/NumAm&gt;</w:t>
      </w:r>
    </w:p>
    <w:p w14:paraId="5B34B238" w14:textId="77777777" w:rsidR="00FE72DD" w:rsidRPr="00D13DCF" w:rsidRDefault="00FE72DD" w:rsidP="00FE72DD">
      <w:pPr>
        <w:pStyle w:val="NormalBold"/>
      </w:pPr>
      <w:r w:rsidRPr="00D13DCF">
        <w:rPr>
          <w:rStyle w:val="HideTWBExt"/>
          <w:b w:val="0"/>
        </w:rPr>
        <w:t>&lt;RepeatBlock-By&gt;&lt;Members&gt;</w:t>
      </w:r>
      <w:r w:rsidRPr="00D13DCF">
        <w:t>Loránt Vincze</w:t>
      </w:r>
      <w:r w:rsidRPr="00D13DCF">
        <w:rPr>
          <w:rStyle w:val="HideTWBExt"/>
          <w:b w:val="0"/>
        </w:rPr>
        <w:t>&lt;/Members&gt;</w:t>
      </w:r>
    </w:p>
    <w:p w14:paraId="0FA5E44A" w14:textId="77777777" w:rsidR="00FE72DD" w:rsidRPr="00D13DCF" w:rsidRDefault="00FE72DD" w:rsidP="00FE72DD">
      <w:pPr>
        <w:pStyle w:val="NormalBold"/>
      </w:pPr>
      <w:r w:rsidRPr="00D13DCF">
        <w:rPr>
          <w:rStyle w:val="HideTWBExt"/>
          <w:b w:val="0"/>
        </w:rPr>
        <w:t>&lt;/RepeatBlock-By&gt;</w:t>
      </w:r>
    </w:p>
    <w:p w14:paraId="6A33AB7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B460A76" w14:textId="77777777" w:rsidR="00FE72DD" w:rsidRPr="00D13DCF" w:rsidRDefault="00FE72DD" w:rsidP="00FE72DD">
      <w:pPr>
        <w:pStyle w:val="NormalBold"/>
      </w:pPr>
      <w:r w:rsidRPr="00D13DCF">
        <w:rPr>
          <w:rStyle w:val="HideTWBExt"/>
          <w:b w:val="0"/>
        </w:rPr>
        <w:t>&lt;Article&gt;</w:t>
      </w:r>
      <w:r w:rsidRPr="00D13DCF">
        <w:t>Punkt 16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3E606E1" w14:textId="77777777" w:rsidTr="00F6643D">
        <w:trPr>
          <w:trHeight w:hRule="exact" w:val="240"/>
          <w:jc w:val="center"/>
        </w:trPr>
        <w:tc>
          <w:tcPr>
            <w:tcW w:w="9752" w:type="dxa"/>
            <w:gridSpan w:val="2"/>
            <w:tcBorders>
              <w:top w:val="nil"/>
              <w:left w:val="nil"/>
              <w:bottom w:val="nil"/>
              <w:right w:val="nil"/>
            </w:tcBorders>
          </w:tcPr>
          <w:p w14:paraId="290C31FA" w14:textId="77777777" w:rsidR="00FE72DD" w:rsidRPr="00D13DCF" w:rsidRDefault="00FE72DD" w:rsidP="00F6643D"/>
        </w:tc>
      </w:tr>
      <w:tr w:rsidR="00FE72DD" w:rsidRPr="00D13DCF" w14:paraId="34839A43" w14:textId="77777777" w:rsidTr="00F6643D">
        <w:trPr>
          <w:trHeight w:val="240"/>
          <w:jc w:val="center"/>
        </w:trPr>
        <w:tc>
          <w:tcPr>
            <w:tcW w:w="4876" w:type="dxa"/>
            <w:tcBorders>
              <w:top w:val="nil"/>
              <w:left w:val="nil"/>
              <w:bottom w:val="nil"/>
              <w:right w:val="nil"/>
            </w:tcBorders>
          </w:tcPr>
          <w:p w14:paraId="3AA2D56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3E0DCCF" w14:textId="77777777" w:rsidR="00FE72DD" w:rsidRPr="00D13DCF" w:rsidRDefault="00FE72DD" w:rsidP="00F6643D">
            <w:pPr>
              <w:pStyle w:val="AmColumnHeading"/>
            </w:pPr>
            <w:r w:rsidRPr="00D13DCF">
              <w:t>Muudatusettepanek</w:t>
            </w:r>
          </w:p>
        </w:tc>
      </w:tr>
      <w:tr w:rsidR="00FE72DD" w:rsidRPr="00D13DCF" w14:paraId="418E0ECB" w14:textId="77777777" w:rsidTr="00F6643D">
        <w:trPr>
          <w:jc w:val="center"/>
        </w:trPr>
        <w:tc>
          <w:tcPr>
            <w:tcW w:w="4876" w:type="dxa"/>
            <w:tcBorders>
              <w:top w:val="nil"/>
              <w:left w:val="nil"/>
              <w:bottom w:val="nil"/>
              <w:right w:val="nil"/>
            </w:tcBorders>
          </w:tcPr>
          <w:p w14:paraId="37C1C47F" w14:textId="77777777" w:rsidR="00FE72DD" w:rsidRPr="00D13DCF" w:rsidRDefault="00FE72DD" w:rsidP="00F6643D">
            <w:pPr>
              <w:pStyle w:val="Normal6a"/>
            </w:pPr>
          </w:p>
        </w:tc>
        <w:tc>
          <w:tcPr>
            <w:tcW w:w="4876" w:type="dxa"/>
            <w:tcBorders>
              <w:top w:val="nil"/>
              <w:left w:val="nil"/>
              <w:bottom w:val="nil"/>
              <w:right w:val="nil"/>
            </w:tcBorders>
          </w:tcPr>
          <w:p w14:paraId="1F9C12E8" w14:textId="77777777" w:rsidR="00FE72DD" w:rsidRPr="00D13DCF" w:rsidRDefault="00FE72DD" w:rsidP="00F6643D">
            <w:pPr>
              <w:pStyle w:val="Normal6a"/>
            </w:pPr>
            <w:r w:rsidRPr="00D13DCF">
              <w:rPr>
                <w:b/>
                <w:i/>
              </w:rPr>
              <w:t>16a.</w:t>
            </w:r>
            <w:r w:rsidRPr="00D13DCF">
              <w:tab/>
            </w:r>
            <w:r w:rsidRPr="00D13DCF">
              <w:rPr>
                <w:b/>
                <w:i/>
              </w:rPr>
              <w:t>kutsub komisjoni ja liikmesriike üles tagama meedia sõltumatuse ning edendama vähemus- ja piirkondlike keelte kasutamist meedias; palub liikmesriikidel hoiduda piiravate meetmete võtmisest, mis piiravad vähemuste juurdepääsu meediale; nõuab neilt tungivalt selle tagamist, et audiovisuaalmeedia teenused ei hõlmaks sisu, mis õhutab traditsiooniliste rahvus- ja keelevähemuste vastu suunatud vägivallale või vihkamisele; rõhutab meedia olulist rolli vähemuste õiguste rikkumistest teatamisel ja nende paljastamisel;</w:t>
            </w:r>
          </w:p>
        </w:tc>
      </w:tr>
    </w:tbl>
    <w:p w14:paraId="01DA6AA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33A212C" w14:textId="77777777" w:rsidR="00FE72DD" w:rsidRPr="00D13DCF" w:rsidRDefault="00FE72DD" w:rsidP="00FE72DD">
      <w:r w:rsidRPr="00D13DCF">
        <w:rPr>
          <w:rStyle w:val="HideTWBExt"/>
        </w:rPr>
        <w:t>&lt;/Amend&gt;</w:t>
      </w:r>
    </w:p>
    <w:p w14:paraId="73BFEEA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387</w:t>
      </w:r>
      <w:r w:rsidRPr="00D13DCF">
        <w:rPr>
          <w:rStyle w:val="HideTWBExt"/>
          <w:b w:val="0"/>
        </w:rPr>
        <w:t>&lt;/NumAm&gt;</w:t>
      </w:r>
    </w:p>
    <w:p w14:paraId="25348A77"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6BB0B771" w14:textId="77777777" w:rsidR="00FE72DD" w:rsidRPr="00D13DCF" w:rsidRDefault="00FE72DD" w:rsidP="00FE72DD">
      <w:pPr>
        <w:pStyle w:val="NormalBold"/>
      </w:pPr>
      <w:r w:rsidRPr="00D13DCF">
        <w:rPr>
          <w:rStyle w:val="HideTWBExt"/>
          <w:b w:val="0"/>
        </w:rPr>
        <w:t>&lt;/RepeatBlock-By&gt;</w:t>
      </w:r>
    </w:p>
    <w:p w14:paraId="757A5D7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25F8766" w14:textId="77777777" w:rsidR="00FE72DD" w:rsidRPr="00D13DCF" w:rsidRDefault="00FE72DD" w:rsidP="00FE72DD">
      <w:pPr>
        <w:pStyle w:val="NormalBold"/>
      </w:pPr>
      <w:r w:rsidRPr="00D13DCF">
        <w:rPr>
          <w:rStyle w:val="HideTWBExt"/>
          <w:b w:val="0"/>
        </w:rPr>
        <w:t>&lt;Article&gt;</w:t>
      </w:r>
      <w:r w:rsidRPr="00D13DCF">
        <w:t>Punkt 16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0306425" w14:textId="77777777" w:rsidTr="00F6643D">
        <w:trPr>
          <w:trHeight w:hRule="exact" w:val="240"/>
          <w:jc w:val="center"/>
        </w:trPr>
        <w:tc>
          <w:tcPr>
            <w:tcW w:w="9752" w:type="dxa"/>
            <w:gridSpan w:val="2"/>
            <w:tcBorders>
              <w:top w:val="nil"/>
              <w:left w:val="nil"/>
              <w:bottom w:val="nil"/>
              <w:right w:val="nil"/>
            </w:tcBorders>
          </w:tcPr>
          <w:p w14:paraId="55DA3BAE" w14:textId="77777777" w:rsidR="00FE72DD" w:rsidRPr="00D13DCF" w:rsidRDefault="00FE72DD" w:rsidP="00F6643D"/>
        </w:tc>
      </w:tr>
      <w:tr w:rsidR="00FE72DD" w:rsidRPr="00D13DCF" w14:paraId="6DF205C0" w14:textId="77777777" w:rsidTr="00F6643D">
        <w:trPr>
          <w:trHeight w:val="240"/>
          <w:jc w:val="center"/>
        </w:trPr>
        <w:tc>
          <w:tcPr>
            <w:tcW w:w="4876" w:type="dxa"/>
            <w:tcBorders>
              <w:top w:val="nil"/>
              <w:left w:val="nil"/>
              <w:bottom w:val="nil"/>
              <w:right w:val="nil"/>
            </w:tcBorders>
          </w:tcPr>
          <w:p w14:paraId="4B7EA26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42A1846" w14:textId="77777777" w:rsidR="00FE72DD" w:rsidRPr="00D13DCF" w:rsidRDefault="00FE72DD" w:rsidP="00F6643D">
            <w:pPr>
              <w:pStyle w:val="AmColumnHeading"/>
            </w:pPr>
            <w:r w:rsidRPr="00D13DCF">
              <w:t>Muudatusettepanek</w:t>
            </w:r>
          </w:p>
        </w:tc>
      </w:tr>
      <w:tr w:rsidR="00FE72DD" w:rsidRPr="00D13DCF" w14:paraId="46DB8624" w14:textId="77777777" w:rsidTr="00F6643D">
        <w:trPr>
          <w:jc w:val="center"/>
        </w:trPr>
        <w:tc>
          <w:tcPr>
            <w:tcW w:w="4876" w:type="dxa"/>
            <w:tcBorders>
              <w:top w:val="nil"/>
              <w:left w:val="nil"/>
              <w:bottom w:val="nil"/>
              <w:right w:val="nil"/>
            </w:tcBorders>
          </w:tcPr>
          <w:p w14:paraId="78D38C29" w14:textId="77777777" w:rsidR="00FE72DD" w:rsidRPr="00D13DCF" w:rsidRDefault="00FE72DD" w:rsidP="00F6643D">
            <w:pPr>
              <w:pStyle w:val="Normal6a"/>
            </w:pPr>
          </w:p>
        </w:tc>
        <w:tc>
          <w:tcPr>
            <w:tcW w:w="4876" w:type="dxa"/>
            <w:tcBorders>
              <w:top w:val="nil"/>
              <w:left w:val="nil"/>
              <w:bottom w:val="nil"/>
              <w:right w:val="nil"/>
            </w:tcBorders>
          </w:tcPr>
          <w:p w14:paraId="66B4F302" w14:textId="77777777" w:rsidR="00FE72DD" w:rsidRPr="00D13DCF" w:rsidRDefault="00FE72DD" w:rsidP="00F6643D">
            <w:pPr>
              <w:pStyle w:val="Normal6a"/>
            </w:pPr>
            <w:r w:rsidRPr="00D13DCF">
              <w:rPr>
                <w:b/>
                <w:i/>
              </w:rPr>
              <w:t>16a.</w:t>
            </w:r>
            <w:r w:rsidRPr="00D13DCF">
              <w:tab/>
            </w:r>
            <w:r w:rsidRPr="00D13DCF">
              <w:rPr>
                <w:b/>
                <w:i/>
              </w:rPr>
              <w:t>nõuab tungivalt, et liikmesriigid ning kandidaatriigid ja potentsiaalsed kandidaatriigid kaitseksid ja edendaksid meediavabadust ja meedia mitmekesisust, tagaksid avaliku sektori vahendite läbipaistva eraldamise, hoiaksid ära meediaomandi koondumise, kaitseksid toimetuse sõltumatust ja võitleksid desinformatsiooni vastu, eelkõige töökindlate seaduste, sealhulgas meediaomandi läbipaistvust käsitlevate erisätete ja sõltumatute reguleerivate asutuste abil; rõhutab avalik-õigusliku meedia olulist rolli;</w:t>
            </w:r>
          </w:p>
        </w:tc>
      </w:tr>
    </w:tbl>
    <w:p w14:paraId="6EB5FAE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6684CDC" w14:textId="77777777" w:rsidR="00FE72DD" w:rsidRPr="00D13DCF" w:rsidRDefault="00FE72DD" w:rsidP="00FE72DD">
      <w:r w:rsidRPr="00D13DCF">
        <w:rPr>
          <w:rStyle w:val="HideTWBExt"/>
        </w:rPr>
        <w:t>&lt;/Amend&gt;</w:t>
      </w:r>
    </w:p>
    <w:p w14:paraId="2767914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388</w:t>
      </w:r>
      <w:r w:rsidRPr="00D13DCF">
        <w:rPr>
          <w:rStyle w:val="HideTWBExt"/>
          <w:b w:val="0"/>
        </w:rPr>
        <w:t>&lt;/NumAm&gt;</w:t>
      </w:r>
    </w:p>
    <w:p w14:paraId="4B3E4470" w14:textId="77777777" w:rsidR="00FE72DD" w:rsidRPr="00D13DCF" w:rsidRDefault="00FE72DD" w:rsidP="00FE72DD">
      <w:pPr>
        <w:pStyle w:val="NormalBold"/>
      </w:pPr>
      <w:r w:rsidRPr="00D13DCF">
        <w:rPr>
          <w:rStyle w:val="HideTWBExt"/>
          <w:b w:val="0"/>
        </w:rPr>
        <w:t>&lt;RepeatBlock-By&gt;&lt;Members&gt;</w:t>
      </w:r>
      <w:r w:rsidRPr="00D13DCF">
        <w:t>Sandro Ruotolo, Pina Picierno, Marco Tarquinio, Alessandro Zan, Juan Fernando López Aguilar, Cecilia Strada</w:t>
      </w:r>
      <w:r w:rsidRPr="00D13DCF">
        <w:rPr>
          <w:rStyle w:val="HideTWBExt"/>
          <w:b w:val="0"/>
        </w:rPr>
        <w:t>&lt;/Members&gt;</w:t>
      </w:r>
    </w:p>
    <w:p w14:paraId="2ED45421" w14:textId="77777777" w:rsidR="00FE72DD" w:rsidRPr="00D13DCF" w:rsidRDefault="00FE72DD" w:rsidP="00FE72DD">
      <w:pPr>
        <w:pStyle w:val="NormalBold"/>
      </w:pPr>
      <w:r w:rsidRPr="00D13DCF">
        <w:rPr>
          <w:rStyle w:val="HideTWBExt"/>
          <w:b w:val="0"/>
        </w:rPr>
        <w:t>&lt;/RepeatBlock-By&gt;</w:t>
      </w:r>
    </w:p>
    <w:p w14:paraId="22AC4ED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759EB5E" w14:textId="77777777" w:rsidR="00FE72DD" w:rsidRPr="00D13DCF" w:rsidRDefault="00FE72DD" w:rsidP="00FE72DD">
      <w:pPr>
        <w:pStyle w:val="NormalBold"/>
      </w:pPr>
      <w:r w:rsidRPr="00D13DCF">
        <w:rPr>
          <w:rStyle w:val="HideTWBExt"/>
          <w:b w:val="0"/>
        </w:rPr>
        <w:t>&lt;Article&gt;</w:t>
      </w:r>
      <w:r w:rsidRPr="00D13DCF">
        <w:t>Punkt 16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2C4581B" w14:textId="77777777" w:rsidTr="00F6643D">
        <w:trPr>
          <w:trHeight w:hRule="exact" w:val="240"/>
          <w:jc w:val="center"/>
        </w:trPr>
        <w:tc>
          <w:tcPr>
            <w:tcW w:w="9752" w:type="dxa"/>
            <w:gridSpan w:val="2"/>
            <w:tcBorders>
              <w:top w:val="nil"/>
              <w:left w:val="nil"/>
              <w:bottom w:val="nil"/>
              <w:right w:val="nil"/>
            </w:tcBorders>
          </w:tcPr>
          <w:p w14:paraId="5FA75DBF" w14:textId="77777777" w:rsidR="00FE72DD" w:rsidRPr="00D13DCF" w:rsidRDefault="00FE72DD" w:rsidP="00F6643D"/>
        </w:tc>
      </w:tr>
      <w:tr w:rsidR="00FE72DD" w:rsidRPr="00D13DCF" w14:paraId="389951F1" w14:textId="77777777" w:rsidTr="00F6643D">
        <w:trPr>
          <w:trHeight w:val="240"/>
          <w:jc w:val="center"/>
        </w:trPr>
        <w:tc>
          <w:tcPr>
            <w:tcW w:w="4876" w:type="dxa"/>
            <w:tcBorders>
              <w:top w:val="nil"/>
              <w:left w:val="nil"/>
              <w:bottom w:val="nil"/>
              <w:right w:val="nil"/>
            </w:tcBorders>
          </w:tcPr>
          <w:p w14:paraId="3174D6F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A68267C" w14:textId="77777777" w:rsidR="00FE72DD" w:rsidRPr="00D13DCF" w:rsidRDefault="00FE72DD" w:rsidP="00F6643D">
            <w:pPr>
              <w:pStyle w:val="AmColumnHeading"/>
            </w:pPr>
            <w:r w:rsidRPr="00D13DCF">
              <w:t>Muudatusettepanek</w:t>
            </w:r>
          </w:p>
        </w:tc>
      </w:tr>
      <w:tr w:rsidR="00FE72DD" w:rsidRPr="00D13DCF" w14:paraId="1A99CD2A" w14:textId="77777777" w:rsidTr="00F6643D">
        <w:trPr>
          <w:jc w:val="center"/>
        </w:trPr>
        <w:tc>
          <w:tcPr>
            <w:tcW w:w="4876" w:type="dxa"/>
            <w:tcBorders>
              <w:top w:val="nil"/>
              <w:left w:val="nil"/>
              <w:bottom w:val="nil"/>
              <w:right w:val="nil"/>
            </w:tcBorders>
          </w:tcPr>
          <w:p w14:paraId="6CE95DCB" w14:textId="77777777" w:rsidR="00FE72DD" w:rsidRPr="00D13DCF" w:rsidRDefault="00FE72DD" w:rsidP="00F6643D">
            <w:pPr>
              <w:pStyle w:val="Normal6a"/>
            </w:pPr>
          </w:p>
        </w:tc>
        <w:tc>
          <w:tcPr>
            <w:tcW w:w="4876" w:type="dxa"/>
            <w:tcBorders>
              <w:top w:val="nil"/>
              <w:left w:val="nil"/>
              <w:bottom w:val="nil"/>
              <w:right w:val="nil"/>
            </w:tcBorders>
          </w:tcPr>
          <w:p w14:paraId="4FC02D61" w14:textId="77777777" w:rsidR="00FE72DD" w:rsidRPr="00D13DCF" w:rsidRDefault="00FE72DD" w:rsidP="00F6643D">
            <w:pPr>
              <w:pStyle w:val="Normal6a"/>
            </w:pPr>
            <w:r w:rsidRPr="00D13DCF">
              <w:rPr>
                <w:b/>
                <w:i/>
              </w:rPr>
              <w:t>16a.</w:t>
            </w:r>
            <w:r w:rsidRPr="00D13DCF">
              <w:tab/>
            </w:r>
            <w:r w:rsidRPr="00D13DCF">
              <w:rPr>
                <w:b/>
                <w:i/>
              </w:rPr>
              <w:t>kutsub komisjoni üles jätkama käimasolevaid suurte veebiplatvormide uurimisi ja tagama digiteenuste määruse täieliku jõustamise; väljendab heameelt X-ile hiljuti määratud 120 miljoni euro suuruse trahvi üle; nõuab tungivalt, et komisjon jätkaks uurimist eesmärgiga teha kindlaks, kas X manipuleerib teabe nähtavusega, kas ta võimendab vaenukõnet või poliitilist propagandat ja kas tema algoritmid toimivad järelevalveta või on ise manipuleeritavad;</w:t>
            </w:r>
          </w:p>
        </w:tc>
      </w:tr>
    </w:tbl>
    <w:p w14:paraId="19607F7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6064BA6" w14:textId="77777777" w:rsidR="00FE72DD" w:rsidRPr="00D13DCF" w:rsidRDefault="00FE72DD" w:rsidP="00FE72DD">
      <w:r w:rsidRPr="00D13DCF">
        <w:rPr>
          <w:rStyle w:val="HideTWBExt"/>
        </w:rPr>
        <w:t>&lt;/Amend&gt;</w:t>
      </w:r>
    </w:p>
    <w:p w14:paraId="4C3D99C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389</w:t>
      </w:r>
      <w:r w:rsidRPr="00D13DCF">
        <w:rPr>
          <w:rStyle w:val="HideTWBExt"/>
          <w:b w:val="0"/>
        </w:rPr>
        <w:t>&lt;/NumAm&gt;</w:t>
      </w:r>
    </w:p>
    <w:p w14:paraId="7240FC32" w14:textId="77777777" w:rsidR="00FE72DD" w:rsidRPr="00D13DCF" w:rsidRDefault="00FE72DD" w:rsidP="00FE72DD">
      <w:pPr>
        <w:pStyle w:val="NormalBold"/>
      </w:pPr>
      <w:r w:rsidRPr="00D13DCF">
        <w:rPr>
          <w:rStyle w:val="HideTWBExt"/>
          <w:b w:val="0"/>
        </w:rPr>
        <w:t>&lt;RepeatBlock-By&gt;&lt;Members&gt;</w:t>
      </w:r>
      <w:r w:rsidRPr="00D13DCF">
        <w:t>Marco Tarquinio, Sandro Ruotolo, Alessandro Zan, Juan Fernando López Aguilar, Cecilia Strada</w:t>
      </w:r>
      <w:r w:rsidRPr="00D13DCF">
        <w:rPr>
          <w:rStyle w:val="HideTWBExt"/>
          <w:b w:val="0"/>
        </w:rPr>
        <w:t>&lt;/Members&gt;</w:t>
      </w:r>
    </w:p>
    <w:p w14:paraId="4217FE01" w14:textId="77777777" w:rsidR="00FE72DD" w:rsidRPr="00D13DCF" w:rsidRDefault="00FE72DD" w:rsidP="00FE72DD">
      <w:pPr>
        <w:pStyle w:val="NormalBold"/>
      </w:pPr>
      <w:r w:rsidRPr="00D13DCF">
        <w:rPr>
          <w:rStyle w:val="HideTWBExt"/>
          <w:b w:val="0"/>
        </w:rPr>
        <w:t>&lt;/RepeatBlock-By&gt;</w:t>
      </w:r>
    </w:p>
    <w:p w14:paraId="2D783F4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9219675" w14:textId="77777777" w:rsidR="00FE72DD" w:rsidRPr="00D13DCF" w:rsidRDefault="00FE72DD" w:rsidP="00FE72DD">
      <w:pPr>
        <w:pStyle w:val="NormalBold"/>
      </w:pPr>
      <w:r w:rsidRPr="00D13DCF">
        <w:rPr>
          <w:rStyle w:val="HideTWBExt"/>
          <w:b w:val="0"/>
        </w:rPr>
        <w:t>&lt;Article&gt;</w:t>
      </w:r>
      <w:r w:rsidRPr="00D13DCF">
        <w:t>Punkt 16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DCE6809" w14:textId="77777777" w:rsidTr="00F6643D">
        <w:trPr>
          <w:trHeight w:hRule="exact" w:val="240"/>
          <w:jc w:val="center"/>
        </w:trPr>
        <w:tc>
          <w:tcPr>
            <w:tcW w:w="9752" w:type="dxa"/>
            <w:gridSpan w:val="2"/>
            <w:tcBorders>
              <w:top w:val="nil"/>
              <w:left w:val="nil"/>
              <w:bottom w:val="nil"/>
              <w:right w:val="nil"/>
            </w:tcBorders>
          </w:tcPr>
          <w:p w14:paraId="189601C4" w14:textId="77777777" w:rsidR="00FE72DD" w:rsidRPr="00D13DCF" w:rsidRDefault="00FE72DD" w:rsidP="00F6643D"/>
        </w:tc>
      </w:tr>
      <w:tr w:rsidR="00FE72DD" w:rsidRPr="00D13DCF" w14:paraId="06776553" w14:textId="77777777" w:rsidTr="00F6643D">
        <w:trPr>
          <w:trHeight w:val="240"/>
          <w:jc w:val="center"/>
        </w:trPr>
        <w:tc>
          <w:tcPr>
            <w:tcW w:w="4876" w:type="dxa"/>
            <w:tcBorders>
              <w:top w:val="nil"/>
              <w:left w:val="nil"/>
              <w:bottom w:val="nil"/>
              <w:right w:val="nil"/>
            </w:tcBorders>
          </w:tcPr>
          <w:p w14:paraId="027A051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E2181A5" w14:textId="77777777" w:rsidR="00FE72DD" w:rsidRPr="00D13DCF" w:rsidRDefault="00FE72DD" w:rsidP="00F6643D">
            <w:pPr>
              <w:pStyle w:val="AmColumnHeading"/>
            </w:pPr>
            <w:r w:rsidRPr="00D13DCF">
              <w:t>Muudatusettepanek</w:t>
            </w:r>
          </w:p>
        </w:tc>
      </w:tr>
      <w:tr w:rsidR="00FE72DD" w:rsidRPr="00D13DCF" w14:paraId="614BBCEA" w14:textId="77777777" w:rsidTr="00F6643D">
        <w:trPr>
          <w:jc w:val="center"/>
        </w:trPr>
        <w:tc>
          <w:tcPr>
            <w:tcW w:w="4876" w:type="dxa"/>
            <w:tcBorders>
              <w:top w:val="nil"/>
              <w:left w:val="nil"/>
              <w:bottom w:val="nil"/>
              <w:right w:val="nil"/>
            </w:tcBorders>
          </w:tcPr>
          <w:p w14:paraId="2D76C51F" w14:textId="77777777" w:rsidR="00FE72DD" w:rsidRPr="00D13DCF" w:rsidRDefault="00FE72DD" w:rsidP="00F6643D">
            <w:pPr>
              <w:pStyle w:val="Normal6a"/>
            </w:pPr>
          </w:p>
        </w:tc>
        <w:tc>
          <w:tcPr>
            <w:tcW w:w="4876" w:type="dxa"/>
            <w:tcBorders>
              <w:top w:val="nil"/>
              <w:left w:val="nil"/>
              <w:bottom w:val="nil"/>
              <w:right w:val="nil"/>
            </w:tcBorders>
          </w:tcPr>
          <w:p w14:paraId="4074F0EE" w14:textId="77777777" w:rsidR="00FE72DD" w:rsidRPr="00D13DCF" w:rsidRDefault="00FE72DD" w:rsidP="00F6643D">
            <w:pPr>
              <w:pStyle w:val="Normal6a"/>
            </w:pPr>
            <w:r w:rsidRPr="00D13DCF">
              <w:rPr>
                <w:b/>
                <w:i/>
              </w:rPr>
              <w:t>16a.</w:t>
            </w:r>
            <w:r w:rsidRPr="00D13DCF">
              <w:tab/>
            </w:r>
            <w:r w:rsidRPr="00D13DCF">
              <w:rPr>
                <w:b/>
                <w:i/>
              </w:rPr>
              <w:t>tuletab meelde, et sõnavabadus on demokraatlike ühiskondade alus ja õigusriigi väga oluline osa; võtab murelikult teadmiseks, et akadeemiliste ringkondade esindajate, ajakirjanike ja inimõiguste kaitsjate vastu suunatud haldus- ja kriminaalmeetmete arv on suurenenud; kutsub liikmesriike üles tunnistama kehtetuks või muutma õigusakte, mis piiravad põhjendamatult sõnavabadust või millel on heidutav mõju avalikule arutelule;</w:t>
            </w:r>
          </w:p>
        </w:tc>
      </w:tr>
    </w:tbl>
    <w:p w14:paraId="319B50C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E7687C2" w14:textId="77777777" w:rsidR="00FE72DD" w:rsidRPr="00D13DCF" w:rsidRDefault="00FE72DD" w:rsidP="00FE72DD">
      <w:r w:rsidRPr="00D13DCF">
        <w:rPr>
          <w:rStyle w:val="HideTWBExt"/>
        </w:rPr>
        <w:t>&lt;/Amend&gt;</w:t>
      </w:r>
    </w:p>
    <w:p w14:paraId="4852978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390</w:t>
      </w:r>
      <w:r w:rsidRPr="00D13DCF">
        <w:rPr>
          <w:rStyle w:val="HideTWBExt"/>
          <w:b w:val="0"/>
        </w:rPr>
        <w:t>&lt;/NumAm&gt;</w:t>
      </w:r>
    </w:p>
    <w:p w14:paraId="238B8436"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 Juan Fernando López Aguilar</w:t>
      </w:r>
      <w:r w:rsidRPr="00D13DCF">
        <w:rPr>
          <w:rStyle w:val="HideTWBExt"/>
          <w:b w:val="0"/>
        </w:rPr>
        <w:t>&lt;/Members&gt;</w:t>
      </w:r>
    </w:p>
    <w:p w14:paraId="3A5BDC9E" w14:textId="77777777" w:rsidR="00FE72DD" w:rsidRPr="00D13DCF" w:rsidRDefault="00FE72DD" w:rsidP="00FE72DD">
      <w:pPr>
        <w:pStyle w:val="NormalBold"/>
      </w:pPr>
      <w:r w:rsidRPr="00D13DCF">
        <w:rPr>
          <w:rStyle w:val="HideTWBExt"/>
          <w:b w:val="0"/>
        </w:rPr>
        <w:t>&lt;/RepeatBlock-By&gt;</w:t>
      </w:r>
    </w:p>
    <w:p w14:paraId="712B5A6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73947A4" w14:textId="77777777" w:rsidR="00FE72DD" w:rsidRPr="00D13DCF" w:rsidRDefault="00FE72DD" w:rsidP="00FE72DD">
      <w:pPr>
        <w:pStyle w:val="NormalBold"/>
      </w:pPr>
      <w:r w:rsidRPr="00D13DCF">
        <w:rPr>
          <w:rStyle w:val="HideTWBExt"/>
          <w:b w:val="0"/>
        </w:rPr>
        <w:t>&lt;Article&gt;</w:t>
      </w:r>
      <w:r w:rsidRPr="00D13DCF">
        <w:t>Punkt 16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1AC508D" w14:textId="77777777" w:rsidTr="00F6643D">
        <w:trPr>
          <w:trHeight w:hRule="exact" w:val="240"/>
          <w:jc w:val="center"/>
        </w:trPr>
        <w:tc>
          <w:tcPr>
            <w:tcW w:w="9752" w:type="dxa"/>
            <w:gridSpan w:val="2"/>
            <w:tcBorders>
              <w:top w:val="nil"/>
              <w:left w:val="nil"/>
              <w:bottom w:val="nil"/>
              <w:right w:val="nil"/>
            </w:tcBorders>
          </w:tcPr>
          <w:p w14:paraId="5B7E2708" w14:textId="77777777" w:rsidR="00FE72DD" w:rsidRPr="00D13DCF" w:rsidRDefault="00FE72DD" w:rsidP="00F6643D"/>
        </w:tc>
      </w:tr>
      <w:tr w:rsidR="00FE72DD" w:rsidRPr="00D13DCF" w14:paraId="64303D72" w14:textId="77777777" w:rsidTr="00F6643D">
        <w:trPr>
          <w:trHeight w:val="240"/>
          <w:jc w:val="center"/>
        </w:trPr>
        <w:tc>
          <w:tcPr>
            <w:tcW w:w="4876" w:type="dxa"/>
            <w:tcBorders>
              <w:top w:val="nil"/>
              <w:left w:val="nil"/>
              <w:bottom w:val="nil"/>
              <w:right w:val="nil"/>
            </w:tcBorders>
          </w:tcPr>
          <w:p w14:paraId="1A9AE14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2C03EA6" w14:textId="77777777" w:rsidR="00FE72DD" w:rsidRPr="00D13DCF" w:rsidRDefault="00FE72DD" w:rsidP="00F6643D">
            <w:pPr>
              <w:pStyle w:val="AmColumnHeading"/>
            </w:pPr>
            <w:r w:rsidRPr="00D13DCF">
              <w:t>Muudatusettepanek</w:t>
            </w:r>
          </w:p>
        </w:tc>
      </w:tr>
      <w:tr w:rsidR="00FE72DD" w:rsidRPr="00D13DCF" w14:paraId="20FF1D07" w14:textId="77777777" w:rsidTr="00F6643D">
        <w:trPr>
          <w:jc w:val="center"/>
        </w:trPr>
        <w:tc>
          <w:tcPr>
            <w:tcW w:w="4876" w:type="dxa"/>
            <w:tcBorders>
              <w:top w:val="nil"/>
              <w:left w:val="nil"/>
              <w:bottom w:val="nil"/>
              <w:right w:val="nil"/>
            </w:tcBorders>
          </w:tcPr>
          <w:p w14:paraId="29B221C5" w14:textId="77777777" w:rsidR="00FE72DD" w:rsidRPr="00D13DCF" w:rsidRDefault="00FE72DD" w:rsidP="00F6643D">
            <w:pPr>
              <w:pStyle w:val="Normal6a"/>
            </w:pPr>
          </w:p>
        </w:tc>
        <w:tc>
          <w:tcPr>
            <w:tcW w:w="4876" w:type="dxa"/>
            <w:tcBorders>
              <w:top w:val="nil"/>
              <w:left w:val="nil"/>
              <w:bottom w:val="nil"/>
              <w:right w:val="nil"/>
            </w:tcBorders>
          </w:tcPr>
          <w:p w14:paraId="31C656DD" w14:textId="77777777" w:rsidR="00FE72DD" w:rsidRPr="00D13DCF" w:rsidRDefault="00FE72DD" w:rsidP="00F6643D">
            <w:pPr>
              <w:pStyle w:val="Normal6a"/>
            </w:pPr>
            <w:r w:rsidRPr="00D13DCF">
              <w:rPr>
                <w:b/>
                <w:i/>
              </w:rPr>
              <w:t>16a.</w:t>
            </w:r>
            <w:r w:rsidRPr="00D13DCF">
              <w:tab/>
            </w:r>
            <w:r w:rsidRPr="00D13DCF">
              <w:rPr>
                <w:b/>
                <w:i/>
              </w:rPr>
              <w:t>nõuab tungivalt, et liikmesriigid kaitseksid meediavabadust ja meedia mitmekesisust, hoiaksid ära meediaomandi koondumise, kaitseksid toimetuse sõltumatust ja võitleksid desinformatsiooni vastu, eelkõige tõhusate seaduste ja sõltumatute reguleerivate asutuste abil; rõhutab sõltumatu ja stabiilse avalik-õigusliku ringhäälingu tähtsust demokraatia jaoks ning vajadust tagada avalik-õigusliku meedia rahastamine;</w:t>
            </w:r>
          </w:p>
        </w:tc>
      </w:tr>
    </w:tbl>
    <w:p w14:paraId="7609469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CE71AA0" w14:textId="77777777" w:rsidR="00FE72DD" w:rsidRPr="00D13DCF" w:rsidRDefault="00FE72DD" w:rsidP="00FE72DD">
      <w:r w:rsidRPr="00D13DCF">
        <w:rPr>
          <w:rStyle w:val="HideTWBExt"/>
        </w:rPr>
        <w:t>&lt;/Amend&gt;</w:t>
      </w:r>
    </w:p>
    <w:p w14:paraId="164709C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391</w:t>
      </w:r>
      <w:r w:rsidRPr="00D13DCF">
        <w:rPr>
          <w:rStyle w:val="HideTWBExt"/>
          <w:b w:val="0"/>
        </w:rPr>
        <w:t>&lt;/NumAm&gt;</w:t>
      </w:r>
    </w:p>
    <w:p w14:paraId="3E4FFDFA"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Jadwiga Wiśniewska, Laurence Trochu, Jacek Ozdoba, Stephen Nikola Bartulica</w:t>
      </w:r>
      <w:r w:rsidRPr="00D13DCF">
        <w:rPr>
          <w:rStyle w:val="HideTWBExt"/>
          <w:b w:val="0"/>
        </w:rPr>
        <w:t>&lt;/Members&gt;</w:t>
      </w:r>
    </w:p>
    <w:p w14:paraId="1DCF2701" w14:textId="77777777" w:rsidR="00FE72DD" w:rsidRPr="00D13DCF" w:rsidRDefault="00FE72DD" w:rsidP="00FE72DD">
      <w:pPr>
        <w:pStyle w:val="NormalBold"/>
      </w:pPr>
      <w:r w:rsidRPr="00D13DCF">
        <w:rPr>
          <w:rStyle w:val="HideTWBExt"/>
          <w:b w:val="0"/>
        </w:rPr>
        <w:t>&lt;/RepeatBlock-By&gt;</w:t>
      </w:r>
    </w:p>
    <w:p w14:paraId="2F181A4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AB498CA" w14:textId="77777777" w:rsidR="00FE72DD" w:rsidRPr="00D13DCF" w:rsidRDefault="00FE72DD" w:rsidP="00FE72DD">
      <w:pPr>
        <w:pStyle w:val="NormalBold"/>
      </w:pPr>
      <w:r w:rsidRPr="00D13DCF">
        <w:rPr>
          <w:rStyle w:val="HideTWBExt"/>
          <w:b w:val="0"/>
        </w:rPr>
        <w:t>&lt;Article&gt;</w:t>
      </w:r>
      <w:r w:rsidRPr="00D13DCF">
        <w:t>Punkt 16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5E3E5CA" w14:textId="77777777" w:rsidTr="00F6643D">
        <w:trPr>
          <w:trHeight w:hRule="exact" w:val="240"/>
          <w:jc w:val="center"/>
        </w:trPr>
        <w:tc>
          <w:tcPr>
            <w:tcW w:w="9752" w:type="dxa"/>
            <w:gridSpan w:val="2"/>
            <w:tcBorders>
              <w:top w:val="nil"/>
              <w:left w:val="nil"/>
              <w:bottom w:val="nil"/>
              <w:right w:val="nil"/>
            </w:tcBorders>
          </w:tcPr>
          <w:p w14:paraId="0D56616A" w14:textId="77777777" w:rsidR="00FE72DD" w:rsidRPr="00D13DCF" w:rsidRDefault="00FE72DD" w:rsidP="00F6643D"/>
        </w:tc>
      </w:tr>
      <w:tr w:rsidR="00FE72DD" w:rsidRPr="00D13DCF" w14:paraId="21FBDD6B" w14:textId="77777777" w:rsidTr="00F6643D">
        <w:trPr>
          <w:trHeight w:val="240"/>
          <w:jc w:val="center"/>
        </w:trPr>
        <w:tc>
          <w:tcPr>
            <w:tcW w:w="4876" w:type="dxa"/>
            <w:tcBorders>
              <w:top w:val="nil"/>
              <w:left w:val="nil"/>
              <w:bottom w:val="nil"/>
              <w:right w:val="nil"/>
            </w:tcBorders>
          </w:tcPr>
          <w:p w14:paraId="52F35EC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D87134A" w14:textId="77777777" w:rsidR="00FE72DD" w:rsidRPr="00D13DCF" w:rsidRDefault="00FE72DD" w:rsidP="00F6643D">
            <w:pPr>
              <w:pStyle w:val="AmColumnHeading"/>
            </w:pPr>
            <w:r w:rsidRPr="00D13DCF">
              <w:t>Muudatusettepanek</w:t>
            </w:r>
          </w:p>
        </w:tc>
      </w:tr>
      <w:tr w:rsidR="00FE72DD" w:rsidRPr="00D13DCF" w14:paraId="34C3C9A0" w14:textId="77777777" w:rsidTr="00F6643D">
        <w:trPr>
          <w:jc w:val="center"/>
        </w:trPr>
        <w:tc>
          <w:tcPr>
            <w:tcW w:w="4876" w:type="dxa"/>
            <w:tcBorders>
              <w:top w:val="nil"/>
              <w:left w:val="nil"/>
              <w:bottom w:val="nil"/>
              <w:right w:val="nil"/>
            </w:tcBorders>
          </w:tcPr>
          <w:p w14:paraId="566A1C0D" w14:textId="77777777" w:rsidR="00FE72DD" w:rsidRPr="00D13DCF" w:rsidRDefault="00FE72DD" w:rsidP="00F6643D">
            <w:pPr>
              <w:pStyle w:val="Normal6a"/>
            </w:pPr>
          </w:p>
        </w:tc>
        <w:tc>
          <w:tcPr>
            <w:tcW w:w="4876" w:type="dxa"/>
            <w:tcBorders>
              <w:top w:val="nil"/>
              <w:left w:val="nil"/>
              <w:bottom w:val="nil"/>
              <w:right w:val="nil"/>
            </w:tcBorders>
          </w:tcPr>
          <w:p w14:paraId="3FC2F1D2" w14:textId="77777777" w:rsidR="00FE72DD" w:rsidRPr="00D13DCF" w:rsidRDefault="00FE72DD" w:rsidP="00F6643D">
            <w:pPr>
              <w:pStyle w:val="Normal6a"/>
            </w:pPr>
            <w:r w:rsidRPr="00D13DCF">
              <w:rPr>
                <w:b/>
                <w:i/>
              </w:rPr>
              <w:t>16a.</w:t>
            </w:r>
            <w:r w:rsidRPr="00D13DCF">
              <w:tab/>
            </w:r>
            <w:r w:rsidRPr="00D13DCF">
              <w:rPr>
                <w:b/>
                <w:i/>
              </w:rPr>
              <w:t>kutsub liikmesriike ja komisjoni üles kaitsma ennekõike sõnavabadust, sealhulgas internetis; leiab, et digiteenuste määruse teatavad sätted julgustavad suuri platvorme tsenseerima mõnikord ennatlikult arvamusi, mille väljendamine on tegelikult seaduslik;</w:t>
            </w:r>
          </w:p>
        </w:tc>
      </w:tr>
    </w:tbl>
    <w:p w14:paraId="561ACBC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D08642A" w14:textId="77777777" w:rsidR="00FE72DD" w:rsidRPr="00D13DCF" w:rsidRDefault="00FE72DD" w:rsidP="00FE72DD">
      <w:r w:rsidRPr="00D13DCF">
        <w:rPr>
          <w:rStyle w:val="HideTWBExt"/>
        </w:rPr>
        <w:t>&lt;/Amend&gt;</w:t>
      </w:r>
    </w:p>
    <w:p w14:paraId="10F83FD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392</w:t>
      </w:r>
      <w:r w:rsidRPr="00D13DCF">
        <w:rPr>
          <w:rStyle w:val="HideTWBExt"/>
          <w:b w:val="0"/>
        </w:rPr>
        <w:t>&lt;/NumAm&gt;</w:t>
      </w:r>
    </w:p>
    <w:p w14:paraId="1EB643D9" w14:textId="77777777" w:rsidR="00FE72DD" w:rsidRPr="00D13DCF" w:rsidRDefault="00FE72DD" w:rsidP="00FE72DD">
      <w:pPr>
        <w:pStyle w:val="NormalBold"/>
      </w:pPr>
      <w:r w:rsidRPr="00D13DCF">
        <w:rPr>
          <w:rStyle w:val="HideTWBExt"/>
          <w:b w:val="0"/>
        </w:rPr>
        <w:t>&lt;RepeatBlock-By&gt;&lt;Members&gt;</w:t>
      </w:r>
      <w:r w:rsidRPr="00D13DCF">
        <w:t>Krzysztof Śmiszek, Matjaž Nemec, Juan Fernando López Aguilar</w:t>
      </w:r>
      <w:r w:rsidRPr="00D13DCF">
        <w:rPr>
          <w:rStyle w:val="HideTWBExt"/>
          <w:b w:val="0"/>
        </w:rPr>
        <w:t>&lt;/Members&gt;</w:t>
      </w:r>
    </w:p>
    <w:p w14:paraId="51559168" w14:textId="77777777" w:rsidR="00FE72DD" w:rsidRPr="00D13DCF" w:rsidRDefault="00FE72DD" w:rsidP="00FE72DD">
      <w:pPr>
        <w:pStyle w:val="NormalBold"/>
      </w:pPr>
      <w:r w:rsidRPr="00D13DCF">
        <w:rPr>
          <w:rStyle w:val="HideTWBExt"/>
          <w:b w:val="0"/>
        </w:rPr>
        <w:t>&lt;/RepeatBlock-By&gt;</w:t>
      </w:r>
    </w:p>
    <w:p w14:paraId="5AB817C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373F9D7" w14:textId="77777777" w:rsidR="00FE72DD" w:rsidRPr="00D13DCF" w:rsidRDefault="00FE72DD" w:rsidP="00FE72DD">
      <w:pPr>
        <w:pStyle w:val="NormalBold"/>
      </w:pPr>
      <w:r w:rsidRPr="00D13DCF">
        <w:rPr>
          <w:rStyle w:val="HideTWBExt"/>
          <w:b w:val="0"/>
        </w:rPr>
        <w:t>&lt;Article&gt;</w:t>
      </w:r>
      <w:r w:rsidRPr="00D13DCF">
        <w:t>Punkt 16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6CEA587" w14:textId="77777777" w:rsidTr="00F6643D">
        <w:trPr>
          <w:trHeight w:hRule="exact" w:val="240"/>
          <w:jc w:val="center"/>
        </w:trPr>
        <w:tc>
          <w:tcPr>
            <w:tcW w:w="9752" w:type="dxa"/>
            <w:gridSpan w:val="2"/>
            <w:tcBorders>
              <w:top w:val="nil"/>
              <w:left w:val="nil"/>
              <w:bottom w:val="nil"/>
              <w:right w:val="nil"/>
            </w:tcBorders>
          </w:tcPr>
          <w:p w14:paraId="734485D1" w14:textId="77777777" w:rsidR="00FE72DD" w:rsidRPr="00D13DCF" w:rsidRDefault="00FE72DD" w:rsidP="00F6643D"/>
        </w:tc>
      </w:tr>
      <w:tr w:rsidR="00FE72DD" w:rsidRPr="00D13DCF" w14:paraId="5FABA39F" w14:textId="77777777" w:rsidTr="00F6643D">
        <w:trPr>
          <w:trHeight w:val="240"/>
          <w:jc w:val="center"/>
        </w:trPr>
        <w:tc>
          <w:tcPr>
            <w:tcW w:w="4876" w:type="dxa"/>
            <w:tcBorders>
              <w:top w:val="nil"/>
              <w:left w:val="nil"/>
              <w:bottom w:val="nil"/>
              <w:right w:val="nil"/>
            </w:tcBorders>
          </w:tcPr>
          <w:p w14:paraId="60B0F69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FF11B27" w14:textId="77777777" w:rsidR="00FE72DD" w:rsidRPr="00D13DCF" w:rsidRDefault="00FE72DD" w:rsidP="00F6643D">
            <w:pPr>
              <w:pStyle w:val="AmColumnHeading"/>
            </w:pPr>
            <w:r w:rsidRPr="00D13DCF">
              <w:t>Muudatusettepanek</w:t>
            </w:r>
          </w:p>
        </w:tc>
      </w:tr>
      <w:tr w:rsidR="00FE72DD" w:rsidRPr="00D13DCF" w14:paraId="7FF57834" w14:textId="77777777" w:rsidTr="00F6643D">
        <w:trPr>
          <w:jc w:val="center"/>
        </w:trPr>
        <w:tc>
          <w:tcPr>
            <w:tcW w:w="4876" w:type="dxa"/>
            <w:tcBorders>
              <w:top w:val="nil"/>
              <w:left w:val="nil"/>
              <w:bottom w:val="nil"/>
              <w:right w:val="nil"/>
            </w:tcBorders>
          </w:tcPr>
          <w:p w14:paraId="56B0FFB9" w14:textId="77777777" w:rsidR="00FE72DD" w:rsidRPr="00D13DCF" w:rsidRDefault="00FE72DD" w:rsidP="00F6643D">
            <w:pPr>
              <w:pStyle w:val="Normal6a"/>
            </w:pPr>
          </w:p>
        </w:tc>
        <w:tc>
          <w:tcPr>
            <w:tcW w:w="4876" w:type="dxa"/>
            <w:tcBorders>
              <w:top w:val="nil"/>
              <w:left w:val="nil"/>
              <w:bottom w:val="nil"/>
              <w:right w:val="nil"/>
            </w:tcBorders>
          </w:tcPr>
          <w:p w14:paraId="5F4F4ACD" w14:textId="77777777" w:rsidR="00FE72DD" w:rsidRPr="00D13DCF" w:rsidRDefault="00FE72DD" w:rsidP="00F6643D">
            <w:pPr>
              <w:pStyle w:val="Normal6a"/>
            </w:pPr>
            <w:r w:rsidRPr="00D13DCF">
              <w:rPr>
                <w:b/>
                <w:i/>
              </w:rPr>
              <w:t>16a.</w:t>
            </w:r>
            <w:r w:rsidRPr="00D13DCF">
              <w:tab/>
            </w:r>
            <w:r w:rsidRPr="00D13DCF">
              <w:rPr>
                <w:b/>
                <w:i/>
              </w:rPr>
              <w:t>võtab teadmiseks, et dokumenteeritud on juhtumeid, mille puhul avaldatakse survet sõltumatutele ajakirjanikele, korraldatakse jälgimisi ja kuritarvitatakse laimamist käsitlevaid seadusi ning mis loovad uuriva ajakirjanduse suhtes vaenuliku keskkonna;</w:t>
            </w:r>
          </w:p>
        </w:tc>
      </w:tr>
    </w:tbl>
    <w:p w14:paraId="07116C0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2697227" w14:textId="77777777" w:rsidR="00FE72DD" w:rsidRPr="00D13DCF" w:rsidRDefault="00FE72DD" w:rsidP="00FE72DD">
      <w:r w:rsidRPr="00D13DCF">
        <w:rPr>
          <w:rStyle w:val="HideTWBExt"/>
        </w:rPr>
        <w:t>&lt;/Amend&gt;</w:t>
      </w:r>
    </w:p>
    <w:p w14:paraId="5CD7CE6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393</w:t>
      </w:r>
      <w:r w:rsidRPr="00D13DCF">
        <w:rPr>
          <w:rStyle w:val="HideTWBExt"/>
          <w:b w:val="0"/>
        </w:rPr>
        <w:t>&lt;/NumAm&gt;</w:t>
      </w:r>
    </w:p>
    <w:p w14:paraId="5E15C245"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03CAB925" w14:textId="77777777" w:rsidR="00FE72DD" w:rsidRPr="00D13DCF" w:rsidRDefault="00FE72DD" w:rsidP="00FE72DD">
      <w:pPr>
        <w:pStyle w:val="NormalBold"/>
      </w:pPr>
      <w:r w:rsidRPr="00D13DCF">
        <w:rPr>
          <w:rStyle w:val="HideTWBExt"/>
          <w:b w:val="0"/>
        </w:rPr>
        <w:t>&lt;/RepeatBlock-By&gt;</w:t>
      </w:r>
    </w:p>
    <w:p w14:paraId="132D7F6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37C9C41" w14:textId="77777777" w:rsidR="00FE72DD" w:rsidRPr="00D13DCF" w:rsidRDefault="00FE72DD" w:rsidP="00FE72DD">
      <w:pPr>
        <w:pStyle w:val="NormalBold"/>
      </w:pPr>
      <w:r w:rsidRPr="00D13DCF">
        <w:rPr>
          <w:rStyle w:val="HideTWBExt"/>
          <w:b w:val="0"/>
        </w:rPr>
        <w:t>&lt;Article&gt;</w:t>
      </w:r>
      <w:r w:rsidRPr="00D13DCF">
        <w:t>Punkt 16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FED0637" w14:textId="77777777" w:rsidTr="00F6643D">
        <w:trPr>
          <w:trHeight w:hRule="exact" w:val="240"/>
          <w:jc w:val="center"/>
        </w:trPr>
        <w:tc>
          <w:tcPr>
            <w:tcW w:w="9752" w:type="dxa"/>
            <w:gridSpan w:val="2"/>
            <w:tcBorders>
              <w:top w:val="nil"/>
              <w:left w:val="nil"/>
              <w:bottom w:val="nil"/>
              <w:right w:val="nil"/>
            </w:tcBorders>
          </w:tcPr>
          <w:p w14:paraId="6E8358A8" w14:textId="77777777" w:rsidR="00FE72DD" w:rsidRPr="00D13DCF" w:rsidRDefault="00FE72DD" w:rsidP="00F6643D"/>
        </w:tc>
      </w:tr>
      <w:tr w:rsidR="00FE72DD" w:rsidRPr="00D13DCF" w14:paraId="74368BB8" w14:textId="77777777" w:rsidTr="00F6643D">
        <w:trPr>
          <w:trHeight w:val="240"/>
          <w:jc w:val="center"/>
        </w:trPr>
        <w:tc>
          <w:tcPr>
            <w:tcW w:w="4876" w:type="dxa"/>
            <w:tcBorders>
              <w:top w:val="nil"/>
              <w:left w:val="nil"/>
              <w:bottom w:val="nil"/>
              <w:right w:val="nil"/>
            </w:tcBorders>
          </w:tcPr>
          <w:p w14:paraId="0314361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96BB61F" w14:textId="77777777" w:rsidR="00FE72DD" w:rsidRPr="00D13DCF" w:rsidRDefault="00FE72DD" w:rsidP="00F6643D">
            <w:pPr>
              <w:pStyle w:val="AmColumnHeading"/>
            </w:pPr>
            <w:r w:rsidRPr="00D13DCF">
              <w:t>Muudatusettepanek</w:t>
            </w:r>
          </w:p>
        </w:tc>
      </w:tr>
      <w:tr w:rsidR="00FE72DD" w:rsidRPr="00D13DCF" w14:paraId="3BB3CA72" w14:textId="77777777" w:rsidTr="00F6643D">
        <w:trPr>
          <w:jc w:val="center"/>
        </w:trPr>
        <w:tc>
          <w:tcPr>
            <w:tcW w:w="4876" w:type="dxa"/>
            <w:tcBorders>
              <w:top w:val="nil"/>
              <w:left w:val="nil"/>
              <w:bottom w:val="nil"/>
              <w:right w:val="nil"/>
            </w:tcBorders>
          </w:tcPr>
          <w:p w14:paraId="6B9AF51F" w14:textId="77777777" w:rsidR="00FE72DD" w:rsidRPr="00D13DCF" w:rsidRDefault="00FE72DD" w:rsidP="00F6643D">
            <w:pPr>
              <w:pStyle w:val="Normal6a"/>
            </w:pPr>
          </w:p>
        </w:tc>
        <w:tc>
          <w:tcPr>
            <w:tcW w:w="4876" w:type="dxa"/>
            <w:tcBorders>
              <w:top w:val="nil"/>
              <w:left w:val="nil"/>
              <w:bottom w:val="nil"/>
              <w:right w:val="nil"/>
            </w:tcBorders>
          </w:tcPr>
          <w:p w14:paraId="32BA9A07" w14:textId="77777777" w:rsidR="00FE72DD" w:rsidRPr="00D13DCF" w:rsidRDefault="00FE72DD" w:rsidP="00F6643D">
            <w:pPr>
              <w:pStyle w:val="Normal6a"/>
            </w:pPr>
            <w:r w:rsidRPr="00D13DCF">
              <w:rPr>
                <w:b/>
                <w:i/>
              </w:rPr>
              <w:t>16b.</w:t>
            </w:r>
            <w:r w:rsidRPr="00D13DCF">
              <w:tab/>
            </w:r>
            <w:r w:rsidRPr="00D13DCF">
              <w:rPr>
                <w:b/>
                <w:i/>
              </w:rPr>
              <w:t>kutsub liikmesriike üles looma raamistikku, mis tagab inimeste vabaduse teavet otsida, vastu võtta ja levitada, ning tagama, et digiteenuste õigusaktiga ette nähtud riiklikud koordinaatorid saaksid täielikult täita oma rolli teabevahetuse ja koostöö hõlbustamisel Euroopa tasandil; rõhutab sellega seoses, kui oluline on digiteenuste määruse tulemuslik ja õigeaegne rakendamine, et tagada turvaline, läbipaistev ja vastutustundlik veebikeskkond;</w:t>
            </w:r>
          </w:p>
        </w:tc>
      </w:tr>
    </w:tbl>
    <w:p w14:paraId="7B6A515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8BEDC28" w14:textId="77777777" w:rsidR="00FE72DD" w:rsidRPr="00D13DCF" w:rsidRDefault="00FE72DD" w:rsidP="00FE72DD">
      <w:r w:rsidRPr="00D13DCF">
        <w:rPr>
          <w:rStyle w:val="HideTWBExt"/>
        </w:rPr>
        <w:t>&lt;/Amend&gt;</w:t>
      </w:r>
    </w:p>
    <w:p w14:paraId="3C748EA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394</w:t>
      </w:r>
      <w:r w:rsidRPr="00D13DCF">
        <w:rPr>
          <w:rStyle w:val="HideTWBExt"/>
          <w:b w:val="0"/>
        </w:rPr>
        <w:t>&lt;/NumAm&gt;</w:t>
      </w:r>
    </w:p>
    <w:p w14:paraId="5E919C92" w14:textId="77777777" w:rsidR="00FE72DD" w:rsidRPr="00D13DCF" w:rsidRDefault="00FE72DD" w:rsidP="00FE72DD">
      <w:pPr>
        <w:pStyle w:val="NormalBold"/>
      </w:pPr>
      <w:r w:rsidRPr="00D13DCF">
        <w:rPr>
          <w:rStyle w:val="HideTWBExt"/>
          <w:b w:val="0"/>
        </w:rPr>
        <w:t>&lt;RepeatBlock-By&gt;&lt;Members&gt;</w:t>
      </w:r>
      <w:r w:rsidRPr="00D13DCF">
        <w:t>Sandro Ruotolo, Pina Picierno, Marco Tarquinio, Alessandro Zan, Juan Fernando López Aguilar, Cecilia Strada</w:t>
      </w:r>
      <w:r w:rsidRPr="00D13DCF">
        <w:rPr>
          <w:rStyle w:val="HideTWBExt"/>
          <w:b w:val="0"/>
        </w:rPr>
        <w:t>&lt;/Members&gt;</w:t>
      </w:r>
    </w:p>
    <w:p w14:paraId="13306934" w14:textId="77777777" w:rsidR="00FE72DD" w:rsidRPr="00D13DCF" w:rsidRDefault="00FE72DD" w:rsidP="00FE72DD">
      <w:pPr>
        <w:pStyle w:val="NormalBold"/>
      </w:pPr>
      <w:r w:rsidRPr="00D13DCF">
        <w:rPr>
          <w:rStyle w:val="HideTWBExt"/>
          <w:b w:val="0"/>
        </w:rPr>
        <w:t>&lt;/RepeatBlock-By&gt;</w:t>
      </w:r>
    </w:p>
    <w:p w14:paraId="4340B36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42F4326" w14:textId="77777777" w:rsidR="00FE72DD" w:rsidRPr="00D13DCF" w:rsidRDefault="00FE72DD" w:rsidP="00FE72DD">
      <w:pPr>
        <w:pStyle w:val="NormalBold"/>
      </w:pPr>
      <w:r w:rsidRPr="00D13DCF">
        <w:rPr>
          <w:rStyle w:val="HideTWBExt"/>
          <w:b w:val="0"/>
        </w:rPr>
        <w:t>&lt;Article&gt;</w:t>
      </w:r>
      <w:r w:rsidRPr="00D13DCF">
        <w:t>Punkt 16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656E7D3" w14:textId="77777777" w:rsidTr="00F6643D">
        <w:trPr>
          <w:trHeight w:hRule="exact" w:val="240"/>
          <w:jc w:val="center"/>
        </w:trPr>
        <w:tc>
          <w:tcPr>
            <w:tcW w:w="9752" w:type="dxa"/>
            <w:gridSpan w:val="2"/>
            <w:tcBorders>
              <w:top w:val="nil"/>
              <w:left w:val="nil"/>
              <w:bottom w:val="nil"/>
              <w:right w:val="nil"/>
            </w:tcBorders>
          </w:tcPr>
          <w:p w14:paraId="442FBC48" w14:textId="77777777" w:rsidR="00FE72DD" w:rsidRPr="00D13DCF" w:rsidRDefault="00FE72DD" w:rsidP="00F6643D"/>
        </w:tc>
      </w:tr>
      <w:tr w:rsidR="00FE72DD" w:rsidRPr="00D13DCF" w14:paraId="6D10DD6C" w14:textId="77777777" w:rsidTr="00F6643D">
        <w:trPr>
          <w:trHeight w:val="240"/>
          <w:jc w:val="center"/>
        </w:trPr>
        <w:tc>
          <w:tcPr>
            <w:tcW w:w="4876" w:type="dxa"/>
            <w:tcBorders>
              <w:top w:val="nil"/>
              <w:left w:val="nil"/>
              <w:bottom w:val="nil"/>
              <w:right w:val="nil"/>
            </w:tcBorders>
          </w:tcPr>
          <w:p w14:paraId="7F08896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58C2916" w14:textId="77777777" w:rsidR="00FE72DD" w:rsidRPr="00D13DCF" w:rsidRDefault="00FE72DD" w:rsidP="00F6643D">
            <w:pPr>
              <w:pStyle w:val="AmColumnHeading"/>
            </w:pPr>
            <w:r w:rsidRPr="00D13DCF">
              <w:t>Muudatusettepanek</w:t>
            </w:r>
          </w:p>
        </w:tc>
      </w:tr>
      <w:tr w:rsidR="00FE72DD" w:rsidRPr="00D13DCF" w14:paraId="62E1FEE2" w14:textId="77777777" w:rsidTr="00F6643D">
        <w:trPr>
          <w:jc w:val="center"/>
        </w:trPr>
        <w:tc>
          <w:tcPr>
            <w:tcW w:w="4876" w:type="dxa"/>
            <w:tcBorders>
              <w:top w:val="nil"/>
              <w:left w:val="nil"/>
              <w:bottom w:val="nil"/>
              <w:right w:val="nil"/>
            </w:tcBorders>
          </w:tcPr>
          <w:p w14:paraId="3B0B6D6C" w14:textId="77777777" w:rsidR="00FE72DD" w:rsidRPr="00D13DCF" w:rsidRDefault="00FE72DD" w:rsidP="00F6643D">
            <w:pPr>
              <w:pStyle w:val="Normal6a"/>
            </w:pPr>
          </w:p>
        </w:tc>
        <w:tc>
          <w:tcPr>
            <w:tcW w:w="4876" w:type="dxa"/>
            <w:tcBorders>
              <w:top w:val="nil"/>
              <w:left w:val="nil"/>
              <w:bottom w:val="nil"/>
              <w:right w:val="nil"/>
            </w:tcBorders>
          </w:tcPr>
          <w:p w14:paraId="4071A55F" w14:textId="77777777" w:rsidR="00FE72DD" w:rsidRPr="00D13DCF" w:rsidRDefault="00FE72DD" w:rsidP="00F6643D">
            <w:pPr>
              <w:pStyle w:val="Normal6a"/>
            </w:pPr>
            <w:r w:rsidRPr="00D13DCF">
              <w:rPr>
                <w:b/>
                <w:i/>
              </w:rPr>
              <w:t>16b.</w:t>
            </w:r>
            <w:r w:rsidRPr="00D13DCF">
              <w:tab/>
            </w:r>
            <w:r w:rsidRPr="00D13DCF">
              <w:rPr>
                <w:b/>
                <w:i/>
              </w:rPr>
              <w:t>nõuab tungivalt, et liikmesriigid tagaksid, et süütuse presumptsiooni käsitleva direktiivi (EL) 2016/343 ülevõtmisega ei kehtestataks piiranguid õigusele teatada ja teavitada üldsust avalikku huvi pakkuvatest küsimustest, sealhulgas kohtulikest uurimistest, mida direktiivis ei ole ette nähtud; kutsub liikmesriike üles vaatama läbi ja vajaduse korral muutma kehtivaid riiklikke sätteid, mis võivad ajakirjandusvabadust piirata;</w:t>
            </w:r>
          </w:p>
        </w:tc>
      </w:tr>
    </w:tbl>
    <w:p w14:paraId="12FC07F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9CB06E4" w14:textId="77777777" w:rsidR="00FE72DD" w:rsidRPr="00D13DCF" w:rsidRDefault="00FE72DD" w:rsidP="00FE72DD">
      <w:r w:rsidRPr="00D13DCF">
        <w:rPr>
          <w:rStyle w:val="HideTWBExt"/>
        </w:rPr>
        <w:t>&lt;/Amend&gt;</w:t>
      </w:r>
    </w:p>
    <w:p w14:paraId="7233D93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395</w:t>
      </w:r>
      <w:r w:rsidRPr="00D13DCF">
        <w:rPr>
          <w:rStyle w:val="HideTWBExt"/>
          <w:b w:val="0"/>
        </w:rPr>
        <w:t>&lt;/NumAm&gt;</w:t>
      </w:r>
    </w:p>
    <w:p w14:paraId="4A21CFDA"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Jadwiga Wiśniewska, Laurence Trochu, Jacek Ozdoba, Stephen Nikola Bartulica</w:t>
      </w:r>
      <w:r w:rsidRPr="00D13DCF">
        <w:rPr>
          <w:rStyle w:val="HideTWBExt"/>
          <w:b w:val="0"/>
        </w:rPr>
        <w:t>&lt;/Members&gt;</w:t>
      </w:r>
    </w:p>
    <w:p w14:paraId="0E2FBE2F" w14:textId="77777777" w:rsidR="00FE72DD" w:rsidRPr="00D13DCF" w:rsidRDefault="00FE72DD" w:rsidP="00FE72DD">
      <w:pPr>
        <w:pStyle w:val="NormalBold"/>
      </w:pPr>
      <w:r w:rsidRPr="00D13DCF">
        <w:rPr>
          <w:rStyle w:val="HideTWBExt"/>
          <w:b w:val="0"/>
        </w:rPr>
        <w:t>&lt;/RepeatBlock-By&gt;</w:t>
      </w:r>
    </w:p>
    <w:p w14:paraId="589FB85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26F9BFB" w14:textId="77777777" w:rsidR="00FE72DD" w:rsidRPr="00D13DCF" w:rsidRDefault="00FE72DD" w:rsidP="00FE72DD">
      <w:pPr>
        <w:pStyle w:val="NormalBold"/>
      </w:pPr>
      <w:r w:rsidRPr="00D13DCF">
        <w:rPr>
          <w:rStyle w:val="HideTWBExt"/>
          <w:b w:val="0"/>
        </w:rPr>
        <w:t>&lt;Article&gt;</w:t>
      </w:r>
      <w:r w:rsidRPr="00D13DCF">
        <w:t>Punkt 16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57A294E" w14:textId="77777777" w:rsidTr="00F6643D">
        <w:trPr>
          <w:trHeight w:hRule="exact" w:val="240"/>
          <w:jc w:val="center"/>
        </w:trPr>
        <w:tc>
          <w:tcPr>
            <w:tcW w:w="9752" w:type="dxa"/>
            <w:gridSpan w:val="2"/>
            <w:tcBorders>
              <w:top w:val="nil"/>
              <w:left w:val="nil"/>
              <w:bottom w:val="nil"/>
              <w:right w:val="nil"/>
            </w:tcBorders>
          </w:tcPr>
          <w:p w14:paraId="0EBF8C68" w14:textId="77777777" w:rsidR="00FE72DD" w:rsidRPr="00D13DCF" w:rsidRDefault="00FE72DD" w:rsidP="00F6643D"/>
        </w:tc>
      </w:tr>
      <w:tr w:rsidR="00FE72DD" w:rsidRPr="00D13DCF" w14:paraId="7C9B6D45" w14:textId="77777777" w:rsidTr="00F6643D">
        <w:trPr>
          <w:trHeight w:val="240"/>
          <w:jc w:val="center"/>
        </w:trPr>
        <w:tc>
          <w:tcPr>
            <w:tcW w:w="4876" w:type="dxa"/>
            <w:tcBorders>
              <w:top w:val="nil"/>
              <w:left w:val="nil"/>
              <w:bottom w:val="nil"/>
              <w:right w:val="nil"/>
            </w:tcBorders>
          </w:tcPr>
          <w:p w14:paraId="1A8F76A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CC85617" w14:textId="77777777" w:rsidR="00FE72DD" w:rsidRPr="00D13DCF" w:rsidRDefault="00FE72DD" w:rsidP="00F6643D">
            <w:pPr>
              <w:pStyle w:val="AmColumnHeading"/>
            </w:pPr>
            <w:r w:rsidRPr="00D13DCF">
              <w:t>Muudatusettepanek</w:t>
            </w:r>
          </w:p>
        </w:tc>
      </w:tr>
      <w:tr w:rsidR="00FE72DD" w:rsidRPr="00D13DCF" w14:paraId="0F531063" w14:textId="77777777" w:rsidTr="00F6643D">
        <w:trPr>
          <w:jc w:val="center"/>
        </w:trPr>
        <w:tc>
          <w:tcPr>
            <w:tcW w:w="4876" w:type="dxa"/>
            <w:tcBorders>
              <w:top w:val="nil"/>
              <w:left w:val="nil"/>
              <w:bottom w:val="nil"/>
              <w:right w:val="nil"/>
            </w:tcBorders>
          </w:tcPr>
          <w:p w14:paraId="71BBE3C1" w14:textId="77777777" w:rsidR="00FE72DD" w:rsidRPr="00D13DCF" w:rsidRDefault="00FE72DD" w:rsidP="00F6643D">
            <w:pPr>
              <w:pStyle w:val="Normal6a"/>
            </w:pPr>
          </w:p>
        </w:tc>
        <w:tc>
          <w:tcPr>
            <w:tcW w:w="4876" w:type="dxa"/>
            <w:tcBorders>
              <w:top w:val="nil"/>
              <w:left w:val="nil"/>
              <w:bottom w:val="nil"/>
              <w:right w:val="nil"/>
            </w:tcBorders>
          </w:tcPr>
          <w:p w14:paraId="501D4E56" w14:textId="77777777" w:rsidR="00FE72DD" w:rsidRPr="00D13DCF" w:rsidRDefault="00FE72DD" w:rsidP="00F6643D">
            <w:pPr>
              <w:pStyle w:val="Normal6a"/>
            </w:pPr>
            <w:r w:rsidRPr="00D13DCF">
              <w:rPr>
                <w:b/>
                <w:i/>
              </w:rPr>
              <w:t>16b.</w:t>
            </w:r>
            <w:r w:rsidRPr="00D13DCF">
              <w:tab/>
            </w:r>
            <w:r w:rsidRPr="00D13DCF">
              <w:rPr>
                <w:b/>
                <w:i/>
              </w:rPr>
              <w:t>tuletab meelde, et arvamus-, sõna- ja teabevabadus on tagatud inimõiguste ülddeklaratsiooni artikliga 19;</w:t>
            </w:r>
          </w:p>
        </w:tc>
      </w:tr>
    </w:tbl>
    <w:p w14:paraId="00A862F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6E9254C" w14:textId="77777777" w:rsidR="00FE72DD" w:rsidRPr="00D13DCF" w:rsidRDefault="00FE72DD" w:rsidP="00FE72DD">
      <w:r w:rsidRPr="00D13DCF">
        <w:rPr>
          <w:rStyle w:val="HideTWBExt"/>
        </w:rPr>
        <w:t>&lt;/Amend&gt;</w:t>
      </w:r>
    </w:p>
    <w:p w14:paraId="083BF08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396</w:t>
      </w:r>
      <w:r w:rsidRPr="00D13DCF">
        <w:rPr>
          <w:rStyle w:val="HideTWBExt"/>
          <w:b w:val="0"/>
        </w:rPr>
        <w:t>&lt;/NumAm&gt;</w:t>
      </w:r>
    </w:p>
    <w:p w14:paraId="7E87E3F4"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Jadwiga Wiśniewska, Laurence Trochu, Jacek Ozdoba, Stephen Nikola Bartulica</w:t>
      </w:r>
      <w:r w:rsidRPr="00D13DCF">
        <w:rPr>
          <w:rStyle w:val="HideTWBExt"/>
          <w:b w:val="0"/>
        </w:rPr>
        <w:t>&lt;/Members&gt;</w:t>
      </w:r>
    </w:p>
    <w:p w14:paraId="3E40F137" w14:textId="77777777" w:rsidR="00FE72DD" w:rsidRPr="00D13DCF" w:rsidRDefault="00FE72DD" w:rsidP="00FE72DD">
      <w:pPr>
        <w:pStyle w:val="NormalBold"/>
      </w:pPr>
      <w:r w:rsidRPr="00D13DCF">
        <w:rPr>
          <w:rStyle w:val="HideTWBExt"/>
          <w:b w:val="0"/>
        </w:rPr>
        <w:t>&lt;/RepeatBlock-By&gt;</w:t>
      </w:r>
    </w:p>
    <w:p w14:paraId="5C72A24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4C8225C" w14:textId="77777777" w:rsidR="00FE72DD" w:rsidRPr="00D13DCF" w:rsidRDefault="00FE72DD" w:rsidP="00FE72DD">
      <w:pPr>
        <w:pStyle w:val="NormalBold"/>
      </w:pPr>
      <w:r w:rsidRPr="00D13DCF">
        <w:rPr>
          <w:rStyle w:val="HideTWBExt"/>
          <w:b w:val="0"/>
        </w:rPr>
        <w:t>&lt;Article&gt;</w:t>
      </w:r>
      <w:r w:rsidRPr="00D13DCF">
        <w:t>Punkt 16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621DCCE" w14:textId="77777777" w:rsidTr="00F6643D">
        <w:trPr>
          <w:trHeight w:hRule="exact" w:val="240"/>
          <w:jc w:val="center"/>
        </w:trPr>
        <w:tc>
          <w:tcPr>
            <w:tcW w:w="9752" w:type="dxa"/>
            <w:gridSpan w:val="2"/>
            <w:tcBorders>
              <w:top w:val="nil"/>
              <w:left w:val="nil"/>
              <w:bottom w:val="nil"/>
              <w:right w:val="nil"/>
            </w:tcBorders>
          </w:tcPr>
          <w:p w14:paraId="7CDAEF79" w14:textId="77777777" w:rsidR="00FE72DD" w:rsidRPr="00D13DCF" w:rsidRDefault="00FE72DD" w:rsidP="00F6643D"/>
        </w:tc>
      </w:tr>
      <w:tr w:rsidR="00FE72DD" w:rsidRPr="00D13DCF" w14:paraId="55D7EF27" w14:textId="77777777" w:rsidTr="00F6643D">
        <w:trPr>
          <w:trHeight w:val="240"/>
          <w:jc w:val="center"/>
        </w:trPr>
        <w:tc>
          <w:tcPr>
            <w:tcW w:w="4876" w:type="dxa"/>
            <w:tcBorders>
              <w:top w:val="nil"/>
              <w:left w:val="nil"/>
              <w:bottom w:val="nil"/>
              <w:right w:val="nil"/>
            </w:tcBorders>
          </w:tcPr>
          <w:p w14:paraId="0C20C1C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FB5A06A" w14:textId="77777777" w:rsidR="00FE72DD" w:rsidRPr="00D13DCF" w:rsidRDefault="00FE72DD" w:rsidP="00F6643D">
            <w:pPr>
              <w:pStyle w:val="AmColumnHeading"/>
            </w:pPr>
            <w:r w:rsidRPr="00D13DCF">
              <w:t>Muudatusettepanek</w:t>
            </w:r>
          </w:p>
        </w:tc>
      </w:tr>
      <w:tr w:rsidR="00FE72DD" w:rsidRPr="00D13DCF" w14:paraId="2CB7B43C" w14:textId="77777777" w:rsidTr="00F6643D">
        <w:trPr>
          <w:jc w:val="center"/>
        </w:trPr>
        <w:tc>
          <w:tcPr>
            <w:tcW w:w="4876" w:type="dxa"/>
            <w:tcBorders>
              <w:top w:val="nil"/>
              <w:left w:val="nil"/>
              <w:bottom w:val="nil"/>
              <w:right w:val="nil"/>
            </w:tcBorders>
          </w:tcPr>
          <w:p w14:paraId="57FE938B" w14:textId="77777777" w:rsidR="00FE72DD" w:rsidRPr="00D13DCF" w:rsidRDefault="00FE72DD" w:rsidP="00F6643D">
            <w:pPr>
              <w:pStyle w:val="Normal6a"/>
            </w:pPr>
          </w:p>
        </w:tc>
        <w:tc>
          <w:tcPr>
            <w:tcW w:w="4876" w:type="dxa"/>
            <w:tcBorders>
              <w:top w:val="nil"/>
              <w:left w:val="nil"/>
              <w:bottom w:val="nil"/>
              <w:right w:val="nil"/>
            </w:tcBorders>
          </w:tcPr>
          <w:p w14:paraId="5C6F164F" w14:textId="77777777" w:rsidR="00FE72DD" w:rsidRPr="00D13DCF" w:rsidRDefault="00FE72DD" w:rsidP="00F6643D">
            <w:pPr>
              <w:pStyle w:val="Normal6a"/>
            </w:pPr>
            <w:r w:rsidRPr="00D13DCF">
              <w:rPr>
                <w:b/>
                <w:i/>
              </w:rPr>
              <w:t>16c.</w:t>
            </w:r>
            <w:r w:rsidRPr="00D13DCF">
              <w:tab/>
            </w:r>
            <w:r w:rsidRPr="00D13DCF">
              <w:rPr>
                <w:b/>
                <w:i/>
              </w:rPr>
              <w:t>tuletab meelde, et avalik-õiguslik meedia peab tagama ühiskonda kajastava poliitilise pluralismi; tuletab meelde, et avalik-õigusliku meedia ajakirjanikud peavad jääma oma ülesannete täitmisel poliitiliselt erapooletuks ja neil on õigus avaldada isiklikku arvamust; mõistab hukka nn poliitilise puhastuse avalikus teenistuses;</w:t>
            </w:r>
          </w:p>
        </w:tc>
      </w:tr>
    </w:tbl>
    <w:p w14:paraId="1E8A2BF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5C5E8EB" w14:textId="77777777" w:rsidR="00FE72DD" w:rsidRPr="00D13DCF" w:rsidRDefault="00FE72DD" w:rsidP="00FE72DD">
      <w:r w:rsidRPr="00D13DCF">
        <w:rPr>
          <w:rStyle w:val="HideTWBExt"/>
        </w:rPr>
        <w:t>&lt;/Amend&gt;</w:t>
      </w:r>
    </w:p>
    <w:p w14:paraId="1BFE44C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397</w:t>
      </w:r>
      <w:r w:rsidRPr="00D13DCF">
        <w:rPr>
          <w:rStyle w:val="HideTWBExt"/>
          <w:b w:val="0"/>
        </w:rPr>
        <w:t>&lt;/NumAm&gt;</w:t>
      </w:r>
    </w:p>
    <w:p w14:paraId="04A1223F"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Juan Fernando López Aguilar</w:t>
      </w:r>
      <w:r w:rsidRPr="00D13DCF">
        <w:rPr>
          <w:rStyle w:val="HideTWBExt"/>
          <w:b w:val="0"/>
        </w:rPr>
        <w:t>&lt;/Members&gt;</w:t>
      </w:r>
    </w:p>
    <w:p w14:paraId="34AB74D9" w14:textId="77777777" w:rsidR="00FE72DD" w:rsidRPr="00D13DCF" w:rsidRDefault="00FE72DD" w:rsidP="00FE72DD">
      <w:pPr>
        <w:pStyle w:val="NormalBold"/>
      </w:pPr>
      <w:r w:rsidRPr="00D13DCF">
        <w:rPr>
          <w:rStyle w:val="HideTWBExt"/>
          <w:b w:val="0"/>
        </w:rPr>
        <w:t>&lt;/RepeatBlock-By&gt;</w:t>
      </w:r>
    </w:p>
    <w:p w14:paraId="30AE77E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039E4C8" w14:textId="77777777" w:rsidR="00FE72DD" w:rsidRPr="00D13DCF" w:rsidRDefault="00FE72DD" w:rsidP="00FE72DD">
      <w:pPr>
        <w:pStyle w:val="NormalBold"/>
      </w:pPr>
      <w:r w:rsidRPr="00D13DCF">
        <w:rPr>
          <w:rStyle w:val="HideTWBExt"/>
          <w:b w:val="0"/>
        </w:rPr>
        <w:t>&lt;Article&gt;</w:t>
      </w:r>
      <w:r w:rsidRPr="00D13DCF">
        <w:t>Punkt 16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8830BC4" w14:textId="77777777" w:rsidTr="00F6643D">
        <w:trPr>
          <w:trHeight w:hRule="exact" w:val="240"/>
          <w:jc w:val="center"/>
        </w:trPr>
        <w:tc>
          <w:tcPr>
            <w:tcW w:w="9752" w:type="dxa"/>
            <w:gridSpan w:val="2"/>
            <w:tcBorders>
              <w:top w:val="nil"/>
              <w:left w:val="nil"/>
              <w:bottom w:val="nil"/>
              <w:right w:val="nil"/>
            </w:tcBorders>
          </w:tcPr>
          <w:p w14:paraId="380A91AB" w14:textId="77777777" w:rsidR="00FE72DD" w:rsidRPr="00D13DCF" w:rsidRDefault="00FE72DD" w:rsidP="00F6643D"/>
        </w:tc>
      </w:tr>
      <w:tr w:rsidR="00FE72DD" w:rsidRPr="00D13DCF" w14:paraId="6EB974CC" w14:textId="77777777" w:rsidTr="00F6643D">
        <w:trPr>
          <w:trHeight w:val="240"/>
          <w:jc w:val="center"/>
        </w:trPr>
        <w:tc>
          <w:tcPr>
            <w:tcW w:w="4876" w:type="dxa"/>
            <w:tcBorders>
              <w:top w:val="nil"/>
              <w:left w:val="nil"/>
              <w:bottom w:val="nil"/>
              <w:right w:val="nil"/>
            </w:tcBorders>
          </w:tcPr>
          <w:p w14:paraId="26670BF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A439BB6" w14:textId="77777777" w:rsidR="00FE72DD" w:rsidRPr="00D13DCF" w:rsidRDefault="00FE72DD" w:rsidP="00F6643D">
            <w:pPr>
              <w:pStyle w:val="AmColumnHeading"/>
            </w:pPr>
            <w:r w:rsidRPr="00D13DCF">
              <w:t>Muudatusettepanek</w:t>
            </w:r>
          </w:p>
        </w:tc>
      </w:tr>
      <w:tr w:rsidR="00FE72DD" w:rsidRPr="00D13DCF" w14:paraId="4FAB3E33" w14:textId="77777777" w:rsidTr="00F6643D">
        <w:trPr>
          <w:jc w:val="center"/>
        </w:trPr>
        <w:tc>
          <w:tcPr>
            <w:tcW w:w="4876" w:type="dxa"/>
            <w:tcBorders>
              <w:top w:val="nil"/>
              <w:left w:val="nil"/>
              <w:bottom w:val="nil"/>
              <w:right w:val="nil"/>
            </w:tcBorders>
          </w:tcPr>
          <w:p w14:paraId="5BC2B496" w14:textId="77777777" w:rsidR="00FE72DD" w:rsidRPr="00D13DCF" w:rsidRDefault="00FE72DD" w:rsidP="00F6643D">
            <w:pPr>
              <w:pStyle w:val="Normal6a"/>
            </w:pPr>
          </w:p>
        </w:tc>
        <w:tc>
          <w:tcPr>
            <w:tcW w:w="4876" w:type="dxa"/>
            <w:tcBorders>
              <w:top w:val="nil"/>
              <w:left w:val="nil"/>
              <w:bottom w:val="nil"/>
              <w:right w:val="nil"/>
            </w:tcBorders>
          </w:tcPr>
          <w:p w14:paraId="5796CFB5" w14:textId="77777777" w:rsidR="00FE72DD" w:rsidRPr="00D13DCF" w:rsidRDefault="00FE72DD" w:rsidP="00F6643D">
            <w:pPr>
              <w:pStyle w:val="Normal6a"/>
            </w:pPr>
            <w:r w:rsidRPr="00D13DCF">
              <w:rPr>
                <w:b/>
                <w:i/>
              </w:rPr>
              <w:t>16c.</w:t>
            </w:r>
            <w:r w:rsidRPr="00D13DCF">
              <w:tab/>
            </w:r>
            <w:r w:rsidRPr="00D13DCF">
              <w:rPr>
                <w:b/>
                <w:i/>
              </w:rPr>
              <w:t>kutsub komisjoni üles lisama oma õigusriigi olukorda käsitlevasse aruandesse meediavabaduse samba alla eraldi alajaotise meetmete kohta, mille abil võideldakse veebiplatvormidel leviva desinformatsiooni vastu;</w:t>
            </w:r>
          </w:p>
        </w:tc>
      </w:tr>
    </w:tbl>
    <w:p w14:paraId="777E167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B31FC86" w14:textId="77777777" w:rsidR="00FE72DD" w:rsidRPr="00D13DCF" w:rsidRDefault="00FE72DD" w:rsidP="00FE72DD">
      <w:r w:rsidRPr="00D13DCF">
        <w:rPr>
          <w:rStyle w:val="HideTWBExt"/>
        </w:rPr>
        <w:t>&lt;/Amend&gt;</w:t>
      </w:r>
    </w:p>
    <w:p w14:paraId="3C86648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398</w:t>
      </w:r>
      <w:r w:rsidRPr="00D13DCF">
        <w:rPr>
          <w:rStyle w:val="HideTWBExt"/>
          <w:b w:val="0"/>
        </w:rPr>
        <w:t>&lt;/NumAm&gt;</w:t>
      </w:r>
    </w:p>
    <w:p w14:paraId="0ACC94FA"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657BE8D3" w14:textId="77777777" w:rsidR="00FE72DD" w:rsidRPr="00D13DCF" w:rsidRDefault="00FE72DD" w:rsidP="00FE72DD">
      <w:pPr>
        <w:pStyle w:val="NormalBold"/>
      </w:pPr>
      <w:r w:rsidRPr="00D13DCF">
        <w:rPr>
          <w:rStyle w:val="HideTWBExt"/>
          <w:b w:val="0"/>
        </w:rPr>
        <w:t>&lt;/RepeatBlock-By&gt;</w:t>
      </w:r>
    </w:p>
    <w:p w14:paraId="5D9FD4B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7B09087" w14:textId="77777777" w:rsidR="00FE72DD" w:rsidRPr="00D13DCF" w:rsidRDefault="00FE72DD" w:rsidP="00FE72DD">
      <w:pPr>
        <w:pStyle w:val="NormalBold"/>
      </w:pPr>
      <w:r w:rsidRPr="00D13DCF">
        <w:rPr>
          <w:rStyle w:val="HideTWBExt"/>
          <w:b w:val="0"/>
        </w:rPr>
        <w:t>&lt;Article&gt;</w:t>
      </w:r>
      <w:r w:rsidRPr="00D13DCF">
        <w:t>Punkt 16 d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30504D0" w14:textId="77777777" w:rsidTr="00F6643D">
        <w:trPr>
          <w:trHeight w:hRule="exact" w:val="240"/>
          <w:jc w:val="center"/>
        </w:trPr>
        <w:tc>
          <w:tcPr>
            <w:tcW w:w="9752" w:type="dxa"/>
            <w:gridSpan w:val="2"/>
            <w:tcBorders>
              <w:top w:val="nil"/>
              <w:left w:val="nil"/>
              <w:bottom w:val="nil"/>
              <w:right w:val="nil"/>
            </w:tcBorders>
          </w:tcPr>
          <w:p w14:paraId="2BA56449" w14:textId="77777777" w:rsidR="00FE72DD" w:rsidRPr="00D13DCF" w:rsidRDefault="00FE72DD" w:rsidP="00F6643D"/>
        </w:tc>
      </w:tr>
      <w:tr w:rsidR="00FE72DD" w:rsidRPr="00D13DCF" w14:paraId="562BF555" w14:textId="77777777" w:rsidTr="00F6643D">
        <w:trPr>
          <w:trHeight w:val="240"/>
          <w:jc w:val="center"/>
        </w:trPr>
        <w:tc>
          <w:tcPr>
            <w:tcW w:w="4876" w:type="dxa"/>
            <w:tcBorders>
              <w:top w:val="nil"/>
              <w:left w:val="nil"/>
              <w:bottom w:val="nil"/>
              <w:right w:val="nil"/>
            </w:tcBorders>
          </w:tcPr>
          <w:p w14:paraId="72964D3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B1C4266" w14:textId="77777777" w:rsidR="00FE72DD" w:rsidRPr="00D13DCF" w:rsidRDefault="00FE72DD" w:rsidP="00F6643D">
            <w:pPr>
              <w:pStyle w:val="AmColumnHeading"/>
            </w:pPr>
            <w:r w:rsidRPr="00D13DCF">
              <w:t>Muudatusettepanek</w:t>
            </w:r>
          </w:p>
        </w:tc>
      </w:tr>
      <w:tr w:rsidR="00FE72DD" w:rsidRPr="00D13DCF" w14:paraId="3AF64916" w14:textId="77777777" w:rsidTr="00F6643D">
        <w:trPr>
          <w:jc w:val="center"/>
        </w:trPr>
        <w:tc>
          <w:tcPr>
            <w:tcW w:w="4876" w:type="dxa"/>
            <w:tcBorders>
              <w:top w:val="nil"/>
              <w:left w:val="nil"/>
              <w:bottom w:val="nil"/>
              <w:right w:val="nil"/>
            </w:tcBorders>
          </w:tcPr>
          <w:p w14:paraId="6F6F9325" w14:textId="77777777" w:rsidR="00FE72DD" w:rsidRPr="00D13DCF" w:rsidRDefault="00FE72DD" w:rsidP="00F6643D">
            <w:pPr>
              <w:pStyle w:val="Normal6a"/>
            </w:pPr>
          </w:p>
        </w:tc>
        <w:tc>
          <w:tcPr>
            <w:tcW w:w="4876" w:type="dxa"/>
            <w:tcBorders>
              <w:top w:val="nil"/>
              <w:left w:val="nil"/>
              <w:bottom w:val="nil"/>
              <w:right w:val="nil"/>
            </w:tcBorders>
          </w:tcPr>
          <w:p w14:paraId="266CE768" w14:textId="77777777" w:rsidR="00FE72DD" w:rsidRPr="00D13DCF" w:rsidRDefault="00FE72DD" w:rsidP="00F6643D">
            <w:pPr>
              <w:pStyle w:val="Normal6a"/>
            </w:pPr>
            <w:r w:rsidRPr="00D13DCF">
              <w:rPr>
                <w:b/>
                <w:i/>
              </w:rPr>
              <w:t>16d.</w:t>
            </w:r>
            <w:r w:rsidRPr="00D13DCF">
              <w:tab/>
            </w:r>
            <w:r w:rsidRPr="00D13DCF">
              <w:rPr>
                <w:b/>
                <w:i/>
              </w:rPr>
              <w:t>rõhutab, et laiaulatuslik desinformatsiooni levik ning välisriigist lähtuvad infomanipulatsioonid ja sekkumised, mida kõrgtehnoloogilised tehisintellektisüsteemid üha võimendavad, õõnestavad otseselt õigusriiki ja demokraatlikke protsesse, ning pooldab kindlalt liidu meetmete tugevdamist inforuumi terviklikkuse kaitsmiseks; kutsub komisjoni ja liikmesriike üles täielikult ja otsustavalt jõustama digiteenuste määrust ja tehisintellekti käsitlevat määrust, et tagada läbipaistvus, vastutus ja tehisintellektist tulenevate õigusriiki ohustavate süsteemsete riskide tulemuslik maandamine, eelkõige valimiste kontekstis;</w:t>
            </w:r>
          </w:p>
        </w:tc>
      </w:tr>
    </w:tbl>
    <w:p w14:paraId="155EB5B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D6D4C4C" w14:textId="77777777" w:rsidR="00FE72DD" w:rsidRPr="00D13DCF" w:rsidRDefault="00FE72DD" w:rsidP="00FE72DD">
      <w:r w:rsidRPr="00D13DCF">
        <w:rPr>
          <w:rStyle w:val="HideTWBExt"/>
        </w:rPr>
        <w:t>&lt;/Amend&gt;</w:t>
      </w:r>
    </w:p>
    <w:p w14:paraId="2C15C8F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399</w:t>
      </w:r>
      <w:r w:rsidRPr="00D13DCF">
        <w:rPr>
          <w:rStyle w:val="HideTWBExt"/>
          <w:b w:val="0"/>
        </w:rPr>
        <w:t>&lt;/NumAm&gt;</w:t>
      </w:r>
    </w:p>
    <w:p w14:paraId="5ACC9C4D"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76952E1E" w14:textId="77777777" w:rsidR="00FE72DD" w:rsidRPr="00D13DCF" w:rsidRDefault="00FE72DD" w:rsidP="00FE72DD">
      <w:pPr>
        <w:pStyle w:val="NormalBold"/>
      </w:pPr>
      <w:r w:rsidRPr="00D13DCF">
        <w:rPr>
          <w:rStyle w:val="HideTWBExt"/>
          <w:b w:val="0"/>
        </w:rPr>
        <w:t>&lt;/RepeatBlock-By&gt;</w:t>
      </w:r>
    </w:p>
    <w:p w14:paraId="54172BE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7FB6807" w14:textId="77777777" w:rsidR="00FE72DD" w:rsidRPr="00D13DCF" w:rsidRDefault="00FE72DD" w:rsidP="00FE72DD">
      <w:pPr>
        <w:pStyle w:val="NormalBold"/>
      </w:pPr>
      <w:r w:rsidRPr="00D13DCF">
        <w:rPr>
          <w:rStyle w:val="HideTWBExt"/>
          <w:b w:val="0"/>
        </w:rPr>
        <w:t>&lt;Article&gt;</w:t>
      </w:r>
      <w:r w:rsidRPr="00D13DCF">
        <w:t>Punkt 17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2E10C2C" w14:textId="77777777" w:rsidTr="00F6643D">
        <w:trPr>
          <w:trHeight w:hRule="exact" w:val="240"/>
          <w:jc w:val="center"/>
        </w:trPr>
        <w:tc>
          <w:tcPr>
            <w:tcW w:w="9752" w:type="dxa"/>
            <w:gridSpan w:val="2"/>
            <w:tcBorders>
              <w:top w:val="nil"/>
              <w:left w:val="nil"/>
              <w:bottom w:val="nil"/>
              <w:right w:val="nil"/>
            </w:tcBorders>
          </w:tcPr>
          <w:p w14:paraId="22D28FBD" w14:textId="77777777" w:rsidR="00FE72DD" w:rsidRPr="00D13DCF" w:rsidRDefault="00FE72DD" w:rsidP="00F6643D"/>
        </w:tc>
      </w:tr>
      <w:tr w:rsidR="00FE72DD" w:rsidRPr="00D13DCF" w14:paraId="68C61BCA" w14:textId="77777777" w:rsidTr="00F6643D">
        <w:trPr>
          <w:trHeight w:val="240"/>
          <w:jc w:val="center"/>
        </w:trPr>
        <w:tc>
          <w:tcPr>
            <w:tcW w:w="4876" w:type="dxa"/>
            <w:tcBorders>
              <w:top w:val="nil"/>
              <w:left w:val="nil"/>
              <w:bottom w:val="nil"/>
              <w:right w:val="nil"/>
            </w:tcBorders>
          </w:tcPr>
          <w:p w14:paraId="0E9CA48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A611096" w14:textId="77777777" w:rsidR="00FE72DD" w:rsidRPr="00D13DCF" w:rsidRDefault="00FE72DD" w:rsidP="00F6643D">
            <w:pPr>
              <w:pStyle w:val="AmColumnHeading"/>
            </w:pPr>
            <w:r w:rsidRPr="00D13DCF">
              <w:t>Muudatusettepanek</w:t>
            </w:r>
          </w:p>
        </w:tc>
      </w:tr>
      <w:tr w:rsidR="00FE72DD" w:rsidRPr="00D13DCF" w14:paraId="2481A226" w14:textId="77777777" w:rsidTr="00F6643D">
        <w:trPr>
          <w:jc w:val="center"/>
        </w:trPr>
        <w:tc>
          <w:tcPr>
            <w:tcW w:w="4876" w:type="dxa"/>
            <w:tcBorders>
              <w:top w:val="nil"/>
              <w:left w:val="nil"/>
              <w:bottom w:val="nil"/>
              <w:right w:val="nil"/>
            </w:tcBorders>
          </w:tcPr>
          <w:p w14:paraId="1324F14C" w14:textId="77777777" w:rsidR="00FE72DD" w:rsidRPr="00D13DCF" w:rsidRDefault="00FE72DD" w:rsidP="00F6643D">
            <w:pPr>
              <w:pStyle w:val="Normal6a"/>
            </w:pPr>
            <w:r w:rsidRPr="00D13DCF">
              <w:rPr>
                <w:b/>
                <w:i/>
              </w:rPr>
              <w:t>17.</w:t>
            </w:r>
            <w:r w:rsidRPr="00D13DCF">
              <w:tab/>
            </w:r>
            <w:r w:rsidRPr="00D13DCF">
              <w:rPr>
                <w:b/>
                <w:i/>
              </w:rPr>
              <w:t>rõhutab, et rohujuure tasandi ja kogukonnaorganisatsioonidel, ametiühingutel, aktivistide rühmitustel, inimõiguste kaitsjatel ja valitsusvälistel organisatsioonidel on tähtis osa demokraatia, võrdõiguslikkuse, õigusriigi ja põhiõiguste edendamisel ja kaitsmisel ning riigi ja erasektori tegevuse eest vastutuse võtmise tagamisel;</w:t>
            </w:r>
          </w:p>
        </w:tc>
        <w:tc>
          <w:tcPr>
            <w:tcW w:w="4876" w:type="dxa"/>
            <w:tcBorders>
              <w:top w:val="nil"/>
              <w:left w:val="nil"/>
              <w:bottom w:val="nil"/>
              <w:right w:val="nil"/>
            </w:tcBorders>
          </w:tcPr>
          <w:p w14:paraId="0B49AD14" w14:textId="77777777" w:rsidR="00FE72DD" w:rsidRPr="00D13DCF" w:rsidRDefault="00FE72DD" w:rsidP="00F6643D">
            <w:pPr>
              <w:pStyle w:val="Normal6a"/>
            </w:pPr>
            <w:r w:rsidRPr="00D13DCF">
              <w:rPr>
                <w:b/>
                <w:i/>
              </w:rPr>
              <w:t>välja jäetud</w:t>
            </w:r>
          </w:p>
        </w:tc>
      </w:tr>
    </w:tbl>
    <w:p w14:paraId="1C36430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8B6385C" w14:textId="77777777" w:rsidR="00FE72DD" w:rsidRPr="00D13DCF" w:rsidRDefault="00FE72DD" w:rsidP="00FE72DD">
      <w:r w:rsidRPr="00D13DCF">
        <w:rPr>
          <w:rStyle w:val="HideTWBExt"/>
        </w:rPr>
        <w:t>&lt;/Amend&gt;</w:t>
      </w:r>
    </w:p>
    <w:p w14:paraId="4B366A5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400</w:t>
      </w:r>
      <w:r w:rsidRPr="00D13DCF">
        <w:rPr>
          <w:rStyle w:val="HideTWBExt"/>
          <w:b w:val="0"/>
        </w:rPr>
        <w:t>&lt;/NumAm&gt;</w:t>
      </w:r>
    </w:p>
    <w:p w14:paraId="019B1681"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D13DCF">
        <w:rPr>
          <w:rStyle w:val="HideTWBExt"/>
          <w:b w:val="0"/>
        </w:rPr>
        <w:t>&lt;/Members&gt;</w:t>
      </w:r>
    </w:p>
    <w:p w14:paraId="35BB067D" w14:textId="77777777" w:rsidR="00FE72DD" w:rsidRPr="00D13DCF" w:rsidRDefault="00FE72DD" w:rsidP="00FE72DD">
      <w:pPr>
        <w:pStyle w:val="NormalBold"/>
      </w:pPr>
      <w:r w:rsidRPr="00D13DCF">
        <w:rPr>
          <w:rStyle w:val="HideTWBExt"/>
          <w:b w:val="0"/>
        </w:rPr>
        <w:t>&lt;/RepeatBlock-By&gt;</w:t>
      </w:r>
    </w:p>
    <w:p w14:paraId="62F4C90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3D0A16D" w14:textId="77777777" w:rsidR="00FE72DD" w:rsidRPr="00D13DCF" w:rsidRDefault="00FE72DD" w:rsidP="00FE72DD">
      <w:pPr>
        <w:pStyle w:val="NormalBold"/>
      </w:pPr>
      <w:r w:rsidRPr="00D13DCF">
        <w:rPr>
          <w:rStyle w:val="HideTWBExt"/>
          <w:b w:val="0"/>
        </w:rPr>
        <w:t>&lt;Article&gt;</w:t>
      </w:r>
      <w:r w:rsidRPr="00D13DCF">
        <w:t>Punkt 17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14874BC" w14:textId="77777777" w:rsidTr="00F6643D">
        <w:trPr>
          <w:trHeight w:hRule="exact" w:val="240"/>
          <w:jc w:val="center"/>
        </w:trPr>
        <w:tc>
          <w:tcPr>
            <w:tcW w:w="9752" w:type="dxa"/>
            <w:gridSpan w:val="2"/>
            <w:tcBorders>
              <w:top w:val="nil"/>
              <w:left w:val="nil"/>
              <w:bottom w:val="nil"/>
              <w:right w:val="nil"/>
            </w:tcBorders>
          </w:tcPr>
          <w:p w14:paraId="55CDBFEB" w14:textId="77777777" w:rsidR="00FE72DD" w:rsidRPr="00D13DCF" w:rsidRDefault="00FE72DD" w:rsidP="00F6643D"/>
        </w:tc>
      </w:tr>
      <w:tr w:rsidR="00FE72DD" w:rsidRPr="00D13DCF" w14:paraId="6EF9E212" w14:textId="77777777" w:rsidTr="00F6643D">
        <w:trPr>
          <w:trHeight w:val="240"/>
          <w:jc w:val="center"/>
        </w:trPr>
        <w:tc>
          <w:tcPr>
            <w:tcW w:w="4876" w:type="dxa"/>
            <w:tcBorders>
              <w:top w:val="nil"/>
              <w:left w:val="nil"/>
              <w:bottom w:val="nil"/>
              <w:right w:val="nil"/>
            </w:tcBorders>
          </w:tcPr>
          <w:p w14:paraId="63B32C6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BBA8E81" w14:textId="77777777" w:rsidR="00FE72DD" w:rsidRPr="00D13DCF" w:rsidRDefault="00FE72DD" w:rsidP="00F6643D">
            <w:pPr>
              <w:pStyle w:val="AmColumnHeading"/>
            </w:pPr>
            <w:r w:rsidRPr="00D13DCF">
              <w:t>Muudatusettepanek</w:t>
            </w:r>
          </w:p>
        </w:tc>
      </w:tr>
      <w:tr w:rsidR="00FE72DD" w:rsidRPr="00D13DCF" w14:paraId="2E3ACC5D" w14:textId="77777777" w:rsidTr="00F6643D">
        <w:trPr>
          <w:jc w:val="center"/>
        </w:trPr>
        <w:tc>
          <w:tcPr>
            <w:tcW w:w="4876" w:type="dxa"/>
            <w:tcBorders>
              <w:top w:val="nil"/>
              <w:left w:val="nil"/>
              <w:bottom w:val="nil"/>
              <w:right w:val="nil"/>
            </w:tcBorders>
          </w:tcPr>
          <w:p w14:paraId="0362CC72" w14:textId="77777777" w:rsidR="00FE72DD" w:rsidRPr="00D13DCF" w:rsidRDefault="00FE72DD" w:rsidP="00F6643D">
            <w:pPr>
              <w:pStyle w:val="Normal6a"/>
            </w:pPr>
            <w:r w:rsidRPr="00D13DCF">
              <w:t>17.</w:t>
            </w:r>
            <w:r w:rsidRPr="00D13DCF">
              <w:tab/>
              <w:t xml:space="preserve">rõhutab, et rohujuure tasandi ja kogukonnaorganisatsioonidel, ametiühingutel, aktivistide rühmitustel, inimõiguste kaitsjatel ja valitsusvälistel organisatsioonidel on tähtis osa demokraatia, võrdõiguslikkuse, õigusriigi ja põhiõiguste edendamisel ja kaitsmisel ning </w:t>
            </w:r>
            <w:r w:rsidRPr="00D13DCF">
              <w:rPr>
                <w:b/>
                <w:bCs/>
                <w:i/>
                <w:iCs/>
              </w:rPr>
              <w:t>riigi ja</w:t>
            </w:r>
            <w:r w:rsidRPr="00D13DCF">
              <w:t xml:space="preserve"> erasektori </w:t>
            </w:r>
            <w:r w:rsidRPr="00D13DCF">
              <w:rPr>
                <w:b/>
                <w:bCs/>
                <w:i/>
                <w:iCs/>
              </w:rPr>
              <w:t>tegevuse eest</w:t>
            </w:r>
            <w:r w:rsidRPr="00D13DCF">
              <w:t xml:space="preserve"> vastutuse </w:t>
            </w:r>
            <w:r w:rsidRPr="00D13DCF">
              <w:rPr>
                <w:b/>
                <w:bCs/>
                <w:i/>
                <w:iCs/>
              </w:rPr>
              <w:t>võtmise</w:t>
            </w:r>
            <w:r w:rsidRPr="00D13DCF">
              <w:t xml:space="preserve"> tagamisel;</w:t>
            </w:r>
          </w:p>
        </w:tc>
        <w:tc>
          <w:tcPr>
            <w:tcW w:w="4876" w:type="dxa"/>
            <w:tcBorders>
              <w:top w:val="nil"/>
              <w:left w:val="nil"/>
              <w:bottom w:val="nil"/>
              <w:right w:val="nil"/>
            </w:tcBorders>
          </w:tcPr>
          <w:p w14:paraId="0049E74B" w14:textId="77777777" w:rsidR="00FE72DD" w:rsidRPr="00D13DCF" w:rsidRDefault="00FE72DD" w:rsidP="00F6643D">
            <w:pPr>
              <w:pStyle w:val="Normal6a"/>
            </w:pPr>
            <w:r w:rsidRPr="00D13DCF">
              <w:t>17.</w:t>
            </w:r>
            <w:r w:rsidRPr="00D13DCF">
              <w:tab/>
              <w:t xml:space="preserve">rõhutab, et rohujuure tasandi ja kogukonnaorganisatsioonidel, ametiühingutel, aktivistide rühmitustel, inimõiguste kaitsjatel ja valitsusvälistel organisatsioonidel on tähtis osa demokraatia, võrdõiguslikkuse, õigusriigi ja põhiõiguste edendamisel ja kaitsmisel ning </w:t>
            </w:r>
            <w:r w:rsidRPr="00D13DCF">
              <w:rPr>
                <w:b/>
                <w:bCs/>
                <w:i/>
                <w:iCs/>
              </w:rPr>
              <w:t>nii riiklike kui ka</w:t>
            </w:r>
            <w:r w:rsidRPr="00D13DCF">
              <w:t xml:space="preserve"> erasektori </w:t>
            </w:r>
            <w:r w:rsidRPr="00D13DCF">
              <w:rPr>
                <w:b/>
                <w:bCs/>
                <w:i/>
                <w:iCs/>
              </w:rPr>
              <w:t>osaliste</w:t>
            </w:r>
            <w:r w:rsidRPr="00D13DCF">
              <w:t xml:space="preserve"> vastutuse tagamisel</w:t>
            </w:r>
            <w:r w:rsidRPr="00D13DCF">
              <w:rPr>
                <w:b/>
                <w:bCs/>
                <w:i/>
                <w:iCs/>
              </w:rPr>
              <w:t>, kuna nad tegutsevad valvuritena, kes jälgivad, et õigusriigi põhimõtteid ei rikutaks, ning aitavad aktiivselt kaasa liidu põhiväärtuste kaitsmisele</w:t>
            </w:r>
            <w:r w:rsidRPr="00D13DCF">
              <w:t xml:space="preserve">; </w:t>
            </w:r>
            <w:r w:rsidRPr="00D13DCF">
              <w:rPr>
                <w:b/>
                <w:bCs/>
                <w:i/>
                <w:iCs/>
              </w:rPr>
              <w:t>tuletab sellega seoses meelde, et komisjon tunnistab asjaolu, et mõnes liikmesriigis esineb endiselt takistusi nende organisatsioonide ja inimõiguste kaitsjate tööd soodustava keskkonna kujundamisel;</w:t>
            </w:r>
            <w:r w:rsidRPr="00D13DCF">
              <w:rPr>
                <w:b/>
                <w:i/>
              </w:rPr>
              <w:t xml:space="preserve"> </w:t>
            </w:r>
            <w:r w:rsidRPr="00D13DCF">
              <w:rPr>
                <w:b/>
                <w:bCs/>
                <w:i/>
                <w:iCs/>
              </w:rPr>
              <w:t>tuletab meelde ka seda, et komisjon tunnistab vajadust liikmesriikide võetavate täiendavate meetmete järele, mis peaksid hõlmama ka sihtotstarbelise koolituse pakkumist, teadlikkuse suurendamise kampaaniate käivitamist ja inimõiguste kaitsjate kaitsmiseks toetusmehhanismide väljatöötamist;</w:t>
            </w:r>
            <w:r w:rsidRPr="00D13DCF">
              <w:rPr>
                <w:b/>
                <w:i/>
              </w:rPr>
              <w:t xml:space="preserve"> </w:t>
            </w:r>
            <w:r w:rsidRPr="00D13DCF">
              <w:rPr>
                <w:b/>
                <w:bCs/>
                <w:i/>
                <w:iCs/>
              </w:rPr>
              <w:t>nõuab tungivalt komisjonilt jõupingutuste suurendamist, et tugevdada nende kaitset, kaitsta aktiviste ja tagada nende tulemuslikuks tegevuseks vajalikud tingimused;</w:t>
            </w:r>
          </w:p>
        </w:tc>
      </w:tr>
    </w:tbl>
    <w:p w14:paraId="20BED46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3E6E8ED" w14:textId="77777777" w:rsidR="00FE72DD" w:rsidRPr="00D13DCF" w:rsidRDefault="00FE72DD" w:rsidP="00FE72DD">
      <w:r w:rsidRPr="00D13DCF">
        <w:rPr>
          <w:rStyle w:val="HideTWBExt"/>
        </w:rPr>
        <w:t>&lt;/Amend&gt;</w:t>
      </w:r>
    </w:p>
    <w:p w14:paraId="2B56CD4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401</w:t>
      </w:r>
      <w:r w:rsidRPr="00D13DCF">
        <w:rPr>
          <w:rStyle w:val="HideTWBExt"/>
          <w:b w:val="0"/>
        </w:rPr>
        <w:t>&lt;/NumAm&gt;</w:t>
      </w:r>
    </w:p>
    <w:p w14:paraId="3C0E49BB"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0B2F529B" w14:textId="77777777" w:rsidR="00FE72DD" w:rsidRPr="00D13DCF" w:rsidRDefault="00FE72DD" w:rsidP="00FE72DD">
      <w:pPr>
        <w:pStyle w:val="NormalBold"/>
      </w:pPr>
      <w:r w:rsidRPr="00D13DCF">
        <w:rPr>
          <w:rStyle w:val="HideTWBExt"/>
          <w:b w:val="0"/>
        </w:rPr>
        <w:t>&lt;/RepeatBlock-By&gt;</w:t>
      </w:r>
    </w:p>
    <w:p w14:paraId="3180C10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378FBC9" w14:textId="77777777" w:rsidR="00FE72DD" w:rsidRPr="00D13DCF" w:rsidRDefault="00FE72DD" w:rsidP="00FE72DD">
      <w:pPr>
        <w:pStyle w:val="NormalBold"/>
      </w:pPr>
      <w:r w:rsidRPr="00D13DCF">
        <w:rPr>
          <w:rStyle w:val="HideTWBExt"/>
          <w:b w:val="0"/>
        </w:rPr>
        <w:t>&lt;Article&gt;</w:t>
      </w:r>
      <w:r w:rsidRPr="00D13DCF">
        <w:t>Punkt 17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99B6377" w14:textId="77777777" w:rsidTr="00F6643D">
        <w:trPr>
          <w:trHeight w:hRule="exact" w:val="240"/>
          <w:jc w:val="center"/>
        </w:trPr>
        <w:tc>
          <w:tcPr>
            <w:tcW w:w="9752" w:type="dxa"/>
            <w:gridSpan w:val="2"/>
            <w:tcBorders>
              <w:top w:val="nil"/>
              <w:left w:val="nil"/>
              <w:bottom w:val="nil"/>
              <w:right w:val="nil"/>
            </w:tcBorders>
          </w:tcPr>
          <w:p w14:paraId="43601F3E" w14:textId="77777777" w:rsidR="00FE72DD" w:rsidRPr="00D13DCF" w:rsidRDefault="00FE72DD" w:rsidP="00F6643D"/>
        </w:tc>
      </w:tr>
      <w:tr w:rsidR="00FE72DD" w:rsidRPr="00D13DCF" w14:paraId="611D9DDF" w14:textId="77777777" w:rsidTr="00F6643D">
        <w:trPr>
          <w:trHeight w:val="240"/>
          <w:jc w:val="center"/>
        </w:trPr>
        <w:tc>
          <w:tcPr>
            <w:tcW w:w="4876" w:type="dxa"/>
            <w:tcBorders>
              <w:top w:val="nil"/>
              <w:left w:val="nil"/>
              <w:bottom w:val="nil"/>
              <w:right w:val="nil"/>
            </w:tcBorders>
          </w:tcPr>
          <w:p w14:paraId="3943B32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53DDB93" w14:textId="77777777" w:rsidR="00FE72DD" w:rsidRPr="00D13DCF" w:rsidRDefault="00FE72DD" w:rsidP="00F6643D">
            <w:pPr>
              <w:pStyle w:val="AmColumnHeading"/>
            </w:pPr>
            <w:r w:rsidRPr="00D13DCF">
              <w:t>Muudatusettepanek</w:t>
            </w:r>
          </w:p>
        </w:tc>
      </w:tr>
      <w:tr w:rsidR="00FE72DD" w:rsidRPr="00D13DCF" w14:paraId="7F15A84B" w14:textId="77777777" w:rsidTr="00F6643D">
        <w:trPr>
          <w:jc w:val="center"/>
        </w:trPr>
        <w:tc>
          <w:tcPr>
            <w:tcW w:w="4876" w:type="dxa"/>
            <w:tcBorders>
              <w:top w:val="nil"/>
              <w:left w:val="nil"/>
              <w:bottom w:val="nil"/>
              <w:right w:val="nil"/>
            </w:tcBorders>
          </w:tcPr>
          <w:p w14:paraId="483E5D70" w14:textId="77777777" w:rsidR="00FE72DD" w:rsidRPr="00D13DCF" w:rsidRDefault="00FE72DD" w:rsidP="00F6643D">
            <w:pPr>
              <w:pStyle w:val="Normal6a"/>
            </w:pPr>
            <w:r w:rsidRPr="00D13DCF">
              <w:t>17.</w:t>
            </w:r>
            <w:r w:rsidRPr="00D13DCF">
              <w:tab/>
              <w:t>rõhutab, et rohujuure tasandi ja kogukonnaorganisatsioonidel, ametiühingutel, aktivistide rühmitustel, inimõiguste kaitsjatel ja valitsusvälistel organisatsioonidel on tähtis osa demokraatia, võrdõiguslikkuse, õigusriigi ja põhiõiguste edendamisel ja kaitsmisel ning riigi ja erasektori tegevuse eest vastutuse võtmise tagamisel;</w:t>
            </w:r>
          </w:p>
        </w:tc>
        <w:tc>
          <w:tcPr>
            <w:tcW w:w="4876" w:type="dxa"/>
            <w:tcBorders>
              <w:top w:val="nil"/>
              <w:left w:val="nil"/>
              <w:bottom w:val="nil"/>
              <w:right w:val="nil"/>
            </w:tcBorders>
          </w:tcPr>
          <w:p w14:paraId="1B935AF8" w14:textId="77777777" w:rsidR="00FE72DD" w:rsidRPr="00D13DCF" w:rsidRDefault="00FE72DD" w:rsidP="00F6643D">
            <w:pPr>
              <w:pStyle w:val="Normal6a"/>
            </w:pPr>
            <w:r w:rsidRPr="00D13DCF">
              <w:t>17.</w:t>
            </w:r>
            <w:r w:rsidRPr="00D13DCF">
              <w:tab/>
              <w:t xml:space="preserve">rõhutab, et </w:t>
            </w:r>
            <w:r w:rsidRPr="00D13DCF">
              <w:rPr>
                <w:b/>
                <w:bCs/>
                <w:i/>
                <w:iCs/>
              </w:rPr>
              <w:t>sõltumatutel asutustel, ombudsmanidel,</w:t>
            </w:r>
            <w:r w:rsidRPr="00D13DCF">
              <w:t xml:space="preserve"> rohujuure tasandi ja kogukonnaorganisatsioonidel, ametiühingutel, aktivistide rühmitustel, inimõiguste kaitsjatel ja valitsusvälistel organisatsioonidel on tähtis osa demokraatia, võrdõiguslikkuse, õigusriigi ja põhiõiguste edendamisel ja kaitsmisel ning riigi ja erasektori tegevuse eest vastutuse võtmise tagamisel; </w:t>
            </w:r>
            <w:r w:rsidRPr="00D13DCF">
              <w:rPr>
                <w:b/>
                <w:bCs/>
                <w:i/>
                <w:iCs/>
              </w:rPr>
              <w:t>tuletab meelde, et neil on vaja turvalist, toetavat ja soodsat keskkonda;</w:t>
            </w:r>
          </w:p>
        </w:tc>
      </w:tr>
    </w:tbl>
    <w:p w14:paraId="7CE63B0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773906D" w14:textId="77777777" w:rsidR="00FE72DD" w:rsidRPr="00D13DCF" w:rsidRDefault="00FE72DD" w:rsidP="00FE72DD">
      <w:r w:rsidRPr="00D13DCF">
        <w:rPr>
          <w:rStyle w:val="HideTWBExt"/>
        </w:rPr>
        <w:t>&lt;/Amend&gt;</w:t>
      </w:r>
    </w:p>
    <w:p w14:paraId="0C40DC8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402</w:t>
      </w:r>
      <w:r w:rsidRPr="00D13DCF">
        <w:rPr>
          <w:rStyle w:val="HideTWBExt"/>
          <w:b w:val="0"/>
        </w:rPr>
        <w:t>&lt;/NumAm&gt;</w:t>
      </w:r>
    </w:p>
    <w:p w14:paraId="2F58FF89"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044FF21B" w14:textId="77777777" w:rsidR="00FE72DD" w:rsidRPr="00D13DCF" w:rsidRDefault="00FE72DD" w:rsidP="00FE72DD">
      <w:pPr>
        <w:pStyle w:val="NormalBold"/>
      </w:pPr>
      <w:r w:rsidRPr="00D13DCF">
        <w:rPr>
          <w:rStyle w:val="HideTWBExt"/>
          <w:b w:val="0"/>
        </w:rPr>
        <w:t>&lt;/RepeatBlock-By&gt;</w:t>
      </w:r>
    </w:p>
    <w:p w14:paraId="0A07A64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2832C5D" w14:textId="77777777" w:rsidR="00FE72DD" w:rsidRPr="00D13DCF" w:rsidRDefault="00FE72DD" w:rsidP="00FE72DD">
      <w:pPr>
        <w:pStyle w:val="NormalBold"/>
      </w:pPr>
      <w:r w:rsidRPr="00D13DCF">
        <w:rPr>
          <w:rStyle w:val="HideTWBExt"/>
          <w:b w:val="0"/>
        </w:rPr>
        <w:t>&lt;Article&gt;</w:t>
      </w:r>
      <w:r w:rsidRPr="00D13DCF">
        <w:t>Punkt 17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3D309EA" w14:textId="77777777" w:rsidTr="00F6643D">
        <w:trPr>
          <w:trHeight w:hRule="exact" w:val="240"/>
          <w:jc w:val="center"/>
        </w:trPr>
        <w:tc>
          <w:tcPr>
            <w:tcW w:w="9752" w:type="dxa"/>
            <w:gridSpan w:val="2"/>
            <w:tcBorders>
              <w:top w:val="nil"/>
              <w:left w:val="nil"/>
              <w:bottom w:val="nil"/>
              <w:right w:val="nil"/>
            </w:tcBorders>
          </w:tcPr>
          <w:p w14:paraId="5D49D090" w14:textId="77777777" w:rsidR="00FE72DD" w:rsidRPr="00D13DCF" w:rsidRDefault="00FE72DD" w:rsidP="00F6643D"/>
        </w:tc>
      </w:tr>
      <w:tr w:rsidR="00FE72DD" w:rsidRPr="00D13DCF" w14:paraId="43CFBA12" w14:textId="77777777" w:rsidTr="00F6643D">
        <w:trPr>
          <w:trHeight w:val="240"/>
          <w:jc w:val="center"/>
        </w:trPr>
        <w:tc>
          <w:tcPr>
            <w:tcW w:w="4876" w:type="dxa"/>
            <w:tcBorders>
              <w:top w:val="nil"/>
              <w:left w:val="nil"/>
              <w:bottom w:val="nil"/>
              <w:right w:val="nil"/>
            </w:tcBorders>
          </w:tcPr>
          <w:p w14:paraId="02303B8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F68D568" w14:textId="77777777" w:rsidR="00FE72DD" w:rsidRPr="00D13DCF" w:rsidRDefault="00FE72DD" w:rsidP="00F6643D">
            <w:pPr>
              <w:pStyle w:val="AmColumnHeading"/>
            </w:pPr>
            <w:r w:rsidRPr="00D13DCF">
              <w:t>Muudatusettepanek</w:t>
            </w:r>
          </w:p>
        </w:tc>
      </w:tr>
      <w:tr w:rsidR="00FE72DD" w:rsidRPr="00D13DCF" w14:paraId="48FC361B" w14:textId="77777777" w:rsidTr="00F6643D">
        <w:trPr>
          <w:jc w:val="center"/>
        </w:trPr>
        <w:tc>
          <w:tcPr>
            <w:tcW w:w="4876" w:type="dxa"/>
            <w:tcBorders>
              <w:top w:val="nil"/>
              <w:left w:val="nil"/>
              <w:bottom w:val="nil"/>
              <w:right w:val="nil"/>
            </w:tcBorders>
          </w:tcPr>
          <w:p w14:paraId="1322135E" w14:textId="77777777" w:rsidR="00FE72DD" w:rsidRPr="00D13DCF" w:rsidRDefault="00FE72DD" w:rsidP="00F6643D">
            <w:pPr>
              <w:pStyle w:val="Normal6a"/>
            </w:pPr>
            <w:r w:rsidRPr="00D13DCF">
              <w:t>17.</w:t>
            </w:r>
            <w:r w:rsidRPr="00D13DCF">
              <w:tab/>
              <w:t>rõhutab, et rohujuure tasandi ja kogukonnaorganisatsioonidel, ametiühingutel, aktivistide rühmitustel, inimõiguste kaitsjatel ja valitsusvälistel organisatsioonidel on tähtis osa demokraatia, võrdõiguslikkuse, õigusriigi ja põhiõiguste edendamisel ja kaitsmisel ning riigi ja erasektori tegevuse eest vastutuse võtmise tagamisel;</w:t>
            </w:r>
          </w:p>
        </w:tc>
        <w:tc>
          <w:tcPr>
            <w:tcW w:w="4876" w:type="dxa"/>
            <w:tcBorders>
              <w:top w:val="nil"/>
              <w:left w:val="nil"/>
              <w:bottom w:val="nil"/>
              <w:right w:val="nil"/>
            </w:tcBorders>
          </w:tcPr>
          <w:p w14:paraId="1D4DB3EC" w14:textId="77777777" w:rsidR="00FE72DD" w:rsidRPr="00D13DCF" w:rsidRDefault="00FE72DD" w:rsidP="00F6643D">
            <w:pPr>
              <w:pStyle w:val="Normal6a"/>
            </w:pPr>
            <w:r w:rsidRPr="00D13DCF">
              <w:t>17.</w:t>
            </w:r>
            <w:r w:rsidRPr="00D13DCF">
              <w:tab/>
              <w:t xml:space="preserve">rõhutab, et rohujuure tasandi ja kogukonnaorganisatsioonidel, ametiühingutel, aktivistide rühmitustel, inimõiguste kaitsjatel ja valitsusvälistel organisatsioonidel on tähtis osa demokraatia, võrdõiguslikkuse, õigusriigi ja põhiõiguste edendamisel ja kaitsmisel ning riigi ja erasektori tegevuse eest vastutuse võtmise tagamisel; </w:t>
            </w:r>
            <w:r w:rsidRPr="00D13DCF">
              <w:rPr>
                <w:b/>
                <w:i/>
              </w:rPr>
              <w:t>mõistab seetõttu teravalt hukka kõik katsed sekkuda poliitiliste valitsusväliste organisatsioonide kaudu liikmesriikide siseasjadesse;</w:t>
            </w:r>
          </w:p>
        </w:tc>
      </w:tr>
    </w:tbl>
    <w:p w14:paraId="0EB48DB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3FAC77A6" w14:textId="77777777" w:rsidR="00FE72DD" w:rsidRPr="00D13DCF" w:rsidRDefault="00FE72DD" w:rsidP="00FE72DD">
      <w:r w:rsidRPr="00D13DCF">
        <w:rPr>
          <w:rStyle w:val="HideTWBExt"/>
        </w:rPr>
        <w:t>&lt;/Amend&gt;</w:t>
      </w:r>
    </w:p>
    <w:p w14:paraId="7681B28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403</w:t>
      </w:r>
      <w:r w:rsidRPr="00D13DCF">
        <w:rPr>
          <w:rStyle w:val="HideTWBExt"/>
          <w:b w:val="0"/>
        </w:rPr>
        <w:t>&lt;/NumAm&gt;</w:t>
      </w:r>
    </w:p>
    <w:p w14:paraId="68AB2ADA"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0997DB6B" w14:textId="77777777" w:rsidR="00FE72DD" w:rsidRPr="00D13DCF" w:rsidRDefault="00FE72DD" w:rsidP="00FE72DD">
      <w:pPr>
        <w:pStyle w:val="NormalBold"/>
      </w:pPr>
      <w:r w:rsidRPr="00D13DCF">
        <w:rPr>
          <w:rStyle w:val="HideTWBExt"/>
          <w:b w:val="0"/>
        </w:rPr>
        <w:t>&lt;/RepeatBlock-By&gt;</w:t>
      </w:r>
    </w:p>
    <w:p w14:paraId="21C952C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378FA33" w14:textId="77777777" w:rsidR="00FE72DD" w:rsidRPr="00D13DCF" w:rsidRDefault="00FE72DD" w:rsidP="00FE72DD">
      <w:pPr>
        <w:pStyle w:val="NormalBold"/>
      </w:pPr>
      <w:r w:rsidRPr="00D13DCF">
        <w:rPr>
          <w:rStyle w:val="HideTWBExt"/>
          <w:b w:val="0"/>
        </w:rPr>
        <w:t>&lt;Article&gt;</w:t>
      </w:r>
      <w:r w:rsidRPr="00D13DCF">
        <w:t>Punkt 17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ED74069" w14:textId="77777777" w:rsidTr="00F6643D">
        <w:trPr>
          <w:trHeight w:hRule="exact" w:val="240"/>
          <w:jc w:val="center"/>
        </w:trPr>
        <w:tc>
          <w:tcPr>
            <w:tcW w:w="9752" w:type="dxa"/>
            <w:gridSpan w:val="2"/>
            <w:tcBorders>
              <w:top w:val="nil"/>
              <w:left w:val="nil"/>
              <w:bottom w:val="nil"/>
              <w:right w:val="nil"/>
            </w:tcBorders>
          </w:tcPr>
          <w:p w14:paraId="13235DEE" w14:textId="77777777" w:rsidR="00FE72DD" w:rsidRPr="00D13DCF" w:rsidRDefault="00FE72DD" w:rsidP="00F6643D"/>
        </w:tc>
      </w:tr>
      <w:tr w:rsidR="00FE72DD" w:rsidRPr="00D13DCF" w14:paraId="2FF7033B" w14:textId="77777777" w:rsidTr="00F6643D">
        <w:trPr>
          <w:trHeight w:val="240"/>
          <w:jc w:val="center"/>
        </w:trPr>
        <w:tc>
          <w:tcPr>
            <w:tcW w:w="4876" w:type="dxa"/>
            <w:tcBorders>
              <w:top w:val="nil"/>
              <w:left w:val="nil"/>
              <w:bottom w:val="nil"/>
              <w:right w:val="nil"/>
            </w:tcBorders>
          </w:tcPr>
          <w:p w14:paraId="32CEEAE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715F223" w14:textId="77777777" w:rsidR="00FE72DD" w:rsidRPr="00D13DCF" w:rsidRDefault="00FE72DD" w:rsidP="00F6643D">
            <w:pPr>
              <w:pStyle w:val="AmColumnHeading"/>
            </w:pPr>
            <w:r w:rsidRPr="00D13DCF">
              <w:t>Muudatusettepanek</w:t>
            </w:r>
          </w:p>
        </w:tc>
      </w:tr>
      <w:tr w:rsidR="00FE72DD" w:rsidRPr="00D13DCF" w14:paraId="20B80A33" w14:textId="77777777" w:rsidTr="00F6643D">
        <w:trPr>
          <w:jc w:val="center"/>
        </w:trPr>
        <w:tc>
          <w:tcPr>
            <w:tcW w:w="4876" w:type="dxa"/>
            <w:tcBorders>
              <w:top w:val="nil"/>
              <w:left w:val="nil"/>
              <w:bottom w:val="nil"/>
              <w:right w:val="nil"/>
            </w:tcBorders>
          </w:tcPr>
          <w:p w14:paraId="3243B218" w14:textId="77777777" w:rsidR="00FE72DD" w:rsidRPr="00D13DCF" w:rsidRDefault="00FE72DD" w:rsidP="00F6643D">
            <w:pPr>
              <w:pStyle w:val="Normal6a"/>
            </w:pPr>
            <w:r w:rsidRPr="00D13DCF">
              <w:t>17.</w:t>
            </w:r>
            <w:r w:rsidRPr="00D13DCF">
              <w:tab/>
              <w:t>rõhutab, et rohujuure tasandi ja kogukonnaorganisatsioonidel, ametiühingutel, aktivistide rühmitustel, inimõiguste kaitsjatel ja valitsusvälistel organisatsioonidel on tähtis osa demokraatia, võrdõiguslikkuse, õigusriigi ja põhiõiguste edendamisel ja kaitsmisel ning riigi ja erasektori tegevuse eest vastutuse võtmise tagamisel;</w:t>
            </w:r>
          </w:p>
        </w:tc>
        <w:tc>
          <w:tcPr>
            <w:tcW w:w="4876" w:type="dxa"/>
            <w:tcBorders>
              <w:top w:val="nil"/>
              <w:left w:val="nil"/>
              <w:bottom w:val="nil"/>
              <w:right w:val="nil"/>
            </w:tcBorders>
          </w:tcPr>
          <w:p w14:paraId="6A141D61" w14:textId="77777777" w:rsidR="00FE72DD" w:rsidRPr="00D13DCF" w:rsidRDefault="00FE72DD" w:rsidP="00F6643D">
            <w:pPr>
              <w:pStyle w:val="Normal6a"/>
            </w:pPr>
            <w:r w:rsidRPr="00D13DCF">
              <w:t>17.</w:t>
            </w:r>
            <w:r w:rsidRPr="00D13DCF">
              <w:tab/>
              <w:t xml:space="preserve">rõhutab, et rohujuure tasandi ja kogukonnaorganisatsioonidel, ametiühingutel, aktivistide rühmitustel, inimõiguste kaitsjatel ja valitsusvälistel organisatsioonidel on tähtis osa demokraatia, võrdõiguslikkuse, õigusriigi ja põhiõiguste edendamisel ja kaitsmisel ning riigi ja erasektori tegevuse eest vastutuse võtmise tagamisel; </w:t>
            </w:r>
            <w:r w:rsidRPr="00D13DCF">
              <w:rPr>
                <w:b/>
                <w:i/>
              </w:rPr>
              <w:t>rõhutab, et igasugune mõjutustegevus peab toimuma seaduse piires;</w:t>
            </w:r>
          </w:p>
        </w:tc>
      </w:tr>
    </w:tbl>
    <w:p w14:paraId="4F6C18F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0105F4A1" w14:textId="77777777" w:rsidR="00FE72DD" w:rsidRPr="00D13DCF" w:rsidRDefault="00FE72DD" w:rsidP="00FE72DD">
      <w:r w:rsidRPr="00D13DCF">
        <w:rPr>
          <w:rStyle w:val="HideTWBExt"/>
        </w:rPr>
        <w:t>&lt;/Amend&gt;</w:t>
      </w:r>
    </w:p>
    <w:p w14:paraId="6D02E52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404</w:t>
      </w:r>
      <w:r w:rsidRPr="00D13DCF">
        <w:rPr>
          <w:rStyle w:val="HideTWBExt"/>
          <w:b w:val="0"/>
        </w:rPr>
        <w:t>&lt;/NumAm&gt;</w:t>
      </w:r>
    </w:p>
    <w:p w14:paraId="231F0F9F" w14:textId="77777777" w:rsidR="00FE72DD" w:rsidRPr="00D13DCF" w:rsidRDefault="00FE72DD" w:rsidP="00FE72DD">
      <w:pPr>
        <w:pStyle w:val="NormalBold"/>
      </w:pPr>
      <w:r w:rsidRPr="00D13DCF">
        <w:rPr>
          <w:rStyle w:val="HideTWBExt"/>
          <w:b w:val="0"/>
        </w:rPr>
        <w:t>&lt;RepeatBlock-By&gt;&lt;Members&gt;</w:t>
      </w:r>
      <w:r w:rsidRPr="00D13DCF">
        <w:t>Céline Imart, Nadine Morano</w:t>
      </w:r>
      <w:r w:rsidRPr="00D13DCF">
        <w:rPr>
          <w:rStyle w:val="HideTWBExt"/>
          <w:b w:val="0"/>
        </w:rPr>
        <w:t>&lt;/Members&gt;</w:t>
      </w:r>
    </w:p>
    <w:p w14:paraId="79A70E9D" w14:textId="77777777" w:rsidR="00FE72DD" w:rsidRPr="00D13DCF" w:rsidRDefault="00FE72DD" w:rsidP="00FE72DD">
      <w:pPr>
        <w:pStyle w:val="NormalBold"/>
      </w:pPr>
      <w:r w:rsidRPr="00D13DCF">
        <w:rPr>
          <w:rStyle w:val="HideTWBExt"/>
          <w:b w:val="0"/>
        </w:rPr>
        <w:t>&lt;/RepeatBlock-By&gt;</w:t>
      </w:r>
    </w:p>
    <w:p w14:paraId="18E8A4A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001922E" w14:textId="77777777" w:rsidR="00FE72DD" w:rsidRPr="00D13DCF" w:rsidRDefault="00FE72DD" w:rsidP="00FE72DD">
      <w:pPr>
        <w:pStyle w:val="NormalBold"/>
      </w:pPr>
      <w:r w:rsidRPr="00D13DCF">
        <w:rPr>
          <w:rStyle w:val="HideTWBExt"/>
          <w:b w:val="0"/>
        </w:rPr>
        <w:t>&lt;Article&gt;</w:t>
      </w:r>
      <w:r w:rsidRPr="00D13DCF">
        <w:t>Punkt 17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5E6CDA6" w14:textId="77777777" w:rsidTr="00F6643D">
        <w:trPr>
          <w:trHeight w:hRule="exact" w:val="240"/>
          <w:jc w:val="center"/>
        </w:trPr>
        <w:tc>
          <w:tcPr>
            <w:tcW w:w="9752" w:type="dxa"/>
            <w:gridSpan w:val="2"/>
            <w:tcBorders>
              <w:top w:val="nil"/>
              <w:left w:val="nil"/>
              <w:bottom w:val="nil"/>
              <w:right w:val="nil"/>
            </w:tcBorders>
          </w:tcPr>
          <w:p w14:paraId="4751BDAF" w14:textId="77777777" w:rsidR="00FE72DD" w:rsidRPr="00D13DCF" w:rsidRDefault="00FE72DD" w:rsidP="00F6643D"/>
        </w:tc>
      </w:tr>
      <w:tr w:rsidR="00FE72DD" w:rsidRPr="00D13DCF" w14:paraId="10CFC84F" w14:textId="77777777" w:rsidTr="00F6643D">
        <w:trPr>
          <w:trHeight w:val="240"/>
          <w:jc w:val="center"/>
        </w:trPr>
        <w:tc>
          <w:tcPr>
            <w:tcW w:w="4876" w:type="dxa"/>
            <w:tcBorders>
              <w:top w:val="nil"/>
              <w:left w:val="nil"/>
              <w:bottom w:val="nil"/>
              <w:right w:val="nil"/>
            </w:tcBorders>
          </w:tcPr>
          <w:p w14:paraId="226C227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971E0F4" w14:textId="77777777" w:rsidR="00FE72DD" w:rsidRPr="00D13DCF" w:rsidRDefault="00FE72DD" w:rsidP="00F6643D">
            <w:pPr>
              <w:pStyle w:val="AmColumnHeading"/>
            </w:pPr>
            <w:r w:rsidRPr="00D13DCF">
              <w:t>Muudatusettepanek</w:t>
            </w:r>
          </w:p>
        </w:tc>
      </w:tr>
      <w:tr w:rsidR="00FE72DD" w:rsidRPr="00D13DCF" w14:paraId="4828321F" w14:textId="77777777" w:rsidTr="00F6643D">
        <w:trPr>
          <w:jc w:val="center"/>
        </w:trPr>
        <w:tc>
          <w:tcPr>
            <w:tcW w:w="4876" w:type="dxa"/>
            <w:tcBorders>
              <w:top w:val="nil"/>
              <w:left w:val="nil"/>
              <w:bottom w:val="nil"/>
              <w:right w:val="nil"/>
            </w:tcBorders>
          </w:tcPr>
          <w:p w14:paraId="0E44461C" w14:textId="77777777" w:rsidR="00FE72DD" w:rsidRPr="00D13DCF" w:rsidRDefault="00FE72DD" w:rsidP="00F6643D">
            <w:pPr>
              <w:pStyle w:val="Normal6a"/>
            </w:pPr>
            <w:r w:rsidRPr="00D13DCF">
              <w:t>17.</w:t>
            </w:r>
            <w:r w:rsidRPr="00D13DCF">
              <w:tab/>
              <w:t xml:space="preserve">rõhutab, et rohujuure tasandi ja kogukonnaorganisatsioonidel, ametiühingutel, aktivistide rühmitustel, inimõiguste kaitsjatel ja valitsusvälistel organisatsioonidel on </w:t>
            </w:r>
            <w:r w:rsidRPr="00D13DCF">
              <w:rPr>
                <w:b/>
                <w:i/>
              </w:rPr>
              <w:t>tähtis</w:t>
            </w:r>
            <w:r w:rsidRPr="00D13DCF">
              <w:t xml:space="preserve"> osa demokraatia, võrdõiguslikkuse, õigusriigi ja põhiõiguste edendamisel ja kaitsmisel ning riigi ja erasektori tegevuse eest vastutuse võtmise tagamisel;</w:t>
            </w:r>
          </w:p>
        </w:tc>
        <w:tc>
          <w:tcPr>
            <w:tcW w:w="4876" w:type="dxa"/>
            <w:tcBorders>
              <w:top w:val="nil"/>
              <w:left w:val="nil"/>
              <w:bottom w:val="nil"/>
              <w:right w:val="nil"/>
            </w:tcBorders>
          </w:tcPr>
          <w:p w14:paraId="6C42579E" w14:textId="77777777" w:rsidR="00FE72DD" w:rsidRPr="00D13DCF" w:rsidRDefault="00FE72DD" w:rsidP="00F6643D">
            <w:pPr>
              <w:pStyle w:val="Normal6a"/>
            </w:pPr>
            <w:r w:rsidRPr="00D13DCF">
              <w:t>17.</w:t>
            </w:r>
            <w:r w:rsidRPr="00D13DCF">
              <w:tab/>
              <w:t>rõhutab, et rohujuure tasandi ja kogukonnaorganisatsioonidel, ametiühingutel, aktivistide rühmitustel, inimõiguste kaitsjatel ja valitsusvälistel organisatsioonidel on osa demokraatia, võrdõiguslikkuse, õigusriigi ja põhiõiguste edendamisel ja kaitsmisel ning riigi ja erasektori tegevuse eest vastutuse võtmise tagamisel;</w:t>
            </w:r>
          </w:p>
        </w:tc>
      </w:tr>
    </w:tbl>
    <w:p w14:paraId="4917B47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{FR}</w:t>
      </w:r>
      <w:r w:rsidRPr="00D13DCF">
        <w:t>fr</w:t>
      </w:r>
      <w:r w:rsidRPr="00D13DCF">
        <w:rPr>
          <w:rStyle w:val="HideTWBExt"/>
        </w:rPr>
        <w:t>&lt;/Original&gt;</w:t>
      </w:r>
    </w:p>
    <w:p w14:paraId="2D740876" w14:textId="77777777" w:rsidR="00FE72DD" w:rsidRPr="00D13DCF" w:rsidRDefault="00FE72DD" w:rsidP="00FE72DD">
      <w:r w:rsidRPr="00D13DCF">
        <w:rPr>
          <w:rStyle w:val="HideTWBExt"/>
        </w:rPr>
        <w:t>&lt;/Amend&gt;</w:t>
      </w:r>
    </w:p>
    <w:p w14:paraId="42CB78E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405</w:t>
      </w:r>
      <w:r w:rsidRPr="00D13DCF">
        <w:rPr>
          <w:rStyle w:val="HideTWBExt"/>
          <w:b w:val="0"/>
        </w:rPr>
        <w:t>&lt;/NumAm&gt;</w:t>
      </w:r>
    </w:p>
    <w:p w14:paraId="12E982E5" w14:textId="77777777" w:rsidR="00FE72DD" w:rsidRPr="00D13DCF" w:rsidRDefault="00FE72DD" w:rsidP="00FE72DD">
      <w:pPr>
        <w:pStyle w:val="NormalBold"/>
      </w:pPr>
      <w:r w:rsidRPr="00D13DCF">
        <w:rPr>
          <w:rStyle w:val="HideTWBExt"/>
          <w:b w:val="0"/>
        </w:rPr>
        <w:t>&lt;RepeatBlock-By&gt;&lt;Members&gt;</w:t>
      </w:r>
      <w:r w:rsidRPr="00D13DCF">
        <w:t>Fredis Beleris, Tomáš Zdechovský, Javier Zarzalejos</w:t>
      </w:r>
      <w:r w:rsidRPr="00D13DCF">
        <w:rPr>
          <w:rStyle w:val="HideTWBExt"/>
          <w:b w:val="0"/>
        </w:rPr>
        <w:t>&lt;/Members&gt;</w:t>
      </w:r>
    </w:p>
    <w:p w14:paraId="234F4A48" w14:textId="77777777" w:rsidR="00FE72DD" w:rsidRPr="00D13DCF" w:rsidRDefault="00FE72DD" w:rsidP="00FE72DD">
      <w:pPr>
        <w:pStyle w:val="NormalBold"/>
      </w:pPr>
      <w:r w:rsidRPr="00D13DCF">
        <w:rPr>
          <w:rStyle w:val="HideTWBExt"/>
          <w:b w:val="0"/>
        </w:rPr>
        <w:t>&lt;/RepeatBlock-By&gt;</w:t>
      </w:r>
    </w:p>
    <w:p w14:paraId="33E183C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D881D30" w14:textId="77777777" w:rsidR="00FE72DD" w:rsidRPr="00D13DCF" w:rsidRDefault="00FE72DD" w:rsidP="00FE72DD">
      <w:pPr>
        <w:pStyle w:val="NormalBold"/>
      </w:pPr>
      <w:r w:rsidRPr="00D13DCF">
        <w:rPr>
          <w:rStyle w:val="HideTWBExt"/>
          <w:b w:val="0"/>
        </w:rPr>
        <w:t>&lt;Article&gt;</w:t>
      </w:r>
      <w:r w:rsidRPr="00D13DCF">
        <w:t>Punkt 17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C7FAB93" w14:textId="77777777" w:rsidTr="00F6643D">
        <w:trPr>
          <w:trHeight w:hRule="exact" w:val="240"/>
          <w:jc w:val="center"/>
        </w:trPr>
        <w:tc>
          <w:tcPr>
            <w:tcW w:w="9752" w:type="dxa"/>
            <w:gridSpan w:val="2"/>
            <w:tcBorders>
              <w:top w:val="nil"/>
              <w:left w:val="nil"/>
              <w:bottom w:val="nil"/>
              <w:right w:val="nil"/>
            </w:tcBorders>
          </w:tcPr>
          <w:p w14:paraId="19D49C5F" w14:textId="77777777" w:rsidR="00FE72DD" w:rsidRPr="00D13DCF" w:rsidRDefault="00FE72DD" w:rsidP="00F6643D"/>
        </w:tc>
      </w:tr>
      <w:tr w:rsidR="00FE72DD" w:rsidRPr="00D13DCF" w14:paraId="621119B7" w14:textId="77777777" w:rsidTr="00F6643D">
        <w:trPr>
          <w:trHeight w:val="240"/>
          <w:jc w:val="center"/>
        </w:trPr>
        <w:tc>
          <w:tcPr>
            <w:tcW w:w="4876" w:type="dxa"/>
            <w:tcBorders>
              <w:top w:val="nil"/>
              <w:left w:val="nil"/>
              <w:bottom w:val="nil"/>
              <w:right w:val="nil"/>
            </w:tcBorders>
          </w:tcPr>
          <w:p w14:paraId="18E5EFA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828D8C7" w14:textId="77777777" w:rsidR="00FE72DD" w:rsidRPr="00D13DCF" w:rsidRDefault="00FE72DD" w:rsidP="00F6643D">
            <w:pPr>
              <w:pStyle w:val="AmColumnHeading"/>
            </w:pPr>
            <w:r w:rsidRPr="00D13DCF">
              <w:t>Muudatusettepanek</w:t>
            </w:r>
          </w:p>
        </w:tc>
      </w:tr>
      <w:tr w:rsidR="00FE72DD" w:rsidRPr="00D13DCF" w14:paraId="3A53F415" w14:textId="77777777" w:rsidTr="00F6643D">
        <w:trPr>
          <w:jc w:val="center"/>
        </w:trPr>
        <w:tc>
          <w:tcPr>
            <w:tcW w:w="4876" w:type="dxa"/>
            <w:tcBorders>
              <w:top w:val="nil"/>
              <w:left w:val="nil"/>
              <w:bottom w:val="nil"/>
              <w:right w:val="nil"/>
            </w:tcBorders>
          </w:tcPr>
          <w:p w14:paraId="45147000" w14:textId="77777777" w:rsidR="00FE72DD" w:rsidRPr="00D13DCF" w:rsidRDefault="00FE72DD" w:rsidP="00F6643D">
            <w:pPr>
              <w:pStyle w:val="Normal6a"/>
            </w:pPr>
            <w:r w:rsidRPr="00D13DCF">
              <w:t>17.</w:t>
            </w:r>
            <w:r w:rsidRPr="00D13DCF">
              <w:tab/>
              <w:t>rõhutab, et</w:t>
            </w:r>
            <w:r w:rsidRPr="00D13DCF">
              <w:rPr>
                <w:b/>
                <w:bCs/>
                <w:i/>
                <w:iCs/>
              </w:rPr>
              <w:t xml:space="preserve"> rohujuure tasandi ja kogukonnaorganisatsioonidel, ametiühingutel, aktivistide rühmitustel, inimõiguste kaitsjatel ja valitsusvälistel organisatsioonidel</w:t>
            </w:r>
            <w:r w:rsidRPr="00D13DCF">
              <w:t xml:space="preserve"> on tähtis osa</w:t>
            </w:r>
            <w:r w:rsidRPr="00D13DCF">
              <w:rPr>
                <w:b/>
                <w:bCs/>
                <w:i/>
                <w:iCs/>
              </w:rPr>
              <w:t xml:space="preserve"> demokraatia,</w:t>
            </w:r>
            <w:r w:rsidRPr="00D13DCF">
              <w:t xml:space="preserve"> võrdõiguslikkuse, õigusriigi ja põhiõiguste edendamisel ja kaitsmisel ning </w:t>
            </w:r>
            <w:r w:rsidRPr="00D13DCF">
              <w:rPr>
                <w:b/>
                <w:bCs/>
                <w:i/>
                <w:iCs/>
              </w:rPr>
              <w:t>riigi</w:t>
            </w:r>
            <w:r w:rsidRPr="00D13DCF">
              <w:t xml:space="preserve"> ja </w:t>
            </w:r>
            <w:r w:rsidRPr="00D13DCF">
              <w:rPr>
                <w:b/>
                <w:bCs/>
                <w:i/>
                <w:iCs/>
              </w:rPr>
              <w:t>erasektori tegevuse eest vastutuse võtmise tagamisel</w:t>
            </w:r>
            <w:r w:rsidRPr="00D13DCF">
              <w:t>;</w:t>
            </w:r>
          </w:p>
        </w:tc>
        <w:tc>
          <w:tcPr>
            <w:tcW w:w="4876" w:type="dxa"/>
            <w:tcBorders>
              <w:top w:val="nil"/>
              <w:left w:val="nil"/>
              <w:bottom w:val="nil"/>
              <w:right w:val="nil"/>
            </w:tcBorders>
          </w:tcPr>
          <w:p w14:paraId="3C1986C4" w14:textId="77777777" w:rsidR="00FE72DD" w:rsidRPr="00D13DCF" w:rsidRDefault="00FE72DD" w:rsidP="00F6643D">
            <w:pPr>
              <w:pStyle w:val="Normal6a"/>
            </w:pPr>
            <w:r w:rsidRPr="00D13DCF">
              <w:t>17.</w:t>
            </w:r>
            <w:r w:rsidRPr="00D13DCF">
              <w:tab/>
              <w:t xml:space="preserve">rõhutab, et </w:t>
            </w:r>
            <w:r w:rsidRPr="00D13DCF">
              <w:rPr>
                <w:b/>
                <w:bCs/>
                <w:i/>
                <w:iCs/>
              </w:rPr>
              <w:t>tugeval</w:t>
            </w:r>
            <w:r w:rsidRPr="00D13DCF">
              <w:t xml:space="preserve"> ja </w:t>
            </w:r>
            <w:r w:rsidRPr="00D13DCF">
              <w:rPr>
                <w:b/>
                <w:bCs/>
                <w:i/>
                <w:iCs/>
              </w:rPr>
              <w:t>takistamatult tegutseval kodanikuühiskonnal</w:t>
            </w:r>
            <w:r w:rsidRPr="00D13DCF">
              <w:t xml:space="preserve"> on tähtis osa võrdõiguslikkuse, õigusriigi ja põhiõiguste edendamisel ja kaitsmisel ning </w:t>
            </w:r>
            <w:r w:rsidRPr="00D13DCF">
              <w:rPr>
                <w:b/>
                <w:bCs/>
                <w:i/>
                <w:iCs/>
              </w:rPr>
              <w:t>julgustab edendama kodanikuaktiivsust</w:t>
            </w:r>
            <w:r w:rsidRPr="00D13DCF">
              <w:t xml:space="preserve"> ja </w:t>
            </w:r>
            <w:r w:rsidRPr="00D13DCF">
              <w:rPr>
                <w:b/>
                <w:bCs/>
                <w:i/>
                <w:iCs/>
              </w:rPr>
              <w:t>kodanike osalemist demokraatlikes protsessides</w:t>
            </w:r>
            <w:r w:rsidRPr="00D13DCF">
              <w:t>;</w:t>
            </w:r>
          </w:p>
        </w:tc>
      </w:tr>
    </w:tbl>
    <w:p w14:paraId="41C78C2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F590C7D" w14:textId="77777777" w:rsidR="00FE72DD" w:rsidRPr="00D13DCF" w:rsidRDefault="00FE72DD" w:rsidP="00FE72DD">
      <w:r w:rsidRPr="00D13DCF">
        <w:rPr>
          <w:rStyle w:val="HideTWBExt"/>
        </w:rPr>
        <w:t>&lt;/Amend&gt;</w:t>
      </w:r>
    </w:p>
    <w:p w14:paraId="14559C4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406</w:t>
      </w:r>
      <w:r w:rsidRPr="00D13DCF">
        <w:rPr>
          <w:rStyle w:val="HideTWBExt"/>
          <w:b w:val="0"/>
        </w:rPr>
        <w:t>&lt;/NumAm&gt;</w:t>
      </w:r>
    </w:p>
    <w:p w14:paraId="3358BB30"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6E11FC26" w14:textId="77777777" w:rsidR="00FE72DD" w:rsidRPr="00D13DCF" w:rsidRDefault="00FE72DD" w:rsidP="00FE72DD">
      <w:pPr>
        <w:pStyle w:val="NormalBold"/>
      </w:pPr>
      <w:r w:rsidRPr="00D13DCF">
        <w:rPr>
          <w:rStyle w:val="HideTWBExt"/>
          <w:b w:val="0"/>
        </w:rPr>
        <w:t>&lt;/RepeatBlock-By&gt;</w:t>
      </w:r>
    </w:p>
    <w:p w14:paraId="4303243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A91D0F6" w14:textId="77777777" w:rsidR="00FE72DD" w:rsidRPr="00D13DCF" w:rsidRDefault="00FE72DD" w:rsidP="00FE72DD">
      <w:pPr>
        <w:pStyle w:val="NormalBold"/>
      </w:pPr>
      <w:r w:rsidRPr="00D13DCF">
        <w:rPr>
          <w:rStyle w:val="HideTWBExt"/>
          <w:b w:val="0"/>
        </w:rPr>
        <w:t>&lt;Article&gt;</w:t>
      </w:r>
      <w:r w:rsidRPr="00D13DCF">
        <w:t>Punkt 17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10FA5C7" w14:textId="77777777" w:rsidTr="00F6643D">
        <w:trPr>
          <w:trHeight w:hRule="exact" w:val="240"/>
          <w:jc w:val="center"/>
        </w:trPr>
        <w:tc>
          <w:tcPr>
            <w:tcW w:w="9752" w:type="dxa"/>
            <w:gridSpan w:val="2"/>
            <w:tcBorders>
              <w:top w:val="nil"/>
              <w:left w:val="nil"/>
              <w:bottom w:val="nil"/>
              <w:right w:val="nil"/>
            </w:tcBorders>
          </w:tcPr>
          <w:p w14:paraId="770A4BEC" w14:textId="77777777" w:rsidR="00FE72DD" w:rsidRPr="00D13DCF" w:rsidRDefault="00FE72DD" w:rsidP="00F6643D"/>
        </w:tc>
      </w:tr>
      <w:tr w:rsidR="00FE72DD" w:rsidRPr="00D13DCF" w14:paraId="7B5A2E1A" w14:textId="77777777" w:rsidTr="00F6643D">
        <w:trPr>
          <w:trHeight w:val="240"/>
          <w:jc w:val="center"/>
        </w:trPr>
        <w:tc>
          <w:tcPr>
            <w:tcW w:w="4876" w:type="dxa"/>
            <w:tcBorders>
              <w:top w:val="nil"/>
              <w:left w:val="nil"/>
              <w:bottom w:val="nil"/>
              <w:right w:val="nil"/>
            </w:tcBorders>
          </w:tcPr>
          <w:p w14:paraId="3057A5A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D7BA448" w14:textId="77777777" w:rsidR="00FE72DD" w:rsidRPr="00D13DCF" w:rsidRDefault="00FE72DD" w:rsidP="00F6643D">
            <w:pPr>
              <w:pStyle w:val="AmColumnHeading"/>
            </w:pPr>
            <w:r w:rsidRPr="00D13DCF">
              <w:t>Muudatusettepanek</w:t>
            </w:r>
          </w:p>
        </w:tc>
      </w:tr>
      <w:tr w:rsidR="00FE72DD" w:rsidRPr="00D13DCF" w14:paraId="2288F08F" w14:textId="77777777" w:rsidTr="00F6643D">
        <w:trPr>
          <w:jc w:val="center"/>
        </w:trPr>
        <w:tc>
          <w:tcPr>
            <w:tcW w:w="4876" w:type="dxa"/>
            <w:tcBorders>
              <w:top w:val="nil"/>
              <w:left w:val="nil"/>
              <w:bottom w:val="nil"/>
              <w:right w:val="nil"/>
            </w:tcBorders>
          </w:tcPr>
          <w:p w14:paraId="4DA79461" w14:textId="77777777" w:rsidR="00FE72DD" w:rsidRPr="00D13DCF" w:rsidRDefault="00FE72DD" w:rsidP="00F6643D">
            <w:pPr>
              <w:pStyle w:val="Normal6a"/>
            </w:pPr>
          </w:p>
        </w:tc>
        <w:tc>
          <w:tcPr>
            <w:tcW w:w="4876" w:type="dxa"/>
            <w:tcBorders>
              <w:top w:val="nil"/>
              <w:left w:val="nil"/>
              <w:bottom w:val="nil"/>
              <w:right w:val="nil"/>
            </w:tcBorders>
          </w:tcPr>
          <w:p w14:paraId="30F42DAC" w14:textId="77777777" w:rsidR="00FE72DD" w:rsidRPr="00D13DCF" w:rsidRDefault="00FE72DD" w:rsidP="00F6643D">
            <w:pPr>
              <w:pStyle w:val="Normal6a"/>
            </w:pPr>
            <w:r w:rsidRPr="00D13DCF">
              <w:rPr>
                <w:b/>
                <w:i/>
              </w:rPr>
              <w:t>17a.</w:t>
            </w:r>
            <w:r w:rsidRPr="00D13DCF">
              <w:tab/>
            </w:r>
            <w:r w:rsidRPr="00D13DCF">
              <w:rPr>
                <w:b/>
                <w:i/>
              </w:rPr>
              <w:t>väljendab suurt muret läbipaistvuse puudumise pärast kodanikuühiskonna organisatsioonidele ELi rahaliste vahendite eraldamisel; peab murettekitavaks, et komisjon on rahastanud valitsusväliste organisatsioonide kampaaniaid, avaliku selgitustöö tegemist ja kohtuvaidlusi, sealhulgas tegevusi, mille eesmärk on mõjutada regulatiivseid tulemusi rohelise kokkuleppe huvides, ilma et oleks avalikustatud lepingulisi kokkuleppeid või rahastamiskriteeriume; toonitab, et valitsusvälistele organisatsioonidele makstakse igal aastal välja miljardeid eurosid, ilma et avaldataks lepinguid, kasutataks läbipaistvaid jaotusmehhanisme või tehtaks piisavat järelevalvet; sellega kaasneb suur maksumaksja raha poliitilise ärakasutamise ja huvide konflikti risk; kutsub komisjoni üles tagama, et valitsusvälistele organisatsioonidele avaldatakse täielikult teave ELi rahaliste vahendite eraldamise kohta, sealhulgas lepingu üksikasjade, rahastamiskriteeriumide ja tulemuslikkuse järelevalve kohta;</w:t>
            </w:r>
          </w:p>
        </w:tc>
      </w:tr>
    </w:tbl>
    <w:p w14:paraId="7A8165F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13130D5" w14:textId="77777777" w:rsidR="00FE72DD" w:rsidRPr="00D13DCF" w:rsidRDefault="00FE72DD" w:rsidP="00FE72DD">
      <w:r w:rsidRPr="00D13DCF">
        <w:rPr>
          <w:rStyle w:val="HideTWBExt"/>
        </w:rPr>
        <w:t>&lt;/Amend&gt;</w:t>
      </w:r>
    </w:p>
    <w:p w14:paraId="2D91D29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407</w:t>
      </w:r>
      <w:r w:rsidRPr="00D13DCF">
        <w:rPr>
          <w:rStyle w:val="HideTWBExt"/>
          <w:b w:val="0"/>
        </w:rPr>
        <w:t>&lt;/NumAm&gt;</w:t>
      </w:r>
    </w:p>
    <w:p w14:paraId="4E494CEA"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D13DCF">
        <w:rPr>
          <w:rStyle w:val="HideTWBExt"/>
          <w:b w:val="0"/>
        </w:rPr>
        <w:t>&lt;/Members&gt;</w:t>
      </w:r>
    </w:p>
    <w:p w14:paraId="6D188738" w14:textId="77777777" w:rsidR="00FE72DD" w:rsidRPr="00D13DCF" w:rsidRDefault="00FE72DD" w:rsidP="00FE72DD">
      <w:pPr>
        <w:pStyle w:val="NormalBold"/>
      </w:pPr>
      <w:r w:rsidRPr="00D13DCF">
        <w:rPr>
          <w:rStyle w:val="HideTWBExt"/>
          <w:b w:val="0"/>
        </w:rPr>
        <w:t>&lt;/RepeatBlock-By&gt;</w:t>
      </w:r>
    </w:p>
    <w:p w14:paraId="610863D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9EBB3C9" w14:textId="77777777" w:rsidR="00FE72DD" w:rsidRPr="00D13DCF" w:rsidRDefault="00FE72DD" w:rsidP="00FE72DD">
      <w:pPr>
        <w:pStyle w:val="NormalBold"/>
      </w:pPr>
      <w:r w:rsidRPr="00D13DCF">
        <w:rPr>
          <w:rStyle w:val="HideTWBExt"/>
          <w:b w:val="0"/>
        </w:rPr>
        <w:t>&lt;Article&gt;</w:t>
      </w:r>
      <w:r w:rsidRPr="00D13DCF">
        <w:t>Punkt 17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EA65398" w14:textId="77777777" w:rsidTr="00F6643D">
        <w:trPr>
          <w:trHeight w:hRule="exact" w:val="240"/>
          <w:jc w:val="center"/>
        </w:trPr>
        <w:tc>
          <w:tcPr>
            <w:tcW w:w="9752" w:type="dxa"/>
            <w:gridSpan w:val="2"/>
            <w:tcBorders>
              <w:top w:val="nil"/>
              <w:left w:val="nil"/>
              <w:bottom w:val="nil"/>
              <w:right w:val="nil"/>
            </w:tcBorders>
          </w:tcPr>
          <w:p w14:paraId="025CD6BA" w14:textId="77777777" w:rsidR="00FE72DD" w:rsidRPr="00D13DCF" w:rsidRDefault="00FE72DD" w:rsidP="00F6643D"/>
        </w:tc>
      </w:tr>
      <w:tr w:rsidR="00FE72DD" w:rsidRPr="00D13DCF" w14:paraId="4F375006" w14:textId="77777777" w:rsidTr="00F6643D">
        <w:trPr>
          <w:trHeight w:val="240"/>
          <w:jc w:val="center"/>
        </w:trPr>
        <w:tc>
          <w:tcPr>
            <w:tcW w:w="4876" w:type="dxa"/>
            <w:tcBorders>
              <w:top w:val="nil"/>
              <w:left w:val="nil"/>
              <w:bottom w:val="nil"/>
              <w:right w:val="nil"/>
            </w:tcBorders>
          </w:tcPr>
          <w:p w14:paraId="0DE1C6A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98E3295" w14:textId="77777777" w:rsidR="00FE72DD" w:rsidRPr="00D13DCF" w:rsidRDefault="00FE72DD" w:rsidP="00F6643D">
            <w:pPr>
              <w:pStyle w:val="AmColumnHeading"/>
            </w:pPr>
            <w:r w:rsidRPr="00D13DCF">
              <w:t>Muudatusettepanek</w:t>
            </w:r>
          </w:p>
        </w:tc>
      </w:tr>
      <w:tr w:rsidR="00FE72DD" w:rsidRPr="00D13DCF" w14:paraId="62CA7DF3" w14:textId="77777777" w:rsidTr="00F6643D">
        <w:trPr>
          <w:jc w:val="center"/>
        </w:trPr>
        <w:tc>
          <w:tcPr>
            <w:tcW w:w="4876" w:type="dxa"/>
            <w:tcBorders>
              <w:top w:val="nil"/>
              <w:left w:val="nil"/>
              <w:bottom w:val="nil"/>
              <w:right w:val="nil"/>
            </w:tcBorders>
          </w:tcPr>
          <w:p w14:paraId="1805E47A" w14:textId="77777777" w:rsidR="00FE72DD" w:rsidRPr="00D13DCF" w:rsidRDefault="00FE72DD" w:rsidP="00F6643D">
            <w:pPr>
              <w:pStyle w:val="Normal6a"/>
            </w:pPr>
          </w:p>
        </w:tc>
        <w:tc>
          <w:tcPr>
            <w:tcW w:w="4876" w:type="dxa"/>
            <w:tcBorders>
              <w:top w:val="nil"/>
              <w:left w:val="nil"/>
              <w:bottom w:val="nil"/>
              <w:right w:val="nil"/>
            </w:tcBorders>
          </w:tcPr>
          <w:p w14:paraId="351ADE2F" w14:textId="77777777" w:rsidR="00FE72DD" w:rsidRPr="00D13DCF" w:rsidRDefault="00FE72DD" w:rsidP="00F6643D">
            <w:pPr>
              <w:pStyle w:val="Normal6a"/>
            </w:pPr>
            <w:r w:rsidRPr="00D13DCF">
              <w:rPr>
                <w:b/>
                <w:i/>
              </w:rPr>
              <w:t>17a.</w:t>
            </w:r>
            <w:r w:rsidRPr="00D13DCF">
              <w:tab/>
            </w:r>
            <w:r w:rsidRPr="00D13DCF">
              <w:rPr>
                <w:b/>
                <w:i/>
              </w:rPr>
              <w:t>rõhutab, et kodanikuühiskonna organisatsioonidel, sealhulgas nendel, kes toetavad õigusriiki ja demokraatiat, kaitsevad tõrjutud rühmi ja sotsiaalset õiglust, on oluline roll õigusriigi toimimise tagamisel ning neid tuleks kaitsta põhjendamatute piirangute või hirmutamise eest; rõhutab lisaks, kui oluline on tagada, et Euroopa Liit annaks neile organisatsioonidele piisavad rahalised vahendid nende tegevuse toetamiseks, pidades eelkõige silmas kasvavaid probleeme, nagu kodanikuühiskonna tegutsemisruumi ahenemine ja halduskoormuse suurenemine; tunnistab, et nende organisatsioonide piisav rahastamine on hädavajalik, et aidata tõhusalt kaasa demokraatia, inimõiguste ja sotsiaalse õigluse – aluslepingutega tagatud väärtuste – edendamisele kõigis liikmesriikides;</w:t>
            </w:r>
          </w:p>
        </w:tc>
      </w:tr>
    </w:tbl>
    <w:p w14:paraId="0D4EBB0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06AD185" w14:textId="77777777" w:rsidR="00FE72DD" w:rsidRPr="00D13DCF" w:rsidRDefault="00FE72DD" w:rsidP="00FE72DD">
      <w:r w:rsidRPr="00D13DCF">
        <w:rPr>
          <w:rStyle w:val="HideTWBExt"/>
        </w:rPr>
        <w:t>&lt;/Amend&gt;</w:t>
      </w:r>
    </w:p>
    <w:p w14:paraId="42104D4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408</w:t>
      </w:r>
      <w:r w:rsidRPr="00D13DCF">
        <w:rPr>
          <w:rStyle w:val="HideTWBExt"/>
          <w:b w:val="0"/>
        </w:rPr>
        <w:t>&lt;/NumAm&gt;</w:t>
      </w:r>
    </w:p>
    <w:p w14:paraId="06712530"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3DAC631A" w14:textId="77777777" w:rsidR="00FE72DD" w:rsidRPr="00D13DCF" w:rsidRDefault="00FE72DD" w:rsidP="00FE72DD">
      <w:pPr>
        <w:pStyle w:val="NormalBold"/>
      </w:pPr>
      <w:r w:rsidRPr="00D13DCF">
        <w:rPr>
          <w:rStyle w:val="HideTWBExt"/>
          <w:b w:val="0"/>
        </w:rPr>
        <w:t>&lt;/RepeatBlock-By&gt;</w:t>
      </w:r>
    </w:p>
    <w:p w14:paraId="1962ACE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990905B" w14:textId="77777777" w:rsidR="00FE72DD" w:rsidRPr="00D13DCF" w:rsidRDefault="00FE72DD" w:rsidP="00FE72DD">
      <w:pPr>
        <w:pStyle w:val="NormalBold"/>
      </w:pPr>
      <w:r w:rsidRPr="00D13DCF">
        <w:rPr>
          <w:rStyle w:val="HideTWBExt"/>
          <w:b w:val="0"/>
        </w:rPr>
        <w:t>&lt;Article&gt;</w:t>
      </w:r>
      <w:r w:rsidRPr="00D13DCF">
        <w:t>Punkt 17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16BA9AF" w14:textId="77777777" w:rsidTr="00F6643D">
        <w:trPr>
          <w:trHeight w:hRule="exact" w:val="240"/>
          <w:jc w:val="center"/>
        </w:trPr>
        <w:tc>
          <w:tcPr>
            <w:tcW w:w="9752" w:type="dxa"/>
            <w:gridSpan w:val="2"/>
            <w:tcBorders>
              <w:top w:val="nil"/>
              <w:left w:val="nil"/>
              <w:bottom w:val="nil"/>
              <w:right w:val="nil"/>
            </w:tcBorders>
          </w:tcPr>
          <w:p w14:paraId="39FEDCDC" w14:textId="77777777" w:rsidR="00FE72DD" w:rsidRPr="00D13DCF" w:rsidRDefault="00FE72DD" w:rsidP="00F6643D"/>
        </w:tc>
      </w:tr>
      <w:tr w:rsidR="00FE72DD" w:rsidRPr="00D13DCF" w14:paraId="215D5D92" w14:textId="77777777" w:rsidTr="00F6643D">
        <w:trPr>
          <w:trHeight w:val="240"/>
          <w:jc w:val="center"/>
        </w:trPr>
        <w:tc>
          <w:tcPr>
            <w:tcW w:w="4876" w:type="dxa"/>
            <w:tcBorders>
              <w:top w:val="nil"/>
              <w:left w:val="nil"/>
              <w:bottom w:val="nil"/>
              <w:right w:val="nil"/>
            </w:tcBorders>
          </w:tcPr>
          <w:p w14:paraId="1A59562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04BA748" w14:textId="77777777" w:rsidR="00FE72DD" w:rsidRPr="00D13DCF" w:rsidRDefault="00FE72DD" w:rsidP="00F6643D">
            <w:pPr>
              <w:pStyle w:val="AmColumnHeading"/>
            </w:pPr>
            <w:r w:rsidRPr="00D13DCF">
              <w:t>Muudatusettepanek</w:t>
            </w:r>
          </w:p>
        </w:tc>
      </w:tr>
      <w:tr w:rsidR="00FE72DD" w:rsidRPr="00D13DCF" w14:paraId="6B8222F6" w14:textId="77777777" w:rsidTr="00F6643D">
        <w:trPr>
          <w:jc w:val="center"/>
        </w:trPr>
        <w:tc>
          <w:tcPr>
            <w:tcW w:w="4876" w:type="dxa"/>
            <w:tcBorders>
              <w:top w:val="nil"/>
              <w:left w:val="nil"/>
              <w:bottom w:val="nil"/>
              <w:right w:val="nil"/>
            </w:tcBorders>
          </w:tcPr>
          <w:p w14:paraId="15DB7532" w14:textId="77777777" w:rsidR="00FE72DD" w:rsidRPr="00D13DCF" w:rsidRDefault="00FE72DD" w:rsidP="00F6643D">
            <w:pPr>
              <w:pStyle w:val="Normal6a"/>
            </w:pPr>
          </w:p>
        </w:tc>
        <w:tc>
          <w:tcPr>
            <w:tcW w:w="4876" w:type="dxa"/>
            <w:tcBorders>
              <w:top w:val="nil"/>
              <w:left w:val="nil"/>
              <w:bottom w:val="nil"/>
              <w:right w:val="nil"/>
            </w:tcBorders>
          </w:tcPr>
          <w:p w14:paraId="1F2BB9C3" w14:textId="77777777" w:rsidR="00FE72DD" w:rsidRPr="00D13DCF" w:rsidRDefault="00FE72DD" w:rsidP="00F6643D">
            <w:pPr>
              <w:pStyle w:val="Normal6a"/>
            </w:pPr>
            <w:r w:rsidRPr="00D13DCF">
              <w:rPr>
                <w:b/>
                <w:i/>
              </w:rPr>
              <w:t>17a.</w:t>
            </w:r>
            <w:r w:rsidRPr="00D13DCF">
              <w:tab/>
            </w:r>
            <w:r w:rsidRPr="00D13DCF">
              <w:rPr>
                <w:b/>
                <w:i/>
              </w:rPr>
              <w:t>peab kahetsusväärseks asjaolu, et ELi institutsioonid avaldavad ühepoolselt toetust liberaalsetele ja vasakpoolsetele organisatsioonidele, ületades seega aluslepingutega antud pädevusi ja sekkudes ideoloogilistesse vaidlustesse;</w:t>
            </w:r>
            <w:r w:rsidRPr="00D13DCF">
              <w:t xml:space="preserve"> </w:t>
            </w:r>
            <w:r w:rsidRPr="00D13DCF">
              <w:rPr>
                <w:b/>
                <w:i/>
              </w:rPr>
              <w:t>rõhutab, et komisjonil ja teistel ELi institutsioonidel ei ole vabadust eraldada avaliku sektori vahendeid ega muud liiki toetust ideoloogilistele meetmetele, sealhulgas algatustele, mille eesmärk on mõjutada ELi institutsioone ja liikmesriike;</w:t>
            </w:r>
          </w:p>
        </w:tc>
      </w:tr>
    </w:tbl>
    <w:p w14:paraId="7A842F4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3C159C11" w14:textId="77777777" w:rsidR="00FE72DD" w:rsidRPr="00D13DCF" w:rsidRDefault="00FE72DD" w:rsidP="00FE72DD">
      <w:r w:rsidRPr="00D13DCF">
        <w:rPr>
          <w:rStyle w:val="HideTWBExt"/>
        </w:rPr>
        <w:t>&lt;/Amend&gt;</w:t>
      </w:r>
    </w:p>
    <w:p w14:paraId="3376B8B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409</w:t>
      </w:r>
      <w:r w:rsidRPr="00D13DCF">
        <w:rPr>
          <w:rStyle w:val="HideTWBExt"/>
          <w:b w:val="0"/>
        </w:rPr>
        <w:t>&lt;/NumAm&gt;</w:t>
      </w:r>
    </w:p>
    <w:p w14:paraId="6C98C3BB"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Juan Fernando López Aguilar</w:t>
      </w:r>
      <w:r w:rsidRPr="00D13DCF">
        <w:rPr>
          <w:rStyle w:val="HideTWBExt"/>
          <w:b w:val="0"/>
        </w:rPr>
        <w:t>&lt;/Members&gt;</w:t>
      </w:r>
    </w:p>
    <w:p w14:paraId="3B99BDD1" w14:textId="77777777" w:rsidR="00FE72DD" w:rsidRPr="00D13DCF" w:rsidRDefault="00FE72DD" w:rsidP="00FE72DD">
      <w:pPr>
        <w:pStyle w:val="NormalBold"/>
      </w:pPr>
      <w:r w:rsidRPr="00D13DCF">
        <w:rPr>
          <w:rStyle w:val="HideTWBExt"/>
          <w:b w:val="0"/>
        </w:rPr>
        <w:t>&lt;/RepeatBlock-By&gt;</w:t>
      </w:r>
    </w:p>
    <w:p w14:paraId="1413CF8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70CFDED" w14:textId="77777777" w:rsidR="00FE72DD" w:rsidRPr="00D13DCF" w:rsidRDefault="00FE72DD" w:rsidP="00FE72DD">
      <w:pPr>
        <w:pStyle w:val="NormalBold"/>
      </w:pPr>
      <w:r w:rsidRPr="00D13DCF">
        <w:rPr>
          <w:rStyle w:val="HideTWBExt"/>
          <w:b w:val="0"/>
        </w:rPr>
        <w:t>&lt;Article&gt;</w:t>
      </w:r>
      <w:r w:rsidRPr="00D13DCF">
        <w:t>Punkt 17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F77953C" w14:textId="77777777" w:rsidTr="00F6643D">
        <w:trPr>
          <w:trHeight w:hRule="exact" w:val="240"/>
          <w:jc w:val="center"/>
        </w:trPr>
        <w:tc>
          <w:tcPr>
            <w:tcW w:w="9752" w:type="dxa"/>
            <w:gridSpan w:val="2"/>
            <w:tcBorders>
              <w:top w:val="nil"/>
              <w:left w:val="nil"/>
              <w:bottom w:val="nil"/>
              <w:right w:val="nil"/>
            </w:tcBorders>
          </w:tcPr>
          <w:p w14:paraId="28765A6B" w14:textId="77777777" w:rsidR="00FE72DD" w:rsidRPr="00D13DCF" w:rsidRDefault="00FE72DD" w:rsidP="00F6643D"/>
        </w:tc>
      </w:tr>
      <w:tr w:rsidR="00FE72DD" w:rsidRPr="00D13DCF" w14:paraId="50C98493" w14:textId="77777777" w:rsidTr="00F6643D">
        <w:trPr>
          <w:trHeight w:val="240"/>
          <w:jc w:val="center"/>
        </w:trPr>
        <w:tc>
          <w:tcPr>
            <w:tcW w:w="4876" w:type="dxa"/>
            <w:tcBorders>
              <w:top w:val="nil"/>
              <w:left w:val="nil"/>
              <w:bottom w:val="nil"/>
              <w:right w:val="nil"/>
            </w:tcBorders>
          </w:tcPr>
          <w:p w14:paraId="09A4FAE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9399302" w14:textId="77777777" w:rsidR="00FE72DD" w:rsidRPr="00D13DCF" w:rsidRDefault="00FE72DD" w:rsidP="00F6643D">
            <w:pPr>
              <w:pStyle w:val="AmColumnHeading"/>
            </w:pPr>
            <w:r w:rsidRPr="00D13DCF">
              <w:t>Muudatusettepanek</w:t>
            </w:r>
          </w:p>
        </w:tc>
      </w:tr>
      <w:tr w:rsidR="00FE72DD" w:rsidRPr="00D13DCF" w14:paraId="4F73AF19" w14:textId="77777777" w:rsidTr="00F6643D">
        <w:trPr>
          <w:jc w:val="center"/>
        </w:trPr>
        <w:tc>
          <w:tcPr>
            <w:tcW w:w="4876" w:type="dxa"/>
            <w:tcBorders>
              <w:top w:val="nil"/>
              <w:left w:val="nil"/>
              <w:bottom w:val="nil"/>
              <w:right w:val="nil"/>
            </w:tcBorders>
          </w:tcPr>
          <w:p w14:paraId="5DEFD4DD" w14:textId="77777777" w:rsidR="00FE72DD" w:rsidRPr="00D13DCF" w:rsidRDefault="00FE72DD" w:rsidP="00F6643D">
            <w:pPr>
              <w:pStyle w:val="Normal6a"/>
            </w:pPr>
          </w:p>
        </w:tc>
        <w:tc>
          <w:tcPr>
            <w:tcW w:w="4876" w:type="dxa"/>
            <w:tcBorders>
              <w:top w:val="nil"/>
              <w:left w:val="nil"/>
              <w:bottom w:val="nil"/>
              <w:right w:val="nil"/>
            </w:tcBorders>
          </w:tcPr>
          <w:p w14:paraId="54C61DD7" w14:textId="77777777" w:rsidR="00FE72DD" w:rsidRPr="00D13DCF" w:rsidRDefault="00FE72DD" w:rsidP="00F6643D">
            <w:pPr>
              <w:pStyle w:val="Normal6a"/>
            </w:pPr>
            <w:r w:rsidRPr="00D13DCF">
              <w:rPr>
                <w:b/>
                <w:i/>
              </w:rPr>
              <w:t>17a.</w:t>
            </w:r>
            <w:r w:rsidRPr="00D13DCF">
              <w:tab/>
            </w:r>
            <w:r w:rsidRPr="00D13DCF">
              <w:rPr>
                <w:b/>
                <w:i/>
              </w:rPr>
              <w:t>kordab, kui oluline on aruande koostamisel laiaulatuslik konsulteerimine; kutsub komisjoni üles tegema võimaluse korral liikmesriikidesse virtuaalkülastuste asemel kohapealseid külastusi, kuna need võivad anda kohalikust olukorrast täielikuma ja kontekstipõhisema ülevaate;</w:t>
            </w:r>
          </w:p>
        </w:tc>
      </w:tr>
    </w:tbl>
    <w:p w14:paraId="241144C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5892378" w14:textId="77777777" w:rsidR="00FE72DD" w:rsidRPr="00D13DCF" w:rsidRDefault="00FE72DD" w:rsidP="00FE72DD">
      <w:r w:rsidRPr="00D13DCF">
        <w:rPr>
          <w:rStyle w:val="HideTWBExt"/>
        </w:rPr>
        <w:t>&lt;/Amend&gt;</w:t>
      </w:r>
    </w:p>
    <w:p w14:paraId="53A3ACC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410</w:t>
      </w:r>
      <w:r w:rsidRPr="00D13DCF">
        <w:rPr>
          <w:rStyle w:val="HideTWBExt"/>
          <w:b w:val="0"/>
        </w:rPr>
        <w:t>&lt;/NumAm&gt;</w:t>
      </w:r>
    </w:p>
    <w:p w14:paraId="4927F4E1"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1CEA4A7C" w14:textId="77777777" w:rsidR="00FE72DD" w:rsidRPr="00D13DCF" w:rsidRDefault="00FE72DD" w:rsidP="00FE72DD">
      <w:pPr>
        <w:pStyle w:val="NormalBold"/>
      </w:pPr>
      <w:r w:rsidRPr="00D13DCF">
        <w:rPr>
          <w:rStyle w:val="HideTWBExt"/>
          <w:b w:val="0"/>
        </w:rPr>
        <w:t>&lt;/RepeatBlock-By&gt;</w:t>
      </w:r>
    </w:p>
    <w:p w14:paraId="63383C5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F704992" w14:textId="77777777" w:rsidR="00FE72DD" w:rsidRPr="00D13DCF" w:rsidRDefault="00FE72DD" w:rsidP="00FE72DD">
      <w:pPr>
        <w:pStyle w:val="NormalBold"/>
      </w:pPr>
      <w:r w:rsidRPr="00D13DCF">
        <w:rPr>
          <w:rStyle w:val="HideTWBExt"/>
          <w:b w:val="0"/>
        </w:rPr>
        <w:t>&lt;Article&gt;</w:t>
      </w:r>
      <w:r w:rsidRPr="00D13DCF">
        <w:t>Punkt 18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CE3508E" w14:textId="77777777" w:rsidTr="00F6643D">
        <w:trPr>
          <w:trHeight w:hRule="exact" w:val="240"/>
          <w:jc w:val="center"/>
        </w:trPr>
        <w:tc>
          <w:tcPr>
            <w:tcW w:w="9752" w:type="dxa"/>
            <w:gridSpan w:val="2"/>
            <w:tcBorders>
              <w:top w:val="nil"/>
              <w:left w:val="nil"/>
              <w:bottom w:val="nil"/>
              <w:right w:val="nil"/>
            </w:tcBorders>
          </w:tcPr>
          <w:p w14:paraId="11C35011" w14:textId="77777777" w:rsidR="00FE72DD" w:rsidRPr="00D13DCF" w:rsidRDefault="00FE72DD" w:rsidP="00F6643D"/>
        </w:tc>
      </w:tr>
      <w:tr w:rsidR="00FE72DD" w:rsidRPr="00D13DCF" w14:paraId="4F11044B" w14:textId="77777777" w:rsidTr="00F6643D">
        <w:trPr>
          <w:trHeight w:val="240"/>
          <w:jc w:val="center"/>
        </w:trPr>
        <w:tc>
          <w:tcPr>
            <w:tcW w:w="4876" w:type="dxa"/>
            <w:tcBorders>
              <w:top w:val="nil"/>
              <w:left w:val="nil"/>
              <w:bottom w:val="nil"/>
              <w:right w:val="nil"/>
            </w:tcBorders>
          </w:tcPr>
          <w:p w14:paraId="079609C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20258AF" w14:textId="77777777" w:rsidR="00FE72DD" w:rsidRPr="00D13DCF" w:rsidRDefault="00FE72DD" w:rsidP="00F6643D">
            <w:pPr>
              <w:pStyle w:val="AmColumnHeading"/>
            </w:pPr>
            <w:r w:rsidRPr="00D13DCF">
              <w:t>Muudatusettepanek</w:t>
            </w:r>
          </w:p>
        </w:tc>
      </w:tr>
      <w:tr w:rsidR="00FE72DD" w:rsidRPr="00D13DCF" w14:paraId="59798168" w14:textId="77777777" w:rsidTr="00F6643D">
        <w:trPr>
          <w:jc w:val="center"/>
        </w:trPr>
        <w:tc>
          <w:tcPr>
            <w:tcW w:w="4876" w:type="dxa"/>
            <w:tcBorders>
              <w:top w:val="nil"/>
              <w:left w:val="nil"/>
              <w:bottom w:val="nil"/>
              <w:right w:val="nil"/>
            </w:tcBorders>
          </w:tcPr>
          <w:p w14:paraId="5ADE9F77" w14:textId="77777777" w:rsidR="00FE72DD" w:rsidRPr="00D13DCF" w:rsidRDefault="00FE72DD" w:rsidP="00F6643D">
            <w:pPr>
              <w:pStyle w:val="Normal6a"/>
            </w:pPr>
            <w:r w:rsidRPr="00D13DCF">
              <w:t>18.</w:t>
            </w:r>
            <w:r w:rsidRPr="00D13DCF">
              <w:tab/>
            </w:r>
            <w:r w:rsidRPr="00D13DCF">
              <w:rPr>
                <w:b/>
                <w:i/>
              </w:rPr>
              <w:t>mõistab hukka enneolematu ja intensiivse rünnaku kodanikuühiskonna tegutsemisruumi vastu kogu ELis, kusjuures mitmes liikmesriigis on kodanikuühiskonna tegutsemisruum ja rahumeelse kogunemise õigus märkimisväärselt piiratud;</w:t>
            </w:r>
            <w:r w:rsidRPr="00D13DCF">
              <w:t xml:space="preserve"> </w:t>
            </w:r>
            <w:r w:rsidRPr="00D13DCF">
              <w:rPr>
                <w:b/>
                <w:i/>
              </w:rPr>
              <w:t>on kindlalt veendunud, et ülemaailmne suundumus demokraatia tagasilangusele ja õigusriigi nõrgenemisele ning tegevuskavade julgeolekustamisele on suurendanud rahumeelse kogunemise õiguse piiranguid;</w:t>
            </w:r>
            <w:r w:rsidRPr="00D13DCF">
              <w:t xml:space="preserve"> nõuab tungivalt, et liikmesriigid </w:t>
            </w:r>
            <w:r w:rsidRPr="00D13DCF">
              <w:rPr>
                <w:b/>
                <w:i/>
              </w:rPr>
              <w:t>looksid turvalise ja soodsa keskkonna, mis tagab</w:t>
            </w:r>
            <w:r w:rsidRPr="00D13DCF">
              <w:t xml:space="preserve"> kogunemisvabaduse;</w:t>
            </w:r>
          </w:p>
        </w:tc>
        <w:tc>
          <w:tcPr>
            <w:tcW w:w="4876" w:type="dxa"/>
            <w:tcBorders>
              <w:top w:val="nil"/>
              <w:left w:val="nil"/>
              <w:bottom w:val="nil"/>
              <w:right w:val="nil"/>
            </w:tcBorders>
          </w:tcPr>
          <w:p w14:paraId="2998797D" w14:textId="77777777" w:rsidR="00FE72DD" w:rsidRPr="00D13DCF" w:rsidRDefault="00FE72DD" w:rsidP="00F6643D">
            <w:pPr>
              <w:pStyle w:val="Normal6a"/>
            </w:pPr>
            <w:r w:rsidRPr="00D13DCF">
              <w:t>18.</w:t>
            </w:r>
            <w:r w:rsidRPr="00D13DCF">
              <w:tab/>
              <w:t xml:space="preserve">nõuab tungivalt, et liikmesriigid </w:t>
            </w:r>
            <w:r w:rsidRPr="00D13DCF">
              <w:rPr>
                <w:b/>
                <w:i/>
              </w:rPr>
              <w:t>tagaksid</w:t>
            </w:r>
            <w:r w:rsidRPr="00D13DCF">
              <w:t xml:space="preserve"> kogunemisvabaduse </w:t>
            </w:r>
            <w:r w:rsidRPr="00D13DCF">
              <w:rPr>
                <w:b/>
                <w:i/>
              </w:rPr>
              <w:t>kaitse kõigile</w:t>
            </w:r>
            <w:r w:rsidRPr="00D13DCF">
              <w:t>;</w:t>
            </w:r>
          </w:p>
        </w:tc>
      </w:tr>
    </w:tbl>
    <w:p w14:paraId="25665A2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629E8A06" w14:textId="77777777" w:rsidR="00FE72DD" w:rsidRPr="00D13DCF" w:rsidRDefault="00FE72DD" w:rsidP="00FE72DD">
      <w:r w:rsidRPr="00D13DCF">
        <w:rPr>
          <w:rStyle w:val="HideTWBExt"/>
        </w:rPr>
        <w:t>&lt;/Amend&gt;</w:t>
      </w:r>
    </w:p>
    <w:p w14:paraId="47AE37A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411</w:t>
      </w:r>
      <w:r w:rsidRPr="00D13DCF">
        <w:rPr>
          <w:rStyle w:val="HideTWBExt"/>
          <w:b w:val="0"/>
        </w:rPr>
        <w:t>&lt;/NumAm&gt;</w:t>
      </w:r>
    </w:p>
    <w:p w14:paraId="019B11A4"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3500649F" w14:textId="77777777" w:rsidR="00FE72DD" w:rsidRPr="00D13DCF" w:rsidRDefault="00FE72DD" w:rsidP="00FE72DD">
      <w:pPr>
        <w:pStyle w:val="NormalBold"/>
      </w:pPr>
      <w:r w:rsidRPr="00D13DCF">
        <w:rPr>
          <w:rStyle w:val="HideTWBExt"/>
          <w:b w:val="0"/>
        </w:rPr>
        <w:t>&lt;/RepeatBlock-By&gt;</w:t>
      </w:r>
    </w:p>
    <w:p w14:paraId="6B20E96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8A6D7E4" w14:textId="77777777" w:rsidR="00FE72DD" w:rsidRPr="00D13DCF" w:rsidRDefault="00FE72DD" w:rsidP="00FE72DD">
      <w:pPr>
        <w:pStyle w:val="NormalBold"/>
      </w:pPr>
      <w:r w:rsidRPr="00D13DCF">
        <w:rPr>
          <w:rStyle w:val="HideTWBExt"/>
          <w:b w:val="0"/>
        </w:rPr>
        <w:t>&lt;Article&gt;</w:t>
      </w:r>
      <w:r w:rsidRPr="00D13DCF">
        <w:t>Punkt 18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6F43023" w14:textId="77777777" w:rsidTr="00F6643D">
        <w:trPr>
          <w:trHeight w:hRule="exact" w:val="240"/>
          <w:jc w:val="center"/>
        </w:trPr>
        <w:tc>
          <w:tcPr>
            <w:tcW w:w="9752" w:type="dxa"/>
            <w:gridSpan w:val="2"/>
            <w:tcBorders>
              <w:top w:val="nil"/>
              <w:left w:val="nil"/>
              <w:bottom w:val="nil"/>
              <w:right w:val="nil"/>
            </w:tcBorders>
          </w:tcPr>
          <w:p w14:paraId="63B5225D" w14:textId="77777777" w:rsidR="00FE72DD" w:rsidRPr="00D13DCF" w:rsidRDefault="00FE72DD" w:rsidP="00F6643D"/>
        </w:tc>
      </w:tr>
      <w:tr w:rsidR="00FE72DD" w:rsidRPr="00D13DCF" w14:paraId="286F3F97" w14:textId="77777777" w:rsidTr="00F6643D">
        <w:trPr>
          <w:trHeight w:val="240"/>
          <w:jc w:val="center"/>
        </w:trPr>
        <w:tc>
          <w:tcPr>
            <w:tcW w:w="4876" w:type="dxa"/>
            <w:tcBorders>
              <w:top w:val="nil"/>
              <w:left w:val="nil"/>
              <w:bottom w:val="nil"/>
              <w:right w:val="nil"/>
            </w:tcBorders>
          </w:tcPr>
          <w:p w14:paraId="50E78D3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E20B93D" w14:textId="77777777" w:rsidR="00FE72DD" w:rsidRPr="00D13DCF" w:rsidRDefault="00FE72DD" w:rsidP="00F6643D">
            <w:pPr>
              <w:pStyle w:val="AmColumnHeading"/>
            </w:pPr>
            <w:r w:rsidRPr="00D13DCF">
              <w:t>Muudatusettepanek</w:t>
            </w:r>
          </w:p>
        </w:tc>
      </w:tr>
      <w:tr w:rsidR="00FE72DD" w:rsidRPr="00D13DCF" w14:paraId="3345DCAA" w14:textId="77777777" w:rsidTr="00F6643D">
        <w:trPr>
          <w:jc w:val="center"/>
        </w:trPr>
        <w:tc>
          <w:tcPr>
            <w:tcW w:w="4876" w:type="dxa"/>
            <w:tcBorders>
              <w:top w:val="nil"/>
              <w:left w:val="nil"/>
              <w:bottom w:val="nil"/>
              <w:right w:val="nil"/>
            </w:tcBorders>
          </w:tcPr>
          <w:p w14:paraId="4EE742F2" w14:textId="77777777" w:rsidR="00FE72DD" w:rsidRPr="00D13DCF" w:rsidRDefault="00FE72DD" w:rsidP="00F6643D">
            <w:pPr>
              <w:pStyle w:val="Normal6a"/>
            </w:pPr>
            <w:r w:rsidRPr="00D13DCF">
              <w:t>18.</w:t>
            </w:r>
            <w:r w:rsidRPr="00D13DCF">
              <w:tab/>
              <w:t xml:space="preserve">mõistab hukka </w:t>
            </w:r>
            <w:r w:rsidRPr="00D13DCF">
              <w:rPr>
                <w:b/>
                <w:i/>
              </w:rPr>
              <w:t>enneolematu ja intensiivse rünnaku</w:t>
            </w:r>
            <w:r w:rsidRPr="00D13DCF">
              <w:t xml:space="preserve"> kodanikuühiskonna tegutsemisruumi </w:t>
            </w:r>
            <w:r w:rsidRPr="00D13DCF">
              <w:rPr>
                <w:b/>
                <w:i/>
              </w:rPr>
              <w:t>vastu</w:t>
            </w:r>
            <w:r w:rsidRPr="00D13DCF">
              <w:t xml:space="preserve"> kogu ELis</w:t>
            </w:r>
            <w:r w:rsidRPr="00D13DCF">
              <w:rPr>
                <w:b/>
                <w:i/>
              </w:rPr>
              <w:t>, kusjuures mitmes liikmesriigis on kodanikuühiskonna tegutsemisruum ja rahumeelse kogunemise õigus märkimisväärselt piiratud</w:t>
            </w:r>
            <w:r w:rsidRPr="00D13DCF">
              <w:t xml:space="preserve">; </w:t>
            </w:r>
            <w:r w:rsidRPr="00D13DCF">
              <w:rPr>
                <w:b/>
                <w:i/>
              </w:rPr>
              <w:t>on kindlalt veendunud, et ülemaailmne suundumus demokraatia tagasilangusele ja õigusriigi nõrgenemisele ning tegevuskavade julgeolekustamisele on suurendanud rahumeelse kogunemise õiguse piiranguid;</w:t>
            </w:r>
            <w:r w:rsidRPr="00D13DCF">
              <w:t xml:space="preserve"> </w:t>
            </w:r>
            <w:r w:rsidRPr="00D13DCF">
              <w:rPr>
                <w:b/>
                <w:i/>
              </w:rPr>
              <w:t>nõuab tungivalt, et liikmesriigid looksid turvalise ja soodsa keskkonna, mis tagab kogunemisvabaduse;</w:t>
            </w:r>
          </w:p>
        </w:tc>
        <w:tc>
          <w:tcPr>
            <w:tcW w:w="4876" w:type="dxa"/>
            <w:tcBorders>
              <w:top w:val="nil"/>
              <w:left w:val="nil"/>
              <w:bottom w:val="nil"/>
              <w:right w:val="nil"/>
            </w:tcBorders>
          </w:tcPr>
          <w:p w14:paraId="19001582" w14:textId="77777777" w:rsidR="00FE72DD" w:rsidRPr="00D13DCF" w:rsidRDefault="00FE72DD" w:rsidP="00F6643D">
            <w:pPr>
              <w:pStyle w:val="Normal6a"/>
            </w:pPr>
            <w:r w:rsidRPr="00D13DCF">
              <w:t>18.</w:t>
            </w:r>
            <w:r w:rsidRPr="00D13DCF">
              <w:tab/>
              <w:t xml:space="preserve">mõistab hukka </w:t>
            </w:r>
            <w:r w:rsidRPr="00D13DCF">
              <w:rPr>
                <w:b/>
                <w:i/>
              </w:rPr>
              <w:t>selliste valitsusväliste organisatsioonide poliitilise aktiivsuse, kes tegelevad</w:t>
            </w:r>
            <w:r w:rsidRPr="00D13DCF">
              <w:t xml:space="preserve"> kodanikuühiskonna tegutsemisruumi </w:t>
            </w:r>
            <w:r w:rsidRPr="00D13DCF">
              <w:rPr>
                <w:b/>
                <w:i/>
              </w:rPr>
              <w:t>enneolematu ja intensiivse kuritarvitamisega</w:t>
            </w:r>
            <w:r w:rsidRPr="00D13DCF">
              <w:t xml:space="preserve"> kogu ELis;</w:t>
            </w:r>
          </w:p>
        </w:tc>
      </w:tr>
    </w:tbl>
    <w:p w14:paraId="1A2F47B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22DE144A" w14:textId="77777777" w:rsidR="00FE72DD" w:rsidRPr="00D13DCF" w:rsidRDefault="00FE72DD" w:rsidP="00FE72DD">
      <w:r w:rsidRPr="00D13DCF">
        <w:rPr>
          <w:rStyle w:val="HideTWBExt"/>
        </w:rPr>
        <w:t>&lt;/Amend&gt;</w:t>
      </w:r>
    </w:p>
    <w:p w14:paraId="3390DFC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412</w:t>
      </w:r>
      <w:r w:rsidRPr="00D13DCF">
        <w:rPr>
          <w:rStyle w:val="HideTWBExt"/>
          <w:b w:val="0"/>
        </w:rPr>
        <w:t>&lt;/NumAm&gt;</w:t>
      </w:r>
    </w:p>
    <w:p w14:paraId="57E65253" w14:textId="77777777" w:rsidR="00FE72DD" w:rsidRPr="00D13DCF" w:rsidRDefault="00FE72DD" w:rsidP="00FE72DD">
      <w:pPr>
        <w:pStyle w:val="NormalBold"/>
      </w:pPr>
      <w:r w:rsidRPr="00D13DCF">
        <w:rPr>
          <w:rStyle w:val="HideTWBExt"/>
          <w:b w:val="0"/>
        </w:rPr>
        <w:t>&lt;RepeatBlock-By&gt;&lt;Members&gt;</w:t>
      </w:r>
      <w:r w:rsidRPr="00D13DCF">
        <w:t>Krzysztof Śmiszek, Matjaž Nemec</w:t>
      </w:r>
      <w:r w:rsidRPr="00D13DCF">
        <w:rPr>
          <w:rStyle w:val="HideTWBExt"/>
          <w:b w:val="0"/>
        </w:rPr>
        <w:t>&lt;/Members&gt;</w:t>
      </w:r>
    </w:p>
    <w:p w14:paraId="39F1235A" w14:textId="77777777" w:rsidR="00FE72DD" w:rsidRPr="00D13DCF" w:rsidRDefault="00FE72DD" w:rsidP="00FE72DD">
      <w:pPr>
        <w:pStyle w:val="NormalBold"/>
      </w:pPr>
      <w:r w:rsidRPr="00D13DCF">
        <w:rPr>
          <w:rStyle w:val="HideTWBExt"/>
          <w:b w:val="0"/>
        </w:rPr>
        <w:t>&lt;/RepeatBlock-By&gt;</w:t>
      </w:r>
    </w:p>
    <w:p w14:paraId="72E60E6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EC490E3" w14:textId="77777777" w:rsidR="00FE72DD" w:rsidRPr="00D13DCF" w:rsidRDefault="00FE72DD" w:rsidP="00FE72DD">
      <w:pPr>
        <w:pStyle w:val="NormalBold"/>
      </w:pPr>
      <w:r w:rsidRPr="00D13DCF">
        <w:rPr>
          <w:rStyle w:val="HideTWBExt"/>
          <w:b w:val="0"/>
        </w:rPr>
        <w:t>&lt;Article&gt;</w:t>
      </w:r>
      <w:r w:rsidRPr="00D13DCF">
        <w:t>Punkt 18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AC30987" w14:textId="77777777" w:rsidTr="00F6643D">
        <w:trPr>
          <w:trHeight w:hRule="exact" w:val="240"/>
          <w:jc w:val="center"/>
        </w:trPr>
        <w:tc>
          <w:tcPr>
            <w:tcW w:w="9752" w:type="dxa"/>
            <w:gridSpan w:val="2"/>
            <w:tcBorders>
              <w:top w:val="nil"/>
              <w:left w:val="nil"/>
              <w:bottom w:val="nil"/>
              <w:right w:val="nil"/>
            </w:tcBorders>
          </w:tcPr>
          <w:p w14:paraId="55F74947" w14:textId="77777777" w:rsidR="00FE72DD" w:rsidRPr="00D13DCF" w:rsidRDefault="00FE72DD" w:rsidP="00F6643D"/>
        </w:tc>
      </w:tr>
      <w:tr w:rsidR="00FE72DD" w:rsidRPr="00D13DCF" w14:paraId="58FDAB7E" w14:textId="77777777" w:rsidTr="00F6643D">
        <w:trPr>
          <w:trHeight w:val="240"/>
          <w:jc w:val="center"/>
        </w:trPr>
        <w:tc>
          <w:tcPr>
            <w:tcW w:w="4876" w:type="dxa"/>
            <w:tcBorders>
              <w:top w:val="nil"/>
              <w:left w:val="nil"/>
              <w:bottom w:val="nil"/>
              <w:right w:val="nil"/>
            </w:tcBorders>
          </w:tcPr>
          <w:p w14:paraId="7751469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40F4604" w14:textId="77777777" w:rsidR="00FE72DD" w:rsidRPr="00D13DCF" w:rsidRDefault="00FE72DD" w:rsidP="00F6643D">
            <w:pPr>
              <w:pStyle w:val="AmColumnHeading"/>
            </w:pPr>
            <w:r w:rsidRPr="00D13DCF">
              <w:t>Muudatusettepanek</w:t>
            </w:r>
          </w:p>
        </w:tc>
      </w:tr>
      <w:tr w:rsidR="00FE72DD" w:rsidRPr="00D13DCF" w14:paraId="5FED487A" w14:textId="77777777" w:rsidTr="00F6643D">
        <w:trPr>
          <w:jc w:val="center"/>
        </w:trPr>
        <w:tc>
          <w:tcPr>
            <w:tcW w:w="4876" w:type="dxa"/>
            <w:tcBorders>
              <w:top w:val="nil"/>
              <w:left w:val="nil"/>
              <w:bottom w:val="nil"/>
              <w:right w:val="nil"/>
            </w:tcBorders>
          </w:tcPr>
          <w:p w14:paraId="16A8E8C7" w14:textId="77777777" w:rsidR="00FE72DD" w:rsidRPr="00D13DCF" w:rsidRDefault="00FE72DD" w:rsidP="00F6643D">
            <w:pPr>
              <w:pStyle w:val="Normal6a"/>
            </w:pPr>
            <w:r w:rsidRPr="00D13DCF">
              <w:t>18.</w:t>
            </w:r>
            <w:r w:rsidRPr="00D13DCF">
              <w:tab/>
              <w:t>mõistab hukka enneolematu ja intensiivse rünnaku kodanikuühiskonna tegutsemisruumi vastu kogu ELis, kusjuures mitmes liikmesriigis on kodanikuühiskonna tegutsemisruum ja rahumeelse kogunemise õigus märkimisväärselt piiratud; on kindlalt veendunud, et ülemaailmne suundumus demokraatia tagasilangusele ja õigusriigi nõrgenemisele ning tegevuskavade julgeolekustamisele on suurendanud rahumeelse kogunemise õiguse piiranguid; nõuab tungivalt, et liikmesriigid looksid turvalise ja soodsa keskkonna, mis tagab kogunemisvabaduse;</w:t>
            </w:r>
          </w:p>
        </w:tc>
        <w:tc>
          <w:tcPr>
            <w:tcW w:w="4876" w:type="dxa"/>
            <w:tcBorders>
              <w:top w:val="nil"/>
              <w:left w:val="nil"/>
              <w:bottom w:val="nil"/>
              <w:right w:val="nil"/>
            </w:tcBorders>
          </w:tcPr>
          <w:p w14:paraId="68F6D243" w14:textId="77777777" w:rsidR="00FE72DD" w:rsidRPr="00D13DCF" w:rsidRDefault="00FE72DD" w:rsidP="00F6643D">
            <w:pPr>
              <w:pStyle w:val="Normal6a"/>
            </w:pPr>
            <w:r w:rsidRPr="00D13DCF">
              <w:t>18.</w:t>
            </w:r>
            <w:r w:rsidRPr="00D13DCF">
              <w:tab/>
              <w:t xml:space="preserve">mõistab hukka enneolematu ja intensiivse rünnaku kodanikuühiskonna tegutsemisruumi vastu kogu ELis, kusjuures mitmes liikmesriigis on kodanikuühiskonna tegutsemisruum ja rahumeelse kogunemise õigus märkimisväärselt piiratud; on kindlalt veendunud, et ülemaailmne suundumus demokraatia tagasilangusele ja õigusriigi nõrgenemisele ning tegevuskavade julgeolekustamisele on suurendanud rahumeelse kogunemise õiguse piiranguid; nõuab tungivalt, et liikmesriigid looksid turvalise ja soodsa keskkonna, mis tagab kogunemisvabaduse; </w:t>
            </w:r>
            <w:r w:rsidRPr="00D13DCF">
              <w:rPr>
                <w:b/>
                <w:bCs/>
                <w:i/>
                <w:iCs/>
              </w:rPr>
              <w:t>võtab teadmiseks, et kodanikuühiskonna organisatsioonidele valmistavad endiselt probleeme halduskoormus, sihipärased laimukampaaniad ja piiratud juurdepääs vahenditele, sealhulgas välisrahastusele; sellel on heidutav mõju ja see õõnestab nende järelevalverolli;</w:t>
            </w:r>
          </w:p>
        </w:tc>
      </w:tr>
    </w:tbl>
    <w:p w14:paraId="2D025EF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F02F49D" w14:textId="77777777" w:rsidR="00FE72DD" w:rsidRPr="00D13DCF" w:rsidRDefault="00FE72DD" w:rsidP="00FE72DD">
      <w:r w:rsidRPr="00D13DCF">
        <w:rPr>
          <w:rStyle w:val="HideTWBExt"/>
        </w:rPr>
        <w:t>&lt;/Amend&gt;</w:t>
      </w:r>
    </w:p>
    <w:p w14:paraId="4941BD5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413</w:t>
      </w:r>
      <w:r w:rsidRPr="00D13DCF">
        <w:rPr>
          <w:rStyle w:val="HideTWBExt"/>
          <w:b w:val="0"/>
        </w:rPr>
        <w:t>&lt;/NumAm&gt;</w:t>
      </w:r>
    </w:p>
    <w:p w14:paraId="7A087BDA"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32845993" w14:textId="77777777" w:rsidR="00FE72DD" w:rsidRPr="00D13DCF" w:rsidRDefault="00FE72DD" w:rsidP="00FE72DD">
      <w:pPr>
        <w:pStyle w:val="NormalBold"/>
      </w:pPr>
      <w:r w:rsidRPr="00D13DCF">
        <w:rPr>
          <w:rStyle w:val="HideTWBExt"/>
          <w:b w:val="0"/>
        </w:rPr>
        <w:t>&lt;/RepeatBlock-By&gt;</w:t>
      </w:r>
    </w:p>
    <w:p w14:paraId="1A6D2E2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9904829" w14:textId="77777777" w:rsidR="00FE72DD" w:rsidRPr="00D13DCF" w:rsidRDefault="00FE72DD" w:rsidP="00FE72DD">
      <w:pPr>
        <w:pStyle w:val="NormalBold"/>
      </w:pPr>
      <w:r w:rsidRPr="00D13DCF">
        <w:rPr>
          <w:rStyle w:val="HideTWBExt"/>
          <w:b w:val="0"/>
        </w:rPr>
        <w:t>&lt;Article&gt;</w:t>
      </w:r>
      <w:r w:rsidRPr="00D13DCF">
        <w:t>Punkt 18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597E4E9" w14:textId="77777777" w:rsidTr="00F6643D">
        <w:trPr>
          <w:trHeight w:hRule="exact" w:val="240"/>
          <w:jc w:val="center"/>
        </w:trPr>
        <w:tc>
          <w:tcPr>
            <w:tcW w:w="9752" w:type="dxa"/>
            <w:gridSpan w:val="2"/>
            <w:tcBorders>
              <w:top w:val="nil"/>
              <w:left w:val="nil"/>
              <w:bottom w:val="nil"/>
              <w:right w:val="nil"/>
            </w:tcBorders>
          </w:tcPr>
          <w:p w14:paraId="5F2D3D5C" w14:textId="77777777" w:rsidR="00FE72DD" w:rsidRPr="00D13DCF" w:rsidRDefault="00FE72DD" w:rsidP="00F6643D"/>
        </w:tc>
      </w:tr>
      <w:tr w:rsidR="00FE72DD" w:rsidRPr="00D13DCF" w14:paraId="2604A39F" w14:textId="77777777" w:rsidTr="00F6643D">
        <w:trPr>
          <w:trHeight w:val="240"/>
          <w:jc w:val="center"/>
        </w:trPr>
        <w:tc>
          <w:tcPr>
            <w:tcW w:w="4876" w:type="dxa"/>
            <w:tcBorders>
              <w:top w:val="nil"/>
              <w:left w:val="nil"/>
              <w:bottom w:val="nil"/>
              <w:right w:val="nil"/>
            </w:tcBorders>
          </w:tcPr>
          <w:p w14:paraId="0F35AD7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94C7A83" w14:textId="77777777" w:rsidR="00FE72DD" w:rsidRPr="00D13DCF" w:rsidRDefault="00FE72DD" w:rsidP="00F6643D">
            <w:pPr>
              <w:pStyle w:val="AmColumnHeading"/>
            </w:pPr>
            <w:r w:rsidRPr="00D13DCF">
              <w:t>Muudatusettepanek</w:t>
            </w:r>
          </w:p>
        </w:tc>
      </w:tr>
      <w:tr w:rsidR="00FE72DD" w:rsidRPr="00D13DCF" w14:paraId="1E165D9B" w14:textId="77777777" w:rsidTr="00F6643D">
        <w:trPr>
          <w:jc w:val="center"/>
        </w:trPr>
        <w:tc>
          <w:tcPr>
            <w:tcW w:w="4876" w:type="dxa"/>
            <w:tcBorders>
              <w:top w:val="nil"/>
              <w:left w:val="nil"/>
              <w:bottom w:val="nil"/>
              <w:right w:val="nil"/>
            </w:tcBorders>
          </w:tcPr>
          <w:p w14:paraId="1B05CECD" w14:textId="77777777" w:rsidR="00FE72DD" w:rsidRPr="00D13DCF" w:rsidRDefault="00FE72DD" w:rsidP="00F6643D">
            <w:pPr>
              <w:pStyle w:val="Normal6a"/>
            </w:pPr>
            <w:r w:rsidRPr="00D13DCF">
              <w:t>18.</w:t>
            </w:r>
            <w:r w:rsidRPr="00D13DCF">
              <w:tab/>
            </w:r>
            <w:r w:rsidRPr="00D13DCF">
              <w:rPr>
                <w:b/>
                <w:bCs/>
                <w:i/>
                <w:iCs/>
              </w:rPr>
              <w:t>mõistab hukka enneolematu ja intensiivse rünnaku</w:t>
            </w:r>
            <w:r w:rsidRPr="00D13DCF">
              <w:t xml:space="preserve"> kodanikuühiskonna tegutsemisruumi </w:t>
            </w:r>
            <w:r w:rsidRPr="00D13DCF">
              <w:rPr>
                <w:b/>
                <w:bCs/>
                <w:i/>
                <w:iCs/>
              </w:rPr>
              <w:t>vastu kogu ELis, kusjuures mitmes liikmesriigis on kodanikuühiskonna tegutsemisruum</w:t>
            </w:r>
            <w:r w:rsidRPr="00D13DCF">
              <w:t xml:space="preserve"> ja rahumeelse kogunemise </w:t>
            </w:r>
            <w:r w:rsidRPr="00D13DCF">
              <w:rPr>
                <w:b/>
                <w:bCs/>
                <w:i/>
                <w:iCs/>
              </w:rPr>
              <w:t>õigus märkimisväärselt piiratud;</w:t>
            </w:r>
            <w:r w:rsidRPr="00D13DCF">
              <w:rPr>
                <w:b/>
                <w:i/>
              </w:rPr>
              <w:t xml:space="preserve"> </w:t>
            </w:r>
            <w:r w:rsidRPr="00D13DCF">
              <w:rPr>
                <w:b/>
                <w:bCs/>
                <w:i/>
                <w:iCs/>
              </w:rPr>
              <w:t>on kindlalt veendunud</w:t>
            </w:r>
            <w:r w:rsidRPr="00D13DCF">
              <w:t>, et</w:t>
            </w:r>
            <w:r w:rsidRPr="00D13DCF">
              <w:rPr>
                <w:b/>
                <w:bCs/>
                <w:i/>
                <w:iCs/>
              </w:rPr>
              <w:t xml:space="preserve"> ülemaailmne suundumus demokraatia tagasilangusele ja</w:t>
            </w:r>
            <w:r w:rsidRPr="00D13DCF">
              <w:t xml:space="preserve"> õigusriigi </w:t>
            </w:r>
            <w:r w:rsidRPr="00D13DCF">
              <w:rPr>
                <w:b/>
                <w:bCs/>
                <w:i/>
                <w:iCs/>
              </w:rPr>
              <w:t xml:space="preserve">nõrgenemisele ning tegevuskavade julgeolekustamisele on suurendanud </w:t>
            </w:r>
            <w:r w:rsidRPr="00D13DCF">
              <w:t>rahumeelse kogunemise õiguse</w:t>
            </w:r>
            <w:r w:rsidRPr="00D13DCF">
              <w:rPr>
                <w:b/>
                <w:bCs/>
                <w:i/>
                <w:iCs/>
              </w:rPr>
              <w:t xml:space="preserve"> piiranguid;</w:t>
            </w:r>
            <w:r w:rsidRPr="00D13DCF">
              <w:rPr>
                <w:b/>
                <w:i/>
              </w:rPr>
              <w:t xml:space="preserve"> </w:t>
            </w:r>
            <w:r w:rsidRPr="00D13DCF">
              <w:rPr>
                <w:b/>
                <w:bCs/>
                <w:i/>
                <w:iCs/>
              </w:rPr>
              <w:t>nõuab tungivalt, et liikmesriigid looksid</w:t>
            </w:r>
            <w:r w:rsidRPr="00D13DCF">
              <w:t xml:space="preserve"> turvalise</w:t>
            </w:r>
            <w:r w:rsidRPr="00D13DCF">
              <w:rPr>
                <w:b/>
                <w:bCs/>
                <w:i/>
                <w:iCs/>
              </w:rPr>
              <w:t xml:space="preserve"> ja</w:t>
            </w:r>
            <w:r w:rsidRPr="00D13DCF">
              <w:t xml:space="preserve"> soodsa keskkonna</w:t>
            </w:r>
            <w:r w:rsidRPr="00D13DCF">
              <w:rPr>
                <w:b/>
                <w:bCs/>
                <w:i/>
                <w:iCs/>
              </w:rPr>
              <w:t>, mis tagab kogunemisvabaduse</w:t>
            </w:r>
            <w:r w:rsidRPr="00D13DCF">
              <w:t>;</w:t>
            </w:r>
          </w:p>
        </w:tc>
        <w:tc>
          <w:tcPr>
            <w:tcW w:w="4876" w:type="dxa"/>
            <w:tcBorders>
              <w:top w:val="nil"/>
              <w:left w:val="nil"/>
              <w:bottom w:val="nil"/>
              <w:right w:val="nil"/>
            </w:tcBorders>
          </w:tcPr>
          <w:p w14:paraId="48DB3F40" w14:textId="77777777" w:rsidR="00FE72DD" w:rsidRPr="00D13DCF" w:rsidRDefault="00FE72DD" w:rsidP="00F6643D">
            <w:pPr>
              <w:pStyle w:val="Normal6a"/>
            </w:pPr>
            <w:r w:rsidRPr="00D13DCF">
              <w:t>18.</w:t>
            </w:r>
            <w:r w:rsidRPr="00D13DCF">
              <w:tab/>
            </w:r>
            <w:r w:rsidRPr="00D13DCF">
              <w:rPr>
                <w:b/>
                <w:bCs/>
                <w:i/>
                <w:iCs/>
              </w:rPr>
              <w:t>võtab murelikult teadmiseks, et mitmes liikmesriigis suurenevad piirangud, mis mõjutavad</w:t>
            </w:r>
            <w:r w:rsidRPr="00D13DCF">
              <w:t xml:space="preserve"> kodanikuühiskonna tegutsemisruumi ja rahumeelse kogunemise </w:t>
            </w:r>
            <w:r w:rsidRPr="00D13DCF">
              <w:rPr>
                <w:b/>
                <w:bCs/>
                <w:i/>
                <w:iCs/>
              </w:rPr>
              <w:t>õiguse kasutamist, ning tuletab meelde</w:t>
            </w:r>
            <w:r w:rsidRPr="00D13DCF">
              <w:t>, et</w:t>
            </w:r>
            <w:r w:rsidRPr="00D13DCF">
              <w:rPr>
                <w:b/>
                <w:bCs/>
                <w:i/>
                <w:iCs/>
              </w:rPr>
              <w:t xml:space="preserve"> avatud kodanikuühiskonna tegutsemisruumi kaitsmine on</w:t>
            </w:r>
            <w:r w:rsidRPr="00D13DCF">
              <w:t xml:space="preserve"> õigusriigi</w:t>
            </w:r>
            <w:r w:rsidRPr="00D13DCF">
              <w:rPr>
                <w:b/>
                <w:bCs/>
                <w:i/>
                <w:iCs/>
              </w:rPr>
              <w:t xml:space="preserve"> ja demokraatliku valitsemistava väga oluline osa</w:t>
            </w:r>
            <w:r w:rsidRPr="00D13DCF">
              <w:t>;</w:t>
            </w:r>
            <w:r w:rsidRPr="00D13DCF">
              <w:rPr>
                <w:b/>
                <w:i/>
              </w:rPr>
              <w:t xml:space="preserve"> </w:t>
            </w:r>
            <w:r w:rsidRPr="00D13DCF">
              <w:rPr>
                <w:b/>
                <w:bCs/>
                <w:i/>
                <w:iCs/>
              </w:rPr>
              <w:t>kutsub liikmesriike üles tagama</w:t>
            </w:r>
            <w:r w:rsidRPr="00D13DCF">
              <w:rPr>
                <w:i/>
                <w:iCs/>
              </w:rPr>
              <w:t xml:space="preserve"> </w:t>
            </w:r>
            <w:r w:rsidRPr="00D13DCF">
              <w:t>rahumeelse kogunemise õiguse</w:t>
            </w:r>
            <w:r w:rsidRPr="00D13DCF">
              <w:rPr>
                <w:b/>
                <w:bCs/>
                <w:i/>
                <w:iCs/>
              </w:rPr>
              <w:t xml:space="preserve"> kasutamiseks</w:t>
            </w:r>
            <w:r w:rsidRPr="00D13DCF">
              <w:t xml:space="preserve"> turvalise</w:t>
            </w:r>
            <w:r w:rsidRPr="00D13DCF">
              <w:rPr>
                <w:b/>
                <w:bCs/>
                <w:i/>
                <w:iCs/>
              </w:rPr>
              <w:t>,</w:t>
            </w:r>
            <w:r w:rsidRPr="00D13DCF">
              <w:t xml:space="preserve"> soodsa</w:t>
            </w:r>
            <w:r w:rsidRPr="00D13DCF">
              <w:rPr>
                <w:b/>
                <w:bCs/>
                <w:i/>
                <w:iCs/>
              </w:rPr>
              <w:t xml:space="preserve"> ja õiguskindla</w:t>
            </w:r>
            <w:r w:rsidRPr="00D13DCF">
              <w:t xml:space="preserve"> keskkonna</w:t>
            </w:r>
            <w:r w:rsidRPr="00D13DCF">
              <w:rPr>
                <w:b/>
                <w:bCs/>
                <w:i/>
                <w:iCs/>
              </w:rPr>
              <w:t xml:space="preserve"> kooskõlas ELi õiguse ja Euroopa inimõiguste standarditega</w:t>
            </w:r>
            <w:r w:rsidRPr="00D13DCF">
              <w:t>;</w:t>
            </w:r>
          </w:p>
        </w:tc>
      </w:tr>
    </w:tbl>
    <w:p w14:paraId="5B11D79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689160C" w14:textId="77777777" w:rsidR="00FE72DD" w:rsidRPr="00D13DCF" w:rsidRDefault="00FE72DD" w:rsidP="00FE72DD">
      <w:r w:rsidRPr="00D13DCF">
        <w:rPr>
          <w:rStyle w:val="HideTWBExt"/>
        </w:rPr>
        <w:t>&lt;/Amend&gt;</w:t>
      </w:r>
    </w:p>
    <w:p w14:paraId="01DC1D2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414</w:t>
      </w:r>
      <w:r w:rsidRPr="00D13DCF">
        <w:rPr>
          <w:rStyle w:val="HideTWBExt"/>
          <w:b w:val="0"/>
        </w:rPr>
        <w:t>&lt;/NumAm&gt;</w:t>
      </w:r>
    </w:p>
    <w:p w14:paraId="7457E325"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D13DCF">
        <w:rPr>
          <w:rStyle w:val="HideTWBExt"/>
          <w:b w:val="0"/>
        </w:rPr>
        <w:t>&lt;/Members&gt;</w:t>
      </w:r>
    </w:p>
    <w:p w14:paraId="6AB1EB31" w14:textId="77777777" w:rsidR="00FE72DD" w:rsidRPr="00D13DCF" w:rsidRDefault="00FE72DD" w:rsidP="00FE72DD">
      <w:pPr>
        <w:pStyle w:val="NormalBold"/>
      </w:pPr>
      <w:r w:rsidRPr="00D13DCF">
        <w:rPr>
          <w:rStyle w:val="HideTWBExt"/>
          <w:b w:val="0"/>
        </w:rPr>
        <w:t>&lt;/RepeatBlock-By&gt;</w:t>
      </w:r>
    </w:p>
    <w:p w14:paraId="4698A52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90551D0" w14:textId="77777777" w:rsidR="00FE72DD" w:rsidRPr="00D13DCF" w:rsidRDefault="00FE72DD" w:rsidP="00FE72DD">
      <w:pPr>
        <w:pStyle w:val="NormalBold"/>
      </w:pPr>
      <w:r w:rsidRPr="00D13DCF">
        <w:rPr>
          <w:rStyle w:val="HideTWBExt"/>
          <w:b w:val="0"/>
        </w:rPr>
        <w:t>&lt;Article&gt;</w:t>
      </w:r>
      <w:r w:rsidRPr="00D13DCF">
        <w:t>Punkt 18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702065C" w14:textId="77777777" w:rsidTr="00F6643D">
        <w:trPr>
          <w:trHeight w:hRule="exact" w:val="240"/>
          <w:jc w:val="center"/>
        </w:trPr>
        <w:tc>
          <w:tcPr>
            <w:tcW w:w="9752" w:type="dxa"/>
            <w:gridSpan w:val="2"/>
            <w:tcBorders>
              <w:top w:val="nil"/>
              <w:left w:val="nil"/>
              <w:bottom w:val="nil"/>
              <w:right w:val="nil"/>
            </w:tcBorders>
          </w:tcPr>
          <w:p w14:paraId="0C2087AF" w14:textId="77777777" w:rsidR="00FE72DD" w:rsidRPr="00D13DCF" w:rsidRDefault="00FE72DD" w:rsidP="00F6643D"/>
        </w:tc>
      </w:tr>
      <w:tr w:rsidR="00FE72DD" w:rsidRPr="00D13DCF" w14:paraId="17A81296" w14:textId="77777777" w:rsidTr="00F6643D">
        <w:trPr>
          <w:trHeight w:val="240"/>
          <w:jc w:val="center"/>
        </w:trPr>
        <w:tc>
          <w:tcPr>
            <w:tcW w:w="4876" w:type="dxa"/>
            <w:tcBorders>
              <w:top w:val="nil"/>
              <w:left w:val="nil"/>
              <w:bottom w:val="nil"/>
              <w:right w:val="nil"/>
            </w:tcBorders>
          </w:tcPr>
          <w:p w14:paraId="03BAE3B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3BDE933" w14:textId="77777777" w:rsidR="00FE72DD" w:rsidRPr="00D13DCF" w:rsidRDefault="00FE72DD" w:rsidP="00F6643D">
            <w:pPr>
              <w:pStyle w:val="AmColumnHeading"/>
            </w:pPr>
            <w:r w:rsidRPr="00D13DCF">
              <w:t>Muudatusettepanek</w:t>
            </w:r>
          </w:p>
        </w:tc>
      </w:tr>
      <w:tr w:rsidR="00FE72DD" w:rsidRPr="00D13DCF" w14:paraId="53CB2F04" w14:textId="77777777" w:rsidTr="00F6643D">
        <w:trPr>
          <w:jc w:val="center"/>
        </w:trPr>
        <w:tc>
          <w:tcPr>
            <w:tcW w:w="4876" w:type="dxa"/>
            <w:tcBorders>
              <w:top w:val="nil"/>
              <w:left w:val="nil"/>
              <w:bottom w:val="nil"/>
              <w:right w:val="nil"/>
            </w:tcBorders>
          </w:tcPr>
          <w:p w14:paraId="25DDBBCB" w14:textId="77777777" w:rsidR="00FE72DD" w:rsidRPr="00D13DCF" w:rsidRDefault="00FE72DD" w:rsidP="00F6643D">
            <w:pPr>
              <w:pStyle w:val="Normal6a"/>
            </w:pPr>
            <w:r w:rsidRPr="00D13DCF">
              <w:t>18.</w:t>
            </w:r>
            <w:r w:rsidRPr="00D13DCF">
              <w:tab/>
              <w:t>mõistab hukka enneolematu ja intensiivse rünnaku kodanikuühiskonna tegutsemisruumi vastu kogu ELis, kusjuures mitmes liikmesriigis on kodanikuühiskonna tegutsemisruum ja rahumeelse kogunemise õigus märkimisväärselt piiratud; on kindlalt veendunud, et ülemaailmne suundumus demokraatia tagasilangusele ja õigusriigi nõrgenemisele ning tegevuskavade julgeolekustamisele on suurendanud rahumeelse kogunemise õiguse piiranguid; nõuab tungivalt, et liikmesriigid looksid turvalise ja soodsa keskkonna, mis tagab kogunemisvabaduse;</w:t>
            </w:r>
          </w:p>
        </w:tc>
        <w:tc>
          <w:tcPr>
            <w:tcW w:w="4876" w:type="dxa"/>
            <w:tcBorders>
              <w:top w:val="nil"/>
              <w:left w:val="nil"/>
              <w:bottom w:val="nil"/>
              <w:right w:val="nil"/>
            </w:tcBorders>
          </w:tcPr>
          <w:p w14:paraId="467A102B" w14:textId="77777777" w:rsidR="00FE72DD" w:rsidRPr="00D13DCF" w:rsidRDefault="00FE72DD" w:rsidP="00F6643D">
            <w:pPr>
              <w:pStyle w:val="Normal6a"/>
            </w:pPr>
            <w:r w:rsidRPr="00D13DCF">
              <w:t>18.</w:t>
            </w:r>
            <w:r w:rsidRPr="00D13DCF">
              <w:tab/>
            </w:r>
            <w:r w:rsidRPr="00D13DCF">
              <w:rPr>
                <w:b/>
                <w:bCs/>
                <w:i/>
                <w:iCs/>
              </w:rPr>
              <w:t>rõhutab, et rahumeelse kogunemise ning ühinemise vabaduse õigus on rahvusvahelise õiguse ja põhiõiguste hartaga kaitstud ning demokraatia ja valitsuse vastutuse seisukohalt hädavajalikud põhiõigused;</w:t>
            </w:r>
            <w:r w:rsidRPr="00D13DCF">
              <w:t xml:space="preserve"> mõistab hukka enneolematu ja intensiivse rünnaku kodanikuühiskonna tegutsemisruumi vastu kogu ELis, kusjuures mitmes liikmesriigis on kodanikuühiskonna tegutsemisruum ja rahumeelse kogunemise õigus märkimisväärselt piiratud; on kindlalt veendunud, et ülemaailmne suundumus demokraatia tagasilangusele ja õigusriigi nõrgenemisele ning tegevuskavade julgeolekustamisele on suurendanud rahumeelse kogunemise õiguse piiranguid; nõuab tungivalt, et liikmesriigid looksid turvalise ja soodsa keskkonna, mis tagab kogunemisvabaduse;</w:t>
            </w:r>
          </w:p>
        </w:tc>
      </w:tr>
    </w:tbl>
    <w:p w14:paraId="34D78DC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C672FFC" w14:textId="77777777" w:rsidR="00FE72DD" w:rsidRPr="00D13DCF" w:rsidRDefault="00FE72DD" w:rsidP="00FE72DD">
      <w:r w:rsidRPr="00D13DCF">
        <w:rPr>
          <w:rStyle w:val="HideTWBExt"/>
        </w:rPr>
        <w:t>&lt;/Amend&gt;</w:t>
      </w:r>
    </w:p>
    <w:p w14:paraId="23A99DA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415</w:t>
      </w:r>
      <w:r w:rsidRPr="00D13DCF">
        <w:rPr>
          <w:rStyle w:val="HideTWBExt"/>
          <w:b w:val="0"/>
        </w:rPr>
        <w:t>&lt;/NumAm&gt;</w:t>
      </w:r>
    </w:p>
    <w:p w14:paraId="3D1184BB" w14:textId="77777777" w:rsidR="00FE72DD" w:rsidRPr="00D13DCF" w:rsidRDefault="00FE72DD" w:rsidP="00FE72DD">
      <w:pPr>
        <w:pStyle w:val="NormalBold"/>
      </w:pPr>
      <w:r w:rsidRPr="00D13DCF">
        <w:rPr>
          <w:rStyle w:val="HideTWBExt"/>
          <w:b w:val="0"/>
        </w:rPr>
        <w:t>&lt;RepeatBlock-By&gt;&lt;Members&gt;</w:t>
      </w:r>
      <w:r w:rsidRPr="00D13DCF">
        <w:t>Fredis Beleris, Tomáš Zdechovský, Javier Zarzalejos</w:t>
      </w:r>
      <w:r w:rsidRPr="00D13DCF">
        <w:rPr>
          <w:rStyle w:val="HideTWBExt"/>
          <w:b w:val="0"/>
        </w:rPr>
        <w:t>&lt;/Members&gt;</w:t>
      </w:r>
    </w:p>
    <w:p w14:paraId="641DBFD7" w14:textId="77777777" w:rsidR="00FE72DD" w:rsidRPr="00D13DCF" w:rsidRDefault="00FE72DD" w:rsidP="00FE72DD">
      <w:pPr>
        <w:pStyle w:val="NormalBold"/>
      </w:pPr>
      <w:r w:rsidRPr="00D13DCF">
        <w:rPr>
          <w:rStyle w:val="HideTWBExt"/>
          <w:b w:val="0"/>
        </w:rPr>
        <w:t>&lt;/RepeatBlock-By&gt;</w:t>
      </w:r>
    </w:p>
    <w:p w14:paraId="6455870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028FA6B" w14:textId="77777777" w:rsidR="00FE72DD" w:rsidRPr="00D13DCF" w:rsidRDefault="00FE72DD" w:rsidP="00FE72DD">
      <w:pPr>
        <w:pStyle w:val="NormalBold"/>
      </w:pPr>
      <w:r w:rsidRPr="00D13DCF">
        <w:rPr>
          <w:rStyle w:val="HideTWBExt"/>
          <w:b w:val="0"/>
        </w:rPr>
        <w:t>&lt;Article&gt;</w:t>
      </w:r>
      <w:r w:rsidRPr="00D13DCF">
        <w:t>Punkt 18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5831531" w14:textId="77777777" w:rsidTr="00F6643D">
        <w:trPr>
          <w:trHeight w:hRule="exact" w:val="240"/>
          <w:jc w:val="center"/>
        </w:trPr>
        <w:tc>
          <w:tcPr>
            <w:tcW w:w="9752" w:type="dxa"/>
            <w:gridSpan w:val="2"/>
            <w:tcBorders>
              <w:top w:val="nil"/>
              <w:left w:val="nil"/>
              <w:bottom w:val="nil"/>
              <w:right w:val="nil"/>
            </w:tcBorders>
          </w:tcPr>
          <w:p w14:paraId="7F1BB887" w14:textId="77777777" w:rsidR="00FE72DD" w:rsidRPr="00D13DCF" w:rsidRDefault="00FE72DD" w:rsidP="00F6643D"/>
        </w:tc>
      </w:tr>
      <w:tr w:rsidR="00FE72DD" w:rsidRPr="00D13DCF" w14:paraId="4DB962FE" w14:textId="77777777" w:rsidTr="00F6643D">
        <w:trPr>
          <w:trHeight w:val="240"/>
          <w:jc w:val="center"/>
        </w:trPr>
        <w:tc>
          <w:tcPr>
            <w:tcW w:w="4876" w:type="dxa"/>
            <w:tcBorders>
              <w:top w:val="nil"/>
              <w:left w:val="nil"/>
              <w:bottom w:val="nil"/>
              <w:right w:val="nil"/>
            </w:tcBorders>
          </w:tcPr>
          <w:p w14:paraId="70D0E64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91ECD5F" w14:textId="77777777" w:rsidR="00FE72DD" w:rsidRPr="00D13DCF" w:rsidRDefault="00FE72DD" w:rsidP="00F6643D">
            <w:pPr>
              <w:pStyle w:val="AmColumnHeading"/>
            </w:pPr>
            <w:r w:rsidRPr="00D13DCF">
              <w:t>Muudatusettepanek</w:t>
            </w:r>
          </w:p>
        </w:tc>
      </w:tr>
      <w:tr w:rsidR="00FE72DD" w:rsidRPr="00D13DCF" w14:paraId="117FE053" w14:textId="77777777" w:rsidTr="00F6643D">
        <w:trPr>
          <w:jc w:val="center"/>
        </w:trPr>
        <w:tc>
          <w:tcPr>
            <w:tcW w:w="4876" w:type="dxa"/>
            <w:tcBorders>
              <w:top w:val="nil"/>
              <w:left w:val="nil"/>
              <w:bottom w:val="nil"/>
              <w:right w:val="nil"/>
            </w:tcBorders>
          </w:tcPr>
          <w:p w14:paraId="5C178DED" w14:textId="77777777" w:rsidR="00FE72DD" w:rsidRPr="00D13DCF" w:rsidRDefault="00FE72DD" w:rsidP="00F6643D">
            <w:pPr>
              <w:pStyle w:val="Normal6a"/>
            </w:pPr>
            <w:r w:rsidRPr="00D13DCF">
              <w:t>18.</w:t>
            </w:r>
            <w:r w:rsidRPr="00D13DCF">
              <w:tab/>
            </w:r>
            <w:r w:rsidRPr="00D13DCF">
              <w:rPr>
                <w:b/>
                <w:bCs/>
                <w:i/>
                <w:iCs/>
              </w:rPr>
              <w:t>mõistab hukka enneolematu ja intensiivse rünnaku</w:t>
            </w:r>
            <w:r w:rsidRPr="00D13DCF">
              <w:rPr>
                <w:b/>
                <w:bCs/>
              </w:rPr>
              <w:t xml:space="preserve"> </w:t>
            </w:r>
            <w:r w:rsidRPr="00D13DCF">
              <w:t xml:space="preserve">kodanikuühiskonna tegutsemisruumi </w:t>
            </w:r>
            <w:r w:rsidRPr="00D13DCF">
              <w:rPr>
                <w:b/>
                <w:bCs/>
                <w:i/>
                <w:iCs/>
              </w:rPr>
              <w:t>vastu</w:t>
            </w:r>
            <w:r w:rsidRPr="00D13DCF">
              <w:t xml:space="preserve"> kogu ELis, </w:t>
            </w:r>
            <w:r w:rsidRPr="00D13DCF">
              <w:rPr>
                <w:b/>
                <w:bCs/>
                <w:i/>
                <w:iCs/>
              </w:rPr>
              <w:t>kusjuures mitmes</w:t>
            </w:r>
            <w:r w:rsidRPr="00D13DCF">
              <w:t xml:space="preserve"> liikmesriigis on </w:t>
            </w:r>
            <w:r w:rsidRPr="00D13DCF">
              <w:rPr>
                <w:b/>
                <w:bCs/>
                <w:i/>
                <w:iCs/>
              </w:rPr>
              <w:t>kodanikuühiskonna tegutsemisruum ja rahumeelse kogunemise õigus märkimisväärselt piiratud</w:t>
            </w:r>
            <w:r w:rsidRPr="00D13DCF">
              <w:t>;</w:t>
            </w:r>
            <w:r w:rsidRPr="00D13DCF">
              <w:rPr>
                <w:b/>
                <w:i/>
              </w:rPr>
              <w:t xml:space="preserve"> </w:t>
            </w:r>
            <w:r w:rsidRPr="00D13DCF">
              <w:rPr>
                <w:b/>
                <w:bCs/>
                <w:i/>
                <w:iCs/>
              </w:rPr>
              <w:t>on kindlalt veendunud</w:t>
            </w:r>
            <w:r w:rsidRPr="00D13DCF">
              <w:rPr>
                <w:b/>
                <w:i/>
              </w:rPr>
              <w:t xml:space="preserve">, et </w:t>
            </w:r>
            <w:r w:rsidRPr="00D13DCF">
              <w:rPr>
                <w:b/>
                <w:bCs/>
                <w:i/>
                <w:iCs/>
              </w:rPr>
              <w:t>ülemaailmne suundumus demokraatia tagasilangusele</w:t>
            </w:r>
            <w:r w:rsidRPr="00D13DCF">
              <w:rPr>
                <w:b/>
                <w:i/>
              </w:rPr>
              <w:t xml:space="preserve"> ja </w:t>
            </w:r>
            <w:r w:rsidRPr="00D13DCF">
              <w:rPr>
                <w:b/>
                <w:bCs/>
                <w:i/>
                <w:iCs/>
              </w:rPr>
              <w:t>õigusriigi nõrgenemisele ning tegevuskavade julgeolekustamisele</w:t>
            </w:r>
            <w:r w:rsidRPr="00D13DCF">
              <w:rPr>
                <w:b/>
                <w:i/>
              </w:rPr>
              <w:t xml:space="preserve"> on </w:t>
            </w:r>
            <w:r w:rsidRPr="00D13DCF">
              <w:rPr>
                <w:b/>
                <w:bCs/>
                <w:i/>
                <w:iCs/>
              </w:rPr>
              <w:t>suurendanud rahumeelse kogunemise õiguse piiranguid</w:t>
            </w:r>
            <w:r w:rsidRPr="00D13DCF">
              <w:rPr>
                <w:b/>
                <w:i/>
              </w:rPr>
              <w:t xml:space="preserve">; </w:t>
            </w:r>
            <w:r w:rsidRPr="00D13DCF">
              <w:rPr>
                <w:b/>
                <w:bCs/>
                <w:i/>
                <w:iCs/>
              </w:rPr>
              <w:t>nõuab tungivalt, et liikmesriigid looksid turvalise ja soodsa keskkonna, mis tagab kogunemisvabaduse;</w:t>
            </w:r>
          </w:p>
        </w:tc>
        <w:tc>
          <w:tcPr>
            <w:tcW w:w="4876" w:type="dxa"/>
            <w:tcBorders>
              <w:top w:val="nil"/>
              <w:left w:val="nil"/>
              <w:bottom w:val="nil"/>
              <w:right w:val="nil"/>
            </w:tcBorders>
          </w:tcPr>
          <w:p w14:paraId="0EACAD45" w14:textId="77777777" w:rsidR="00FE72DD" w:rsidRPr="00D13DCF" w:rsidRDefault="00FE72DD" w:rsidP="00F6643D">
            <w:pPr>
              <w:pStyle w:val="Normal6a"/>
            </w:pPr>
            <w:r w:rsidRPr="00D13DCF">
              <w:t>18.</w:t>
            </w:r>
            <w:r w:rsidRPr="00D13DCF">
              <w:tab/>
            </w:r>
            <w:r w:rsidRPr="00D13DCF">
              <w:rPr>
                <w:b/>
                <w:bCs/>
                <w:i/>
                <w:iCs/>
              </w:rPr>
              <w:t>rõhutab, kui oluline on elujõulise</w:t>
            </w:r>
            <w:r w:rsidRPr="00D13DCF">
              <w:t xml:space="preserve"> kodanikuühiskonna tegutsemisruumi</w:t>
            </w:r>
            <w:r w:rsidRPr="00D13DCF">
              <w:rPr>
                <w:b/>
                <w:bCs/>
                <w:i/>
                <w:iCs/>
              </w:rPr>
              <w:t xml:space="preserve"> ja rahumeelse kogunemise õiguse tagamine</w:t>
            </w:r>
            <w:r w:rsidRPr="00D13DCF">
              <w:t xml:space="preserve"> kogu ELis,</w:t>
            </w:r>
            <w:r w:rsidRPr="00D13DCF">
              <w:rPr>
                <w:b/>
                <w:bCs/>
                <w:i/>
                <w:iCs/>
              </w:rPr>
              <w:t xml:space="preserve"> märkides, et mõnes</w:t>
            </w:r>
            <w:r w:rsidRPr="00D13DCF">
              <w:t xml:space="preserve"> liikmesriigis on</w:t>
            </w:r>
            <w:r w:rsidRPr="00D13DCF">
              <w:rPr>
                <w:b/>
                <w:bCs/>
                <w:i/>
                <w:iCs/>
              </w:rPr>
              <w:t xml:space="preserve"> võimalusi neid õigusi veelgi tugevdada</w:t>
            </w:r>
            <w:r w:rsidRPr="00D13DCF">
              <w:t>;</w:t>
            </w:r>
            <w:r w:rsidRPr="00D13DCF">
              <w:rPr>
                <w:b/>
                <w:i/>
              </w:rPr>
              <w:t xml:space="preserve"> </w:t>
            </w:r>
            <w:r w:rsidRPr="00D13DCF">
              <w:rPr>
                <w:b/>
                <w:bCs/>
                <w:i/>
                <w:iCs/>
              </w:rPr>
              <w:t>rõhutab</w:t>
            </w:r>
            <w:r w:rsidRPr="00D13DCF">
              <w:t xml:space="preserve">, et </w:t>
            </w:r>
            <w:r w:rsidRPr="00D13DCF">
              <w:rPr>
                <w:b/>
                <w:bCs/>
                <w:i/>
                <w:iCs/>
              </w:rPr>
              <w:t>ülemaailmsete suundumuste</w:t>
            </w:r>
            <w:r w:rsidRPr="00D13DCF">
              <w:t xml:space="preserve"> ja </w:t>
            </w:r>
            <w:r w:rsidRPr="00D13DCF">
              <w:rPr>
                <w:b/>
                <w:bCs/>
                <w:i/>
                <w:iCs/>
              </w:rPr>
              <w:t>julgeolekuprobleemide tõttu</w:t>
            </w:r>
            <w:r w:rsidRPr="00D13DCF">
              <w:t xml:space="preserve"> on </w:t>
            </w:r>
            <w:r w:rsidRPr="00D13DCF">
              <w:rPr>
                <w:b/>
                <w:bCs/>
                <w:i/>
                <w:iCs/>
              </w:rPr>
              <w:t>nende vabaduste kaitsmine muutunud üha olulisemaks</w:t>
            </w:r>
            <w:r w:rsidRPr="00D13DCF">
              <w:t>;</w:t>
            </w:r>
          </w:p>
        </w:tc>
      </w:tr>
    </w:tbl>
    <w:p w14:paraId="71CD82B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41D0AB6" w14:textId="77777777" w:rsidR="00FE72DD" w:rsidRPr="00D13DCF" w:rsidRDefault="00FE72DD" w:rsidP="00FE72DD">
      <w:r w:rsidRPr="00D13DCF">
        <w:rPr>
          <w:rStyle w:val="HideTWBExt"/>
        </w:rPr>
        <w:t>&lt;/Amend&gt;</w:t>
      </w:r>
    </w:p>
    <w:p w14:paraId="76F5404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416</w:t>
      </w:r>
      <w:r w:rsidRPr="00D13DCF">
        <w:rPr>
          <w:rStyle w:val="HideTWBExt"/>
          <w:b w:val="0"/>
        </w:rPr>
        <w:t>&lt;/NumAm&gt;</w:t>
      </w:r>
    </w:p>
    <w:p w14:paraId="39B00783"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311D0216" w14:textId="77777777" w:rsidR="00FE72DD" w:rsidRPr="00D13DCF" w:rsidRDefault="00FE72DD" w:rsidP="00FE72DD">
      <w:pPr>
        <w:pStyle w:val="NormalBold"/>
      </w:pPr>
      <w:r w:rsidRPr="00D13DCF">
        <w:rPr>
          <w:rStyle w:val="HideTWBExt"/>
          <w:b w:val="0"/>
        </w:rPr>
        <w:t>&lt;/RepeatBlock-By&gt;</w:t>
      </w:r>
    </w:p>
    <w:p w14:paraId="40E5C32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97BD195" w14:textId="77777777" w:rsidR="00FE72DD" w:rsidRPr="00D13DCF" w:rsidRDefault="00FE72DD" w:rsidP="00FE72DD">
      <w:pPr>
        <w:pStyle w:val="NormalBold"/>
      </w:pPr>
      <w:r w:rsidRPr="00D13DCF">
        <w:rPr>
          <w:rStyle w:val="HideTWBExt"/>
          <w:b w:val="0"/>
        </w:rPr>
        <w:t>&lt;Article&gt;</w:t>
      </w:r>
      <w:r w:rsidRPr="00D13DCF">
        <w:t>Punkt 18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AEC051A" w14:textId="77777777" w:rsidTr="00F6643D">
        <w:trPr>
          <w:trHeight w:hRule="exact" w:val="240"/>
          <w:jc w:val="center"/>
        </w:trPr>
        <w:tc>
          <w:tcPr>
            <w:tcW w:w="9752" w:type="dxa"/>
            <w:gridSpan w:val="2"/>
            <w:tcBorders>
              <w:top w:val="nil"/>
              <w:left w:val="nil"/>
              <w:bottom w:val="nil"/>
              <w:right w:val="nil"/>
            </w:tcBorders>
          </w:tcPr>
          <w:p w14:paraId="2E241FFD" w14:textId="77777777" w:rsidR="00FE72DD" w:rsidRPr="00D13DCF" w:rsidRDefault="00FE72DD" w:rsidP="00F6643D"/>
        </w:tc>
      </w:tr>
      <w:tr w:rsidR="00FE72DD" w:rsidRPr="00D13DCF" w14:paraId="29C078E4" w14:textId="77777777" w:rsidTr="00F6643D">
        <w:trPr>
          <w:trHeight w:val="240"/>
          <w:jc w:val="center"/>
        </w:trPr>
        <w:tc>
          <w:tcPr>
            <w:tcW w:w="4876" w:type="dxa"/>
            <w:tcBorders>
              <w:top w:val="nil"/>
              <w:left w:val="nil"/>
              <w:bottom w:val="nil"/>
              <w:right w:val="nil"/>
            </w:tcBorders>
          </w:tcPr>
          <w:p w14:paraId="0B8C884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9548008" w14:textId="77777777" w:rsidR="00FE72DD" w:rsidRPr="00D13DCF" w:rsidRDefault="00FE72DD" w:rsidP="00F6643D">
            <w:pPr>
              <w:pStyle w:val="AmColumnHeading"/>
            </w:pPr>
            <w:r w:rsidRPr="00D13DCF">
              <w:t>Muudatusettepanek</w:t>
            </w:r>
          </w:p>
        </w:tc>
      </w:tr>
      <w:tr w:rsidR="00FE72DD" w:rsidRPr="00D13DCF" w14:paraId="20532D9A" w14:textId="77777777" w:rsidTr="00F6643D">
        <w:trPr>
          <w:jc w:val="center"/>
        </w:trPr>
        <w:tc>
          <w:tcPr>
            <w:tcW w:w="4876" w:type="dxa"/>
            <w:tcBorders>
              <w:top w:val="nil"/>
              <w:left w:val="nil"/>
              <w:bottom w:val="nil"/>
              <w:right w:val="nil"/>
            </w:tcBorders>
          </w:tcPr>
          <w:p w14:paraId="57EA8F54" w14:textId="77777777" w:rsidR="00FE72DD" w:rsidRPr="00D13DCF" w:rsidRDefault="00FE72DD" w:rsidP="00F6643D">
            <w:pPr>
              <w:pStyle w:val="Normal6a"/>
            </w:pPr>
            <w:r w:rsidRPr="00D13DCF">
              <w:t>18.</w:t>
            </w:r>
            <w:r w:rsidRPr="00D13DCF">
              <w:tab/>
            </w:r>
            <w:r w:rsidRPr="00D13DCF">
              <w:rPr>
                <w:b/>
                <w:bCs/>
                <w:i/>
                <w:iCs/>
              </w:rPr>
              <w:t>mõistab hukka enneolematu ja intensiivse rünnaku kodanikuühiskonna tegutsemisruumi vastu kogu ELis, kusjuures mitmes liikmesriigis on kodanikuühiskonna tegutsemisruum ja</w:t>
            </w:r>
            <w:r w:rsidRPr="00D13DCF">
              <w:t xml:space="preserve"> rahumeelse kogunemise </w:t>
            </w:r>
            <w:r w:rsidRPr="00D13DCF">
              <w:rPr>
                <w:b/>
                <w:bCs/>
                <w:i/>
                <w:iCs/>
              </w:rPr>
              <w:t>õigus märkimisväärselt piiratud;</w:t>
            </w:r>
            <w:r w:rsidRPr="00D13DCF">
              <w:rPr>
                <w:b/>
                <w:i/>
              </w:rPr>
              <w:t xml:space="preserve"> </w:t>
            </w:r>
            <w:r w:rsidRPr="00D13DCF">
              <w:rPr>
                <w:b/>
                <w:bCs/>
                <w:i/>
                <w:iCs/>
              </w:rPr>
              <w:t>on kindlalt veendunud, et ülemaailmne suundumus demokraatia tagasilangusele</w:t>
            </w:r>
            <w:r w:rsidRPr="00D13DCF">
              <w:t xml:space="preserve"> ja </w:t>
            </w:r>
            <w:r w:rsidRPr="00D13DCF">
              <w:rPr>
                <w:b/>
                <w:bCs/>
                <w:i/>
                <w:iCs/>
              </w:rPr>
              <w:t>õigusriigi nõrgenemisele</w:t>
            </w:r>
            <w:r w:rsidRPr="00D13DCF">
              <w:t xml:space="preserve"> ning</w:t>
            </w:r>
            <w:r w:rsidRPr="00D13DCF">
              <w:rPr>
                <w:b/>
                <w:bCs/>
                <w:i/>
                <w:iCs/>
              </w:rPr>
              <w:t xml:space="preserve"> tegevuskavade julgeolekustamisele</w:t>
            </w:r>
            <w:r w:rsidRPr="00D13DCF">
              <w:t xml:space="preserve"> on </w:t>
            </w:r>
            <w:r w:rsidRPr="00D13DCF">
              <w:rPr>
                <w:b/>
                <w:bCs/>
                <w:i/>
                <w:iCs/>
              </w:rPr>
              <w:t>suurendanud rahumeelse kogunemise õiguse piiranguid</w:t>
            </w:r>
            <w:r w:rsidRPr="00D13DCF">
              <w:t>;</w:t>
            </w:r>
            <w:r w:rsidRPr="00D13DCF">
              <w:rPr>
                <w:b/>
                <w:i/>
              </w:rPr>
              <w:t xml:space="preserve"> </w:t>
            </w:r>
            <w:r w:rsidRPr="00D13DCF">
              <w:rPr>
                <w:b/>
                <w:bCs/>
                <w:i/>
                <w:iCs/>
              </w:rPr>
              <w:t>nõuab tungivalt, et liikmesriigid looksid turvalise ja soodsa keskkonna, mis tagab kogunemisvabaduse;</w:t>
            </w:r>
          </w:p>
        </w:tc>
        <w:tc>
          <w:tcPr>
            <w:tcW w:w="4876" w:type="dxa"/>
            <w:tcBorders>
              <w:top w:val="nil"/>
              <w:left w:val="nil"/>
              <w:bottom w:val="nil"/>
              <w:right w:val="nil"/>
            </w:tcBorders>
          </w:tcPr>
          <w:p w14:paraId="5C8974D0" w14:textId="77777777" w:rsidR="00FE72DD" w:rsidRPr="00D13DCF" w:rsidRDefault="00FE72DD" w:rsidP="00F6643D">
            <w:pPr>
              <w:pStyle w:val="Normal6a"/>
            </w:pPr>
            <w:r w:rsidRPr="00D13DCF">
              <w:t>18.</w:t>
            </w:r>
            <w:r w:rsidRPr="00D13DCF">
              <w:tab/>
            </w:r>
            <w:r w:rsidRPr="00D13DCF">
              <w:rPr>
                <w:b/>
                <w:bCs/>
                <w:i/>
                <w:iCs/>
              </w:rPr>
              <w:t>tuletab meelde, et</w:t>
            </w:r>
            <w:r w:rsidRPr="00D13DCF">
              <w:t xml:space="preserve"> rahumeelse kogunemise </w:t>
            </w:r>
            <w:r w:rsidRPr="00D13DCF">
              <w:rPr>
                <w:b/>
                <w:bCs/>
                <w:i/>
                <w:iCs/>
              </w:rPr>
              <w:t>õigust tuleb kasutada seadusi täielikult järgides, õiguskaitseametnikke ründamata</w:t>
            </w:r>
            <w:r w:rsidRPr="00D13DCF">
              <w:t xml:space="preserve"> ja </w:t>
            </w:r>
            <w:r w:rsidRPr="00D13DCF">
              <w:rPr>
                <w:b/>
                <w:bCs/>
                <w:i/>
                <w:iCs/>
              </w:rPr>
              <w:t>avalikule või eraomandile kahju tekitamata,</w:t>
            </w:r>
            <w:r w:rsidRPr="00D13DCF">
              <w:t xml:space="preserve"> ning </w:t>
            </w:r>
            <w:r w:rsidRPr="00D13DCF">
              <w:rPr>
                <w:b/>
                <w:bCs/>
                <w:i/>
                <w:iCs/>
              </w:rPr>
              <w:t>rõhutab, et selle õiguse kaitsmiseks</w:t>
            </w:r>
            <w:r w:rsidRPr="00D13DCF">
              <w:t xml:space="preserve"> on </w:t>
            </w:r>
            <w:r w:rsidRPr="00D13DCF">
              <w:rPr>
                <w:b/>
                <w:bCs/>
                <w:i/>
                <w:iCs/>
              </w:rPr>
              <w:t>vaja nii osalejate vastutustundlikku käitumist kui ka avaliku sektori asutuste proportsionaalseid meetmeid</w:t>
            </w:r>
            <w:r w:rsidRPr="00D13DCF">
              <w:t>;</w:t>
            </w:r>
          </w:p>
        </w:tc>
      </w:tr>
    </w:tbl>
    <w:p w14:paraId="32091ED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2F143A0" w14:textId="77777777" w:rsidR="00FE72DD" w:rsidRPr="00D13DCF" w:rsidRDefault="00FE72DD" w:rsidP="00FE72DD">
      <w:r w:rsidRPr="00D13DCF">
        <w:rPr>
          <w:rStyle w:val="HideTWBExt"/>
        </w:rPr>
        <w:t>&lt;/Amend&gt;</w:t>
      </w:r>
    </w:p>
    <w:p w14:paraId="75AD8E6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417</w:t>
      </w:r>
      <w:r w:rsidRPr="00D13DCF">
        <w:rPr>
          <w:rStyle w:val="HideTWBExt"/>
          <w:b w:val="0"/>
        </w:rPr>
        <w:t>&lt;/NumAm&gt;</w:t>
      </w:r>
    </w:p>
    <w:p w14:paraId="1E3C59BD"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0C4B5F2F" w14:textId="77777777" w:rsidR="00FE72DD" w:rsidRPr="00D13DCF" w:rsidRDefault="00FE72DD" w:rsidP="00FE72DD">
      <w:pPr>
        <w:pStyle w:val="NormalBold"/>
      </w:pPr>
      <w:r w:rsidRPr="00D13DCF">
        <w:rPr>
          <w:rStyle w:val="HideTWBExt"/>
          <w:b w:val="0"/>
        </w:rPr>
        <w:t>&lt;/RepeatBlock-By&gt;</w:t>
      </w:r>
    </w:p>
    <w:p w14:paraId="428F586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03F4874" w14:textId="77777777" w:rsidR="00FE72DD" w:rsidRPr="00D13DCF" w:rsidRDefault="00FE72DD" w:rsidP="00FE72DD">
      <w:pPr>
        <w:pStyle w:val="NormalBold"/>
      </w:pPr>
      <w:r w:rsidRPr="00D13DCF">
        <w:rPr>
          <w:rStyle w:val="HideTWBExt"/>
          <w:b w:val="0"/>
        </w:rPr>
        <w:t>&lt;Article&gt;</w:t>
      </w:r>
      <w:r w:rsidRPr="00D13DCF">
        <w:t>Punkt 18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F523933" w14:textId="77777777" w:rsidTr="00F6643D">
        <w:trPr>
          <w:trHeight w:hRule="exact" w:val="240"/>
          <w:jc w:val="center"/>
        </w:trPr>
        <w:tc>
          <w:tcPr>
            <w:tcW w:w="9752" w:type="dxa"/>
            <w:gridSpan w:val="2"/>
            <w:tcBorders>
              <w:top w:val="nil"/>
              <w:left w:val="nil"/>
              <w:bottom w:val="nil"/>
              <w:right w:val="nil"/>
            </w:tcBorders>
          </w:tcPr>
          <w:p w14:paraId="66CB463B" w14:textId="77777777" w:rsidR="00FE72DD" w:rsidRPr="00D13DCF" w:rsidRDefault="00FE72DD" w:rsidP="00F6643D"/>
        </w:tc>
      </w:tr>
      <w:tr w:rsidR="00FE72DD" w:rsidRPr="00D13DCF" w14:paraId="1F0CEE20" w14:textId="77777777" w:rsidTr="00F6643D">
        <w:trPr>
          <w:trHeight w:val="240"/>
          <w:jc w:val="center"/>
        </w:trPr>
        <w:tc>
          <w:tcPr>
            <w:tcW w:w="4876" w:type="dxa"/>
            <w:tcBorders>
              <w:top w:val="nil"/>
              <w:left w:val="nil"/>
              <w:bottom w:val="nil"/>
              <w:right w:val="nil"/>
            </w:tcBorders>
          </w:tcPr>
          <w:p w14:paraId="3069255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CCAE701" w14:textId="77777777" w:rsidR="00FE72DD" w:rsidRPr="00D13DCF" w:rsidRDefault="00FE72DD" w:rsidP="00F6643D">
            <w:pPr>
              <w:pStyle w:val="AmColumnHeading"/>
            </w:pPr>
            <w:r w:rsidRPr="00D13DCF">
              <w:t>Muudatusettepanek</w:t>
            </w:r>
          </w:p>
        </w:tc>
      </w:tr>
      <w:tr w:rsidR="00FE72DD" w:rsidRPr="00D13DCF" w14:paraId="55AAAB86" w14:textId="77777777" w:rsidTr="00F6643D">
        <w:trPr>
          <w:jc w:val="center"/>
        </w:trPr>
        <w:tc>
          <w:tcPr>
            <w:tcW w:w="4876" w:type="dxa"/>
            <w:tcBorders>
              <w:top w:val="nil"/>
              <w:left w:val="nil"/>
              <w:bottom w:val="nil"/>
              <w:right w:val="nil"/>
            </w:tcBorders>
          </w:tcPr>
          <w:p w14:paraId="4E181685" w14:textId="77777777" w:rsidR="00FE72DD" w:rsidRPr="00D13DCF" w:rsidRDefault="00FE72DD" w:rsidP="00F6643D">
            <w:pPr>
              <w:pStyle w:val="Normal6a"/>
            </w:pPr>
            <w:r w:rsidRPr="00D13DCF">
              <w:t>18.</w:t>
            </w:r>
            <w:r w:rsidRPr="00D13DCF">
              <w:tab/>
              <w:t>mõistab hukka enneolematu ja intensiivse rünnaku kodanikuühiskonna tegutsemisruumi vastu kogu ELis, kusjuures mitmes liikmesriigis on kodanikuühiskonna tegutsemisruum ja rahumeelse kogunemise õigus märkimisväärselt piiratud; on kindlalt veendunud, et ülemaailmne suundumus demokraatia tagasilangusele ja õigusriigi nõrgenemisele ning tegevuskavade julgeolekustamisele on suurendanud rahumeelse kogunemise õiguse piiranguid; nõuab tungivalt, et liikmesriigid looksid turvalise ja soodsa keskkonna, mis tagab kogunemisvabaduse;</w:t>
            </w:r>
          </w:p>
        </w:tc>
        <w:tc>
          <w:tcPr>
            <w:tcW w:w="4876" w:type="dxa"/>
            <w:tcBorders>
              <w:top w:val="nil"/>
              <w:left w:val="nil"/>
              <w:bottom w:val="nil"/>
              <w:right w:val="nil"/>
            </w:tcBorders>
          </w:tcPr>
          <w:p w14:paraId="0D24BE71" w14:textId="77777777" w:rsidR="00FE72DD" w:rsidRPr="00D13DCF" w:rsidRDefault="00FE72DD" w:rsidP="00F6643D">
            <w:pPr>
              <w:pStyle w:val="Normal6a"/>
            </w:pPr>
            <w:r w:rsidRPr="00D13DCF">
              <w:t>18.</w:t>
            </w:r>
            <w:r w:rsidRPr="00D13DCF">
              <w:tab/>
              <w:t xml:space="preserve">mõistab hukka enneolematu ja intensiivse rünnaku kodanikuühiskonna tegutsemisruumi vastu kogu ELis, kusjuures mitmes liikmesriigis on kodanikuühiskonna tegutsemisruum ja rahumeelse kogunemise õigus märkimisväärselt piiratud; on kindlalt veendunud, et ülemaailmne suundumus demokraatia tagasilangusele ja õigusriigi nõrgenemisele ning tegevuskavade julgeolekustamisele on suurendanud rahumeelse kogunemise õiguse piiranguid; nõuab tungivalt, et liikmesriigid looksid turvalise ja soodsa keskkonna, mis tagab kogunemisvabaduse; </w:t>
            </w:r>
            <w:r w:rsidRPr="00D13DCF">
              <w:rPr>
                <w:b/>
                <w:i/>
              </w:rPr>
              <w:t>märgib suurenevate ohtude tingimustes valitsusväliste organisatsioonide rahastamise läbipaistvuse tähtsust;</w:t>
            </w:r>
          </w:p>
        </w:tc>
      </w:tr>
    </w:tbl>
    <w:p w14:paraId="0F830F8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31F8157F" w14:textId="77777777" w:rsidR="00FE72DD" w:rsidRPr="00D13DCF" w:rsidRDefault="00FE72DD" w:rsidP="00FE72DD">
      <w:r w:rsidRPr="00D13DCF">
        <w:rPr>
          <w:rStyle w:val="HideTWBExt"/>
        </w:rPr>
        <w:t>&lt;/Amend&gt;</w:t>
      </w:r>
    </w:p>
    <w:p w14:paraId="0DE6957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418</w:t>
      </w:r>
      <w:r w:rsidRPr="00D13DCF">
        <w:rPr>
          <w:rStyle w:val="HideTWBExt"/>
          <w:b w:val="0"/>
        </w:rPr>
        <w:t>&lt;/NumAm&gt;</w:t>
      </w:r>
    </w:p>
    <w:p w14:paraId="620175BC"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Jadwiga Wiśniewska, Laurence Trochu, Jacek Ozdoba, Stephen Nikola Bartulica</w:t>
      </w:r>
      <w:r w:rsidRPr="00D13DCF">
        <w:rPr>
          <w:rStyle w:val="HideTWBExt"/>
          <w:b w:val="0"/>
        </w:rPr>
        <w:t>&lt;/Members&gt;</w:t>
      </w:r>
    </w:p>
    <w:p w14:paraId="6D0E9645" w14:textId="77777777" w:rsidR="00FE72DD" w:rsidRPr="00D13DCF" w:rsidRDefault="00FE72DD" w:rsidP="00FE72DD">
      <w:pPr>
        <w:pStyle w:val="NormalBold"/>
      </w:pPr>
      <w:r w:rsidRPr="00D13DCF">
        <w:rPr>
          <w:rStyle w:val="HideTWBExt"/>
          <w:b w:val="0"/>
        </w:rPr>
        <w:t>&lt;/RepeatBlock-By&gt;</w:t>
      </w:r>
    </w:p>
    <w:p w14:paraId="63A7C14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5AE0C45" w14:textId="77777777" w:rsidR="00FE72DD" w:rsidRPr="00D13DCF" w:rsidRDefault="00FE72DD" w:rsidP="00FE72DD">
      <w:pPr>
        <w:pStyle w:val="NormalBold"/>
      </w:pPr>
      <w:r w:rsidRPr="00D13DCF">
        <w:rPr>
          <w:rStyle w:val="HideTWBExt"/>
          <w:b w:val="0"/>
        </w:rPr>
        <w:t>&lt;Article&gt;</w:t>
      </w:r>
      <w:r w:rsidRPr="00D13DCF">
        <w:t>Punkt 18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A59A7CE" w14:textId="77777777" w:rsidTr="00F6643D">
        <w:trPr>
          <w:trHeight w:hRule="exact" w:val="240"/>
          <w:jc w:val="center"/>
        </w:trPr>
        <w:tc>
          <w:tcPr>
            <w:tcW w:w="9752" w:type="dxa"/>
            <w:gridSpan w:val="2"/>
            <w:tcBorders>
              <w:top w:val="nil"/>
              <w:left w:val="nil"/>
              <w:bottom w:val="nil"/>
              <w:right w:val="nil"/>
            </w:tcBorders>
          </w:tcPr>
          <w:p w14:paraId="7119803D" w14:textId="77777777" w:rsidR="00FE72DD" w:rsidRPr="00D13DCF" w:rsidRDefault="00FE72DD" w:rsidP="00F6643D"/>
        </w:tc>
      </w:tr>
      <w:tr w:rsidR="00FE72DD" w:rsidRPr="00D13DCF" w14:paraId="1CFCCC82" w14:textId="77777777" w:rsidTr="00F6643D">
        <w:trPr>
          <w:trHeight w:val="240"/>
          <w:jc w:val="center"/>
        </w:trPr>
        <w:tc>
          <w:tcPr>
            <w:tcW w:w="4876" w:type="dxa"/>
            <w:tcBorders>
              <w:top w:val="nil"/>
              <w:left w:val="nil"/>
              <w:bottom w:val="nil"/>
              <w:right w:val="nil"/>
            </w:tcBorders>
          </w:tcPr>
          <w:p w14:paraId="5C878F9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79C29CF" w14:textId="77777777" w:rsidR="00FE72DD" w:rsidRPr="00D13DCF" w:rsidRDefault="00FE72DD" w:rsidP="00F6643D">
            <w:pPr>
              <w:pStyle w:val="AmColumnHeading"/>
            </w:pPr>
            <w:r w:rsidRPr="00D13DCF">
              <w:t>Muudatusettepanek</w:t>
            </w:r>
          </w:p>
        </w:tc>
      </w:tr>
      <w:tr w:rsidR="00FE72DD" w:rsidRPr="00D13DCF" w14:paraId="613246B5" w14:textId="77777777" w:rsidTr="00F6643D">
        <w:trPr>
          <w:jc w:val="center"/>
        </w:trPr>
        <w:tc>
          <w:tcPr>
            <w:tcW w:w="4876" w:type="dxa"/>
            <w:tcBorders>
              <w:top w:val="nil"/>
              <w:left w:val="nil"/>
              <w:bottom w:val="nil"/>
              <w:right w:val="nil"/>
            </w:tcBorders>
          </w:tcPr>
          <w:p w14:paraId="293E56B1" w14:textId="77777777" w:rsidR="00FE72DD" w:rsidRPr="00D13DCF" w:rsidRDefault="00FE72DD" w:rsidP="00F6643D">
            <w:pPr>
              <w:pStyle w:val="Normal6a"/>
            </w:pPr>
            <w:r w:rsidRPr="00D13DCF">
              <w:t>18.</w:t>
            </w:r>
            <w:r w:rsidRPr="00D13DCF">
              <w:tab/>
              <w:t>mõistab hukka enneolematu ja intensiivse rünnaku kodanikuühiskonna tegutsemisruumi vastu kogu ELis, kusjuures mitmes liikmesriigis on kodanikuühiskonna tegutsemisruum ja rahumeelse kogunemise õigus märkimisväärselt piiratud; on kindlalt veendunud, et ülemaailmne suundumus demokraatia tagasilangusele ja õigusriigi nõrgenemisele</w:t>
            </w:r>
            <w:r w:rsidRPr="00D13DCF">
              <w:rPr>
                <w:b/>
                <w:bCs/>
                <w:i/>
                <w:iCs/>
              </w:rPr>
              <w:t xml:space="preserve"> ning tegevuskavade julgeolekustamisele</w:t>
            </w:r>
            <w:r w:rsidRPr="00D13DCF">
              <w:t xml:space="preserve"> on suurendanud rahumeelse kogunemise õiguse piiranguid; nõuab tungivalt, et liikmesriigid looksid turvalise ja soodsa keskkonna, mis tagab </w:t>
            </w:r>
            <w:r w:rsidRPr="00D13DCF">
              <w:rPr>
                <w:b/>
                <w:bCs/>
                <w:i/>
                <w:iCs/>
              </w:rPr>
              <w:t>kogunemisvabaduse</w:t>
            </w:r>
            <w:r w:rsidRPr="00D13DCF">
              <w:t>;</w:t>
            </w:r>
          </w:p>
        </w:tc>
        <w:tc>
          <w:tcPr>
            <w:tcW w:w="4876" w:type="dxa"/>
            <w:tcBorders>
              <w:top w:val="nil"/>
              <w:left w:val="nil"/>
              <w:bottom w:val="nil"/>
              <w:right w:val="nil"/>
            </w:tcBorders>
          </w:tcPr>
          <w:p w14:paraId="5790985F" w14:textId="77777777" w:rsidR="00FE72DD" w:rsidRPr="00D13DCF" w:rsidRDefault="00FE72DD" w:rsidP="00F6643D">
            <w:pPr>
              <w:pStyle w:val="Normal6a"/>
            </w:pPr>
            <w:r w:rsidRPr="00D13DCF">
              <w:t>18.</w:t>
            </w:r>
            <w:r w:rsidRPr="00D13DCF">
              <w:tab/>
              <w:t xml:space="preserve">mõistab hukka enneolematu ja intensiivse rünnaku kodanikuühiskonna tegutsemisruumi vastu kogu ELis, kusjuures mitmes liikmesriigis on kodanikuühiskonna tegutsemisruum ja rahumeelse kogunemise õigus märkimisväärselt piiratud; on kindlalt veendunud, et ülemaailmne suundumus demokraatia tagasilangusele ja õigusriigi nõrgenemisele on suurendanud rahumeelse kogunemise õiguse piiranguid; nõuab tungivalt, et liikmesriigid looksid turvalise ja soodsa keskkonna, mis tagab </w:t>
            </w:r>
            <w:r w:rsidRPr="00D13DCF">
              <w:rPr>
                <w:b/>
                <w:bCs/>
                <w:i/>
                <w:iCs/>
              </w:rPr>
              <w:t>nende kodanikele põhiõigused ja -vabadused</w:t>
            </w:r>
            <w:r w:rsidRPr="00D13DCF">
              <w:t>;</w:t>
            </w:r>
          </w:p>
        </w:tc>
      </w:tr>
    </w:tbl>
    <w:p w14:paraId="60CF718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14452B2" w14:textId="77777777" w:rsidR="00FE72DD" w:rsidRPr="00D13DCF" w:rsidRDefault="00FE72DD" w:rsidP="00FE72DD">
      <w:r w:rsidRPr="00D13DCF">
        <w:rPr>
          <w:rStyle w:val="HideTWBExt"/>
        </w:rPr>
        <w:t>&lt;/Amend&gt;</w:t>
      </w:r>
    </w:p>
    <w:p w14:paraId="37E582B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419</w:t>
      </w:r>
      <w:r w:rsidRPr="00D13DCF">
        <w:rPr>
          <w:rStyle w:val="HideTWBExt"/>
          <w:b w:val="0"/>
        </w:rPr>
        <w:t>&lt;/NumAm&gt;</w:t>
      </w:r>
    </w:p>
    <w:p w14:paraId="7AD4997E" w14:textId="77777777" w:rsidR="00FE72DD" w:rsidRPr="00D13DCF" w:rsidRDefault="00FE72DD" w:rsidP="00FE72DD">
      <w:pPr>
        <w:pStyle w:val="NormalBold"/>
      </w:pPr>
      <w:r w:rsidRPr="00D13DCF">
        <w:rPr>
          <w:rStyle w:val="HideTWBExt"/>
          <w:b w:val="0"/>
        </w:rPr>
        <w:t>&lt;RepeatBlock-By&gt;&lt;Members&gt;</w:t>
      </w:r>
      <w:r w:rsidRPr="00D13DCF">
        <w:t>Alessandro Zan, Sandro Ruotolo, Pina Picierno, Cecilia Strada, Marco Tarquinio</w:t>
      </w:r>
      <w:r w:rsidRPr="00D13DCF">
        <w:rPr>
          <w:rStyle w:val="HideTWBExt"/>
          <w:b w:val="0"/>
        </w:rPr>
        <w:t>&lt;/Members&gt;</w:t>
      </w:r>
    </w:p>
    <w:p w14:paraId="49117002" w14:textId="77777777" w:rsidR="00FE72DD" w:rsidRPr="00D13DCF" w:rsidRDefault="00FE72DD" w:rsidP="00FE72DD">
      <w:pPr>
        <w:pStyle w:val="NormalBold"/>
      </w:pPr>
      <w:r w:rsidRPr="00D13DCF">
        <w:rPr>
          <w:rStyle w:val="HideTWBExt"/>
          <w:b w:val="0"/>
        </w:rPr>
        <w:t>&lt;/RepeatBlock-By&gt;</w:t>
      </w:r>
    </w:p>
    <w:p w14:paraId="3D02D2A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058D113" w14:textId="77777777" w:rsidR="00FE72DD" w:rsidRPr="00D13DCF" w:rsidRDefault="00FE72DD" w:rsidP="00FE72DD">
      <w:pPr>
        <w:pStyle w:val="NormalBold"/>
      </w:pPr>
      <w:r w:rsidRPr="00D13DCF">
        <w:rPr>
          <w:rStyle w:val="HideTWBExt"/>
          <w:b w:val="0"/>
        </w:rPr>
        <w:t>&lt;Article&gt;</w:t>
      </w:r>
      <w:r w:rsidRPr="00D13DCF">
        <w:t>Punkt 18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8DF69E4" w14:textId="77777777" w:rsidTr="00F6643D">
        <w:trPr>
          <w:trHeight w:hRule="exact" w:val="240"/>
          <w:jc w:val="center"/>
        </w:trPr>
        <w:tc>
          <w:tcPr>
            <w:tcW w:w="9752" w:type="dxa"/>
            <w:gridSpan w:val="2"/>
            <w:tcBorders>
              <w:top w:val="nil"/>
              <w:left w:val="nil"/>
              <w:bottom w:val="nil"/>
              <w:right w:val="nil"/>
            </w:tcBorders>
          </w:tcPr>
          <w:p w14:paraId="5A598F68" w14:textId="77777777" w:rsidR="00FE72DD" w:rsidRPr="00D13DCF" w:rsidRDefault="00FE72DD" w:rsidP="00F6643D"/>
        </w:tc>
      </w:tr>
      <w:tr w:rsidR="00FE72DD" w:rsidRPr="00D13DCF" w14:paraId="748DC485" w14:textId="77777777" w:rsidTr="00F6643D">
        <w:trPr>
          <w:trHeight w:val="240"/>
          <w:jc w:val="center"/>
        </w:trPr>
        <w:tc>
          <w:tcPr>
            <w:tcW w:w="4876" w:type="dxa"/>
            <w:tcBorders>
              <w:top w:val="nil"/>
              <w:left w:val="nil"/>
              <w:bottom w:val="nil"/>
              <w:right w:val="nil"/>
            </w:tcBorders>
          </w:tcPr>
          <w:p w14:paraId="6DEE12E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1577E1B" w14:textId="77777777" w:rsidR="00FE72DD" w:rsidRPr="00D13DCF" w:rsidRDefault="00FE72DD" w:rsidP="00F6643D">
            <w:pPr>
              <w:pStyle w:val="AmColumnHeading"/>
            </w:pPr>
            <w:r w:rsidRPr="00D13DCF">
              <w:t>Muudatusettepanek</w:t>
            </w:r>
          </w:p>
        </w:tc>
      </w:tr>
      <w:tr w:rsidR="00FE72DD" w:rsidRPr="00D13DCF" w14:paraId="53DB08FA" w14:textId="77777777" w:rsidTr="00F6643D">
        <w:trPr>
          <w:jc w:val="center"/>
        </w:trPr>
        <w:tc>
          <w:tcPr>
            <w:tcW w:w="4876" w:type="dxa"/>
            <w:tcBorders>
              <w:top w:val="nil"/>
              <w:left w:val="nil"/>
              <w:bottom w:val="nil"/>
              <w:right w:val="nil"/>
            </w:tcBorders>
          </w:tcPr>
          <w:p w14:paraId="7DB92609" w14:textId="77777777" w:rsidR="00FE72DD" w:rsidRPr="00D13DCF" w:rsidRDefault="00FE72DD" w:rsidP="00F6643D">
            <w:pPr>
              <w:pStyle w:val="Normal6a"/>
            </w:pPr>
          </w:p>
        </w:tc>
        <w:tc>
          <w:tcPr>
            <w:tcW w:w="4876" w:type="dxa"/>
            <w:tcBorders>
              <w:top w:val="nil"/>
              <w:left w:val="nil"/>
              <w:bottom w:val="nil"/>
              <w:right w:val="nil"/>
            </w:tcBorders>
          </w:tcPr>
          <w:p w14:paraId="42F5340F" w14:textId="77777777" w:rsidR="00FE72DD" w:rsidRPr="00D13DCF" w:rsidRDefault="00FE72DD" w:rsidP="00F6643D">
            <w:pPr>
              <w:pStyle w:val="Normal6a"/>
            </w:pPr>
            <w:r w:rsidRPr="00D13DCF">
              <w:rPr>
                <w:b/>
                <w:i/>
              </w:rPr>
              <w:t>18a.</w:t>
            </w:r>
            <w:r w:rsidRPr="00D13DCF">
              <w:tab/>
            </w:r>
            <w:r w:rsidRPr="00D13DCF">
              <w:rPr>
                <w:b/>
                <w:i/>
              </w:rPr>
              <w:t>on sügavalt mures probleemide pärast, millega seisab kodanikuühiskond silmitsi mitmes liikmesriigis meeleavaldus- ja kogunemisvabaduse korduvate piirangute tõttu; rõhutab, et Euroopa Nõukogu, OECD, ÜRO ja mitmed organisatsioonid on kritiseerinud mitut mõnes liikmesriigis vastu võetud seadust, sealhulgas julgeolekuseadust, millest tulenevalt kaob õiguskaitse ja tekib konflikt inimõigustealaste kohustustega; väljendab tõsist muret piirangute pärast, mis kaasnevad nende õigusaktidega, pidades silmas õigust vabadusele ja turvalisusele, meelevaldse kinnipidamise keeldu, liikumisvabadust, õigust õiglasele kohtumenetlusele, õigust eraelu puutumatusele, väljendus- ja arvamusvabadust, kogunemis- ja ühinemisvabadust ning põhiõigusi;</w:t>
            </w:r>
          </w:p>
        </w:tc>
      </w:tr>
    </w:tbl>
    <w:p w14:paraId="14F43D6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{IT}</w:t>
      </w:r>
      <w:r w:rsidRPr="00D13DCF">
        <w:t>it</w:t>
      </w:r>
      <w:r w:rsidRPr="00D13DCF">
        <w:rPr>
          <w:rStyle w:val="HideTWBExt"/>
        </w:rPr>
        <w:t>&lt;/Original&gt;</w:t>
      </w:r>
    </w:p>
    <w:p w14:paraId="78E394EA" w14:textId="77777777" w:rsidR="00FE72DD" w:rsidRPr="00D13DCF" w:rsidRDefault="00FE72DD" w:rsidP="00FE72DD">
      <w:r w:rsidRPr="00D13DCF">
        <w:rPr>
          <w:rStyle w:val="HideTWBExt"/>
        </w:rPr>
        <w:t>&lt;/Amend&gt;</w:t>
      </w:r>
    </w:p>
    <w:p w14:paraId="218FC96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420</w:t>
      </w:r>
      <w:r w:rsidRPr="00D13DCF">
        <w:rPr>
          <w:rStyle w:val="HideTWBExt"/>
          <w:b w:val="0"/>
        </w:rPr>
        <w:t>&lt;/NumAm&gt;</w:t>
      </w:r>
    </w:p>
    <w:p w14:paraId="242EB98E"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D13DCF">
        <w:rPr>
          <w:rStyle w:val="HideTWBExt"/>
          <w:b w:val="0"/>
        </w:rPr>
        <w:t>&lt;/Members&gt;</w:t>
      </w:r>
    </w:p>
    <w:p w14:paraId="2F915275" w14:textId="77777777" w:rsidR="00FE72DD" w:rsidRPr="00D13DCF" w:rsidRDefault="00FE72DD" w:rsidP="00FE72DD">
      <w:pPr>
        <w:pStyle w:val="NormalBold"/>
      </w:pPr>
      <w:r w:rsidRPr="00D13DCF">
        <w:rPr>
          <w:rStyle w:val="HideTWBExt"/>
          <w:b w:val="0"/>
        </w:rPr>
        <w:t>&lt;/RepeatBlock-By&gt;</w:t>
      </w:r>
    </w:p>
    <w:p w14:paraId="75150C1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37EF540" w14:textId="77777777" w:rsidR="00FE72DD" w:rsidRPr="00D13DCF" w:rsidRDefault="00FE72DD" w:rsidP="00FE72DD">
      <w:pPr>
        <w:pStyle w:val="NormalBold"/>
      </w:pPr>
      <w:r w:rsidRPr="00D13DCF">
        <w:rPr>
          <w:rStyle w:val="HideTWBExt"/>
          <w:b w:val="0"/>
        </w:rPr>
        <w:t>&lt;Article&gt;</w:t>
      </w:r>
      <w:r w:rsidRPr="00D13DCF">
        <w:t>Punkt 18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C952221" w14:textId="77777777" w:rsidTr="00F6643D">
        <w:trPr>
          <w:trHeight w:hRule="exact" w:val="240"/>
          <w:jc w:val="center"/>
        </w:trPr>
        <w:tc>
          <w:tcPr>
            <w:tcW w:w="9752" w:type="dxa"/>
            <w:gridSpan w:val="2"/>
            <w:tcBorders>
              <w:top w:val="nil"/>
              <w:left w:val="nil"/>
              <w:bottom w:val="nil"/>
              <w:right w:val="nil"/>
            </w:tcBorders>
          </w:tcPr>
          <w:p w14:paraId="789378FB" w14:textId="77777777" w:rsidR="00FE72DD" w:rsidRPr="00D13DCF" w:rsidRDefault="00FE72DD" w:rsidP="00F6643D"/>
        </w:tc>
      </w:tr>
      <w:tr w:rsidR="00FE72DD" w:rsidRPr="00D13DCF" w14:paraId="1855EE35" w14:textId="77777777" w:rsidTr="00F6643D">
        <w:trPr>
          <w:trHeight w:val="240"/>
          <w:jc w:val="center"/>
        </w:trPr>
        <w:tc>
          <w:tcPr>
            <w:tcW w:w="4876" w:type="dxa"/>
            <w:tcBorders>
              <w:top w:val="nil"/>
              <w:left w:val="nil"/>
              <w:bottom w:val="nil"/>
              <w:right w:val="nil"/>
            </w:tcBorders>
          </w:tcPr>
          <w:p w14:paraId="104B2A0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E980072" w14:textId="77777777" w:rsidR="00FE72DD" w:rsidRPr="00D13DCF" w:rsidRDefault="00FE72DD" w:rsidP="00F6643D">
            <w:pPr>
              <w:pStyle w:val="AmColumnHeading"/>
            </w:pPr>
            <w:r w:rsidRPr="00D13DCF">
              <w:t>Muudatusettepanek</w:t>
            </w:r>
          </w:p>
        </w:tc>
      </w:tr>
      <w:tr w:rsidR="00FE72DD" w:rsidRPr="00D13DCF" w14:paraId="032C4D09" w14:textId="77777777" w:rsidTr="00F6643D">
        <w:trPr>
          <w:jc w:val="center"/>
        </w:trPr>
        <w:tc>
          <w:tcPr>
            <w:tcW w:w="4876" w:type="dxa"/>
            <w:tcBorders>
              <w:top w:val="nil"/>
              <w:left w:val="nil"/>
              <w:bottom w:val="nil"/>
              <w:right w:val="nil"/>
            </w:tcBorders>
          </w:tcPr>
          <w:p w14:paraId="33A02419" w14:textId="77777777" w:rsidR="00FE72DD" w:rsidRPr="00D13DCF" w:rsidRDefault="00FE72DD" w:rsidP="00F6643D">
            <w:pPr>
              <w:pStyle w:val="Normal6a"/>
            </w:pPr>
          </w:p>
        </w:tc>
        <w:tc>
          <w:tcPr>
            <w:tcW w:w="4876" w:type="dxa"/>
            <w:tcBorders>
              <w:top w:val="nil"/>
              <w:left w:val="nil"/>
              <w:bottom w:val="nil"/>
              <w:right w:val="nil"/>
            </w:tcBorders>
          </w:tcPr>
          <w:p w14:paraId="21959971" w14:textId="77777777" w:rsidR="00FE72DD" w:rsidRPr="00D13DCF" w:rsidRDefault="00FE72DD" w:rsidP="00F6643D">
            <w:pPr>
              <w:pStyle w:val="Normal6a"/>
            </w:pPr>
            <w:r w:rsidRPr="00D13DCF">
              <w:rPr>
                <w:b/>
                <w:i/>
              </w:rPr>
              <w:t>18a.</w:t>
            </w:r>
            <w:r w:rsidRPr="00D13DCF">
              <w:tab/>
            </w:r>
            <w:r w:rsidRPr="00D13DCF">
              <w:rPr>
                <w:b/>
                <w:i/>
              </w:rPr>
              <w:t>tuletab liikmesriikidele meelde vajadust tagada, et kogunemist ja meeleavaldusi käsitlevate seaduste ja tavade puhul järgitaks alati rahvusvahelisi inimõigustealaseid standardeid kogunemisvabaduse ja meeleavalduste korraldamise valdkonnas, sealhulgas politseitöötajatele põhjaliku inimõigustealase koolituse pakkumisel; kutsub liikmesriike üles mitte võtma vastu õigusakte või tavasid, mis ennetavalt piiravad rahumeelse kogunemise õigust või mis kriminaliseeriks meeleavaldajad juba eelnevalt ilma kohtuliku järelevalveta; kutsub liikmesriike üles võtma kasutusele tõhusa isikusamasuse kontrolli registreerimise süsteemi ja avaldama statistikat meeleavalduste käigus vigastada või surma saanud inimeste arvu kohta, et parandada õiguskaitseametnike vastutuse võtmist;</w:t>
            </w:r>
          </w:p>
        </w:tc>
      </w:tr>
    </w:tbl>
    <w:p w14:paraId="5594029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A34877F" w14:textId="77777777" w:rsidR="00FE72DD" w:rsidRPr="00D13DCF" w:rsidRDefault="00FE72DD" w:rsidP="00FE72DD">
      <w:r w:rsidRPr="00D13DCF">
        <w:rPr>
          <w:rStyle w:val="HideTWBExt"/>
        </w:rPr>
        <w:t>&lt;/Amend&gt;</w:t>
      </w:r>
    </w:p>
    <w:p w14:paraId="699654B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421</w:t>
      </w:r>
      <w:r w:rsidRPr="00D13DCF">
        <w:rPr>
          <w:rStyle w:val="HideTWBExt"/>
          <w:b w:val="0"/>
        </w:rPr>
        <w:t>&lt;/NumAm&gt;</w:t>
      </w:r>
    </w:p>
    <w:p w14:paraId="473DA170"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22672A2B" w14:textId="77777777" w:rsidR="00FE72DD" w:rsidRPr="00D13DCF" w:rsidRDefault="00FE72DD" w:rsidP="00FE72DD">
      <w:pPr>
        <w:pStyle w:val="NormalBold"/>
      </w:pPr>
      <w:r w:rsidRPr="00D13DCF">
        <w:rPr>
          <w:rStyle w:val="HideTWBExt"/>
          <w:b w:val="0"/>
        </w:rPr>
        <w:t>&lt;/RepeatBlock-By&gt;</w:t>
      </w:r>
    </w:p>
    <w:p w14:paraId="6AC97D5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EDAB558" w14:textId="77777777" w:rsidR="00FE72DD" w:rsidRPr="00D13DCF" w:rsidRDefault="00FE72DD" w:rsidP="00FE72DD">
      <w:pPr>
        <w:pStyle w:val="NormalBold"/>
      </w:pPr>
      <w:r w:rsidRPr="00D13DCF">
        <w:rPr>
          <w:rStyle w:val="HideTWBExt"/>
          <w:b w:val="0"/>
        </w:rPr>
        <w:t>&lt;Article&gt;</w:t>
      </w:r>
      <w:r w:rsidRPr="00D13DCF">
        <w:t>Punkt 18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DCEB32E" w14:textId="77777777" w:rsidTr="00F6643D">
        <w:trPr>
          <w:trHeight w:hRule="exact" w:val="240"/>
          <w:jc w:val="center"/>
        </w:trPr>
        <w:tc>
          <w:tcPr>
            <w:tcW w:w="9752" w:type="dxa"/>
            <w:gridSpan w:val="2"/>
            <w:tcBorders>
              <w:top w:val="nil"/>
              <w:left w:val="nil"/>
              <w:bottom w:val="nil"/>
              <w:right w:val="nil"/>
            </w:tcBorders>
          </w:tcPr>
          <w:p w14:paraId="376BCE1B" w14:textId="77777777" w:rsidR="00FE72DD" w:rsidRPr="00D13DCF" w:rsidRDefault="00FE72DD" w:rsidP="00F6643D"/>
        </w:tc>
      </w:tr>
      <w:tr w:rsidR="00FE72DD" w:rsidRPr="00D13DCF" w14:paraId="0AF32EEF" w14:textId="77777777" w:rsidTr="00F6643D">
        <w:trPr>
          <w:trHeight w:val="240"/>
          <w:jc w:val="center"/>
        </w:trPr>
        <w:tc>
          <w:tcPr>
            <w:tcW w:w="4876" w:type="dxa"/>
            <w:tcBorders>
              <w:top w:val="nil"/>
              <w:left w:val="nil"/>
              <w:bottom w:val="nil"/>
              <w:right w:val="nil"/>
            </w:tcBorders>
          </w:tcPr>
          <w:p w14:paraId="3DBCCF9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F74B291" w14:textId="77777777" w:rsidR="00FE72DD" w:rsidRPr="00D13DCF" w:rsidRDefault="00FE72DD" w:rsidP="00F6643D">
            <w:pPr>
              <w:pStyle w:val="AmColumnHeading"/>
            </w:pPr>
            <w:r w:rsidRPr="00D13DCF">
              <w:t>Muudatusettepanek</w:t>
            </w:r>
          </w:p>
        </w:tc>
      </w:tr>
      <w:tr w:rsidR="00FE72DD" w:rsidRPr="00D13DCF" w14:paraId="1E8F6A01" w14:textId="77777777" w:rsidTr="00F6643D">
        <w:trPr>
          <w:jc w:val="center"/>
        </w:trPr>
        <w:tc>
          <w:tcPr>
            <w:tcW w:w="4876" w:type="dxa"/>
            <w:tcBorders>
              <w:top w:val="nil"/>
              <w:left w:val="nil"/>
              <w:bottom w:val="nil"/>
              <w:right w:val="nil"/>
            </w:tcBorders>
          </w:tcPr>
          <w:p w14:paraId="2E5C3A87" w14:textId="77777777" w:rsidR="00FE72DD" w:rsidRPr="00D13DCF" w:rsidRDefault="00FE72DD" w:rsidP="00F6643D">
            <w:pPr>
              <w:pStyle w:val="Normal6a"/>
            </w:pPr>
          </w:p>
        </w:tc>
        <w:tc>
          <w:tcPr>
            <w:tcW w:w="4876" w:type="dxa"/>
            <w:tcBorders>
              <w:top w:val="nil"/>
              <w:left w:val="nil"/>
              <w:bottom w:val="nil"/>
              <w:right w:val="nil"/>
            </w:tcBorders>
          </w:tcPr>
          <w:p w14:paraId="233E0D42" w14:textId="77777777" w:rsidR="00FE72DD" w:rsidRPr="00D13DCF" w:rsidRDefault="00FE72DD" w:rsidP="00F6643D">
            <w:pPr>
              <w:pStyle w:val="Normal6a"/>
            </w:pPr>
            <w:r w:rsidRPr="00D13DCF">
              <w:rPr>
                <w:b/>
                <w:i/>
              </w:rPr>
              <w:t>18a.</w:t>
            </w:r>
            <w:r w:rsidRPr="00D13DCF">
              <w:tab/>
            </w:r>
            <w:r w:rsidRPr="00D13DCF">
              <w:rPr>
                <w:b/>
                <w:i/>
              </w:rPr>
              <w:t>väljendab heameelt ELi kodanikuühiskonna strateegia käivitamise üle, kuna see on väga oluline samm, et parandada kodanikuühiskonna organisatsioonide kaitset, toetamist ja kaasamist kogu liidus, tunnistades nende olulist rolli poliitikakujundamisel, teenuste osutamisel, teadlikkuse suurendamisel ja haavatavate elanikkonnarühmade esindamisel; väljendab eelkõige heameelt strateegia kolme põhieesmärgi üle, mis on edendada kaasatust kodanikuühiskonna platvormi loomise kaudu 2026. aastaks, pakkuda tuge ja kaitset kodanikuühiskonna tegutsemisruumi käsitleva veebipõhise teadmuskeskuse loomise ja täiendavate kaitsemeetmete väljatöötamise kaudu ning tagada kestlik ja läbipaistev rahastamine;</w:t>
            </w:r>
          </w:p>
        </w:tc>
      </w:tr>
    </w:tbl>
    <w:p w14:paraId="7EE277B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11768AB" w14:textId="77777777" w:rsidR="00FE72DD" w:rsidRPr="00D13DCF" w:rsidRDefault="00FE72DD" w:rsidP="00FE72DD">
      <w:r w:rsidRPr="00D13DCF">
        <w:rPr>
          <w:rStyle w:val="HideTWBExt"/>
        </w:rPr>
        <w:t>&lt;/Amend&gt;</w:t>
      </w:r>
    </w:p>
    <w:p w14:paraId="6721DAF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422</w:t>
      </w:r>
      <w:r w:rsidRPr="00D13DCF">
        <w:rPr>
          <w:rStyle w:val="HideTWBExt"/>
          <w:b w:val="0"/>
        </w:rPr>
        <w:t>&lt;/NumAm&gt;</w:t>
      </w:r>
    </w:p>
    <w:p w14:paraId="18D9402C" w14:textId="77777777" w:rsidR="00FE72DD" w:rsidRPr="00D13DCF" w:rsidRDefault="00FE72DD" w:rsidP="00FE72DD">
      <w:pPr>
        <w:pStyle w:val="NormalBold"/>
      </w:pPr>
      <w:r w:rsidRPr="00D13DCF">
        <w:rPr>
          <w:rStyle w:val="HideTWBExt"/>
          <w:b w:val="0"/>
        </w:rPr>
        <w:t>&lt;RepeatBlock-By&gt;&lt;Members&gt;</w:t>
      </w:r>
      <w:r w:rsidRPr="00D13DCF">
        <w:t>Loránt Vincze</w:t>
      </w:r>
      <w:r w:rsidRPr="00D13DCF">
        <w:rPr>
          <w:rStyle w:val="HideTWBExt"/>
          <w:b w:val="0"/>
        </w:rPr>
        <w:t>&lt;/Members&gt;</w:t>
      </w:r>
    </w:p>
    <w:p w14:paraId="617F8BAF" w14:textId="77777777" w:rsidR="00FE72DD" w:rsidRPr="00D13DCF" w:rsidRDefault="00FE72DD" w:rsidP="00FE72DD">
      <w:pPr>
        <w:pStyle w:val="NormalBold"/>
      </w:pPr>
      <w:r w:rsidRPr="00D13DCF">
        <w:rPr>
          <w:rStyle w:val="HideTWBExt"/>
          <w:b w:val="0"/>
        </w:rPr>
        <w:t>&lt;/RepeatBlock-By&gt;</w:t>
      </w:r>
    </w:p>
    <w:p w14:paraId="751E9F2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2CC6832" w14:textId="77777777" w:rsidR="00FE72DD" w:rsidRPr="00D13DCF" w:rsidRDefault="00FE72DD" w:rsidP="00FE72DD">
      <w:pPr>
        <w:pStyle w:val="NormalBold"/>
      </w:pPr>
      <w:r w:rsidRPr="00D13DCF">
        <w:rPr>
          <w:rStyle w:val="HideTWBExt"/>
          <w:b w:val="0"/>
        </w:rPr>
        <w:t>&lt;Article&gt;</w:t>
      </w:r>
      <w:r w:rsidRPr="00D13DCF">
        <w:t>Punkt 18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8342A24" w14:textId="77777777" w:rsidTr="00F6643D">
        <w:trPr>
          <w:trHeight w:hRule="exact" w:val="240"/>
          <w:jc w:val="center"/>
        </w:trPr>
        <w:tc>
          <w:tcPr>
            <w:tcW w:w="9752" w:type="dxa"/>
            <w:gridSpan w:val="2"/>
            <w:tcBorders>
              <w:top w:val="nil"/>
              <w:left w:val="nil"/>
              <w:bottom w:val="nil"/>
              <w:right w:val="nil"/>
            </w:tcBorders>
          </w:tcPr>
          <w:p w14:paraId="66C61583" w14:textId="77777777" w:rsidR="00FE72DD" w:rsidRPr="00D13DCF" w:rsidRDefault="00FE72DD" w:rsidP="00F6643D"/>
        </w:tc>
      </w:tr>
      <w:tr w:rsidR="00FE72DD" w:rsidRPr="00D13DCF" w14:paraId="379F0EDB" w14:textId="77777777" w:rsidTr="00F6643D">
        <w:trPr>
          <w:trHeight w:val="240"/>
          <w:jc w:val="center"/>
        </w:trPr>
        <w:tc>
          <w:tcPr>
            <w:tcW w:w="4876" w:type="dxa"/>
            <w:tcBorders>
              <w:top w:val="nil"/>
              <w:left w:val="nil"/>
              <w:bottom w:val="nil"/>
              <w:right w:val="nil"/>
            </w:tcBorders>
          </w:tcPr>
          <w:p w14:paraId="644181F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023C73C" w14:textId="77777777" w:rsidR="00FE72DD" w:rsidRPr="00D13DCF" w:rsidRDefault="00FE72DD" w:rsidP="00F6643D">
            <w:pPr>
              <w:pStyle w:val="AmColumnHeading"/>
            </w:pPr>
            <w:r w:rsidRPr="00D13DCF">
              <w:t>Muudatusettepanek</w:t>
            </w:r>
          </w:p>
        </w:tc>
      </w:tr>
      <w:tr w:rsidR="00FE72DD" w:rsidRPr="00D13DCF" w14:paraId="08FE8B55" w14:textId="77777777" w:rsidTr="00F6643D">
        <w:trPr>
          <w:jc w:val="center"/>
        </w:trPr>
        <w:tc>
          <w:tcPr>
            <w:tcW w:w="4876" w:type="dxa"/>
            <w:tcBorders>
              <w:top w:val="nil"/>
              <w:left w:val="nil"/>
              <w:bottom w:val="nil"/>
              <w:right w:val="nil"/>
            </w:tcBorders>
          </w:tcPr>
          <w:p w14:paraId="6C09BB07" w14:textId="77777777" w:rsidR="00FE72DD" w:rsidRPr="00D13DCF" w:rsidRDefault="00FE72DD" w:rsidP="00F6643D">
            <w:pPr>
              <w:pStyle w:val="Normal6a"/>
            </w:pPr>
          </w:p>
        </w:tc>
        <w:tc>
          <w:tcPr>
            <w:tcW w:w="4876" w:type="dxa"/>
            <w:tcBorders>
              <w:top w:val="nil"/>
              <w:left w:val="nil"/>
              <w:bottom w:val="nil"/>
              <w:right w:val="nil"/>
            </w:tcBorders>
          </w:tcPr>
          <w:p w14:paraId="4C58E2B8" w14:textId="77777777" w:rsidR="00FE72DD" w:rsidRPr="00D13DCF" w:rsidRDefault="00FE72DD" w:rsidP="00F6643D">
            <w:pPr>
              <w:pStyle w:val="Normal6a"/>
            </w:pPr>
            <w:r w:rsidRPr="00D13DCF">
              <w:rPr>
                <w:b/>
                <w:i/>
              </w:rPr>
              <w:t>18a.</w:t>
            </w:r>
            <w:r w:rsidRPr="00D13DCF">
              <w:tab/>
            </w:r>
            <w:r w:rsidRPr="00D13DCF">
              <w:rPr>
                <w:b/>
                <w:i/>
              </w:rPr>
              <w:t>tunnistab kodanikuühiskonna ja valitsusväliste organisatsioonide olulist rolli vähemuste kaitsmisel, diskrimineerimise vastu võitlemisel ja vähemuste õiguste, sealhulgas traditsiooniliste rahvus- ja keelevähemuste õiguste edendamisel; rõhutab, et selliseid organisatsioone tuleks õiglasel ja võrdsel viisil piisavalt toetada, tagades võrdse juurdepääsu ja vältides tõrjutust;</w:t>
            </w:r>
          </w:p>
        </w:tc>
      </w:tr>
    </w:tbl>
    <w:p w14:paraId="2833F13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BBA247F" w14:textId="77777777" w:rsidR="00FE72DD" w:rsidRPr="00D13DCF" w:rsidRDefault="00FE72DD" w:rsidP="00FE72DD">
      <w:r w:rsidRPr="00D13DCF">
        <w:rPr>
          <w:rStyle w:val="HideTWBExt"/>
        </w:rPr>
        <w:t>&lt;/Amend&gt;</w:t>
      </w:r>
    </w:p>
    <w:p w14:paraId="09BA29B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423</w:t>
      </w:r>
      <w:r w:rsidRPr="00D13DCF">
        <w:rPr>
          <w:rStyle w:val="HideTWBExt"/>
          <w:b w:val="0"/>
        </w:rPr>
        <w:t>&lt;/NumAm&gt;</w:t>
      </w:r>
    </w:p>
    <w:p w14:paraId="45DF1C8F"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1B5773F1" w14:textId="77777777" w:rsidR="00FE72DD" w:rsidRPr="00D13DCF" w:rsidRDefault="00FE72DD" w:rsidP="00FE72DD">
      <w:pPr>
        <w:pStyle w:val="NormalBold"/>
      </w:pPr>
      <w:r w:rsidRPr="00D13DCF">
        <w:rPr>
          <w:rStyle w:val="HideTWBExt"/>
          <w:b w:val="0"/>
        </w:rPr>
        <w:t>&lt;/RepeatBlock-By&gt;</w:t>
      </w:r>
    </w:p>
    <w:p w14:paraId="05079DC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03D6C43" w14:textId="77777777" w:rsidR="00FE72DD" w:rsidRPr="00D13DCF" w:rsidRDefault="00FE72DD" w:rsidP="00FE72DD">
      <w:pPr>
        <w:pStyle w:val="NormalBold"/>
      </w:pPr>
      <w:r w:rsidRPr="00D13DCF">
        <w:rPr>
          <w:rStyle w:val="HideTWBExt"/>
          <w:b w:val="0"/>
        </w:rPr>
        <w:t>&lt;Article&gt;</w:t>
      </w:r>
      <w:r w:rsidRPr="00D13DCF">
        <w:t>Punkt 18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DD1CB59" w14:textId="77777777" w:rsidTr="00F6643D">
        <w:trPr>
          <w:trHeight w:hRule="exact" w:val="240"/>
          <w:jc w:val="center"/>
        </w:trPr>
        <w:tc>
          <w:tcPr>
            <w:tcW w:w="9752" w:type="dxa"/>
            <w:gridSpan w:val="2"/>
            <w:tcBorders>
              <w:top w:val="nil"/>
              <w:left w:val="nil"/>
              <w:bottom w:val="nil"/>
              <w:right w:val="nil"/>
            </w:tcBorders>
          </w:tcPr>
          <w:p w14:paraId="1F6EEEF4" w14:textId="77777777" w:rsidR="00FE72DD" w:rsidRPr="00D13DCF" w:rsidRDefault="00FE72DD" w:rsidP="00F6643D"/>
        </w:tc>
      </w:tr>
      <w:tr w:rsidR="00FE72DD" w:rsidRPr="00D13DCF" w14:paraId="69F75CE5" w14:textId="77777777" w:rsidTr="00F6643D">
        <w:trPr>
          <w:trHeight w:val="240"/>
          <w:jc w:val="center"/>
        </w:trPr>
        <w:tc>
          <w:tcPr>
            <w:tcW w:w="4876" w:type="dxa"/>
            <w:tcBorders>
              <w:top w:val="nil"/>
              <w:left w:val="nil"/>
              <w:bottom w:val="nil"/>
              <w:right w:val="nil"/>
            </w:tcBorders>
          </w:tcPr>
          <w:p w14:paraId="747304D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B8CF747" w14:textId="77777777" w:rsidR="00FE72DD" w:rsidRPr="00D13DCF" w:rsidRDefault="00FE72DD" w:rsidP="00F6643D">
            <w:pPr>
              <w:pStyle w:val="AmColumnHeading"/>
            </w:pPr>
            <w:r w:rsidRPr="00D13DCF">
              <w:t>Muudatusettepanek</w:t>
            </w:r>
          </w:p>
        </w:tc>
      </w:tr>
      <w:tr w:rsidR="00FE72DD" w:rsidRPr="00D13DCF" w14:paraId="7C53F2CA" w14:textId="77777777" w:rsidTr="00F6643D">
        <w:trPr>
          <w:jc w:val="center"/>
        </w:trPr>
        <w:tc>
          <w:tcPr>
            <w:tcW w:w="4876" w:type="dxa"/>
            <w:tcBorders>
              <w:top w:val="nil"/>
              <w:left w:val="nil"/>
              <w:bottom w:val="nil"/>
              <w:right w:val="nil"/>
            </w:tcBorders>
          </w:tcPr>
          <w:p w14:paraId="51B3B201" w14:textId="77777777" w:rsidR="00FE72DD" w:rsidRPr="00D13DCF" w:rsidRDefault="00FE72DD" w:rsidP="00F6643D">
            <w:pPr>
              <w:pStyle w:val="Normal6a"/>
            </w:pPr>
          </w:p>
        </w:tc>
        <w:tc>
          <w:tcPr>
            <w:tcW w:w="4876" w:type="dxa"/>
            <w:tcBorders>
              <w:top w:val="nil"/>
              <w:left w:val="nil"/>
              <w:bottom w:val="nil"/>
              <w:right w:val="nil"/>
            </w:tcBorders>
          </w:tcPr>
          <w:p w14:paraId="75C0B105" w14:textId="77777777" w:rsidR="00FE72DD" w:rsidRPr="00D13DCF" w:rsidRDefault="00FE72DD" w:rsidP="00F6643D">
            <w:pPr>
              <w:pStyle w:val="Normal6a"/>
            </w:pPr>
            <w:r w:rsidRPr="00D13DCF">
              <w:rPr>
                <w:b/>
                <w:i/>
              </w:rPr>
              <w:t>18a.</w:t>
            </w:r>
            <w:r w:rsidRPr="00D13DCF">
              <w:tab/>
            </w:r>
            <w:r w:rsidRPr="00D13DCF">
              <w:rPr>
                <w:b/>
                <w:i/>
              </w:rPr>
              <w:t>kutsub komisjoni üles lisama eraldi peatüki kodanikuühiskonna tegutsemisruumi kohta, et pöörata sellele küsimusele suuremat tähelepanu ning võimaldada sõna-, ühinemis- ja kogunemisvabaduse õiguse täielikku käsitlemist;</w:t>
            </w:r>
          </w:p>
        </w:tc>
      </w:tr>
    </w:tbl>
    <w:p w14:paraId="3B9637D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CE89104" w14:textId="77777777" w:rsidR="00FE72DD" w:rsidRPr="00D13DCF" w:rsidRDefault="00FE72DD" w:rsidP="00FE72DD">
      <w:r w:rsidRPr="00D13DCF">
        <w:rPr>
          <w:rStyle w:val="HideTWBExt"/>
        </w:rPr>
        <w:t>&lt;/Amend&gt;</w:t>
      </w:r>
    </w:p>
    <w:p w14:paraId="1AC4ADE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424</w:t>
      </w:r>
      <w:r w:rsidRPr="00D13DCF">
        <w:rPr>
          <w:rStyle w:val="HideTWBExt"/>
          <w:b w:val="0"/>
        </w:rPr>
        <w:t>&lt;/NumAm&gt;</w:t>
      </w:r>
    </w:p>
    <w:p w14:paraId="064FB356"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3A9FA3DD" w14:textId="77777777" w:rsidR="00FE72DD" w:rsidRPr="00D13DCF" w:rsidRDefault="00FE72DD" w:rsidP="00FE72DD">
      <w:pPr>
        <w:pStyle w:val="NormalBold"/>
      </w:pPr>
      <w:r w:rsidRPr="00D13DCF">
        <w:rPr>
          <w:rStyle w:val="HideTWBExt"/>
          <w:b w:val="0"/>
        </w:rPr>
        <w:t>&lt;/RepeatBlock-By&gt;</w:t>
      </w:r>
    </w:p>
    <w:p w14:paraId="195E22E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B6E2560" w14:textId="77777777" w:rsidR="00FE72DD" w:rsidRPr="00D13DCF" w:rsidRDefault="00FE72DD" w:rsidP="00FE72DD">
      <w:pPr>
        <w:pStyle w:val="NormalBold"/>
      </w:pPr>
      <w:r w:rsidRPr="00D13DCF">
        <w:rPr>
          <w:rStyle w:val="HideTWBExt"/>
          <w:b w:val="0"/>
        </w:rPr>
        <w:t>&lt;Article&gt;</w:t>
      </w:r>
      <w:r w:rsidRPr="00D13DCF">
        <w:t>Punkt 19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79E162D" w14:textId="77777777" w:rsidTr="00F6643D">
        <w:trPr>
          <w:trHeight w:hRule="exact" w:val="240"/>
          <w:jc w:val="center"/>
        </w:trPr>
        <w:tc>
          <w:tcPr>
            <w:tcW w:w="9752" w:type="dxa"/>
            <w:gridSpan w:val="2"/>
            <w:tcBorders>
              <w:top w:val="nil"/>
              <w:left w:val="nil"/>
              <w:bottom w:val="nil"/>
              <w:right w:val="nil"/>
            </w:tcBorders>
          </w:tcPr>
          <w:p w14:paraId="5B9CC0D2" w14:textId="77777777" w:rsidR="00FE72DD" w:rsidRPr="00D13DCF" w:rsidRDefault="00FE72DD" w:rsidP="00F6643D"/>
        </w:tc>
      </w:tr>
      <w:tr w:rsidR="00FE72DD" w:rsidRPr="00D13DCF" w14:paraId="49B94945" w14:textId="77777777" w:rsidTr="00F6643D">
        <w:trPr>
          <w:trHeight w:val="240"/>
          <w:jc w:val="center"/>
        </w:trPr>
        <w:tc>
          <w:tcPr>
            <w:tcW w:w="4876" w:type="dxa"/>
            <w:tcBorders>
              <w:top w:val="nil"/>
              <w:left w:val="nil"/>
              <w:bottom w:val="nil"/>
              <w:right w:val="nil"/>
            </w:tcBorders>
          </w:tcPr>
          <w:p w14:paraId="76C586A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2CC7BE2" w14:textId="77777777" w:rsidR="00FE72DD" w:rsidRPr="00D13DCF" w:rsidRDefault="00FE72DD" w:rsidP="00F6643D">
            <w:pPr>
              <w:pStyle w:val="AmColumnHeading"/>
            </w:pPr>
            <w:r w:rsidRPr="00D13DCF">
              <w:t>Muudatusettepanek</w:t>
            </w:r>
          </w:p>
        </w:tc>
      </w:tr>
      <w:tr w:rsidR="00FE72DD" w:rsidRPr="00D13DCF" w14:paraId="29CF7603" w14:textId="77777777" w:rsidTr="00F6643D">
        <w:trPr>
          <w:jc w:val="center"/>
        </w:trPr>
        <w:tc>
          <w:tcPr>
            <w:tcW w:w="4876" w:type="dxa"/>
            <w:tcBorders>
              <w:top w:val="nil"/>
              <w:left w:val="nil"/>
              <w:bottom w:val="nil"/>
              <w:right w:val="nil"/>
            </w:tcBorders>
          </w:tcPr>
          <w:p w14:paraId="643CB06F" w14:textId="77777777" w:rsidR="00FE72DD" w:rsidRPr="00D13DCF" w:rsidRDefault="00FE72DD" w:rsidP="00F6643D">
            <w:pPr>
              <w:pStyle w:val="Normal6a"/>
            </w:pPr>
            <w:r w:rsidRPr="00D13DCF">
              <w:rPr>
                <w:b/>
                <w:i/>
              </w:rPr>
              <w:t>19.</w:t>
            </w:r>
            <w:r w:rsidRPr="00D13DCF">
              <w:tab/>
            </w:r>
            <w:r w:rsidRPr="00D13DCF">
              <w:rPr>
                <w:b/>
                <w:i/>
              </w:rPr>
              <w:t>kutsub liikmesriike ja ELi üles parandama kodanikuühiskonna õiguskeskkonda, tagades, et kõigi meetmete puhul, millega piiratakse ühenduste õigust otsida, kindlustada ja kasutada ressursse, sealhulgas välismaiseid ressursse, järgitaks üht Euroopa inimõiguste ja põhivabaduste kaitse konventsiooni artikli 11 lõikes 2 sätestatud õiguspärastest eesmärkidest;</w:t>
            </w:r>
          </w:p>
        </w:tc>
        <w:tc>
          <w:tcPr>
            <w:tcW w:w="4876" w:type="dxa"/>
            <w:tcBorders>
              <w:top w:val="nil"/>
              <w:left w:val="nil"/>
              <w:bottom w:val="nil"/>
              <w:right w:val="nil"/>
            </w:tcBorders>
          </w:tcPr>
          <w:p w14:paraId="07498066" w14:textId="77777777" w:rsidR="00FE72DD" w:rsidRPr="00D13DCF" w:rsidRDefault="00FE72DD" w:rsidP="00F6643D">
            <w:pPr>
              <w:pStyle w:val="Normal6a"/>
            </w:pPr>
            <w:r w:rsidRPr="00D13DCF">
              <w:rPr>
                <w:b/>
                <w:i/>
              </w:rPr>
              <w:t>välja jäetud</w:t>
            </w:r>
          </w:p>
        </w:tc>
      </w:tr>
    </w:tbl>
    <w:p w14:paraId="16EF2A5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7037BF2A" w14:textId="77777777" w:rsidR="00FE72DD" w:rsidRPr="00D13DCF" w:rsidRDefault="00FE72DD" w:rsidP="00FE72DD">
      <w:r w:rsidRPr="00D13DCF">
        <w:rPr>
          <w:rStyle w:val="HideTWBExt"/>
        </w:rPr>
        <w:t>&lt;/Amend&gt;</w:t>
      </w:r>
    </w:p>
    <w:p w14:paraId="655CF59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425</w:t>
      </w:r>
      <w:r w:rsidRPr="00D13DCF">
        <w:rPr>
          <w:rStyle w:val="HideTWBExt"/>
          <w:b w:val="0"/>
        </w:rPr>
        <w:t>&lt;/NumAm&gt;</w:t>
      </w:r>
    </w:p>
    <w:p w14:paraId="3A465269"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36D45498" w14:textId="77777777" w:rsidR="00FE72DD" w:rsidRPr="00D13DCF" w:rsidRDefault="00FE72DD" w:rsidP="00FE72DD">
      <w:pPr>
        <w:pStyle w:val="NormalBold"/>
      </w:pPr>
      <w:r w:rsidRPr="00D13DCF">
        <w:rPr>
          <w:rStyle w:val="HideTWBExt"/>
          <w:b w:val="0"/>
        </w:rPr>
        <w:t>&lt;/RepeatBlock-By&gt;</w:t>
      </w:r>
    </w:p>
    <w:p w14:paraId="0ABE2BE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CA6165A" w14:textId="77777777" w:rsidR="00FE72DD" w:rsidRPr="00D13DCF" w:rsidRDefault="00FE72DD" w:rsidP="00FE72DD">
      <w:pPr>
        <w:pStyle w:val="NormalBold"/>
      </w:pPr>
      <w:r w:rsidRPr="00D13DCF">
        <w:rPr>
          <w:rStyle w:val="HideTWBExt"/>
          <w:b w:val="0"/>
        </w:rPr>
        <w:t>&lt;Article&gt;</w:t>
      </w:r>
      <w:r w:rsidRPr="00D13DCF">
        <w:t>Punkt 19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4552F59" w14:textId="77777777" w:rsidTr="00F6643D">
        <w:trPr>
          <w:trHeight w:hRule="exact" w:val="240"/>
          <w:jc w:val="center"/>
        </w:trPr>
        <w:tc>
          <w:tcPr>
            <w:tcW w:w="9752" w:type="dxa"/>
            <w:gridSpan w:val="2"/>
            <w:tcBorders>
              <w:top w:val="nil"/>
              <w:left w:val="nil"/>
              <w:bottom w:val="nil"/>
              <w:right w:val="nil"/>
            </w:tcBorders>
          </w:tcPr>
          <w:p w14:paraId="4AB45CB4" w14:textId="77777777" w:rsidR="00FE72DD" w:rsidRPr="00D13DCF" w:rsidRDefault="00FE72DD" w:rsidP="00F6643D"/>
        </w:tc>
      </w:tr>
      <w:tr w:rsidR="00FE72DD" w:rsidRPr="00D13DCF" w14:paraId="2BAC24C4" w14:textId="77777777" w:rsidTr="00F6643D">
        <w:trPr>
          <w:trHeight w:val="240"/>
          <w:jc w:val="center"/>
        </w:trPr>
        <w:tc>
          <w:tcPr>
            <w:tcW w:w="4876" w:type="dxa"/>
            <w:tcBorders>
              <w:top w:val="nil"/>
              <w:left w:val="nil"/>
              <w:bottom w:val="nil"/>
              <w:right w:val="nil"/>
            </w:tcBorders>
          </w:tcPr>
          <w:p w14:paraId="5306278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E271061" w14:textId="77777777" w:rsidR="00FE72DD" w:rsidRPr="00D13DCF" w:rsidRDefault="00FE72DD" w:rsidP="00F6643D">
            <w:pPr>
              <w:pStyle w:val="AmColumnHeading"/>
            </w:pPr>
            <w:r w:rsidRPr="00D13DCF">
              <w:t>Muudatusettepanek</w:t>
            </w:r>
          </w:p>
        </w:tc>
      </w:tr>
      <w:tr w:rsidR="00FE72DD" w:rsidRPr="00D13DCF" w14:paraId="4BFE0443" w14:textId="77777777" w:rsidTr="00F6643D">
        <w:trPr>
          <w:jc w:val="center"/>
        </w:trPr>
        <w:tc>
          <w:tcPr>
            <w:tcW w:w="4876" w:type="dxa"/>
            <w:tcBorders>
              <w:top w:val="nil"/>
              <w:left w:val="nil"/>
              <w:bottom w:val="nil"/>
              <w:right w:val="nil"/>
            </w:tcBorders>
          </w:tcPr>
          <w:p w14:paraId="060B50A4" w14:textId="77777777" w:rsidR="00FE72DD" w:rsidRPr="00D13DCF" w:rsidRDefault="00FE72DD" w:rsidP="00F6643D">
            <w:pPr>
              <w:pStyle w:val="Normal6a"/>
            </w:pPr>
            <w:r w:rsidRPr="00D13DCF">
              <w:t>19.</w:t>
            </w:r>
            <w:r w:rsidRPr="00D13DCF">
              <w:tab/>
              <w:t xml:space="preserve">kutsub liikmesriike ja </w:t>
            </w:r>
            <w:r w:rsidRPr="00D13DCF">
              <w:rPr>
                <w:b/>
                <w:bCs/>
                <w:i/>
                <w:iCs/>
              </w:rPr>
              <w:t>ELi</w:t>
            </w:r>
            <w:r w:rsidRPr="00D13DCF">
              <w:t xml:space="preserve"> üles </w:t>
            </w:r>
            <w:r w:rsidRPr="00D13DCF">
              <w:rPr>
                <w:b/>
                <w:bCs/>
                <w:i/>
                <w:iCs/>
              </w:rPr>
              <w:t>parandama</w:t>
            </w:r>
            <w:r w:rsidRPr="00D13DCF">
              <w:t xml:space="preserve"> kodanikuühiskonna </w:t>
            </w:r>
            <w:r w:rsidRPr="00D13DCF">
              <w:rPr>
                <w:b/>
                <w:bCs/>
                <w:i/>
                <w:iCs/>
              </w:rPr>
              <w:t>õiguskeskkonda</w:t>
            </w:r>
            <w:r w:rsidRPr="00D13DCF">
              <w:t xml:space="preserve">, tagades, et </w:t>
            </w:r>
            <w:r w:rsidRPr="00D13DCF">
              <w:rPr>
                <w:b/>
                <w:bCs/>
                <w:i/>
                <w:iCs/>
              </w:rPr>
              <w:t>kõigi meetmete puhul, millega piiratakse</w:t>
            </w:r>
            <w:r w:rsidRPr="00D13DCF">
              <w:t xml:space="preserve"> ühenduste </w:t>
            </w:r>
            <w:r w:rsidRPr="00D13DCF">
              <w:rPr>
                <w:b/>
                <w:bCs/>
                <w:i/>
                <w:iCs/>
              </w:rPr>
              <w:t>õigust otsida, kindlustada</w:t>
            </w:r>
            <w:r w:rsidRPr="00D13DCF">
              <w:t xml:space="preserve"> ja </w:t>
            </w:r>
            <w:r w:rsidRPr="00D13DCF">
              <w:rPr>
                <w:b/>
                <w:bCs/>
                <w:i/>
                <w:iCs/>
              </w:rPr>
              <w:t>kasutada ressursse</w:t>
            </w:r>
            <w:r w:rsidRPr="00D13DCF">
              <w:t xml:space="preserve">, sealhulgas </w:t>
            </w:r>
            <w:r w:rsidRPr="00D13DCF">
              <w:rPr>
                <w:b/>
                <w:bCs/>
                <w:i/>
                <w:iCs/>
              </w:rPr>
              <w:t>välismaiseid ressursse, järgitaks üht</w:t>
            </w:r>
            <w:r w:rsidRPr="00D13DCF">
              <w:t xml:space="preserve"> Euroopa inimõiguste ja põhivabaduste kaitse</w:t>
            </w:r>
            <w:r w:rsidRPr="00D13DCF">
              <w:rPr>
                <w:b/>
                <w:bCs/>
                <w:i/>
                <w:iCs/>
              </w:rPr>
              <w:t xml:space="preserve"> konventsiooni artikli 11 lõikes 2 sätestatud õiguspärastest eesmärkidest</w:t>
            </w:r>
            <w:r w:rsidRPr="00D13DCF">
              <w:t>;</w:t>
            </w:r>
          </w:p>
        </w:tc>
        <w:tc>
          <w:tcPr>
            <w:tcW w:w="4876" w:type="dxa"/>
            <w:tcBorders>
              <w:top w:val="nil"/>
              <w:left w:val="nil"/>
              <w:bottom w:val="nil"/>
              <w:right w:val="nil"/>
            </w:tcBorders>
          </w:tcPr>
          <w:p w14:paraId="7B216A75" w14:textId="77777777" w:rsidR="00FE72DD" w:rsidRPr="00D13DCF" w:rsidRDefault="00FE72DD" w:rsidP="00F6643D">
            <w:pPr>
              <w:pStyle w:val="Normal6a"/>
            </w:pPr>
            <w:r w:rsidRPr="00D13DCF">
              <w:t>19.</w:t>
            </w:r>
            <w:r w:rsidRPr="00D13DCF">
              <w:tab/>
              <w:t xml:space="preserve">kutsub liikmesriike ja </w:t>
            </w:r>
            <w:r w:rsidRPr="00D13DCF">
              <w:rPr>
                <w:b/>
                <w:bCs/>
                <w:i/>
                <w:iCs/>
              </w:rPr>
              <w:t>komisjoni</w:t>
            </w:r>
            <w:r w:rsidRPr="00D13DCF">
              <w:t xml:space="preserve"> üles </w:t>
            </w:r>
            <w:r w:rsidRPr="00D13DCF">
              <w:rPr>
                <w:b/>
                <w:bCs/>
                <w:i/>
                <w:iCs/>
              </w:rPr>
              <w:t>jätkama</w:t>
            </w:r>
            <w:r w:rsidRPr="00D13DCF">
              <w:t xml:space="preserve"> kodanikuühiskonna </w:t>
            </w:r>
            <w:r w:rsidRPr="00D13DCF">
              <w:rPr>
                <w:b/>
                <w:bCs/>
                <w:i/>
                <w:iCs/>
              </w:rPr>
              <w:t>õigus- ja regulatiivse keskkonna parandamist</w:t>
            </w:r>
            <w:r w:rsidRPr="00D13DCF">
              <w:t xml:space="preserve">, tagades </w:t>
            </w:r>
            <w:r w:rsidRPr="00D13DCF">
              <w:rPr>
                <w:b/>
                <w:bCs/>
                <w:i/>
                <w:iCs/>
              </w:rPr>
              <w:t>samal ajal</w:t>
            </w:r>
            <w:r w:rsidRPr="00D13DCF">
              <w:t xml:space="preserve">, et </w:t>
            </w:r>
            <w:r w:rsidRPr="00D13DCF">
              <w:rPr>
                <w:b/>
                <w:bCs/>
                <w:i/>
                <w:iCs/>
              </w:rPr>
              <w:t>kõik</w:t>
            </w:r>
            <w:r w:rsidRPr="00D13DCF">
              <w:t xml:space="preserve"> ühenduste </w:t>
            </w:r>
            <w:r w:rsidRPr="00D13DCF">
              <w:rPr>
                <w:b/>
                <w:bCs/>
                <w:i/>
                <w:iCs/>
              </w:rPr>
              <w:t>rahastamise</w:t>
            </w:r>
            <w:r w:rsidRPr="00D13DCF">
              <w:t xml:space="preserve"> ja </w:t>
            </w:r>
            <w:r w:rsidRPr="00D13DCF">
              <w:rPr>
                <w:b/>
                <w:bCs/>
                <w:i/>
                <w:iCs/>
              </w:rPr>
              <w:t>tegevuse piirangud on selgelt põhjendatud ja proportsionaalsed ning täielikult kooskõlas ELi õiguse ja Euroopa inimõiguste standarditega</w:t>
            </w:r>
            <w:r w:rsidRPr="00D13DCF">
              <w:t xml:space="preserve">, sealhulgas Euroopa inimõiguste ja põhivabaduste kaitse </w:t>
            </w:r>
            <w:r w:rsidRPr="00D13DCF">
              <w:rPr>
                <w:b/>
                <w:bCs/>
                <w:i/>
                <w:iCs/>
              </w:rPr>
              <w:t>konventsiooniga</w:t>
            </w:r>
            <w:r w:rsidRPr="00D13DCF">
              <w:t>;</w:t>
            </w:r>
          </w:p>
        </w:tc>
      </w:tr>
    </w:tbl>
    <w:p w14:paraId="6AF65E9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898E344" w14:textId="77777777" w:rsidR="00FE72DD" w:rsidRPr="00D13DCF" w:rsidRDefault="00FE72DD" w:rsidP="00FE72DD">
      <w:r w:rsidRPr="00D13DCF">
        <w:rPr>
          <w:rStyle w:val="HideTWBExt"/>
        </w:rPr>
        <w:t>&lt;/Amend&gt;</w:t>
      </w:r>
    </w:p>
    <w:p w14:paraId="17B28CD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426</w:t>
      </w:r>
      <w:r w:rsidRPr="00D13DCF">
        <w:rPr>
          <w:rStyle w:val="HideTWBExt"/>
          <w:b w:val="0"/>
        </w:rPr>
        <w:t>&lt;/NumAm&gt;</w:t>
      </w:r>
    </w:p>
    <w:p w14:paraId="37D27351"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1F9EC863" w14:textId="77777777" w:rsidR="00FE72DD" w:rsidRPr="00D13DCF" w:rsidRDefault="00FE72DD" w:rsidP="00FE72DD">
      <w:pPr>
        <w:pStyle w:val="NormalBold"/>
      </w:pPr>
      <w:r w:rsidRPr="00D13DCF">
        <w:rPr>
          <w:rStyle w:val="HideTWBExt"/>
          <w:b w:val="0"/>
        </w:rPr>
        <w:t>&lt;/RepeatBlock-By&gt;</w:t>
      </w:r>
    </w:p>
    <w:p w14:paraId="297A4F4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43F9A40" w14:textId="77777777" w:rsidR="00FE72DD" w:rsidRPr="00D13DCF" w:rsidRDefault="00FE72DD" w:rsidP="00FE72DD">
      <w:pPr>
        <w:pStyle w:val="NormalBold"/>
      </w:pPr>
      <w:r w:rsidRPr="00D13DCF">
        <w:rPr>
          <w:rStyle w:val="HideTWBExt"/>
          <w:b w:val="0"/>
        </w:rPr>
        <w:t>&lt;Article&gt;</w:t>
      </w:r>
      <w:r w:rsidRPr="00D13DCF">
        <w:t>Punkt 19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8F82B82" w14:textId="77777777" w:rsidTr="00F6643D">
        <w:trPr>
          <w:trHeight w:hRule="exact" w:val="240"/>
          <w:jc w:val="center"/>
        </w:trPr>
        <w:tc>
          <w:tcPr>
            <w:tcW w:w="9752" w:type="dxa"/>
            <w:gridSpan w:val="2"/>
            <w:tcBorders>
              <w:top w:val="nil"/>
              <w:left w:val="nil"/>
              <w:bottom w:val="nil"/>
              <w:right w:val="nil"/>
            </w:tcBorders>
          </w:tcPr>
          <w:p w14:paraId="270D6C15" w14:textId="77777777" w:rsidR="00FE72DD" w:rsidRPr="00D13DCF" w:rsidRDefault="00FE72DD" w:rsidP="00F6643D"/>
        </w:tc>
      </w:tr>
      <w:tr w:rsidR="00FE72DD" w:rsidRPr="00D13DCF" w14:paraId="16E569C2" w14:textId="77777777" w:rsidTr="00F6643D">
        <w:trPr>
          <w:trHeight w:val="240"/>
          <w:jc w:val="center"/>
        </w:trPr>
        <w:tc>
          <w:tcPr>
            <w:tcW w:w="4876" w:type="dxa"/>
            <w:tcBorders>
              <w:top w:val="nil"/>
              <w:left w:val="nil"/>
              <w:bottom w:val="nil"/>
              <w:right w:val="nil"/>
            </w:tcBorders>
          </w:tcPr>
          <w:p w14:paraId="73A9F7C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A94BB61" w14:textId="77777777" w:rsidR="00FE72DD" w:rsidRPr="00D13DCF" w:rsidRDefault="00FE72DD" w:rsidP="00F6643D">
            <w:pPr>
              <w:pStyle w:val="AmColumnHeading"/>
            </w:pPr>
            <w:r w:rsidRPr="00D13DCF">
              <w:t>Muudatusettepanek</w:t>
            </w:r>
          </w:p>
        </w:tc>
      </w:tr>
      <w:tr w:rsidR="00FE72DD" w:rsidRPr="00D13DCF" w14:paraId="19767624" w14:textId="77777777" w:rsidTr="00F6643D">
        <w:trPr>
          <w:jc w:val="center"/>
        </w:trPr>
        <w:tc>
          <w:tcPr>
            <w:tcW w:w="4876" w:type="dxa"/>
            <w:tcBorders>
              <w:top w:val="nil"/>
              <w:left w:val="nil"/>
              <w:bottom w:val="nil"/>
              <w:right w:val="nil"/>
            </w:tcBorders>
          </w:tcPr>
          <w:p w14:paraId="7A16F211" w14:textId="77777777" w:rsidR="00FE72DD" w:rsidRPr="00D13DCF" w:rsidRDefault="00FE72DD" w:rsidP="00F6643D">
            <w:pPr>
              <w:pStyle w:val="Normal6a"/>
            </w:pPr>
            <w:r w:rsidRPr="00D13DCF">
              <w:t>19.</w:t>
            </w:r>
            <w:r w:rsidRPr="00D13DCF">
              <w:tab/>
              <w:t xml:space="preserve">kutsub liikmesriike ja </w:t>
            </w:r>
            <w:r w:rsidRPr="00D13DCF">
              <w:rPr>
                <w:b/>
                <w:bCs/>
                <w:i/>
                <w:iCs/>
              </w:rPr>
              <w:t>ELi</w:t>
            </w:r>
            <w:r w:rsidRPr="00D13DCF">
              <w:t xml:space="preserve"> üles parandama kodanikuühiskonna õiguskeskkonda, tagades, et </w:t>
            </w:r>
            <w:r w:rsidRPr="00D13DCF">
              <w:rPr>
                <w:b/>
                <w:bCs/>
                <w:i/>
                <w:iCs/>
              </w:rPr>
              <w:t>kõigi meetmete puhul</w:t>
            </w:r>
            <w:r w:rsidRPr="00D13DCF">
              <w:t>, millega piiratakse ühenduste õigust otsida, kindlustada ja kasutada ressursse, sealhulgas välismaiseid</w:t>
            </w:r>
            <w:r w:rsidRPr="00D13DCF">
              <w:rPr>
                <w:b/>
                <w:bCs/>
                <w:i/>
                <w:iCs/>
              </w:rPr>
              <w:t xml:space="preserve"> ressursse</w:t>
            </w:r>
            <w:r w:rsidRPr="00D13DCF">
              <w:t xml:space="preserve">, </w:t>
            </w:r>
            <w:r w:rsidRPr="00D13DCF">
              <w:rPr>
                <w:b/>
                <w:bCs/>
                <w:i/>
                <w:iCs/>
              </w:rPr>
              <w:t>järgitaks üht Euroopa inimõiguste</w:t>
            </w:r>
            <w:r w:rsidRPr="00D13DCF">
              <w:t xml:space="preserve"> ja </w:t>
            </w:r>
            <w:r w:rsidRPr="00D13DCF">
              <w:rPr>
                <w:b/>
                <w:bCs/>
                <w:i/>
                <w:iCs/>
              </w:rPr>
              <w:t>põhivabaduste kaitse konventsiooni artikli 11 lõikes 2 sätestatud õiguspärastest eesmärkidest</w:t>
            </w:r>
            <w:r w:rsidRPr="00D13DCF">
              <w:t>;</w:t>
            </w:r>
          </w:p>
        </w:tc>
        <w:tc>
          <w:tcPr>
            <w:tcW w:w="4876" w:type="dxa"/>
            <w:tcBorders>
              <w:top w:val="nil"/>
              <w:left w:val="nil"/>
              <w:bottom w:val="nil"/>
              <w:right w:val="nil"/>
            </w:tcBorders>
          </w:tcPr>
          <w:p w14:paraId="5D517806" w14:textId="77777777" w:rsidR="00FE72DD" w:rsidRPr="00D13DCF" w:rsidRDefault="00FE72DD" w:rsidP="00F6643D">
            <w:pPr>
              <w:pStyle w:val="Normal6a"/>
            </w:pPr>
            <w:r w:rsidRPr="00D13DCF">
              <w:t>19.</w:t>
            </w:r>
            <w:r w:rsidRPr="00D13DCF">
              <w:tab/>
              <w:t xml:space="preserve">kutsub liikmesriike ja </w:t>
            </w:r>
            <w:r w:rsidRPr="00D13DCF">
              <w:rPr>
                <w:b/>
                <w:bCs/>
                <w:i/>
                <w:iCs/>
              </w:rPr>
              <w:t>komisjoni</w:t>
            </w:r>
            <w:r w:rsidRPr="00D13DCF">
              <w:t xml:space="preserve"> üles parandama kodanikuühiskonna õiguskeskkonda, tagades, et </w:t>
            </w:r>
            <w:r w:rsidRPr="00D13DCF">
              <w:rPr>
                <w:b/>
                <w:bCs/>
                <w:i/>
                <w:iCs/>
              </w:rPr>
              <w:t>kõiki meetmeid</w:t>
            </w:r>
            <w:r w:rsidRPr="00D13DCF">
              <w:t xml:space="preserve">, millega piiratakse ühenduste õigust otsida, kindlustada ja kasutada ressursse, sealhulgas välismaiseid, </w:t>
            </w:r>
            <w:r w:rsidRPr="00D13DCF">
              <w:rPr>
                <w:b/>
                <w:bCs/>
                <w:i/>
                <w:iCs/>
              </w:rPr>
              <w:t>kohaldataks proportsionaalsuse põhimõtet rangelt järgides</w:t>
            </w:r>
            <w:r w:rsidRPr="00D13DCF">
              <w:t xml:space="preserve"> ja </w:t>
            </w:r>
            <w:r w:rsidRPr="00D13DCF">
              <w:rPr>
                <w:b/>
                <w:bCs/>
                <w:i/>
                <w:iCs/>
              </w:rPr>
              <w:t>ainult selgelt määratletud ja õiguspärastel avalikku huvi teenivatel eesmärkidel</w:t>
            </w:r>
            <w:r w:rsidRPr="00D13DCF">
              <w:t>;</w:t>
            </w:r>
          </w:p>
        </w:tc>
      </w:tr>
    </w:tbl>
    <w:p w14:paraId="709F157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208A1D9" w14:textId="77777777" w:rsidR="00FE72DD" w:rsidRPr="00D13DCF" w:rsidRDefault="00FE72DD" w:rsidP="00FE72DD">
      <w:r w:rsidRPr="00D13DCF">
        <w:rPr>
          <w:rStyle w:val="HideTWBExt"/>
        </w:rPr>
        <w:t>&lt;/Amend&gt;</w:t>
      </w:r>
    </w:p>
    <w:p w14:paraId="305C3E4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427</w:t>
      </w:r>
      <w:r w:rsidRPr="00D13DCF">
        <w:rPr>
          <w:rStyle w:val="HideTWBExt"/>
          <w:b w:val="0"/>
        </w:rPr>
        <w:t>&lt;/NumAm&gt;</w:t>
      </w:r>
    </w:p>
    <w:p w14:paraId="5DCCE6D4"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18C03B18" w14:textId="77777777" w:rsidR="00FE72DD" w:rsidRPr="00D13DCF" w:rsidRDefault="00FE72DD" w:rsidP="00FE72DD">
      <w:pPr>
        <w:pStyle w:val="NormalBold"/>
      </w:pPr>
      <w:r w:rsidRPr="00D13DCF">
        <w:rPr>
          <w:rStyle w:val="HideTWBExt"/>
          <w:b w:val="0"/>
        </w:rPr>
        <w:t>&lt;/RepeatBlock-By&gt;</w:t>
      </w:r>
    </w:p>
    <w:p w14:paraId="21A7C6A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C7D0B0D" w14:textId="77777777" w:rsidR="00FE72DD" w:rsidRPr="00D13DCF" w:rsidRDefault="00FE72DD" w:rsidP="00FE72DD">
      <w:pPr>
        <w:pStyle w:val="NormalBold"/>
      </w:pPr>
      <w:r w:rsidRPr="00D13DCF">
        <w:rPr>
          <w:rStyle w:val="HideTWBExt"/>
          <w:b w:val="0"/>
        </w:rPr>
        <w:t>&lt;Article&gt;</w:t>
      </w:r>
      <w:r w:rsidRPr="00D13DCF">
        <w:t>Punkt 19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384E29A" w14:textId="77777777" w:rsidTr="00F6643D">
        <w:trPr>
          <w:trHeight w:hRule="exact" w:val="240"/>
          <w:jc w:val="center"/>
        </w:trPr>
        <w:tc>
          <w:tcPr>
            <w:tcW w:w="9752" w:type="dxa"/>
            <w:gridSpan w:val="2"/>
            <w:tcBorders>
              <w:top w:val="nil"/>
              <w:left w:val="nil"/>
              <w:bottom w:val="nil"/>
              <w:right w:val="nil"/>
            </w:tcBorders>
          </w:tcPr>
          <w:p w14:paraId="241DBA68" w14:textId="77777777" w:rsidR="00FE72DD" w:rsidRPr="00D13DCF" w:rsidRDefault="00FE72DD" w:rsidP="00F6643D"/>
        </w:tc>
      </w:tr>
      <w:tr w:rsidR="00FE72DD" w:rsidRPr="00D13DCF" w14:paraId="65ADC7C2" w14:textId="77777777" w:rsidTr="00F6643D">
        <w:trPr>
          <w:trHeight w:val="240"/>
          <w:jc w:val="center"/>
        </w:trPr>
        <w:tc>
          <w:tcPr>
            <w:tcW w:w="4876" w:type="dxa"/>
            <w:tcBorders>
              <w:top w:val="nil"/>
              <w:left w:val="nil"/>
              <w:bottom w:val="nil"/>
              <w:right w:val="nil"/>
            </w:tcBorders>
          </w:tcPr>
          <w:p w14:paraId="3BF5F7F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636F6FA" w14:textId="77777777" w:rsidR="00FE72DD" w:rsidRPr="00D13DCF" w:rsidRDefault="00FE72DD" w:rsidP="00F6643D">
            <w:pPr>
              <w:pStyle w:val="AmColumnHeading"/>
            </w:pPr>
            <w:r w:rsidRPr="00D13DCF">
              <w:t>Muudatusettepanek</w:t>
            </w:r>
          </w:p>
        </w:tc>
      </w:tr>
      <w:tr w:rsidR="00FE72DD" w:rsidRPr="00D13DCF" w14:paraId="352DA0D4" w14:textId="77777777" w:rsidTr="00F6643D">
        <w:trPr>
          <w:jc w:val="center"/>
        </w:trPr>
        <w:tc>
          <w:tcPr>
            <w:tcW w:w="4876" w:type="dxa"/>
            <w:tcBorders>
              <w:top w:val="nil"/>
              <w:left w:val="nil"/>
              <w:bottom w:val="nil"/>
              <w:right w:val="nil"/>
            </w:tcBorders>
          </w:tcPr>
          <w:p w14:paraId="56D54FBE" w14:textId="77777777" w:rsidR="00FE72DD" w:rsidRPr="00D13DCF" w:rsidRDefault="00FE72DD" w:rsidP="00F6643D">
            <w:pPr>
              <w:pStyle w:val="Normal6a"/>
            </w:pPr>
            <w:r w:rsidRPr="00D13DCF">
              <w:t>19.</w:t>
            </w:r>
            <w:r w:rsidRPr="00D13DCF">
              <w:tab/>
              <w:t xml:space="preserve">kutsub liikmesriike ja </w:t>
            </w:r>
            <w:r w:rsidRPr="00D13DCF">
              <w:rPr>
                <w:b/>
                <w:i/>
              </w:rPr>
              <w:t>ELi</w:t>
            </w:r>
            <w:r w:rsidRPr="00D13DCF">
              <w:t xml:space="preserve"> üles parandama kodanikuühiskonna õiguskeskkonda, </w:t>
            </w:r>
            <w:r w:rsidRPr="00D13DCF">
              <w:rPr>
                <w:b/>
                <w:i/>
              </w:rPr>
              <w:t>tagades</w:t>
            </w:r>
            <w:r w:rsidRPr="00D13DCF">
              <w:t xml:space="preserve">, et </w:t>
            </w:r>
            <w:r w:rsidRPr="00D13DCF">
              <w:rPr>
                <w:b/>
                <w:i/>
              </w:rPr>
              <w:t>kõigi meetmete puhul, millega piiratakse ühenduste õigust otsida, kindlustada ja kasutada ressursse, sealhulgas välismaiseid ressursse, järgitaks üht Euroopa inimõiguste ja põhivabaduste kaitse konventsiooni artikli 11 lõikes 2 sätestatud õiguspärastest eesmärkidest</w:t>
            </w:r>
            <w:r w:rsidRPr="00D13DCF">
              <w:t>;</w:t>
            </w:r>
          </w:p>
        </w:tc>
        <w:tc>
          <w:tcPr>
            <w:tcW w:w="4876" w:type="dxa"/>
            <w:tcBorders>
              <w:top w:val="nil"/>
              <w:left w:val="nil"/>
              <w:bottom w:val="nil"/>
              <w:right w:val="nil"/>
            </w:tcBorders>
          </w:tcPr>
          <w:p w14:paraId="506105F0" w14:textId="63B86F52" w:rsidR="00FE72DD" w:rsidRPr="00D13DCF" w:rsidRDefault="00FE72DD" w:rsidP="00F6643D">
            <w:pPr>
              <w:pStyle w:val="Normal6a"/>
            </w:pPr>
            <w:r w:rsidRPr="00D13DCF">
              <w:t>19.</w:t>
            </w:r>
            <w:r w:rsidRPr="00D13DCF">
              <w:tab/>
              <w:t xml:space="preserve">kutsub liikmesriike ja </w:t>
            </w:r>
            <w:r w:rsidRPr="00D13DCF">
              <w:rPr>
                <w:b/>
                <w:i/>
              </w:rPr>
              <w:t>komisjoni</w:t>
            </w:r>
            <w:r w:rsidRPr="00D13DCF">
              <w:t xml:space="preserve"> üles parandama kodanikuühiskonna </w:t>
            </w:r>
            <w:r w:rsidRPr="00D13DCF">
              <w:rPr>
                <w:b/>
                <w:i/>
              </w:rPr>
              <w:t>rahastamise läbipaistvust tagavat</w:t>
            </w:r>
            <w:r w:rsidRPr="00D13DCF">
              <w:t xml:space="preserve"> õiguskeskkonda,</w:t>
            </w:r>
            <w:r w:rsidR="00A67C66">
              <w:t xml:space="preserve"> </w:t>
            </w:r>
            <w:r w:rsidRPr="00D13DCF">
              <w:rPr>
                <w:b/>
                <w:i/>
              </w:rPr>
              <w:t>sealhulgas seoses välismaiste ressurssidega</w:t>
            </w:r>
            <w:r w:rsidRPr="00D13DCF">
              <w:t xml:space="preserve">, et </w:t>
            </w:r>
            <w:r w:rsidRPr="00D13DCF">
              <w:rPr>
                <w:b/>
                <w:i/>
              </w:rPr>
              <w:t>vältida lubamatut mõjutamist ja tagada vastutus</w:t>
            </w:r>
            <w:r w:rsidRPr="00D13DCF">
              <w:t>;</w:t>
            </w:r>
          </w:p>
        </w:tc>
      </w:tr>
    </w:tbl>
    <w:p w14:paraId="327FBA4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91A511E" w14:textId="77777777" w:rsidR="00FE72DD" w:rsidRPr="00D13DCF" w:rsidRDefault="00FE72DD" w:rsidP="00FE72DD">
      <w:r w:rsidRPr="00D13DCF">
        <w:rPr>
          <w:rStyle w:val="HideTWBExt"/>
        </w:rPr>
        <w:t>&lt;/Amend&gt;</w:t>
      </w:r>
    </w:p>
    <w:p w14:paraId="2704509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428</w:t>
      </w:r>
      <w:r w:rsidRPr="00D13DCF">
        <w:rPr>
          <w:rStyle w:val="HideTWBExt"/>
          <w:b w:val="0"/>
        </w:rPr>
        <w:t>&lt;/NumAm&gt;</w:t>
      </w:r>
    </w:p>
    <w:p w14:paraId="6B93F895"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Jadwiga Wiśniewska, Laurence Trochu, Jacek Ozdoba, Stephen Nikola Bartulica</w:t>
      </w:r>
      <w:r w:rsidRPr="00D13DCF">
        <w:rPr>
          <w:rStyle w:val="HideTWBExt"/>
          <w:b w:val="0"/>
        </w:rPr>
        <w:t>&lt;/Members&gt;</w:t>
      </w:r>
    </w:p>
    <w:p w14:paraId="26B45C86" w14:textId="77777777" w:rsidR="00FE72DD" w:rsidRPr="00D13DCF" w:rsidRDefault="00FE72DD" w:rsidP="00FE72DD">
      <w:pPr>
        <w:pStyle w:val="NormalBold"/>
      </w:pPr>
      <w:r w:rsidRPr="00D13DCF">
        <w:rPr>
          <w:rStyle w:val="HideTWBExt"/>
          <w:b w:val="0"/>
        </w:rPr>
        <w:t>&lt;/RepeatBlock-By&gt;</w:t>
      </w:r>
    </w:p>
    <w:p w14:paraId="704E45D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5DA15B0" w14:textId="77777777" w:rsidR="00FE72DD" w:rsidRPr="00D13DCF" w:rsidRDefault="00FE72DD" w:rsidP="00FE72DD">
      <w:pPr>
        <w:pStyle w:val="NormalBold"/>
      </w:pPr>
      <w:r w:rsidRPr="00D13DCF">
        <w:rPr>
          <w:rStyle w:val="HideTWBExt"/>
          <w:b w:val="0"/>
        </w:rPr>
        <w:t>&lt;Article&gt;</w:t>
      </w:r>
      <w:r w:rsidRPr="00D13DCF">
        <w:t>Punkt 19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7CB2FFB" w14:textId="77777777" w:rsidTr="00F6643D">
        <w:trPr>
          <w:trHeight w:hRule="exact" w:val="240"/>
          <w:jc w:val="center"/>
        </w:trPr>
        <w:tc>
          <w:tcPr>
            <w:tcW w:w="9752" w:type="dxa"/>
            <w:gridSpan w:val="2"/>
            <w:tcBorders>
              <w:top w:val="nil"/>
              <w:left w:val="nil"/>
              <w:bottom w:val="nil"/>
              <w:right w:val="nil"/>
            </w:tcBorders>
          </w:tcPr>
          <w:p w14:paraId="1A7EA6A1" w14:textId="77777777" w:rsidR="00FE72DD" w:rsidRPr="00D13DCF" w:rsidRDefault="00FE72DD" w:rsidP="00F6643D"/>
        </w:tc>
      </w:tr>
      <w:tr w:rsidR="00FE72DD" w:rsidRPr="00D13DCF" w14:paraId="2B017358" w14:textId="77777777" w:rsidTr="00F6643D">
        <w:trPr>
          <w:trHeight w:val="240"/>
          <w:jc w:val="center"/>
        </w:trPr>
        <w:tc>
          <w:tcPr>
            <w:tcW w:w="4876" w:type="dxa"/>
            <w:tcBorders>
              <w:top w:val="nil"/>
              <w:left w:val="nil"/>
              <w:bottom w:val="nil"/>
              <w:right w:val="nil"/>
            </w:tcBorders>
          </w:tcPr>
          <w:p w14:paraId="18FC5A3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41DEC5D" w14:textId="77777777" w:rsidR="00FE72DD" w:rsidRPr="00D13DCF" w:rsidRDefault="00FE72DD" w:rsidP="00F6643D">
            <w:pPr>
              <w:pStyle w:val="AmColumnHeading"/>
            </w:pPr>
            <w:r w:rsidRPr="00D13DCF">
              <w:t>Muudatusettepanek</w:t>
            </w:r>
          </w:p>
        </w:tc>
      </w:tr>
      <w:tr w:rsidR="00FE72DD" w:rsidRPr="00D13DCF" w14:paraId="5BBD6653" w14:textId="77777777" w:rsidTr="00F6643D">
        <w:trPr>
          <w:jc w:val="center"/>
        </w:trPr>
        <w:tc>
          <w:tcPr>
            <w:tcW w:w="4876" w:type="dxa"/>
            <w:tcBorders>
              <w:top w:val="nil"/>
              <w:left w:val="nil"/>
              <w:bottom w:val="nil"/>
              <w:right w:val="nil"/>
            </w:tcBorders>
          </w:tcPr>
          <w:p w14:paraId="71B2BC5A" w14:textId="77777777" w:rsidR="00FE72DD" w:rsidRPr="00D13DCF" w:rsidRDefault="00FE72DD" w:rsidP="00F6643D">
            <w:pPr>
              <w:pStyle w:val="Normal6a"/>
            </w:pPr>
            <w:r w:rsidRPr="00D13DCF">
              <w:t>19.</w:t>
            </w:r>
            <w:r w:rsidRPr="00D13DCF">
              <w:tab/>
              <w:t xml:space="preserve">kutsub liikmesriike ja </w:t>
            </w:r>
            <w:r w:rsidRPr="00D13DCF">
              <w:rPr>
                <w:b/>
                <w:i/>
              </w:rPr>
              <w:t>ELi</w:t>
            </w:r>
            <w:r w:rsidRPr="00D13DCF">
              <w:t xml:space="preserve"> üles parandama kodanikuühiskonna õiguskeskkonda, </w:t>
            </w:r>
            <w:r w:rsidRPr="00D13DCF">
              <w:rPr>
                <w:b/>
                <w:i/>
              </w:rPr>
              <w:t>tagades</w:t>
            </w:r>
            <w:r w:rsidRPr="00D13DCF">
              <w:t xml:space="preserve">, et </w:t>
            </w:r>
            <w:r w:rsidRPr="00D13DCF">
              <w:rPr>
                <w:b/>
                <w:i/>
              </w:rPr>
              <w:t>kõigi meetmete puhul, millega piiratakse ühenduste õigust otsida, kindlustada ja kasutada ressursse, sealhulgas välismaiseid ressursse, järgitaks üht Euroopa inimõiguste ja põhivabaduste kaitse konventsiooni artikli 11 lõikes 2 sätestatud õiguspärastest eesmärkidest</w:t>
            </w:r>
            <w:r w:rsidRPr="00D13DCF">
              <w:t>;</w:t>
            </w:r>
          </w:p>
        </w:tc>
        <w:tc>
          <w:tcPr>
            <w:tcW w:w="4876" w:type="dxa"/>
            <w:tcBorders>
              <w:top w:val="nil"/>
              <w:left w:val="nil"/>
              <w:bottom w:val="nil"/>
              <w:right w:val="nil"/>
            </w:tcBorders>
          </w:tcPr>
          <w:p w14:paraId="70F0AA2D" w14:textId="77777777" w:rsidR="00FE72DD" w:rsidRPr="00D13DCF" w:rsidRDefault="00FE72DD" w:rsidP="00F6643D">
            <w:pPr>
              <w:pStyle w:val="Normal6a"/>
            </w:pPr>
            <w:r w:rsidRPr="00D13DCF">
              <w:t>19.</w:t>
            </w:r>
            <w:r w:rsidRPr="00D13DCF">
              <w:tab/>
            </w:r>
            <w:r w:rsidRPr="00D13DCF">
              <w:rPr>
                <w:b/>
                <w:i/>
              </w:rPr>
              <w:t>tuletab meelde, et kodanikuühiskonna organisatsioonide välisrahastamine võib kujutada endast välissekkumise katset;</w:t>
            </w:r>
            <w:r w:rsidRPr="00D13DCF">
              <w:t xml:space="preserve"> kutsub liikmesriike ja </w:t>
            </w:r>
            <w:r w:rsidRPr="00D13DCF">
              <w:rPr>
                <w:b/>
                <w:i/>
              </w:rPr>
              <w:t>komisjoni</w:t>
            </w:r>
            <w:r w:rsidRPr="00D13DCF">
              <w:t xml:space="preserve"> üles parandama kodanikuühiskonna õiguskeskkonda, </w:t>
            </w:r>
            <w:r w:rsidRPr="00D13DCF">
              <w:rPr>
                <w:b/>
                <w:i/>
              </w:rPr>
              <w:t>soodustades kodanikuühiskonna ressursside päritoluga seotud täielikku läbipaistvust</w:t>
            </w:r>
            <w:r w:rsidRPr="00D13DCF">
              <w:t xml:space="preserve">, et </w:t>
            </w:r>
            <w:r w:rsidRPr="00D13DCF">
              <w:rPr>
                <w:b/>
                <w:i/>
              </w:rPr>
              <w:t>kodanikud oleksid sellest selgelt teavitatud</w:t>
            </w:r>
            <w:r w:rsidRPr="00D13DCF">
              <w:t>;</w:t>
            </w:r>
          </w:p>
        </w:tc>
      </w:tr>
    </w:tbl>
    <w:p w14:paraId="0C0B603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B77AEB9" w14:textId="77777777" w:rsidR="00FE72DD" w:rsidRPr="00D13DCF" w:rsidRDefault="00FE72DD" w:rsidP="00FE72DD">
      <w:r w:rsidRPr="00D13DCF">
        <w:rPr>
          <w:rStyle w:val="HideTWBExt"/>
        </w:rPr>
        <w:t>&lt;/Amend&gt;</w:t>
      </w:r>
    </w:p>
    <w:p w14:paraId="761234F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429</w:t>
      </w:r>
      <w:r w:rsidRPr="00D13DCF">
        <w:rPr>
          <w:rStyle w:val="HideTWBExt"/>
          <w:b w:val="0"/>
        </w:rPr>
        <w:t>&lt;/NumAm&gt;</w:t>
      </w:r>
    </w:p>
    <w:p w14:paraId="338689AD" w14:textId="77777777" w:rsidR="00FE72DD" w:rsidRPr="00D13DCF" w:rsidRDefault="00FE72DD" w:rsidP="00FE72DD">
      <w:pPr>
        <w:pStyle w:val="NormalBold"/>
      </w:pPr>
      <w:r w:rsidRPr="00D13DCF">
        <w:rPr>
          <w:rStyle w:val="HideTWBExt"/>
          <w:b w:val="0"/>
        </w:rPr>
        <w:t>&lt;RepeatBlock-By&gt;&lt;Members&gt;</w:t>
      </w:r>
      <w:r w:rsidRPr="00D13DCF">
        <w:t>Geadis Geadi</w:t>
      </w:r>
      <w:r w:rsidRPr="00D13DCF">
        <w:rPr>
          <w:rStyle w:val="HideTWBExt"/>
          <w:b w:val="0"/>
        </w:rPr>
        <w:t>&lt;/Members&gt;</w:t>
      </w:r>
    </w:p>
    <w:p w14:paraId="4B5C7043" w14:textId="77777777" w:rsidR="00FE72DD" w:rsidRPr="00D13DCF" w:rsidRDefault="00FE72DD" w:rsidP="00FE72DD">
      <w:pPr>
        <w:pStyle w:val="NormalBold"/>
      </w:pPr>
      <w:r w:rsidRPr="00D13DCF">
        <w:rPr>
          <w:rStyle w:val="HideTWBExt"/>
          <w:b w:val="0"/>
        </w:rPr>
        <w:t>&lt;/RepeatBlock-By&gt;</w:t>
      </w:r>
    </w:p>
    <w:p w14:paraId="344B9FF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443C614" w14:textId="77777777" w:rsidR="00FE72DD" w:rsidRPr="00D13DCF" w:rsidRDefault="00FE72DD" w:rsidP="00FE72DD">
      <w:pPr>
        <w:pStyle w:val="NormalBold"/>
      </w:pPr>
      <w:r w:rsidRPr="00D13DCF">
        <w:rPr>
          <w:rStyle w:val="HideTWBExt"/>
          <w:b w:val="0"/>
        </w:rPr>
        <w:t>&lt;Article&gt;</w:t>
      </w:r>
      <w:r w:rsidRPr="00D13DCF">
        <w:t>Punkt 19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7224055" w14:textId="77777777" w:rsidTr="00F6643D">
        <w:trPr>
          <w:trHeight w:hRule="exact" w:val="240"/>
          <w:jc w:val="center"/>
        </w:trPr>
        <w:tc>
          <w:tcPr>
            <w:tcW w:w="9752" w:type="dxa"/>
            <w:gridSpan w:val="2"/>
            <w:tcBorders>
              <w:top w:val="nil"/>
              <w:left w:val="nil"/>
              <w:bottom w:val="nil"/>
              <w:right w:val="nil"/>
            </w:tcBorders>
          </w:tcPr>
          <w:p w14:paraId="4712CBD3" w14:textId="77777777" w:rsidR="00FE72DD" w:rsidRPr="00D13DCF" w:rsidRDefault="00FE72DD" w:rsidP="00F6643D"/>
        </w:tc>
      </w:tr>
      <w:tr w:rsidR="00FE72DD" w:rsidRPr="00D13DCF" w14:paraId="4F39B8FD" w14:textId="77777777" w:rsidTr="00F6643D">
        <w:trPr>
          <w:trHeight w:val="240"/>
          <w:jc w:val="center"/>
        </w:trPr>
        <w:tc>
          <w:tcPr>
            <w:tcW w:w="4876" w:type="dxa"/>
            <w:tcBorders>
              <w:top w:val="nil"/>
              <w:left w:val="nil"/>
              <w:bottom w:val="nil"/>
              <w:right w:val="nil"/>
            </w:tcBorders>
          </w:tcPr>
          <w:p w14:paraId="380ADF3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420F3E8" w14:textId="77777777" w:rsidR="00FE72DD" w:rsidRPr="00D13DCF" w:rsidRDefault="00FE72DD" w:rsidP="00F6643D">
            <w:pPr>
              <w:pStyle w:val="AmColumnHeading"/>
            </w:pPr>
            <w:r w:rsidRPr="00D13DCF">
              <w:t>Muudatusettepanek</w:t>
            </w:r>
          </w:p>
        </w:tc>
      </w:tr>
      <w:tr w:rsidR="00FE72DD" w:rsidRPr="00D13DCF" w14:paraId="534765C6" w14:textId="77777777" w:rsidTr="00F6643D">
        <w:trPr>
          <w:jc w:val="center"/>
        </w:trPr>
        <w:tc>
          <w:tcPr>
            <w:tcW w:w="4876" w:type="dxa"/>
            <w:tcBorders>
              <w:top w:val="nil"/>
              <w:left w:val="nil"/>
              <w:bottom w:val="nil"/>
              <w:right w:val="nil"/>
            </w:tcBorders>
          </w:tcPr>
          <w:p w14:paraId="747A941B" w14:textId="77777777" w:rsidR="00FE72DD" w:rsidRPr="00D13DCF" w:rsidRDefault="00FE72DD" w:rsidP="00F6643D">
            <w:pPr>
              <w:pStyle w:val="Normal6a"/>
            </w:pPr>
            <w:r w:rsidRPr="00D13DCF">
              <w:t>19.</w:t>
            </w:r>
            <w:r w:rsidRPr="00D13DCF">
              <w:tab/>
              <w:t xml:space="preserve">kutsub liikmesriike ja </w:t>
            </w:r>
            <w:r w:rsidRPr="00D13DCF">
              <w:rPr>
                <w:b/>
                <w:i/>
              </w:rPr>
              <w:t>ELi</w:t>
            </w:r>
            <w:r w:rsidRPr="00D13DCF">
              <w:t xml:space="preserve"> üles parandama kodanikuühiskonna õiguskeskkonda, tagades</w:t>
            </w:r>
            <w:r w:rsidRPr="00D13DCF">
              <w:rPr>
                <w:b/>
                <w:i/>
              </w:rPr>
              <w:t>, et kõigi meetmete puhul, millega piiratakse ühenduste õigust otsida, kindlustada ja kasutada ressursse, sealhulgas välismaiseid ressursse, järgitaks üht</w:t>
            </w:r>
            <w:r w:rsidRPr="00D13DCF">
              <w:t xml:space="preserve"> Euroopa inimõiguste ja põhivabaduste kaitse konventsiooni artikli 11 lõikes 2 sätestatud </w:t>
            </w:r>
            <w:r w:rsidRPr="00D13DCF">
              <w:rPr>
                <w:b/>
                <w:i/>
              </w:rPr>
              <w:t>õiguspärastest eesmärkidest</w:t>
            </w:r>
            <w:r w:rsidRPr="00D13DCF">
              <w:t>;</w:t>
            </w:r>
          </w:p>
        </w:tc>
        <w:tc>
          <w:tcPr>
            <w:tcW w:w="4876" w:type="dxa"/>
            <w:tcBorders>
              <w:top w:val="nil"/>
              <w:left w:val="nil"/>
              <w:bottom w:val="nil"/>
              <w:right w:val="nil"/>
            </w:tcBorders>
          </w:tcPr>
          <w:p w14:paraId="1D90B39E" w14:textId="77777777" w:rsidR="00FE72DD" w:rsidRPr="00D13DCF" w:rsidRDefault="00FE72DD" w:rsidP="00F6643D">
            <w:pPr>
              <w:pStyle w:val="Normal6a"/>
            </w:pPr>
            <w:r w:rsidRPr="00D13DCF">
              <w:t>19.</w:t>
            </w:r>
            <w:r w:rsidRPr="00D13DCF">
              <w:tab/>
              <w:t xml:space="preserve">kutsub liikmesriike ja </w:t>
            </w:r>
            <w:r w:rsidRPr="00D13DCF">
              <w:rPr>
                <w:b/>
                <w:i/>
              </w:rPr>
              <w:t>komisjoni</w:t>
            </w:r>
            <w:r w:rsidRPr="00D13DCF">
              <w:t xml:space="preserve"> üles parandama kodanikuühiskonna õiguskeskkonda, tagades </w:t>
            </w:r>
            <w:r w:rsidRPr="00D13DCF">
              <w:rPr>
                <w:b/>
                <w:i/>
              </w:rPr>
              <w:t>samal ajal rahastamisallikate, nende juhtimisstruktuuri ja tegevuse eesmärkide läbipaistvuse kõrge taseme, et vältida poliitilise mõju avaldamist kooskõlas</w:t>
            </w:r>
            <w:r w:rsidRPr="00D13DCF">
              <w:t xml:space="preserve"> Euroopa inimõiguste ja põhivabaduste kaitse konventsiooni artikli 11 lõikes 2 sätestatud </w:t>
            </w:r>
            <w:r w:rsidRPr="00D13DCF">
              <w:rPr>
                <w:b/>
                <w:i/>
              </w:rPr>
              <w:t>õiguspäraste eesmärkidega</w:t>
            </w:r>
            <w:r w:rsidRPr="00D13DCF">
              <w:t>;</w:t>
            </w:r>
          </w:p>
        </w:tc>
      </w:tr>
    </w:tbl>
    <w:p w14:paraId="751851A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{EL}</w:t>
      </w:r>
      <w:r w:rsidRPr="00D13DCF">
        <w:t>el</w:t>
      </w:r>
      <w:r w:rsidRPr="00D13DCF">
        <w:rPr>
          <w:rStyle w:val="HideTWBExt"/>
        </w:rPr>
        <w:t>&lt;/Original&gt;</w:t>
      </w:r>
    </w:p>
    <w:p w14:paraId="4101E6CF" w14:textId="77777777" w:rsidR="00FE72DD" w:rsidRPr="00D13DCF" w:rsidRDefault="00FE72DD" w:rsidP="00FE72DD">
      <w:r w:rsidRPr="00D13DCF">
        <w:rPr>
          <w:rStyle w:val="HideTWBExt"/>
        </w:rPr>
        <w:t>&lt;/Amend&gt;</w:t>
      </w:r>
    </w:p>
    <w:p w14:paraId="4047D7B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430</w:t>
      </w:r>
      <w:r w:rsidRPr="00D13DCF">
        <w:rPr>
          <w:rStyle w:val="HideTWBExt"/>
          <w:b w:val="0"/>
        </w:rPr>
        <w:t>&lt;/NumAm&gt;</w:t>
      </w:r>
    </w:p>
    <w:p w14:paraId="1F2C0351"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768800DB" w14:textId="77777777" w:rsidR="00FE72DD" w:rsidRPr="00D13DCF" w:rsidRDefault="00FE72DD" w:rsidP="00FE72DD">
      <w:pPr>
        <w:pStyle w:val="NormalBold"/>
      </w:pPr>
      <w:r w:rsidRPr="00D13DCF">
        <w:rPr>
          <w:rStyle w:val="HideTWBExt"/>
          <w:b w:val="0"/>
        </w:rPr>
        <w:t>&lt;/RepeatBlock-By&gt;</w:t>
      </w:r>
    </w:p>
    <w:p w14:paraId="5A95C7D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F2188A8" w14:textId="77777777" w:rsidR="00FE72DD" w:rsidRPr="00D13DCF" w:rsidRDefault="00FE72DD" w:rsidP="00FE72DD">
      <w:pPr>
        <w:pStyle w:val="NormalBold"/>
      </w:pPr>
      <w:r w:rsidRPr="00D13DCF">
        <w:rPr>
          <w:rStyle w:val="HideTWBExt"/>
          <w:b w:val="0"/>
        </w:rPr>
        <w:t>&lt;Article&gt;</w:t>
      </w:r>
      <w:r w:rsidRPr="00D13DCF">
        <w:t>Punkt 19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9A0BB88" w14:textId="77777777" w:rsidTr="00F6643D">
        <w:trPr>
          <w:trHeight w:hRule="exact" w:val="240"/>
          <w:jc w:val="center"/>
        </w:trPr>
        <w:tc>
          <w:tcPr>
            <w:tcW w:w="9752" w:type="dxa"/>
            <w:gridSpan w:val="2"/>
            <w:tcBorders>
              <w:top w:val="nil"/>
              <w:left w:val="nil"/>
              <w:bottom w:val="nil"/>
              <w:right w:val="nil"/>
            </w:tcBorders>
          </w:tcPr>
          <w:p w14:paraId="04847C49" w14:textId="77777777" w:rsidR="00FE72DD" w:rsidRPr="00D13DCF" w:rsidRDefault="00FE72DD" w:rsidP="00F6643D"/>
        </w:tc>
      </w:tr>
      <w:tr w:rsidR="00FE72DD" w:rsidRPr="00D13DCF" w14:paraId="6EE522CE" w14:textId="77777777" w:rsidTr="00F6643D">
        <w:trPr>
          <w:trHeight w:val="240"/>
          <w:jc w:val="center"/>
        </w:trPr>
        <w:tc>
          <w:tcPr>
            <w:tcW w:w="4876" w:type="dxa"/>
            <w:tcBorders>
              <w:top w:val="nil"/>
              <w:left w:val="nil"/>
              <w:bottom w:val="nil"/>
              <w:right w:val="nil"/>
            </w:tcBorders>
          </w:tcPr>
          <w:p w14:paraId="5647476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78AB241" w14:textId="77777777" w:rsidR="00FE72DD" w:rsidRPr="00D13DCF" w:rsidRDefault="00FE72DD" w:rsidP="00F6643D">
            <w:pPr>
              <w:pStyle w:val="AmColumnHeading"/>
            </w:pPr>
            <w:r w:rsidRPr="00D13DCF">
              <w:t>Muudatusettepanek</w:t>
            </w:r>
          </w:p>
        </w:tc>
      </w:tr>
      <w:tr w:rsidR="00FE72DD" w:rsidRPr="00D13DCF" w14:paraId="397CDFCE" w14:textId="77777777" w:rsidTr="00F6643D">
        <w:trPr>
          <w:jc w:val="center"/>
        </w:trPr>
        <w:tc>
          <w:tcPr>
            <w:tcW w:w="4876" w:type="dxa"/>
            <w:tcBorders>
              <w:top w:val="nil"/>
              <w:left w:val="nil"/>
              <w:bottom w:val="nil"/>
              <w:right w:val="nil"/>
            </w:tcBorders>
          </w:tcPr>
          <w:p w14:paraId="677525B4" w14:textId="77777777" w:rsidR="00FE72DD" w:rsidRPr="00D13DCF" w:rsidRDefault="00FE72DD" w:rsidP="00F6643D">
            <w:pPr>
              <w:pStyle w:val="Normal6a"/>
            </w:pPr>
            <w:r w:rsidRPr="00D13DCF">
              <w:t>19.</w:t>
            </w:r>
            <w:r w:rsidRPr="00D13DCF">
              <w:tab/>
              <w:t xml:space="preserve">kutsub liikmesriike </w:t>
            </w:r>
            <w:r w:rsidRPr="00D13DCF">
              <w:rPr>
                <w:b/>
                <w:i/>
              </w:rPr>
              <w:t>ja ELi</w:t>
            </w:r>
            <w:r w:rsidRPr="00D13DCF">
              <w:t xml:space="preserve"> üles </w:t>
            </w:r>
            <w:r w:rsidRPr="00D13DCF">
              <w:rPr>
                <w:b/>
                <w:i/>
              </w:rPr>
              <w:t>parandama</w:t>
            </w:r>
            <w:r w:rsidRPr="00D13DCF">
              <w:t xml:space="preserve"> kodanikuühiskonna õiguskeskkonda</w:t>
            </w:r>
            <w:r w:rsidRPr="00D13DCF">
              <w:rPr>
                <w:b/>
                <w:i/>
              </w:rPr>
              <w:t>, tagades, et kõigi meetmete puhul, millega piiratakse ühenduste õigust otsida, kindlustada ja kasutada ressursse, sealhulgas välismaiseid ressursse, järgitaks üht Euroopa inimõiguste ja põhivabaduste kaitse konventsiooni artikli 11 lõikes 2 sätestatud õiguspärastest eesmärkidest</w:t>
            </w:r>
            <w:r w:rsidRPr="00D13DCF">
              <w:t>;</w:t>
            </w:r>
          </w:p>
        </w:tc>
        <w:tc>
          <w:tcPr>
            <w:tcW w:w="4876" w:type="dxa"/>
            <w:tcBorders>
              <w:top w:val="nil"/>
              <w:left w:val="nil"/>
              <w:bottom w:val="nil"/>
              <w:right w:val="nil"/>
            </w:tcBorders>
          </w:tcPr>
          <w:p w14:paraId="143467C0" w14:textId="77777777" w:rsidR="00FE72DD" w:rsidRPr="00D13DCF" w:rsidRDefault="00FE72DD" w:rsidP="00F6643D">
            <w:pPr>
              <w:pStyle w:val="Normal6a"/>
            </w:pPr>
            <w:r w:rsidRPr="00D13DCF">
              <w:t>19.</w:t>
            </w:r>
            <w:r w:rsidRPr="00D13DCF">
              <w:tab/>
              <w:t xml:space="preserve">kutsub liikmesriike üles </w:t>
            </w:r>
            <w:r w:rsidRPr="00D13DCF">
              <w:rPr>
                <w:b/>
                <w:i/>
              </w:rPr>
              <w:t>jälgima</w:t>
            </w:r>
            <w:r w:rsidRPr="00D13DCF">
              <w:t xml:space="preserve"> kodanikuühiskonna õiguskeskkonda</w:t>
            </w:r>
            <w:r w:rsidRPr="00D13DCF">
              <w:rPr>
                <w:b/>
                <w:i/>
              </w:rPr>
              <w:t>;</w:t>
            </w:r>
            <w:r w:rsidRPr="00D13DCF">
              <w:t xml:space="preserve"> </w:t>
            </w:r>
            <w:r w:rsidRPr="00D13DCF">
              <w:rPr>
                <w:b/>
                <w:i/>
              </w:rPr>
              <w:t>rõhutab rahastamise läbipaistvuse tähtsust, et vältida rahaliste vahendite väärkasutamist;</w:t>
            </w:r>
            <w:r w:rsidRPr="00D13DCF">
              <w:t xml:space="preserve"> </w:t>
            </w:r>
            <w:r w:rsidRPr="00D13DCF">
              <w:rPr>
                <w:b/>
                <w:i/>
              </w:rPr>
              <w:t>rõhutab, kui oluline on võidelda välisrahastamist käsitlevate õigusaktide vastu, mis on inspireeritud Venemaa nn agendiseadusest</w:t>
            </w:r>
            <w:r w:rsidRPr="00D13DCF">
              <w:t>;</w:t>
            </w:r>
          </w:p>
        </w:tc>
      </w:tr>
    </w:tbl>
    <w:p w14:paraId="06A2BE6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2C6E28DE" w14:textId="77777777" w:rsidR="00FE72DD" w:rsidRPr="00D13DCF" w:rsidRDefault="00FE72DD" w:rsidP="00FE72DD">
      <w:r w:rsidRPr="00D13DCF">
        <w:rPr>
          <w:rStyle w:val="HideTWBExt"/>
        </w:rPr>
        <w:t>&lt;/Amend&gt;</w:t>
      </w:r>
    </w:p>
    <w:p w14:paraId="79CCE01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431</w:t>
      </w:r>
      <w:r w:rsidRPr="00D13DCF">
        <w:rPr>
          <w:rStyle w:val="HideTWBExt"/>
          <w:b w:val="0"/>
        </w:rPr>
        <w:t>&lt;/NumAm&gt;</w:t>
      </w:r>
    </w:p>
    <w:p w14:paraId="43BDF4F3" w14:textId="77777777" w:rsidR="00FE72DD" w:rsidRPr="00D13DCF" w:rsidRDefault="00FE72DD" w:rsidP="00FE72DD">
      <w:pPr>
        <w:pStyle w:val="NormalBold"/>
      </w:pPr>
      <w:r w:rsidRPr="00D13DCF">
        <w:rPr>
          <w:rStyle w:val="HideTWBExt"/>
          <w:b w:val="0"/>
        </w:rPr>
        <w:t>&lt;RepeatBlock-By&gt;&lt;Members&gt;</w:t>
      </w:r>
      <w:r w:rsidRPr="00D13DCF">
        <w:t>Diana Riba i Giner</w:t>
      </w:r>
      <w:r w:rsidRPr="00D13DCF">
        <w:rPr>
          <w:rStyle w:val="HideTWBExt"/>
          <w:b w:val="0"/>
        </w:rPr>
        <w:t>&lt;/Members&gt;</w:t>
      </w:r>
    </w:p>
    <w:p w14:paraId="696AEE68" w14:textId="77777777" w:rsidR="00FE72DD" w:rsidRPr="00D13DCF" w:rsidRDefault="00FE72DD" w:rsidP="00FE72DD">
      <w:pPr>
        <w:pStyle w:val="NormalBold"/>
      </w:pPr>
      <w:r w:rsidRPr="00D13DCF">
        <w:rPr>
          <w:rStyle w:val="HideTWBExt"/>
          <w:b w:val="0"/>
        </w:rPr>
        <w:t>&lt;/RepeatBlock-By&gt;</w:t>
      </w:r>
    </w:p>
    <w:p w14:paraId="46490DB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B9FB13E" w14:textId="77777777" w:rsidR="00FE72DD" w:rsidRPr="00D13DCF" w:rsidRDefault="00FE72DD" w:rsidP="00FE72DD">
      <w:pPr>
        <w:pStyle w:val="NormalBold"/>
      </w:pPr>
      <w:r w:rsidRPr="00D13DCF">
        <w:rPr>
          <w:rStyle w:val="HideTWBExt"/>
          <w:b w:val="0"/>
        </w:rPr>
        <w:t>&lt;Article&gt;</w:t>
      </w:r>
      <w:r w:rsidRPr="00D13DCF">
        <w:t>Punkt 19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3868C30" w14:textId="77777777" w:rsidTr="00F6643D">
        <w:trPr>
          <w:trHeight w:hRule="exact" w:val="240"/>
          <w:jc w:val="center"/>
        </w:trPr>
        <w:tc>
          <w:tcPr>
            <w:tcW w:w="9752" w:type="dxa"/>
            <w:gridSpan w:val="2"/>
            <w:tcBorders>
              <w:top w:val="nil"/>
              <w:left w:val="nil"/>
              <w:bottom w:val="nil"/>
              <w:right w:val="nil"/>
            </w:tcBorders>
          </w:tcPr>
          <w:p w14:paraId="385F8538" w14:textId="77777777" w:rsidR="00FE72DD" w:rsidRPr="00D13DCF" w:rsidRDefault="00FE72DD" w:rsidP="00F6643D"/>
        </w:tc>
      </w:tr>
      <w:tr w:rsidR="00FE72DD" w:rsidRPr="00D13DCF" w14:paraId="7B7B3767" w14:textId="77777777" w:rsidTr="00F6643D">
        <w:trPr>
          <w:trHeight w:val="240"/>
          <w:jc w:val="center"/>
        </w:trPr>
        <w:tc>
          <w:tcPr>
            <w:tcW w:w="4876" w:type="dxa"/>
            <w:tcBorders>
              <w:top w:val="nil"/>
              <w:left w:val="nil"/>
              <w:bottom w:val="nil"/>
              <w:right w:val="nil"/>
            </w:tcBorders>
          </w:tcPr>
          <w:p w14:paraId="1BBCD4E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6412027" w14:textId="77777777" w:rsidR="00FE72DD" w:rsidRPr="00D13DCF" w:rsidRDefault="00FE72DD" w:rsidP="00F6643D">
            <w:pPr>
              <w:pStyle w:val="AmColumnHeading"/>
            </w:pPr>
            <w:r w:rsidRPr="00D13DCF">
              <w:t>Muudatusettepanek</w:t>
            </w:r>
          </w:p>
        </w:tc>
      </w:tr>
      <w:tr w:rsidR="00FE72DD" w:rsidRPr="00D13DCF" w14:paraId="347D0D87" w14:textId="77777777" w:rsidTr="00F6643D">
        <w:trPr>
          <w:jc w:val="center"/>
        </w:trPr>
        <w:tc>
          <w:tcPr>
            <w:tcW w:w="4876" w:type="dxa"/>
            <w:tcBorders>
              <w:top w:val="nil"/>
              <w:left w:val="nil"/>
              <w:bottom w:val="nil"/>
              <w:right w:val="nil"/>
            </w:tcBorders>
          </w:tcPr>
          <w:p w14:paraId="4109764F" w14:textId="77777777" w:rsidR="00FE72DD" w:rsidRPr="00D13DCF" w:rsidRDefault="00FE72DD" w:rsidP="00F6643D">
            <w:pPr>
              <w:pStyle w:val="Normal6a"/>
            </w:pPr>
          </w:p>
        </w:tc>
        <w:tc>
          <w:tcPr>
            <w:tcW w:w="4876" w:type="dxa"/>
            <w:tcBorders>
              <w:top w:val="nil"/>
              <w:left w:val="nil"/>
              <w:bottom w:val="nil"/>
              <w:right w:val="nil"/>
            </w:tcBorders>
          </w:tcPr>
          <w:p w14:paraId="230C9356" w14:textId="77777777" w:rsidR="00FE72DD" w:rsidRPr="00D13DCF" w:rsidRDefault="00FE72DD" w:rsidP="00F6643D">
            <w:pPr>
              <w:pStyle w:val="Normal6a"/>
            </w:pPr>
            <w:r w:rsidRPr="00D13DCF">
              <w:rPr>
                <w:b/>
                <w:i/>
              </w:rPr>
              <w:t>19a.</w:t>
            </w:r>
            <w:r w:rsidRPr="00D13DCF">
              <w:tab/>
            </w:r>
            <w:r w:rsidRPr="00D13DCF">
              <w:rPr>
                <w:b/>
                <w:i/>
              </w:rPr>
              <w:t>väljendab sügavat muret, et kodanikuühiskonna tegutsemisruum aheneb ning üha rohkem esineb kodanikuühiskonna organisatsioonide ja inimõiguste kaitsjate tagakiusamist ELis, eelkõige nende tagakiusamist, kes tegelevad rassismivastase võitluse, kliimaõigluse, LGBTIQ kogukonna liikmete õiguste, naiste õiguste ja rändajate toetamisega; märgib, et neid rühmi ähvardavad mitmesugused ohud, sealhulgas õiguslikud ja rahalised piirangud, rahastamise peatamine, laimukampaaniad, hirmutamine ja kriminaliseerimine; mõistab eelkõige hukka kliimaaktivismi kasvava mahasurumise mitmes liikmesriigis, sealhulgas terrorismi- ja organiseeritud kuritegevuse vastaste seaduste kuritarvitamise abil ning seeläbi, et rahumeelseid kliimaaktiviste loetakse kuritegelikesse organisatsioonidesse kuuluvaks; kutsub liikmesriike üles hoiduma ebaproportsionaalsete õiguslike meetmete võtmisest selliste aktivistide vastu; nõuab tungivalt, et komisjon jälgiks õigusriigi olukorda käsitlevates aruannetes süstemaatiliselt nende organisatsioonide olukorda ning suurendaks sihtotstarbelist ELi rahastamist nendele kodanikuühiskonna osalejatele, kes tegelevad rassismivastase võitluse ja muude põhiõigustega;</w:t>
            </w:r>
          </w:p>
        </w:tc>
      </w:tr>
    </w:tbl>
    <w:p w14:paraId="3C7CD23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B99E146" w14:textId="77777777" w:rsidR="00FE72DD" w:rsidRPr="00D13DCF" w:rsidRDefault="00FE72DD" w:rsidP="00FE72DD">
      <w:r w:rsidRPr="00D13DCF">
        <w:rPr>
          <w:rStyle w:val="HideTWBExt"/>
        </w:rPr>
        <w:t>&lt;/Amend&gt;</w:t>
      </w:r>
    </w:p>
    <w:p w14:paraId="42D4B64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432</w:t>
      </w:r>
      <w:r w:rsidRPr="00D13DCF">
        <w:rPr>
          <w:rStyle w:val="HideTWBExt"/>
          <w:b w:val="0"/>
        </w:rPr>
        <w:t>&lt;/NumAm&gt;</w:t>
      </w:r>
    </w:p>
    <w:p w14:paraId="7560B0BB" w14:textId="77777777" w:rsidR="00FE72DD" w:rsidRPr="00D13DCF" w:rsidRDefault="00FE72DD" w:rsidP="00FE72DD">
      <w:pPr>
        <w:pStyle w:val="NormalBold"/>
      </w:pPr>
      <w:r w:rsidRPr="00D13DCF">
        <w:rPr>
          <w:rStyle w:val="HideTWBExt"/>
          <w:b w:val="0"/>
        </w:rPr>
        <w:t>&lt;RepeatBlock-By&gt;&lt;Members&gt;</w:t>
      </w:r>
      <w:r w:rsidRPr="00D13DCF">
        <w:t>Krzysztof Śmiszek, Matjaž Nemec, Juan Fernando López Aguilar</w:t>
      </w:r>
      <w:r w:rsidRPr="00D13DCF">
        <w:rPr>
          <w:rStyle w:val="HideTWBExt"/>
          <w:b w:val="0"/>
        </w:rPr>
        <w:t>&lt;/Members&gt;</w:t>
      </w:r>
    </w:p>
    <w:p w14:paraId="1968DCF6" w14:textId="77777777" w:rsidR="00FE72DD" w:rsidRPr="00D13DCF" w:rsidRDefault="00FE72DD" w:rsidP="00FE72DD">
      <w:pPr>
        <w:pStyle w:val="NormalBold"/>
      </w:pPr>
      <w:r w:rsidRPr="00D13DCF">
        <w:rPr>
          <w:rStyle w:val="HideTWBExt"/>
          <w:b w:val="0"/>
        </w:rPr>
        <w:t>&lt;/RepeatBlock-By&gt;</w:t>
      </w:r>
    </w:p>
    <w:p w14:paraId="66F199E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DAA89F6" w14:textId="77777777" w:rsidR="00FE72DD" w:rsidRPr="00D13DCF" w:rsidRDefault="00FE72DD" w:rsidP="00FE72DD">
      <w:pPr>
        <w:pStyle w:val="NormalBold"/>
      </w:pPr>
      <w:r w:rsidRPr="00D13DCF">
        <w:rPr>
          <w:rStyle w:val="HideTWBExt"/>
          <w:b w:val="0"/>
        </w:rPr>
        <w:t>&lt;Article&gt;</w:t>
      </w:r>
      <w:r w:rsidRPr="00D13DCF">
        <w:t>Punkt 19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81EFA7F" w14:textId="77777777" w:rsidTr="00F6643D">
        <w:trPr>
          <w:trHeight w:hRule="exact" w:val="240"/>
          <w:jc w:val="center"/>
        </w:trPr>
        <w:tc>
          <w:tcPr>
            <w:tcW w:w="9752" w:type="dxa"/>
            <w:gridSpan w:val="2"/>
            <w:tcBorders>
              <w:top w:val="nil"/>
              <w:left w:val="nil"/>
              <w:bottom w:val="nil"/>
              <w:right w:val="nil"/>
            </w:tcBorders>
          </w:tcPr>
          <w:p w14:paraId="727B880B" w14:textId="77777777" w:rsidR="00FE72DD" w:rsidRPr="00D13DCF" w:rsidRDefault="00FE72DD" w:rsidP="00F6643D"/>
        </w:tc>
      </w:tr>
      <w:tr w:rsidR="00FE72DD" w:rsidRPr="00D13DCF" w14:paraId="7682F544" w14:textId="77777777" w:rsidTr="00F6643D">
        <w:trPr>
          <w:trHeight w:val="240"/>
          <w:jc w:val="center"/>
        </w:trPr>
        <w:tc>
          <w:tcPr>
            <w:tcW w:w="4876" w:type="dxa"/>
            <w:tcBorders>
              <w:top w:val="nil"/>
              <w:left w:val="nil"/>
              <w:bottom w:val="nil"/>
              <w:right w:val="nil"/>
            </w:tcBorders>
          </w:tcPr>
          <w:p w14:paraId="277C8E3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06890AB" w14:textId="77777777" w:rsidR="00FE72DD" w:rsidRPr="00D13DCF" w:rsidRDefault="00FE72DD" w:rsidP="00F6643D">
            <w:pPr>
              <w:pStyle w:val="AmColumnHeading"/>
            </w:pPr>
            <w:r w:rsidRPr="00D13DCF">
              <w:t>Muudatusettepanek</w:t>
            </w:r>
          </w:p>
        </w:tc>
      </w:tr>
      <w:tr w:rsidR="00FE72DD" w:rsidRPr="00D13DCF" w14:paraId="32DBBC5E" w14:textId="77777777" w:rsidTr="00F6643D">
        <w:trPr>
          <w:jc w:val="center"/>
        </w:trPr>
        <w:tc>
          <w:tcPr>
            <w:tcW w:w="4876" w:type="dxa"/>
            <w:tcBorders>
              <w:top w:val="nil"/>
              <w:left w:val="nil"/>
              <w:bottom w:val="nil"/>
              <w:right w:val="nil"/>
            </w:tcBorders>
          </w:tcPr>
          <w:p w14:paraId="1908295E" w14:textId="77777777" w:rsidR="00FE72DD" w:rsidRPr="00D13DCF" w:rsidRDefault="00FE72DD" w:rsidP="00F6643D">
            <w:pPr>
              <w:pStyle w:val="Normal6a"/>
            </w:pPr>
          </w:p>
        </w:tc>
        <w:tc>
          <w:tcPr>
            <w:tcW w:w="4876" w:type="dxa"/>
            <w:tcBorders>
              <w:top w:val="nil"/>
              <w:left w:val="nil"/>
              <w:bottom w:val="nil"/>
              <w:right w:val="nil"/>
            </w:tcBorders>
          </w:tcPr>
          <w:p w14:paraId="6927B1C5" w14:textId="77777777" w:rsidR="00FE72DD" w:rsidRPr="00D13DCF" w:rsidRDefault="00FE72DD" w:rsidP="00F6643D">
            <w:pPr>
              <w:pStyle w:val="Normal6a"/>
            </w:pPr>
            <w:r w:rsidRPr="00D13DCF">
              <w:rPr>
                <w:b/>
                <w:i/>
              </w:rPr>
              <w:t>19a.</w:t>
            </w:r>
            <w:r w:rsidRPr="00D13DCF">
              <w:tab/>
            </w:r>
            <w:r w:rsidRPr="00D13DCF">
              <w:rPr>
                <w:b/>
                <w:i/>
              </w:rPr>
              <w:t>rõhutab, et kodanikuühiskonna tegutsemisruumi ahenemine, sealhulgas sekkumine kogunemis-, ühinemis- ja sõnavabadusse, on struktuurne õigusriigi probleem, nagu on rõhutatud Euroopa Liidu Põhiõiguste Ameti järjestikustes hindamistes;</w:t>
            </w:r>
          </w:p>
        </w:tc>
      </w:tr>
    </w:tbl>
    <w:p w14:paraId="32D627E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CC5CD3D" w14:textId="77777777" w:rsidR="00FE72DD" w:rsidRPr="00D13DCF" w:rsidRDefault="00FE72DD" w:rsidP="00FE72DD">
      <w:r w:rsidRPr="00D13DCF">
        <w:rPr>
          <w:rStyle w:val="HideTWBExt"/>
        </w:rPr>
        <w:t>&lt;/Amend&gt;</w:t>
      </w:r>
    </w:p>
    <w:p w14:paraId="12A6AB0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433</w:t>
      </w:r>
      <w:r w:rsidRPr="00D13DCF">
        <w:rPr>
          <w:rStyle w:val="HideTWBExt"/>
          <w:b w:val="0"/>
        </w:rPr>
        <w:t>&lt;/NumAm&gt;</w:t>
      </w:r>
    </w:p>
    <w:p w14:paraId="1EFB1683" w14:textId="77777777" w:rsidR="00FE72DD" w:rsidRPr="00D13DCF" w:rsidRDefault="00FE72DD" w:rsidP="00FE72DD">
      <w:pPr>
        <w:pStyle w:val="NormalBold"/>
      </w:pPr>
      <w:r w:rsidRPr="00D13DCF">
        <w:rPr>
          <w:rStyle w:val="HideTWBExt"/>
          <w:b w:val="0"/>
        </w:rPr>
        <w:t>&lt;RepeatBlock-By&gt;&lt;Members&gt;</w:t>
      </w:r>
      <w:r w:rsidRPr="00D13DCF">
        <w:t>Krzysztof Śmiszek, Matjaž Nemec, Juan Fernando López Aguilar</w:t>
      </w:r>
      <w:r w:rsidRPr="00D13DCF">
        <w:rPr>
          <w:rStyle w:val="HideTWBExt"/>
          <w:b w:val="0"/>
        </w:rPr>
        <w:t>&lt;/Members&gt;</w:t>
      </w:r>
    </w:p>
    <w:p w14:paraId="219B6E91" w14:textId="77777777" w:rsidR="00FE72DD" w:rsidRPr="00D13DCF" w:rsidRDefault="00FE72DD" w:rsidP="00FE72DD">
      <w:pPr>
        <w:pStyle w:val="NormalBold"/>
      </w:pPr>
      <w:r w:rsidRPr="00D13DCF">
        <w:rPr>
          <w:rStyle w:val="HideTWBExt"/>
          <w:b w:val="0"/>
        </w:rPr>
        <w:t>&lt;/RepeatBlock-By&gt;</w:t>
      </w:r>
    </w:p>
    <w:p w14:paraId="62ED756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ABD2018" w14:textId="77777777" w:rsidR="00FE72DD" w:rsidRPr="00D13DCF" w:rsidRDefault="00FE72DD" w:rsidP="00FE72DD">
      <w:pPr>
        <w:pStyle w:val="NormalBold"/>
      </w:pPr>
      <w:r w:rsidRPr="00D13DCF">
        <w:rPr>
          <w:rStyle w:val="HideTWBExt"/>
          <w:b w:val="0"/>
        </w:rPr>
        <w:t>&lt;Article&gt;</w:t>
      </w:r>
      <w:r w:rsidRPr="00D13DCF">
        <w:t>Punkt 19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1C3B700" w14:textId="77777777" w:rsidTr="00F6643D">
        <w:trPr>
          <w:trHeight w:hRule="exact" w:val="240"/>
          <w:jc w:val="center"/>
        </w:trPr>
        <w:tc>
          <w:tcPr>
            <w:tcW w:w="9752" w:type="dxa"/>
            <w:gridSpan w:val="2"/>
            <w:tcBorders>
              <w:top w:val="nil"/>
              <w:left w:val="nil"/>
              <w:bottom w:val="nil"/>
              <w:right w:val="nil"/>
            </w:tcBorders>
          </w:tcPr>
          <w:p w14:paraId="54851D59" w14:textId="77777777" w:rsidR="00FE72DD" w:rsidRPr="00D13DCF" w:rsidRDefault="00FE72DD" w:rsidP="00F6643D"/>
        </w:tc>
      </w:tr>
      <w:tr w:rsidR="00FE72DD" w:rsidRPr="00D13DCF" w14:paraId="67492394" w14:textId="77777777" w:rsidTr="00F6643D">
        <w:trPr>
          <w:trHeight w:val="240"/>
          <w:jc w:val="center"/>
        </w:trPr>
        <w:tc>
          <w:tcPr>
            <w:tcW w:w="4876" w:type="dxa"/>
            <w:tcBorders>
              <w:top w:val="nil"/>
              <w:left w:val="nil"/>
              <w:bottom w:val="nil"/>
              <w:right w:val="nil"/>
            </w:tcBorders>
          </w:tcPr>
          <w:p w14:paraId="1C50426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E106D97" w14:textId="77777777" w:rsidR="00FE72DD" w:rsidRPr="00D13DCF" w:rsidRDefault="00FE72DD" w:rsidP="00F6643D">
            <w:pPr>
              <w:pStyle w:val="AmColumnHeading"/>
            </w:pPr>
            <w:r w:rsidRPr="00D13DCF">
              <w:t>Muudatusettepanek</w:t>
            </w:r>
          </w:p>
        </w:tc>
      </w:tr>
      <w:tr w:rsidR="00FE72DD" w:rsidRPr="00D13DCF" w14:paraId="40E61923" w14:textId="77777777" w:rsidTr="00F6643D">
        <w:trPr>
          <w:jc w:val="center"/>
        </w:trPr>
        <w:tc>
          <w:tcPr>
            <w:tcW w:w="4876" w:type="dxa"/>
            <w:tcBorders>
              <w:top w:val="nil"/>
              <w:left w:val="nil"/>
              <w:bottom w:val="nil"/>
              <w:right w:val="nil"/>
            </w:tcBorders>
          </w:tcPr>
          <w:p w14:paraId="7BE6C9EA" w14:textId="77777777" w:rsidR="00FE72DD" w:rsidRPr="00D13DCF" w:rsidRDefault="00FE72DD" w:rsidP="00F6643D">
            <w:pPr>
              <w:pStyle w:val="Normal6a"/>
            </w:pPr>
          </w:p>
        </w:tc>
        <w:tc>
          <w:tcPr>
            <w:tcW w:w="4876" w:type="dxa"/>
            <w:tcBorders>
              <w:top w:val="nil"/>
              <w:left w:val="nil"/>
              <w:bottom w:val="nil"/>
              <w:right w:val="nil"/>
            </w:tcBorders>
          </w:tcPr>
          <w:p w14:paraId="5FDD1E73" w14:textId="77777777" w:rsidR="00FE72DD" w:rsidRPr="00D13DCF" w:rsidRDefault="00FE72DD" w:rsidP="00F6643D">
            <w:pPr>
              <w:pStyle w:val="Normal6a"/>
            </w:pPr>
            <w:r w:rsidRPr="00D13DCF">
              <w:rPr>
                <w:b/>
                <w:i/>
              </w:rPr>
              <w:t>19b.</w:t>
            </w:r>
            <w:r w:rsidRPr="00D13DCF">
              <w:tab/>
            </w:r>
            <w:r w:rsidRPr="00D13DCF">
              <w:rPr>
                <w:b/>
                <w:i/>
              </w:rPr>
              <w:t>taunib kodanikuühiskonna organisatsioonide jätkuvat sihikule võtmist, sealhulgas koormavate haldusnõuete, piiravate rahastamiseeskirjade ja laimukampaaniate kaudu, korrates mustreid, mille Euroopa Kohus ja ÜRO organid on varem hukka mõistnud;</w:t>
            </w:r>
          </w:p>
        </w:tc>
      </w:tr>
    </w:tbl>
    <w:p w14:paraId="565F3B1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E6BBADA" w14:textId="77777777" w:rsidR="00FE72DD" w:rsidRPr="00D13DCF" w:rsidRDefault="00FE72DD" w:rsidP="00FE72DD">
      <w:r w:rsidRPr="00D13DCF">
        <w:rPr>
          <w:rStyle w:val="HideTWBExt"/>
        </w:rPr>
        <w:t>&lt;/Amend&gt;</w:t>
      </w:r>
    </w:p>
    <w:p w14:paraId="00D5973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434</w:t>
      </w:r>
      <w:r w:rsidRPr="00D13DCF">
        <w:rPr>
          <w:rStyle w:val="HideTWBExt"/>
          <w:b w:val="0"/>
        </w:rPr>
        <w:t>&lt;/NumAm&gt;</w:t>
      </w:r>
    </w:p>
    <w:p w14:paraId="1D15C383"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Jadwiga Wiśniewska, Laurence Trochu, Jacek Ozdoba, Stephen Nikola Bartulica</w:t>
      </w:r>
      <w:r w:rsidRPr="00D13DCF">
        <w:rPr>
          <w:rStyle w:val="HideTWBExt"/>
          <w:b w:val="0"/>
        </w:rPr>
        <w:t>&lt;/Members&gt;</w:t>
      </w:r>
    </w:p>
    <w:p w14:paraId="66FA3F79" w14:textId="77777777" w:rsidR="00FE72DD" w:rsidRPr="00D13DCF" w:rsidRDefault="00FE72DD" w:rsidP="00FE72DD">
      <w:pPr>
        <w:pStyle w:val="NormalBold"/>
      </w:pPr>
      <w:r w:rsidRPr="00D13DCF">
        <w:rPr>
          <w:rStyle w:val="HideTWBExt"/>
          <w:b w:val="0"/>
        </w:rPr>
        <w:t>&lt;/RepeatBlock-By&gt;</w:t>
      </w:r>
    </w:p>
    <w:p w14:paraId="2961E3D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B6F1117" w14:textId="77777777" w:rsidR="00FE72DD" w:rsidRPr="00D13DCF" w:rsidRDefault="00FE72DD" w:rsidP="00FE72DD">
      <w:pPr>
        <w:pStyle w:val="NormalBold"/>
      </w:pPr>
      <w:r w:rsidRPr="00D13DCF">
        <w:rPr>
          <w:rStyle w:val="HideTWBExt"/>
          <w:b w:val="0"/>
        </w:rPr>
        <w:t>&lt;Article&gt;</w:t>
      </w:r>
      <w:r w:rsidRPr="00D13DCF">
        <w:t>Punkt 20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30C5038" w14:textId="77777777" w:rsidTr="00F6643D">
        <w:trPr>
          <w:trHeight w:hRule="exact" w:val="240"/>
          <w:jc w:val="center"/>
        </w:trPr>
        <w:tc>
          <w:tcPr>
            <w:tcW w:w="9752" w:type="dxa"/>
            <w:gridSpan w:val="2"/>
            <w:tcBorders>
              <w:top w:val="nil"/>
              <w:left w:val="nil"/>
              <w:bottom w:val="nil"/>
              <w:right w:val="nil"/>
            </w:tcBorders>
          </w:tcPr>
          <w:p w14:paraId="5EEF7299" w14:textId="77777777" w:rsidR="00FE72DD" w:rsidRPr="00D13DCF" w:rsidRDefault="00FE72DD" w:rsidP="00F6643D"/>
        </w:tc>
      </w:tr>
      <w:tr w:rsidR="00FE72DD" w:rsidRPr="00D13DCF" w14:paraId="238F560C" w14:textId="77777777" w:rsidTr="00F6643D">
        <w:trPr>
          <w:trHeight w:val="240"/>
          <w:jc w:val="center"/>
        </w:trPr>
        <w:tc>
          <w:tcPr>
            <w:tcW w:w="4876" w:type="dxa"/>
            <w:tcBorders>
              <w:top w:val="nil"/>
              <w:left w:val="nil"/>
              <w:bottom w:val="nil"/>
              <w:right w:val="nil"/>
            </w:tcBorders>
          </w:tcPr>
          <w:p w14:paraId="2A6E38C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18417BB" w14:textId="77777777" w:rsidR="00FE72DD" w:rsidRPr="00D13DCF" w:rsidRDefault="00FE72DD" w:rsidP="00F6643D">
            <w:pPr>
              <w:pStyle w:val="AmColumnHeading"/>
            </w:pPr>
            <w:r w:rsidRPr="00D13DCF">
              <w:t>Muudatusettepanek</w:t>
            </w:r>
          </w:p>
        </w:tc>
      </w:tr>
      <w:tr w:rsidR="00FE72DD" w:rsidRPr="00D13DCF" w14:paraId="57981B46" w14:textId="77777777" w:rsidTr="00F6643D">
        <w:trPr>
          <w:jc w:val="center"/>
        </w:trPr>
        <w:tc>
          <w:tcPr>
            <w:tcW w:w="4876" w:type="dxa"/>
            <w:tcBorders>
              <w:top w:val="nil"/>
              <w:left w:val="nil"/>
              <w:bottom w:val="nil"/>
              <w:right w:val="nil"/>
            </w:tcBorders>
          </w:tcPr>
          <w:p w14:paraId="4CE4E087" w14:textId="77777777" w:rsidR="00FE72DD" w:rsidRPr="00D13DCF" w:rsidRDefault="00FE72DD" w:rsidP="00F6643D">
            <w:pPr>
              <w:pStyle w:val="Normal6a"/>
            </w:pPr>
            <w:r w:rsidRPr="00D13DCF">
              <w:rPr>
                <w:b/>
                <w:i/>
              </w:rPr>
              <w:t>20.</w:t>
            </w:r>
            <w:r w:rsidRPr="00D13DCF">
              <w:tab/>
            </w:r>
            <w:r w:rsidRPr="00D13DCF">
              <w:rPr>
                <w:b/>
                <w:i/>
              </w:rPr>
              <w:t>tunneb muret kodanikuühiskonna organisatsioonide ja inimõiguste kaitsjate kasvavate õiguslike ja rahaliste piirangute, laimukampaaniate ja kriminaliseerimise pärast; rõhutab, et valitsusväliste organisatsioonide aruandlusnõuded ei tohi ületada sellist taset, mis on taotletavate eesmärkide saavutamiseks tingimata vajalik ja nendega proportsionaalne;</w:t>
            </w:r>
          </w:p>
        </w:tc>
        <w:tc>
          <w:tcPr>
            <w:tcW w:w="4876" w:type="dxa"/>
            <w:tcBorders>
              <w:top w:val="nil"/>
              <w:left w:val="nil"/>
              <w:bottom w:val="nil"/>
              <w:right w:val="nil"/>
            </w:tcBorders>
          </w:tcPr>
          <w:p w14:paraId="0386708A" w14:textId="77777777" w:rsidR="00FE72DD" w:rsidRPr="00D13DCF" w:rsidRDefault="00FE72DD" w:rsidP="00F6643D">
            <w:pPr>
              <w:pStyle w:val="Normal6a"/>
            </w:pPr>
            <w:r w:rsidRPr="00D13DCF">
              <w:rPr>
                <w:b/>
                <w:i/>
              </w:rPr>
              <w:t>välja jäetud</w:t>
            </w:r>
          </w:p>
        </w:tc>
      </w:tr>
    </w:tbl>
    <w:p w14:paraId="015B2EA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219E842" w14:textId="77777777" w:rsidR="00FE72DD" w:rsidRPr="00D13DCF" w:rsidRDefault="00FE72DD" w:rsidP="00FE72DD">
      <w:r w:rsidRPr="00D13DCF">
        <w:rPr>
          <w:rStyle w:val="HideTWBExt"/>
        </w:rPr>
        <w:t>&lt;/Amend&gt;</w:t>
      </w:r>
    </w:p>
    <w:p w14:paraId="0213E6D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435</w:t>
      </w:r>
      <w:r w:rsidRPr="00D13DCF">
        <w:rPr>
          <w:rStyle w:val="HideTWBExt"/>
          <w:b w:val="0"/>
        </w:rPr>
        <w:t>&lt;/NumAm&gt;</w:t>
      </w:r>
    </w:p>
    <w:p w14:paraId="508B78AE"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Nikola Minchev</w:t>
      </w:r>
      <w:r w:rsidRPr="00D13DCF">
        <w:rPr>
          <w:rStyle w:val="HideTWBExt"/>
          <w:b w:val="0"/>
        </w:rPr>
        <w:t>&lt;/Members&gt;</w:t>
      </w:r>
    </w:p>
    <w:p w14:paraId="11A19C5C" w14:textId="77777777" w:rsidR="00FE72DD" w:rsidRPr="00D13DCF" w:rsidRDefault="00FE72DD" w:rsidP="00FE72DD">
      <w:pPr>
        <w:pStyle w:val="NormalBold"/>
      </w:pPr>
      <w:r w:rsidRPr="00D13DCF">
        <w:rPr>
          <w:rStyle w:val="HideTWBExt"/>
          <w:b w:val="0"/>
        </w:rPr>
        <w:t>&lt;/RepeatBlock-By&gt;</w:t>
      </w:r>
    </w:p>
    <w:p w14:paraId="7FF8242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D90B95F" w14:textId="77777777" w:rsidR="00FE72DD" w:rsidRPr="00D13DCF" w:rsidRDefault="00FE72DD" w:rsidP="00FE72DD">
      <w:pPr>
        <w:pStyle w:val="NormalBold"/>
      </w:pPr>
      <w:r w:rsidRPr="00D13DCF">
        <w:rPr>
          <w:rStyle w:val="HideTWBExt"/>
          <w:b w:val="0"/>
        </w:rPr>
        <w:t>&lt;Article&gt;</w:t>
      </w:r>
      <w:r w:rsidRPr="00D13DCF">
        <w:t>Punkt 20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3C6DB43" w14:textId="77777777" w:rsidTr="00F6643D">
        <w:trPr>
          <w:trHeight w:hRule="exact" w:val="240"/>
          <w:jc w:val="center"/>
        </w:trPr>
        <w:tc>
          <w:tcPr>
            <w:tcW w:w="9752" w:type="dxa"/>
            <w:gridSpan w:val="2"/>
            <w:tcBorders>
              <w:top w:val="nil"/>
              <w:left w:val="nil"/>
              <w:bottom w:val="nil"/>
              <w:right w:val="nil"/>
            </w:tcBorders>
          </w:tcPr>
          <w:p w14:paraId="6424686C" w14:textId="77777777" w:rsidR="00FE72DD" w:rsidRPr="00D13DCF" w:rsidRDefault="00FE72DD" w:rsidP="00F6643D"/>
        </w:tc>
      </w:tr>
      <w:tr w:rsidR="00FE72DD" w:rsidRPr="00D13DCF" w14:paraId="1399C48D" w14:textId="77777777" w:rsidTr="00F6643D">
        <w:trPr>
          <w:trHeight w:val="240"/>
          <w:jc w:val="center"/>
        </w:trPr>
        <w:tc>
          <w:tcPr>
            <w:tcW w:w="4876" w:type="dxa"/>
            <w:tcBorders>
              <w:top w:val="nil"/>
              <w:left w:val="nil"/>
              <w:bottom w:val="nil"/>
              <w:right w:val="nil"/>
            </w:tcBorders>
          </w:tcPr>
          <w:p w14:paraId="5ED685F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6DEFCEC" w14:textId="77777777" w:rsidR="00FE72DD" w:rsidRPr="00D13DCF" w:rsidRDefault="00FE72DD" w:rsidP="00F6643D">
            <w:pPr>
              <w:pStyle w:val="AmColumnHeading"/>
            </w:pPr>
            <w:r w:rsidRPr="00D13DCF">
              <w:t>Muudatusettepanek</w:t>
            </w:r>
          </w:p>
        </w:tc>
      </w:tr>
      <w:tr w:rsidR="00FE72DD" w:rsidRPr="00D13DCF" w14:paraId="1A01F81C" w14:textId="77777777" w:rsidTr="00F6643D">
        <w:trPr>
          <w:jc w:val="center"/>
        </w:trPr>
        <w:tc>
          <w:tcPr>
            <w:tcW w:w="4876" w:type="dxa"/>
            <w:tcBorders>
              <w:top w:val="nil"/>
              <w:left w:val="nil"/>
              <w:bottom w:val="nil"/>
              <w:right w:val="nil"/>
            </w:tcBorders>
          </w:tcPr>
          <w:p w14:paraId="0D160E65" w14:textId="77777777" w:rsidR="00FE72DD" w:rsidRPr="00D13DCF" w:rsidRDefault="00FE72DD" w:rsidP="00F6643D">
            <w:pPr>
              <w:pStyle w:val="Normal6a"/>
            </w:pPr>
            <w:r w:rsidRPr="00D13DCF">
              <w:t>20.</w:t>
            </w:r>
            <w:r w:rsidRPr="00D13DCF">
              <w:tab/>
              <w:t>tunneb muret kodanikuühiskonna organisatsioonide ja inimõiguste kaitsjate kasvavate õiguslike ja rahaliste piirangute, laimukampaaniate ja kriminaliseerimise pärast; rõhutab, et valitsusväliste organisatsioonide aruandlusnõuded ei tohi ületada sellist taset, mis on taotletavate eesmärkide saavutamiseks tingimata vajalik ja nendega proportsionaalne;</w:t>
            </w:r>
          </w:p>
        </w:tc>
        <w:tc>
          <w:tcPr>
            <w:tcW w:w="4876" w:type="dxa"/>
            <w:tcBorders>
              <w:top w:val="nil"/>
              <w:left w:val="nil"/>
              <w:bottom w:val="nil"/>
              <w:right w:val="nil"/>
            </w:tcBorders>
          </w:tcPr>
          <w:p w14:paraId="223302DF" w14:textId="77777777" w:rsidR="00FE72DD" w:rsidRPr="00D13DCF" w:rsidRDefault="00FE72DD" w:rsidP="00F6643D">
            <w:pPr>
              <w:pStyle w:val="Normal6a"/>
            </w:pPr>
            <w:r w:rsidRPr="00D13DCF">
              <w:t>20.</w:t>
            </w:r>
            <w:r w:rsidRPr="00D13DCF">
              <w:tab/>
              <w:t xml:space="preserve">tunneb muret kodanikuühiskonna organisatsioonide ja inimõiguste kaitsjate kasvavate õiguslike ja rahaliste piirangute, laimukampaaniate ja kriminaliseerimise pärast; rõhutab, et valitsusväliste organisatsioonide aruandlusnõuded ei tohi ületada sellist taset, mis on taotletavate eesmärkide saavutamiseks tingimata vajalik ja nendega proportsionaalne; </w:t>
            </w:r>
            <w:r w:rsidRPr="00D13DCF">
              <w:rPr>
                <w:b/>
                <w:i/>
              </w:rPr>
              <w:t>pooldab samal ajal sümmeetrilise läbipaistvuse põhimõtet, mille alusel kohaldatakse kõigi avalikku korda mõjutada püüdvate üksuste suhtes, olgu need siis äriühingute lobistid või valitsusvälised organisatsioonid, samu rangeid avalikustamisnõudeid seoses rahastamise ja tegelike tulusaajatega, et vältida ideoloogilist kaaperdamist ja vähendada välismaiste näiliste rohujuuretasandi operatsioonide ründepinda, eelkõige kriitilise tähtsusega institutsioone silmas pidades;</w:t>
            </w:r>
          </w:p>
        </w:tc>
      </w:tr>
    </w:tbl>
    <w:p w14:paraId="58980E8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C715DE0" w14:textId="77777777" w:rsidR="00FE72DD" w:rsidRPr="00D13DCF" w:rsidRDefault="00FE72DD" w:rsidP="00FE72DD">
      <w:r w:rsidRPr="00D13DCF">
        <w:rPr>
          <w:rStyle w:val="HideTWBExt"/>
        </w:rPr>
        <w:t>&lt;/Amend&gt;</w:t>
      </w:r>
    </w:p>
    <w:p w14:paraId="017C23C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436</w:t>
      </w:r>
      <w:r w:rsidRPr="00D13DCF">
        <w:rPr>
          <w:rStyle w:val="HideTWBExt"/>
          <w:b w:val="0"/>
        </w:rPr>
        <w:t>&lt;/NumAm&gt;</w:t>
      </w:r>
    </w:p>
    <w:p w14:paraId="1275F6AB"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D13DCF">
        <w:rPr>
          <w:rStyle w:val="HideTWBExt"/>
          <w:b w:val="0"/>
        </w:rPr>
        <w:t>&lt;/Members&gt;</w:t>
      </w:r>
    </w:p>
    <w:p w14:paraId="5284C262" w14:textId="77777777" w:rsidR="00FE72DD" w:rsidRPr="00D13DCF" w:rsidRDefault="00FE72DD" w:rsidP="00FE72DD">
      <w:pPr>
        <w:pStyle w:val="NormalBold"/>
      </w:pPr>
      <w:r w:rsidRPr="00D13DCF">
        <w:rPr>
          <w:rStyle w:val="HideTWBExt"/>
          <w:b w:val="0"/>
        </w:rPr>
        <w:t>&lt;/RepeatBlock-By&gt;</w:t>
      </w:r>
    </w:p>
    <w:p w14:paraId="4A21FAC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49ED6A0" w14:textId="77777777" w:rsidR="00FE72DD" w:rsidRPr="00D13DCF" w:rsidRDefault="00FE72DD" w:rsidP="00FE72DD">
      <w:pPr>
        <w:pStyle w:val="NormalBold"/>
      </w:pPr>
      <w:r w:rsidRPr="00D13DCF">
        <w:rPr>
          <w:rStyle w:val="HideTWBExt"/>
          <w:b w:val="0"/>
        </w:rPr>
        <w:t>&lt;Article&gt;</w:t>
      </w:r>
      <w:r w:rsidRPr="00D13DCF">
        <w:t>Punkt 20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9993072" w14:textId="77777777" w:rsidTr="00F6643D">
        <w:trPr>
          <w:trHeight w:hRule="exact" w:val="240"/>
          <w:jc w:val="center"/>
        </w:trPr>
        <w:tc>
          <w:tcPr>
            <w:tcW w:w="9752" w:type="dxa"/>
            <w:gridSpan w:val="2"/>
            <w:tcBorders>
              <w:top w:val="nil"/>
              <w:left w:val="nil"/>
              <w:bottom w:val="nil"/>
              <w:right w:val="nil"/>
            </w:tcBorders>
          </w:tcPr>
          <w:p w14:paraId="2C9C774B" w14:textId="77777777" w:rsidR="00FE72DD" w:rsidRPr="00D13DCF" w:rsidRDefault="00FE72DD" w:rsidP="00F6643D"/>
        </w:tc>
      </w:tr>
      <w:tr w:rsidR="00FE72DD" w:rsidRPr="00D13DCF" w14:paraId="35965AFD" w14:textId="77777777" w:rsidTr="00F6643D">
        <w:trPr>
          <w:trHeight w:val="240"/>
          <w:jc w:val="center"/>
        </w:trPr>
        <w:tc>
          <w:tcPr>
            <w:tcW w:w="4876" w:type="dxa"/>
            <w:tcBorders>
              <w:top w:val="nil"/>
              <w:left w:val="nil"/>
              <w:bottom w:val="nil"/>
              <w:right w:val="nil"/>
            </w:tcBorders>
          </w:tcPr>
          <w:p w14:paraId="54E441B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3BA853D" w14:textId="77777777" w:rsidR="00FE72DD" w:rsidRPr="00D13DCF" w:rsidRDefault="00FE72DD" w:rsidP="00F6643D">
            <w:pPr>
              <w:pStyle w:val="AmColumnHeading"/>
            </w:pPr>
            <w:r w:rsidRPr="00D13DCF">
              <w:t>Muudatusettepanek</w:t>
            </w:r>
          </w:p>
        </w:tc>
      </w:tr>
      <w:tr w:rsidR="00FE72DD" w:rsidRPr="00D13DCF" w14:paraId="7C86E70A" w14:textId="77777777" w:rsidTr="00F6643D">
        <w:trPr>
          <w:jc w:val="center"/>
        </w:trPr>
        <w:tc>
          <w:tcPr>
            <w:tcW w:w="4876" w:type="dxa"/>
            <w:tcBorders>
              <w:top w:val="nil"/>
              <w:left w:val="nil"/>
              <w:bottom w:val="nil"/>
              <w:right w:val="nil"/>
            </w:tcBorders>
          </w:tcPr>
          <w:p w14:paraId="642D6FFA" w14:textId="77777777" w:rsidR="00FE72DD" w:rsidRPr="00D13DCF" w:rsidRDefault="00FE72DD" w:rsidP="00F6643D">
            <w:pPr>
              <w:pStyle w:val="Normal6a"/>
            </w:pPr>
            <w:r w:rsidRPr="00D13DCF">
              <w:t>20.</w:t>
            </w:r>
            <w:r w:rsidRPr="00D13DCF">
              <w:tab/>
              <w:t>tunneb muret kodanikuühiskonna organisatsioonide ja inimõiguste kaitsjate kasvavate õiguslike ja rahaliste piirangute, laimukampaaniate ja kriminaliseerimise pärast; rõhutab, et valitsusväliste organisatsioonide aruandlusnõuded ei tohi ületada sellist taset, mis on taotletavate eesmärkide saavutamiseks tingimata vajalik ja nendega proportsionaalne;</w:t>
            </w:r>
          </w:p>
        </w:tc>
        <w:tc>
          <w:tcPr>
            <w:tcW w:w="4876" w:type="dxa"/>
            <w:tcBorders>
              <w:top w:val="nil"/>
              <w:left w:val="nil"/>
              <w:bottom w:val="nil"/>
              <w:right w:val="nil"/>
            </w:tcBorders>
          </w:tcPr>
          <w:p w14:paraId="3E2DC261" w14:textId="77777777" w:rsidR="00FE72DD" w:rsidRPr="00D13DCF" w:rsidRDefault="00FE72DD" w:rsidP="00F6643D">
            <w:pPr>
              <w:pStyle w:val="Normal6a"/>
            </w:pPr>
            <w:r w:rsidRPr="00D13DCF">
              <w:t>20.</w:t>
            </w:r>
            <w:r w:rsidRPr="00D13DCF">
              <w:tab/>
              <w:t>tunneb muret kodanikuühiskonna organisatsioonide ja inimõiguste kaitsjate kasvavate õiguslike ja rahaliste piirangute, laimukampaaniate ja kriminaliseerimise pärast</w:t>
            </w:r>
            <w:r w:rsidRPr="00D13DCF">
              <w:rPr>
                <w:b/>
                <w:i/>
              </w:rPr>
              <w:t>, sealhulgas humanitaarabi ning otsingu- ja päästetegevuste kriminaliseerimise pärast</w:t>
            </w:r>
            <w:r w:rsidRPr="00D13DCF">
              <w:t>;</w:t>
            </w:r>
            <w:r w:rsidRPr="00D13DCF">
              <w:rPr>
                <w:b/>
                <w:i/>
              </w:rPr>
              <w:t xml:space="preserve"> nõuab kodanikuühiskonnale soodsa ja toetava raamistiku loomist ning kordab, kui oluline on kodanikuühiskonna organisatsioonide kaitsmiseks täielikult rakendada vaigistushagide vastast direktiivi ja komisjoni soovitust (EL) 2022/758; on seisukohal, et komisjon ja liikmesriigid peaksid suurendama kodanikuühiskonna organisatsioonide rahastamist;</w:t>
            </w:r>
            <w:r w:rsidRPr="00D13DCF">
              <w:t xml:space="preserve"> rõhutab, et valitsusväliste organisatsioonide aruandlusnõuded ei tohi ületada sellist taset, mis on taotletavate eesmärkide saavutamiseks tingimata vajalik ja nendega proportsionaalne;</w:t>
            </w:r>
          </w:p>
        </w:tc>
      </w:tr>
    </w:tbl>
    <w:p w14:paraId="5E5A68B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D70E91C" w14:textId="77777777" w:rsidR="00FE72DD" w:rsidRPr="00D13DCF" w:rsidRDefault="00FE72DD" w:rsidP="00FE72DD">
      <w:r w:rsidRPr="00D13DCF">
        <w:rPr>
          <w:rStyle w:val="HideTWBExt"/>
        </w:rPr>
        <w:t>&lt;/Amend&gt;</w:t>
      </w:r>
    </w:p>
    <w:p w14:paraId="3D5E786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437</w:t>
      </w:r>
      <w:r w:rsidRPr="00D13DCF">
        <w:rPr>
          <w:rStyle w:val="HideTWBExt"/>
          <w:b w:val="0"/>
        </w:rPr>
        <w:t>&lt;/NumAm&gt;</w:t>
      </w:r>
    </w:p>
    <w:p w14:paraId="6C3DAFBA" w14:textId="77777777" w:rsidR="00FE72DD" w:rsidRPr="00D13DCF" w:rsidRDefault="00FE72DD" w:rsidP="00FE72DD">
      <w:pPr>
        <w:pStyle w:val="NormalBold"/>
      </w:pPr>
      <w:r w:rsidRPr="00D13DCF">
        <w:rPr>
          <w:rStyle w:val="HideTWBExt"/>
          <w:b w:val="0"/>
        </w:rPr>
        <w:t>&lt;RepeatBlock-By&gt;&lt;Members&gt;</w:t>
      </w:r>
      <w:r w:rsidRPr="00D13DCF">
        <w:t>Geadis Geadi</w:t>
      </w:r>
      <w:r w:rsidRPr="00D13DCF">
        <w:rPr>
          <w:rStyle w:val="HideTWBExt"/>
          <w:b w:val="0"/>
        </w:rPr>
        <w:t>&lt;/Members&gt;</w:t>
      </w:r>
    </w:p>
    <w:p w14:paraId="158B6823" w14:textId="77777777" w:rsidR="00FE72DD" w:rsidRPr="00D13DCF" w:rsidRDefault="00FE72DD" w:rsidP="00FE72DD">
      <w:pPr>
        <w:pStyle w:val="NormalBold"/>
      </w:pPr>
      <w:r w:rsidRPr="00D13DCF">
        <w:rPr>
          <w:rStyle w:val="HideTWBExt"/>
          <w:b w:val="0"/>
        </w:rPr>
        <w:t>&lt;/RepeatBlock-By&gt;</w:t>
      </w:r>
    </w:p>
    <w:p w14:paraId="2026BA0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8BBFBBC" w14:textId="77777777" w:rsidR="00FE72DD" w:rsidRPr="00D13DCF" w:rsidRDefault="00FE72DD" w:rsidP="00FE72DD">
      <w:pPr>
        <w:pStyle w:val="NormalBold"/>
      </w:pPr>
      <w:r w:rsidRPr="00D13DCF">
        <w:rPr>
          <w:rStyle w:val="HideTWBExt"/>
          <w:b w:val="0"/>
        </w:rPr>
        <w:t>&lt;Article&gt;</w:t>
      </w:r>
      <w:r w:rsidRPr="00D13DCF">
        <w:t>Punkt 20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42F8626" w14:textId="77777777" w:rsidTr="00F6643D">
        <w:trPr>
          <w:trHeight w:hRule="exact" w:val="240"/>
          <w:jc w:val="center"/>
        </w:trPr>
        <w:tc>
          <w:tcPr>
            <w:tcW w:w="9752" w:type="dxa"/>
            <w:gridSpan w:val="2"/>
            <w:tcBorders>
              <w:top w:val="nil"/>
              <w:left w:val="nil"/>
              <w:bottom w:val="nil"/>
              <w:right w:val="nil"/>
            </w:tcBorders>
          </w:tcPr>
          <w:p w14:paraId="2EB51691" w14:textId="77777777" w:rsidR="00FE72DD" w:rsidRPr="00D13DCF" w:rsidRDefault="00FE72DD" w:rsidP="00F6643D"/>
        </w:tc>
      </w:tr>
      <w:tr w:rsidR="00FE72DD" w:rsidRPr="00D13DCF" w14:paraId="18316698" w14:textId="77777777" w:rsidTr="00F6643D">
        <w:trPr>
          <w:trHeight w:val="240"/>
          <w:jc w:val="center"/>
        </w:trPr>
        <w:tc>
          <w:tcPr>
            <w:tcW w:w="4876" w:type="dxa"/>
            <w:tcBorders>
              <w:top w:val="nil"/>
              <w:left w:val="nil"/>
              <w:bottom w:val="nil"/>
              <w:right w:val="nil"/>
            </w:tcBorders>
          </w:tcPr>
          <w:p w14:paraId="5E3A58F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F73CAA0" w14:textId="77777777" w:rsidR="00FE72DD" w:rsidRPr="00D13DCF" w:rsidRDefault="00FE72DD" w:rsidP="00F6643D">
            <w:pPr>
              <w:pStyle w:val="AmColumnHeading"/>
            </w:pPr>
            <w:r w:rsidRPr="00D13DCF">
              <w:t>Muudatusettepanek</w:t>
            </w:r>
          </w:p>
        </w:tc>
      </w:tr>
      <w:tr w:rsidR="00FE72DD" w:rsidRPr="00D13DCF" w14:paraId="2C589505" w14:textId="77777777" w:rsidTr="00F6643D">
        <w:trPr>
          <w:jc w:val="center"/>
        </w:trPr>
        <w:tc>
          <w:tcPr>
            <w:tcW w:w="4876" w:type="dxa"/>
            <w:tcBorders>
              <w:top w:val="nil"/>
              <w:left w:val="nil"/>
              <w:bottom w:val="nil"/>
              <w:right w:val="nil"/>
            </w:tcBorders>
          </w:tcPr>
          <w:p w14:paraId="3A39A278" w14:textId="77777777" w:rsidR="00FE72DD" w:rsidRPr="00D13DCF" w:rsidRDefault="00FE72DD" w:rsidP="00F6643D">
            <w:pPr>
              <w:pStyle w:val="Normal6a"/>
            </w:pPr>
            <w:r w:rsidRPr="00D13DCF">
              <w:t>20.</w:t>
            </w:r>
            <w:r w:rsidRPr="00D13DCF">
              <w:tab/>
            </w:r>
            <w:r w:rsidRPr="00D13DCF">
              <w:rPr>
                <w:b/>
                <w:i/>
              </w:rPr>
              <w:t>tunneb muret kodanikuühiskonna organisatsioonide ja inimõiguste kaitsjate</w:t>
            </w:r>
            <w:r w:rsidRPr="00D13DCF">
              <w:t xml:space="preserve"> kasvavate õiguslike ja rahaliste piirangute, </w:t>
            </w:r>
            <w:r w:rsidRPr="00D13DCF">
              <w:rPr>
                <w:b/>
                <w:i/>
              </w:rPr>
              <w:t>laimukampaaniate</w:t>
            </w:r>
            <w:r w:rsidRPr="00D13DCF">
              <w:t xml:space="preserve"> ja </w:t>
            </w:r>
            <w:r w:rsidRPr="00D13DCF">
              <w:rPr>
                <w:b/>
                <w:i/>
              </w:rPr>
              <w:t>kriminaliseerimise pärast</w:t>
            </w:r>
            <w:r w:rsidRPr="00D13DCF">
              <w:t xml:space="preserve">; rõhutab, et valitsusväliste organisatsioonide aruandlusnõuded ei tohi ületada sellist taset, mis on taotletavate eesmärkide saavutamiseks </w:t>
            </w:r>
            <w:r w:rsidRPr="00D13DCF">
              <w:rPr>
                <w:b/>
                <w:i/>
              </w:rPr>
              <w:t>tingimata</w:t>
            </w:r>
            <w:r w:rsidRPr="00D13DCF">
              <w:t xml:space="preserve"> vajalik </w:t>
            </w:r>
            <w:r w:rsidRPr="00D13DCF">
              <w:rPr>
                <w:b/>
                <w:i/>
              </w:rPr>
              <w:t>ja nendega proportsionaalne</w:t>
            </w:r>
            <w:r w:rsidRPr="00D13DCF">
              <w:t>;</w:t>
            </w:r>
          </w:p>
        </w:tc>
        <w:tc>
          <w:tcPr>
            <w:tcW w:w="4876" w:type="dxa"/>
            <w:tcBorders>
              <w:top w:val="nil"/>
              <w:left w:val="nil"/>
              <w:bottom w:val="nil"/>
              <w:right w:val="nil"/>
            </w:tcBorders>
          </w:tcPr>
          <w:p w14:paraId="501AB9D9" w14:textId="77777777" w:rsidR="00FE72DD" w:rsidRPr="00D13DCF" w:rsidRDefault="00FE72DD" w:rsidP="00F6643D">
            <w:pPr>
              <w:pStyle w:val="Normal6a"/>
            </w:pPr>
            <w:r w:rsidRPr="00D13DCF">
              <w:t>20.</w:t>
            </w:r>
            <w:r w:rsidRPr="00D13DCF">
              <w:tab/>
            </w:r>
            <w:r w:rsidRPr="00D13DCF">
              <w:rPr>
                <w:b/>
                <w:i/>
              </w:rPr>
              <w:t>väljendab heameelt</w:t>
            </w:r>
            <w:r w:rsidRPr="00D13DCF">
              <w:t xml:space="preserve"> kasvavate õiguslike ja rahaliste piirangute, </w:t>
            </w:r>
            <w:r w:rsidRPr="00D13DCF">
              <w:rPr>
                <w:b/>
                <w:i/>
              </w:rPr>
              <w:t>teavituskampaaniate</w:t>
            </w:r>
            <w:r w:rsidRPr="00D13DCF">
              <w:t xml:space="preserve"> ja </w:t>
            </w:r>
            <w:r w:rsidRPr="00D13DCF">
              <w:rPr>
                <w:b/>
                <w:i/>
              </w:rPr>
              <w:t>kriminaalõigusraamistiku karmistamise üle juhtudel, kui kodanikuühiskonna organisatsioone ja inimõiguste kaitsjaid kasutatakse kolmandate isikute huvide teenimise vahendina</w:t>
            </w:r>
            <w:r w:rsidRPr="00D13DCF">
              <w:t xml:space="preserve">; rõhutab, et valitsusväliste organisatsioonide aruandlusnõuded ei tohi ületada sellist taset, mis on taotletavate eesmärkide saavutamiseks </w:t>
            </w:r>
            <w:r w:rsidRPr="00D13DCF">
              <w:rPr>
                <w:b/>
                <w:i/>
              </w:rPr>
              <w:t>ning rahastamisallikate ja nende tegevuse eesmärkide täieliku läbipaistvuse tagamiseks</w:t>
            </w:r>
            <w:r w:rsidRPr="00D13DCF">
              <w:t xml:space="preserve"> vajalik;</w:t>
            </w:r>
          </w:p>
        </w:tc>
      </w:tr>
    </w:tbl>
    <w:p w14:paraId="5D59BCD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{EL}</w:t>
      </w:r>
      <w:r w:rsidRPr="00D13DCF">
        <w:t>el</w:t>
      </w:r>
      <w:r w:rsidRPr="00D13DCF">
        <w:rPr>
          <w:rStyle w:val="HideTWBExt"/>
        </w:rPr>
        <w:t>&lt;/Original&gt;</w:t>
      </w:r>
    </w:p>
    <w:p w14:paraId="56ADECF4" w14:textId="77777777" w:rsidR="00FE72DD" w:rsidRPr="00D13DCF" w:rsidRDefault="00FE72DD" w:rsidP="00FE72DD">
      <w:r w:rsidRPr="00D13DCF">
        <w:rPr>
          <w:rStyle w:val="HideTWBExt"/>
        </w:rPr>
        <w:t>&lt;/Amend&gt;</w:t>
      </w:r>
    </w:p>
    <w:p w14:paraId="09C5967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438</w:t>
      </w:r>
      <w:r w:rsidRPr="00D13DCF">
        <w:rPr>
          <w:rStyle w:val="HideTWBExt"/>
          <w:b w:val="0"/>
        </w:rPr>
        <w:t>&lt;/NumAm&gt;</w:t>
      </w:r>
    </w:p>
    <w:p w14:paraId="7C2AF19A"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1683A9FE" w14:textId="77777777" w:rsidR="00FE72DD" w:rsidRPr="00D13DCF" w:rsidRDefault="00FE72DD" w:rsidP="00FE72DD">
      <w:pPr>
        <w:pStyle w:val="NormalBold"/>
      </w:pPr>
      <w:r w:rsidRPr="00D13DCF">
        <w:rPr>
          <w:rStyle w:val="HideTWBExt"/>
          <w:b w:val="0"/>
        </w:rPr>
        <w:t>&lt;/RepeatBlock-By&gt;</w:t>
      </w:r>
    </w:p>
    <w:p w14:paraId="541D314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EF8D0AD" w14:textId="77777777" w:rsidR="00FE72DD" w:rsidRPr="00D13DCF" w:rsidRDefault="00FE72DD" w:rsidP="00FE72DD">
      <w:pPr>
        <w:pStyle w:val="NormalBold"/>
      </w:pPr>
      <w:r w:rsidRPr="00D13DCF">
        <w:rPr>
          <w:rStyle w:val="HideTWBExt"/>
          <w:b w:val="0"/>
        </w:rPr>
        <w:t>&lt;Article&gt;</w:t>
      </w:r>
      <w:r w:rsidRPr="00D13DCF">
        <w:t>Punkt 20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0D0BE8A" w14:textId="77777777" w:rsidTr="00F6643D">
        <w:trPr>
          <w:trHeight w:hRule="exact" w:val="240"/>
          <w:jc w:val="center"/>
        </w:trPr>
        <w:tc>
          <w:tcPr>
            <w:tcW w:w="9752" w:type="dxa"/>
            <w:gridSpan w:val="2"/>
            <w:tcBorders>
              <w:top w:val="nil"/>
              <w:left w:val="nil"/>
              <w:bottom w:val="nil"/>
              <w:right w:val="nil"/>
            </w:tcBorders>
          </w:tcPr>
          <w:p w14:paraId="2A6A7329" w14:textId="77777777" w:rsidR="00FE72DD" w:rsidRPr="00D13DCF" w:rsidRDefault="00FE72DD" w:rsidP="00F6643D"/>
        </w:tc>
      </w:tr>
      <w:tr w:rsidR="00FE72DD" w:rsidRPr="00D13DCF" w14:paraId="1211E4E2" w14:textId="77777777" w:rsidTr="00F6643D">
        <w:trPr>
          <w:trHeight w:val="240"/>
          <w:jc w:val="center"/>
        </w:trPr>
        <w:tc>
          <w:tcPr>
            <w:tcW w:w="4876" w:type="dxa"/>
            <w:tcBorders>
              <w:top w:val="nil"/>
              <w:left w:val="nil"/>
              <w:bottom w:val="nil"/>
              <w:right w:val="nil"/>
            </w:tcBorders>
          </w:tcPr>
          <w:p w14:paraId="732A9B6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497E3FB" w14:textId="77777777" w:rsidR="00FE72DD" w:rsidRPr="00D13DCF" w:rsidRDefault="00FE72DD" w:rsidP="00F6643D">
            <w:pPr>
              <w:pStyle w:val="AmColumnHeading"/>
            </w:pPr>
            <w:r w:rsidRPr="00D13DCF">
              <w:t>Muudatusettepanek</w:t>
            </w:r>
          </w:p>
        </w:tc>
      </w:tr>
      <w:tr w:rsidR="00FE72DD" w:rsidRPr="00D13DCF" w14:paraId="170F58FC" w14:textId="77777777" w:rsidTr="00F6643D">
        <w:trPr>
          <w:jc w:val="center"/>
        </w:trPr>
        <w:tc>
          <w:tcPr>
            <w:tcW w:w="4876" w:type="dxa"/>
            <w:tcBorders>
              <w:top w:val="nil"/>
              <w:left w:val="nil"/>
              <w:bottom w:val="nil"/>
              <w:right w:val="nil"/>
            </w:tcBorders>
          </w:tcPr>
          <w:p w14:paraId="53867DA1" w14:textId="77777777" w:rsidR="00FE72DD" w:rsidRPr="00D13DCF" w:rsidRDefault="00FE72DD" w:rsidP="00F6643D">
            <w:pPr>
              <w:pStyle w:val="Normal6a"/>
            </w:pPr>
            <w:r w:rsidRPr="00D13DCF">
              <w:t>20.</w:t>
            </w:r>
            <w:r w:rsidRPr="00D13DCF">
              <w:tab/>
              <w:t xml:space="preserve">tunneb muret kodanikuühiskonna </w:t>
            </w:r>
            <w:r w:rsidRPr="00D13DCF">
              <w:rPr>
                <w:b/>
                <w:i/>
              </w:rPr>
              <w:t>organisatsioonide ja inimõiguste kaitsjate kasvavate õiguslike ja rahaliste piirangute, laimukampaaniate ja kriminaliseerimise pärast</w:t>
            </w:r>
            <w:r w:rsidRPr="00D13DCF">
              <w:t>;</w:t>
            </w:r>
            <w:r w:rsidRPr="00D13DCF">
              <w:rPr>
                <w:b/>
                <w:i/>
              </w:rPr>
              <w:t xml:space="preserve"> rõhutab</w:t>
            </w:r>
            <w:r w:rsidRPr="00D13DCF">
              <w:t xml:space="preserve">, et </w:t>
            </w:r>
            <w:r w:rsidRPr="00D13DCF">
              <w:rPr>
                <w:b/>
                <w:i/>
              </w:rPr>
              <w:t>valitsusväliste organisatsioonide aruandlusnõuded ei tohi ületada sellist taset, mis on taotletavate eesmärkide saavutamiseks tingimata vajalik ja nendega proportsionaalne</w:t>
            </w:r>
            <w:r w:rsidRPr="00D13DCF">
              <w:t>;</w:t>
            </w:r>
          </w:p>
        </w:tc>
        <w:tc>
          <w:tcPr>
            <w:tcW w:w="4876" w:type="dxa"/>
            <w:tcBorders>
              <w:top w:val="nil"/>
              <w:left w:val="nil"/>
              <w:bottom w:val="nil"/>
              <w:right w:val="nil"/>
            </w:tcBorders>
          </w:tcPr>
          <w:p w14:paraId="698E66EC" w14:textId="77777777" w:rsidR="00FE72DD" w:rsidRPr="00D13DCF" w:rsidRDefault="00FE72DD" w:rsidP="00F6643D">
            <w:pPr>
              <w:pStyle w:val="Normal6a"/>
            </w:pPr>
            <w:r w:rsidRPr="00D13DCF">
              <w:t>20.</w:t>
            </w:r>
            <w:r w:rsidRPr="00D13DCF">
              <w:tab/>
              <w:t xml:space="preserve">tunneb muret </w:t>
            </w:r>
            <w:r w:rsidRPr="00D13DCF">
              <w:rPr>
                <w:b/>
                <w:i/>
              </w:rPr>
              <w:t>tõendite ja aruannete pärast, mis viitavad sellele, et teatavad</w:t>
            </w:r>
            <w:r w:rsidRPr="00D13DCF">
              <w:t xml:space="preserve"> kodanikuühiskonna </w:t>
            </w:r>
            <w:r w:rsidRPr="00D13DCF">
              <w:rPr>
                <w:b/>
                <w:i/>
              </w:rPr>
              <w:t>organisatsioonid on osalenud ebaseaduslikus tegevuses, sealhulgas ebaseaduslikule rändele kaasaaitamises ja sellele õhutamises ning teinud koostööd inimeste ebaseadusliku üle piiri toimetamise võrgustikega</w:t>
            </w:r>
            <w:r w:rsidRPr="00D13DCF">
              <w:t>;</w:t>
            </w:r>
            <w:r w:rsidRPr="00D13DCF">
              <w:rPr>
                <w:b/>
                <w:i/>
              </w:rPr>
              <w:t xml:space="preserve"> toonitab</w:t>
            </w:r>
            <w:r w:rsidRPr="00D13DCF">
              <w:t xml:space="preserve">, et </w:t>
            </w:r>
            <w:r w:rsidRPr="00D13DCF">
              <w:rPr>
                <w:b/>
                <w:i/>
              </w:rPr>
              <w:t>valitsusvälised organisatsioonid, kes rikuvad süstemaatiliselt riiklikke ja rahvusvahelisi õigusakte, ohustavad otseselt õigusriiki ja nad tuleb tõhusate jõustamismehhanismide kaudu vastutusele võtta</w:t>
            </w:r>
            <w:r w:rsidRPr="00D13DCF">
              <w:t>;</w:t>
            </w:r>
          </w:p>
        </w:tc>
      </w:tr>
    </w:tbl>
    <w:p w14:paraId="42D5689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019D5FA" w14:textId="77777777" w:rsidR="00FE72DD" w:rsidRPr="00D13DCF" w:rsidRDefault="00FE72DD" w:rsidP="00FE72DD">
      <w:r w:rsidRPr="00D13DCF">
        <w:rPr>
          <w:rStyle w:val="HideTWBExt"/>
        </w:rPr>
        <w:t>&lt;/Amend&gt;</w:t>
      </w:r>
    </w:p>
    <w:p w14:paraId="6DB068F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439</w:t>
      </w:r>
      <w:r w:rsidRPr="00D13DCF">
        <w:rPr>
          <w:rStyle w:val="HideTWBExt"/>
          <w:b w:val="0"/>
        </w:rPr>
        <w:t>&lt;/NumAm&gt;</w:t>
      </w:r>
    </w:p>
    <w:p w14:paraId="23B6E861"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3AFD8A69" w14:textId="77777777" w:rsidR="00FE72DD" w:rsidRPr="00D13DCF" w:rsidRDefault="00FE72DD" w:rsidP="00FE72DD">
      <w:pPr>
        <w:pStyle w:val="NormalBold"/>
      </w:pPr>
      <w:r w:rsidRPr="00D13DCF">
        <w:rPr>
          <w:rStyle w:val="HideTWBExt"/>
          <w:b w:val="0"/>
        </w:rPr>
        <w:t>&lt;/RepeatBlock-By&gt;</w:t>
      </w:r>
    </w:p>
    <w:p w14:paraId="2BB3A85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64D4B40" w14:textId="77777777" w:rsidR="00FE72DD" w:rsidRPr="00D13DCF" w:rsidRDefault="00FE72DD" w:rsidP="00FE72DD">
      <w:pPr>
        <w:pStyle w:val="NormalBold"/>
      </w:pPr>
      <w:r w:rsidRPr="00D13DCF">
        <w:rPr>
          <w:rStyle w:val="HideTWBExt"/>
          <w:b w:val="0"/>
        </w:rPr>
        <w:t>&lt;Article&gt;</w:t>
      </w:r>
      <w:r w:rsidRPr="00D13DCF">
        <w:t>Punkt 20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BD33924" w14:textId="77777777" w:rsidTr="00F6643D">
        <w:trPr>
          <w:trHeight w:hRule="exact" w:val="240"/>
          <w:jc w:val="center"/>
        </w:trPr>
        <w:tc>
          <w:tcPr>
            <w:tcW w:w="9752" w:type="dxa"/>
            <w:gridSpan w:val="2"/>
            <w:tcBorders>
              <w:top w:val="nil"/>
              <w:left w:val="nil"/>
              <w:bottom w:val="nil"/>
              <w:right w:val="nil"/>
            </w:tcBorders>
          </w:tcPr>
          <w:p w14:paraId="7E4C9A95" w14:textId="77777777" w:rsidR="00FE72DD" w:rsidRPr="00D13DCF" w:rsidRDefault="00FE72DD" w:rsidP="00F6643D"/>
        </w:tc>
      </w:tr>
      <w:tr w:rsidR="00FE72DD" w:rsidRPr="00D13DCF" w14:paraId="4E1E4977" w14:textId="77777777" w:rsidTr="00F6643D">
        <w:trPr>
          <w:trHeight w:val="240"/>
          <w:jc w:val="center"/>
        </w:trPr>
        <w:tc>
          <w:tcPr>
            <w:tcW w:w="4876" w:type="dxa"/>
            <w:tcBorders>
              <w:top w:val="nil"/>
              <w:left w:val="nil"/>
              <w:bottom w:val="nil"/>
              <w:right w:val="nil"/>
            </w:tcBorders>
          </w:tcPr>
          <w:p w14:paraId="5144136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BA899BA" w14:textId="77777777" w:rsidR="00FE72DD" w:rsidRPr="00D13DCF" w:rsidRDefault="00FE72DD" w:rsidP="00F6643D">
            <w:pPr>
              <w:pStyle w:val="AmColumnHeading"/>
            </w:pPr>
            <w:r w:rsidRPr="00D13DCF">
              <w:t>Muudatusettepanek</w:t>
            </w:r>
          </w:p>
        </w:tc>
      </w:tr>
      <w:tr w:rsidR="00FE72DD" w:rsidRPr="00D13DCF" w14:paraId="3CE51E58" w14:textId="77777777" w:rsidTr="00F6643D">
        <w:trPr>
          <w:jc w:val="center"/>
        </w:trPr>
        <w:tc>
          <w:tcPr>
            <w:tcW w:w="4876" w:type="dxa"/>
            <w:tcBorders>
              <w:top w:val="nil"/>
              <w:left w:val="nil"/>
              <w:bottom w:val="nil"/>
              <w:right w:val="nil"/>
            </w:tcBorders>
          </w:tcPr>
          <w:p w14:paraId="7AF52C59" w14:textId="77777777" w:rsidR="00FE72DD" w:rsidRPr="00D13DCF" w:rsidRDefault="00FE72DD" w:rsidP="00F6643D">
            <w:pPr>
              <w:pStyle w:val="Normal6a"/>
            </w:pPr>
            <w:r w:rsidRPr="00D13DCF">
              <w:t>20.</w:t>
            </w:r>
            <w:r w:rsidRPr="00D13DCF">
              <w:tab/>
              <w:t xml:space="preserve">tunneb muret </w:t>
            </w:r>
            <w:r w:rsidRPr="00D13DCF">
              <w:rPr>
                <w:b/>
                <w:i/>
              </w:rPr>
              <w:t>kodanikuühiskonna</w:t>
            </w:r>
            <w:r w:rsidRPr="00D13DCF">
              <w:t xml:space="preserve"> organisatsioonide </w:t>
            </w:r>
            <w:r w:rsidRPr="00D13DCF">
              <w:rPr>
                <w:b/>
                <w:i/>
              </w:rPr>
              <w:t>ja inimõiguste kaitsjate</w:t>
            </w:r>
            <w:r w:rsidRPr="00D13DCF">
              <w:t xml:space="preserve"> kasvavate </w:t>
            </w:r>
            <w:r w:rsidRPr="00D13DCF">
              <w:rPr>
                <w:b/>
                <w:i/>
              </w:rPr>
              <w:t>õiguslike ja rahaliste piirangute,</w:t>
            </w:r>
            <w:r w:rsidRPr="00D13DCF">
              <w:t xml:space="preserve"> laimukampaaniate </w:t>
            </w:r>
            <w:r w:rsidRPr="00D13DCF">
              <w:rPr>
                <w:b/>
                <w:i/>
              </w:rPr>
              <w:t>ja kriminaliseerimise</w:t>
            </w:r>
            <w:r w:rsidRPr="00D13DCF">
              <w:t xml:space="preserve"> pärast; rõhutab, et valitsusväliste organisatsioonide </w:t>
            </w:r>
            <w:r w:rsidRPr="00D13DCF">
              <w:rPr>
                <w:b/>
                <w:i/>
              </w:rPr>
              <w:t>aruandlusnõuded</w:t>
            </w:r>
            <w:r w:rsidRPr="00D13DCF">
              <w:t xml:space="preserve"> ei tohi ületada sellist taset, mis on taotletavate eesmärkide saavutamiseks tingimata vajalik ja nendega proportsionaalne;</w:t>
            </w:r>
          </w:p>
        </w:tc>
        <w:tc>
          <w:tcPr>
            <w:tcW w:w="4876" w:type="dxa"/>
            <w:tcBorders>
              <w:top w:val="nil"/>
              <w:left w:val="nil"/>
              <w:bottom w:val="nil"/>
              <w:right w:val="nil"/>
            </w:tcBorders>
          </w:tcPr>
          <w:p w14:paraId="2AB35588" w14:textId="77777777" w:rsidR="00FE72DD" w:rsidRPr="00D13DCF" w:rsidRDefault="00FE72DD" w:rsidP="00F6643D">
            <w:pPr>
              <w:pStyle w:val="Normal6a"/>
            </w:pPr>
            <w:r w:rsidRPr="00D13DCF">
              <w:t>20.</w:t>
            </w:r>
            <w:r w:rsidRPr="00D13DCF">
              <w:tab/>
              <w:t xml:space="preserve">tunneb muret </w:t>
            </w:r>
            <w:r w:rsidRPr="00D13DCF">
              <w:rPr>
                <w:b/>
                <w:i/>
              </w:rPr>
              <w:t>poliitiliste valitsusväliste</w:t>
            </w:r>
            <w:r w:rsidRPr="00D13DCF">
              <w:t xml:space="preserve"> organisatsioonide kasvavate laimukampaaniate pärast; rõhutab, et valitsusväliste organisatsioonide </w:t>
            </w:r>
            <w:r w:rsidRPr="00D13DCF">
              <w:rPr>
                <w:b/>
                <w:i/>
              </w:rPr>
              <w:t>nõuded</w:t>
            </w:r>
            <w:r w:rsidRPr="00D13DCF">
              <w:t xml:space="preserve"> ei tohi ületada sellist taset, mis on taotletavate eesmärkide saavutamiseks tingimata vajalik ja nendega proportsionaalne;</w:t>
            </w:r>
          </w:p>
        </w:tc>
      </w:tr>
    </w:tbl>
    <w:p w14:paraId="3CC9EAF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2946D247" w14:textId="77777777" w:rsidR="00FE72DD" w:rsidRPr="00D13DCF" w:rsidRDefault="00FE72DD" w:rsidP="00FE72DD">
      <w:r w:rsidRPr="00D13DCF">
        <w:rPr>
          <w:rStyle w:val="HideTWBExt"/>
        </w:rPr>
        <w:t>&lt;/Amend&gt;</w:t>
      </w:r>
    </w:p>
    <w:p w14:paraId="52D34AC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440</w:t>
      </w:r>
      <w:r w:rsidRPr="00D13DCF">
        <w:rPr>
          <w:rStyle w:val="HideTWBExt"/>
          <w:b w:val="0"/>
        </w:rPr>
        <w:t>&lt;/NumAm&gt;</w:t>
      </w:r>
    </w:p>
    <w:p w14:paraId="0EE898DA" w14:textId="77777777" w:rsidR="00FE72DD" w:rsidRPr="00D13DCF" w:rsidRDefault="00FE72DD" w:rsidP="00FE72DD">
      <w:pPr>
        <w:pStyle w:val="NormalBold"/>
      </w:pPr>
      <w:r w:rsidRPr="00D13DCF">
        <w:rPr>
          <w:rStyle w:val="HideTWBExt"/>
          <w:b w:val="0"/>
        </w:rPr>
        <w:t>&lt;RepeatBlock-By&gt;&lt;Members&gt;</w:t>
      </w:r>
      <w:r w:rsidRPr="00D13DCF">
        <w:t>Milan Uhrík</w:t>
      </w:r>
      <w:r w:rsidRPr="00D13DCF">
        <w:rPr>
          <w:rStyle w:val="HideTWBExt"/>
          <w:b w:val="0"/>
        </w:rPr>
        <w:t>&lt;/Members&gt;</w:t>
      </w:r>
    </w:p>
    <w:p w14:paraId="0C3C8D89" w14:textId="77777777" w:rsidR="00FE72DD" w:rsidRPr="00D13DCF" w:rsidRDefault="00FE72DD" w:rsidP="00FE72DD">
      <w:pPr>
        <w:pStyle w:val="NormalBold"/>
      </w:pPr>
      <w:r w:rsidRPr="00D13DCF">
        <w:rPr>
          <w:rStyle w:val="HideTWBExt"/>
          <w:b w:val="0"/>
        </w:rPr>
        <w:t>&lt;/RepeatBlock-By&gt;</w:t>
      </w:r>
    </w:p>
    <w:p w14:paraId="0A0E65F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5695F42" w14:textId="77777777" w:rsidR="00FE72DD" w:rsidRPr="00D13DCF" w:rsidRDefault="00FE72DD" w:rsidP="00FE72DD">
      <w:pPr>
        <w:pStyle w:val="NormalBold"/>
      </w:pPr>
      <w:r w:rsidRPr="00D13DCF">
        <w:rPr>
          <w:rStyle w:val="HideTWBExt"/>
          <w:b w:val="0"/>
        </w:rPr>
        <w:t>&lt;Article&gt;</w:t>
      </w:r>
      <w:r w:rsidRPr="00D13DCF">
        <w:t>Punkt 20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143E21B" w14:textId="77777777" w:rsidTr="00F6643D">
        <w:trPr>
          <w:trHeight w:hRule="exact" w:val="240"/>
          <w:jc w:val="center"/>
        </w:trPr>
        <w:tc>
          <w:tcPr>
            <w:tcW w:w="9752" w:type="dxa"/>
            <w:gridSpan w:val="2"/>
            <w:tcBorders>
              <w:top w:val="nil"/>
              <w:left w:val="nil"/>
              <w:bottom w:val="nil"/>
              <w:right w:val="nil"/>
            </w:tcBorders>
          </w:tcPr>
          <w:p w14:paraId="1678543A" w14:textId="77777777" w:rsidR="00FE72DD" w:rsidRPr="00D13DCF" w:rsidRDefault="00FE72DD" w:rsidP="00F6643D"/>
        </w:tc>
      </w:tr>
      <w:tr w:rsidR="00FE72DD" w:rsidRPr="00D13DCF" w14:paraId="29EF34E6" w14:textId="77777777" w:rsidTr="00F6643D">
        <w:trPr>
          <w:trHeight w:val="240"/>
          <w:jc w:val="center"/>
        </w:trPr>
        <w:tc>
          <w:tcPr>
            <w:tcW w:w="4876" w:type="dxa"/>
            <w:tcBorders>
              <w:top w:val="nil"/>
              <w:left w:val="nil"/>
              <w:bottom w:val="nil"/>
              <w:right w:val="nil"/>
            </w:tcBorders>
          </w:tcPr>
          <w:p w14:paraId="4445DFA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7A1EC33" w14:textId="77777777" w:rsidR="00FE72DD" w:rsidRPr="00D13DCF" w:rsidRDefault="00FE72DD" w:rsidP="00F6643D">
            <w:pPr>
              <w:pStyle w:val="AmColumnHeading"/>
            </w:pPr>
            <w:r w:rsidRPr="00D13DCF">
              <w:t>Muudatusettepanek</w:t>
            </w:r>
          </w:p>
        </w:tc>
      </w:tr>
      <w:tr w:rsidR="00FE72DD" w:rsidRPr="00D13DCF" w14:paraId="2029F0A3" w14:textId="77777777" w:rsidTr="00F6643D">
        <w:trPr>
          <w:jc w:val="center"/>
        </w:trPr>
        <w:tc>
          <w:tcPr>
            <w:tcW w:w="4876" w:type="dxa"/>
            <w:tcBorders>
              <w:top w:val="nil"/>
              <w:left w:val="nil"/>
              <w:bottom w:val="nil"/>
              <w:right w:val="nil"/>
            </w:tcBorders>
          </w:tcPr>
          <w:p w14:paraId="58CD2343" w14:textId="77777777" w:rsidR="00FE72DD" w:rsidRPr="00D13DCF" w:rsidRDefault="00FE72DD" w:rsidP="00F6643D">
            <w:pPr>
              <w:pStyle w:val="Normal6a"/>
            </w:pPr>
            <w:r w:rsidRPr="00D13DCF">
              <w:t>20.</w:t>
            </w:r>
            <w:r w:rsidRPr="00D13DCF">
              <w:tab/>
              <w:t xml:space="preserve">tunneb muret kodanikuühiskonna organisatsioonide </w:t>
            </w:r>
            <w:r w:rsidRPr="00D13DCF">
              <w:rPr>
                <w:b/>
                <w:i/>
              </w:rPr>
              <w:t>ja inimõiguste kaitsjate kasvavate õiguslike ja rahaliste piirangute, laimukampaaniate ja kriminaliseerimise pärast</w:t>
            </w:r>
            <w:r w:rsidRPr="00D13DCF">
              <w:t>;</w:t>
            </w:r>
            <w:r w:rsidRPr="00D13DCF">
              <w:rPr>
                <w:b/>
                <w:i/>
              </w:rPr>
              <w:t xml:space="preserve"> rõhutab, et valitsusväliste organisatsioonide aruandlusnõuded ei tohi ületada sellist taset, mis on taotletavate eesmärkide saavutamiseks tingimata vajalik ja nendega proportsionaalne;</w:t>
            </w:r>
          </w:p>
        </w:tc>
        <w:tc>
          <w:tcPr>
            <w:tcW w:w="4876" w:type="dxa"/>
            <w:tcBorders>
              <w:top w:val="nil"/>
              <w:left w:val="nil"/>
              <w:bottom w:val="nil"/>
              <w:right w:val="nil"/>
            </w:tcBorders>
          </w:tcPr>
          <w:p w14:paraId="50CE94A9" w14:textId="77777777" w:rsidR="00FE72DD" w:rsidRPr="00D13DCF" w:rsidRDefault="00FE72DD" w:rsidP="00F6643D">
            <w:pPr>
              <w:pStyle w:val="Normal6a"/>
            </w:pPr>
            <w:r w:rsidRPr="00D13DCF">
              <w:t>20.</w:t>
            </w:r>
            <w:r w:rsidRPr="00D13DCF">
              <w:tab/>
              <w:t xml:space="preserve">tunneb muret </w:t>
            </w:r>
            <w:r w:rsidRPr="00D13DCF">
              <w:rPr>
                <w:b/>
                <w:i/>
              </w:rPr>
              <w:t>selguse puudumise pärast mõnede</w:t>
            </w:r>
            <w:r w:rsidRPr="00D13DCF">
              <w:t xml:space="preserve"> kodanikuühiskonna organisatsioonide </w:t>
            </w:r>
            <w:r w:rsidRPr="00D13DCF">
              <w:rPr>
                <w:b/>
                <w:i/>
              </w:rPr>
              <w:t>rahastamisel</w:t>
            </w:r>
            <w:r w:rsidRPr="00D13DCF">
              <w:t>;</w:t>
            </w:r>
            <w:r w:rsidRPr="00D13DCF">
              <w:rPr>
                <w:b/>
                <w:i/>
              </w:rPr>
              <w:t xml:space="preserve"> austab mõne liikmesriigi seadusandlikke jõupingutusi rahastamise suurema läbipaistvuse saavutamiseks;</w:t>
            </w:r>
          </w:p>
        </w:tc>
      </w:tr>
    </w:tbl>
    <w:p w14:paraId="04015D8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36CF1DC" w14:textId="77777777" w:rsidR="00FE72DD" w:rsidRPr="00D13DCF" w:rsidRDefault="00FE72DD" w:rsidP="00FE72DD">
      <w:r w:rsidRPr="00D13DCF">
        <w:rPr>
          <w:rStyle w:val="HideTWBExt"/>
        </w:rPr>
        <w:t>&lt;/Amend&gt;</w:t>
      </w:r>
    </w:p>
    <w:p w14:paraId="0C9D1AD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441</w:t>
      </w:r>
      <w:r w:rsidRPr="00D13DCF">
        <w:rPr>
          <w:rStyle w:val="HideTWBExt"/>
          <w:b w:val="0"/>
        </w:rPr>
        <w:t>&lt;/NumAm&gt;</w:t>
      </w:r>
    </w:p>
    <w:p w14:paraId="021A6E1D" w14:textId="77777777" w:rsidR="00FE72DD" w:rsidRPr="00D13DCF" w:rsidRDefault="00FE72DD" w:rsidP="00FE72DD">
      <w:pPr>
        <w:pStyle w:val="NormalBold"/>
      </w:pPr>
      <w:r w:rsidRPr="00D13DCF">
        <w:rPr>
          <w:rStyle w:val="HideTWBExt"/>
          <w:b w:val="0"/>
        </w:rPr>
        <w:t>&lt;RepeatBlock-By&gt;&lt;Members&gt;</w:t>
      </w:r>
      <w:r w:rsidRPr="00D13DCF">
        <w:t>Krzysztof Śmiszek, Matjaž Nemec, Klára Dobrev</w:t>
      </w:r>
      <w:r w:rsidRPr="00D13DCF">
        <w:rPr>
          <w:rStyle w:val="HideTWBExt"/>
          <w:b w:val="0"/>
        </w:rPr>
        <w:t>&lt;/Members&gt;</w:t>
      </w:r>
    </w:p>
    <w:p w14:paraId="4AFF0C20" w14:textId="77777777" w:rsidR="00FE72DD" w:rsidRPr="00D13DCF" w:rsidRDefault="00FE72DD" w:rsidP="00FE72DD">
      <w:pPr>
        <w:pStyle w:val="NormalBold"/>
      </w:pPr>
      <w:r w:rsidRPr="00D13DCF">
        <w:rPr>
          <w:rStyle w:val="HideTWBExt"/>
          <w:b w:val="0"/>
        </w:rPr>
        <w:t>&lt;/RepeatBlock-By&gt;</w:t>
      </w:r>
    </w:p>
    <w:p w14:paraId="35810D4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2E84679" w14:textId="77777777" w:rsidR="00FE72DD" w:rsidRPr="00D13DCF" w:rsidRDefault="00FE72DD" w:rsidP="00FE72DD">
      <w:pPr>
        <w:pStyle w:val="NormalBold"/>
      </w:pPr>
      <w:r w:rsidRPr="00D13DCF">
        <w:rPr>
          <w:rStyle w:val="HideTWBExt"/>
          <w:b w:val="0"/>
        </w:rPr>
        <w:t>&lt;Article&gt;</w:t>
      </w:r>
      <w:r w:rsidRPr="00D13DCF">
        <w:t>Punkt 20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B76B765" w14:textId="77777777" w:rsidTr="00F6643D">
        <w:trPr>
          <w:trHeight w:hRule="exact" w:val="240"/>
          <w:jc w:val="center"/>
        </w:trPr>
        <w:tc>
          <w:tcPr>
            <w:tcW w:w="9752" w:type="dxa"/>
            <w:gridSpan w:val="2"/>
            <w:tcBorders>
              <w:top w:val="nil"/>
              <w:left w:val="nil"/>
              <w:bottom w:val="nil"/>
              <w:right w:val="nil"/>
            </w:tcBorders>
          </w:tcPr>
          <w:p w14:paraId="13E46155" w14:textId="77777777" w:rsidR="00FE72DD" w:rsidRPr="00D13DCF" w:rsidRDefault="00FE72DD" w:rsidP="00F6643D"/>
        </w:tc>
      </w:tr>
      <w:tr w:rsidR="00FE72DD" w:rsidRPr="00D13DCF" w14:paraId="16E0B18D" w14:textId="77777777" w:rsidTr="00F6643D">
        <w:trPr>
          <w:trHeight w:val="240"/>
          <w:jc w:val="center"/>
        </w:trPr>
        <w:tc>
          <w:tcPr>
            <w:tcW w:w="4876" w:type="dxa"/>
            <w:tcBorders>
              <w:top w:val="nil"/>
              <w:left w:val="nil"/>
              <w:bottom w:val="nil"/>
              <w:right w:val="nil"/>
            </w:tcBorders>
          </w:tcPr>
          <w:p w14:paraId="54667C6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ABF45AB" w14:textId="77777777" w:rsidR="00FE72DD" w:rsidRPr="00D13DCF" w:rsidRDefault="00FE72DD" w:rsidP="00F6643D">
            <w:pPr>
              <w:pStyle w:val="AmColumnHeading"/>
            </w:pPr>
            <w:r w:rsidRPr="00D13DCF">
              <w:t>Muudatusettepanek</w:t>
            </w:r>
          </w:p>
        </w:tc>
      </w:tr>
      <w:tr w:rsidR="00FE72DD" w:rsidRPr="00D13DCF" w14:paraId="44F44E9C" w14:textId="77777777" w:rsidTr="00F6643D">
        <w:trPr>
          <w:jc w:val="center"/>
        </w:trPr>
        <w:tc>
          <w:tcPr>
            <w:tcW w:w="4876" w:type="dxa"/>
            <w:tcBorders>
              <w:top w:val="nil"/>
              <w:left w:val="nil"/>
              <w:bottom w:val="nil"/>
              <w:right w:val="nil"/>
            </w:tcBorders>
          </w:tcPr>
          <w:p w14:paraId="45082E96" w14:textId="77777777" w:rsidR="00FE72DD" w:rsidRPr="00D13DCF" w:rsidRDefault="00FE72DD" w:rsidP="00F6643D">
            <w:pPr>
              <w:pStyle w:val="Normal6a"/>
            </w:pPr>
            <w:r w:rsidRPr="00D13DCF">
              <w:t>20.</w:t>
            </w:r>
            <w:r w:rsidRPr="00D13DCF">
              <w:tab/>
              <w:t>tunneb muret kodanikuühiskonna organisatsioonide ja inimõiguste kaitsjate kasvavate õiguslike ja rahaliste piirangute, laimukampaaniate ja kriminaliseerimise pärast; rõhutab, et valitsusväliste organisatsioonide aruandlusnõuded ei tohi ületada sellist taset, mis on taotletavate eesmärkide saavutamiseks tingimata vajalik ja nendega proportsionaalne;</w:t>
            </w:r>
          </w:p>
        </w:tc>
        <w:tc>
          <w:tcPr>
            <w:tcW w:w="4876" w:type="dxa"/>
            <w:tcBorders>
              <w:top w:val="nil"/>
              <w:left w:val="nil"/>
              <w:bottom w:val="nil"/>
              <w:right w:val="nil"/>
            </w:tcBorders>
          </w:tcPr>
          <w:p w14:paraId="65F00B74" w14:textId="77777777" w:rsidR="00FE72DD" w:rsidRPr="00D13DCF" w:rsidRDefault="00FE72DD" w:rsidP="00F6643D">
            <w:pPr>
              <w:pStyle w:val="Normal6a"/>
            </w:pPr>
            <w:r w:rsidRPr="00D13DCF">
              <w:t>20.</w:t>
            </w:r>
            <w:r w:rsidRPr="00D13DCF">
              <w:tab/>
              <w:t xml:space="preserve">tunneb muret kodanikuühiskonna organisatsioonide ja inimõiguste kaitsjate </w:t>
            </w:r>
            <w:r w:rsidRPr="00D13DCF">
              <w:rPr>
                <w:b/>
                <w:i/>
              </w:rPr>
              <w:t>ning opositsioonipoliitikute</w:t>
            </w:r>
            <w:r w:rsidRPr="00D13DCF">
              <w:t xml:space="preserve"> kasvavate õiguslike ja rahaliste piirangute, laimukampaaniate ja kriminaliseerimise pärast; rõhutab, et valitsusväliste organisatsioonide aruandlusnõuded ei tohi ületada sellist taset, mis on taotletavate eesmärkide saavutamiseks tingimata vajalik ja nendega proportsionaalne;</w:t>
            </w:r>
          </w:p>
        </w:tc>
      </w:tr>
    </w:tbl>
    <w:p w14:paraId="6B789EF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D778A4E" w14:textId="77777777" w:rsidR="00FE72DD" w:rsidRPr="00D13DCF" w:rsidRDefault="00FE72DD" w:rsidP="00FE72DD">
      <w:r w:rsidRPr="00D13DCF">
        <w:rPr>
          <w:rStyle w:val="HideTWBExt"/>
        </w:rPr>
        <w:t>&lt;/Amend&gt;</w:t>
      </w:r>
    </w:p>
    <w:p w14:paraId="7FC298A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442</w:t>
      </w:r>
      <w:r w:rsidRPr="00D13DCF">
        <w:rPr>
          <w:rStyle w:val="HideTWBExt"/>
          <w:b w:val="0"/>
        </w:rPr>
        <w:t>&lt;/NumAm&gt;</w:t>
      </w:r>
    </w:p>
    <w:p w14:paraId="6767CF41"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1486E9A0" w14:textId="77777777" w:rsidR="00FE72DD" w:rsidRPr="00D13DCF" w:rsidRDefault="00FE72DD" w:rsidP="00FE72DD">
      <w:pPr>
        <w:pStyle w:val="NormalBold"/>
      </w:pPr>
      <w:r w:rsidRPr="00D13DCF">
        <w:rPr>
          <w:rStyle w:val="HideTWBExt"/>
          <w:b w:val="0"/>
        </w:rPr>
        <w:t>&lt;/RepeatBlock-By&gt;</w:t>
      </w:r>
    </w:p>
    <w:p w14:paraId="16BD600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A193877" w14:textId="77777777" w:rsidR="00FE72DD" w:rsidRPr="00D13DCF" w:rsidRDefault="00FE72DD" w:rsidP="00FE72DD">
      <w:pPr>
        <w:pStyle w:val="NormalBold"/>
      </w:pPr>
      <w:r w:rsidRPr="00D13DCF">
        <w:rPr>
          <w:rStyle w:val="HideTWBExt"/>
          <w:b w:val="0"/>
        </w:rPr>
        <w:t>&lt;Article&gt;</w:t>
      </w:r>
      <w:r w:rsidRPr="00D13DCF">
        <w:t>Punkt 20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BB23CE7" w14:textId="77777777" w:rsidTr="00F6643D">
        <w:trPr>
          <w:trHeight w:hRule="exact" w:val="240"/>
          <w:jc w:val="center"/>
        </w:trPr>
        <w:tc>
          <w:tcPr>
            <w:tcW w:w="9752" w:type="dxa"/>
            <w:gridSpan w:val="2"/>
            <w:tcBorders>
              <w:top w:val="nil"/>
              <w:left w:val="nil"/>
              <w:bottom w:val="nil"/>
              <w:right w:val="nil"/>
            </w:tcBorders>
          </w:tcPr>
          <w:p w14:paraId="34982438" w14:textId="77777777" w:rsidR="00FE72DD" w:rsidRPr="00D13DCF" w:rsidRDefault="00FE72DD" w:rsidP="00F6643D"/>
        </w:tc>
      </w:tr>
      <w:tr w:rsidR="00FE72DD" w:rsidRPr="00D13DCF" w14:paraId="68F194EE" w14:textId="77777777" w:rsidTr="00F6643D">
        <w:trPr>
          <w:trHeight w:val="240"/>
          <w:jc w:val="center"/>
        </w:trPr>
        <w:tc>
          <w:tcPr>
            <w:tcW w:w="4876" w:type="dxa"/>
            <w:tcBorders>
              <w:top w:val="nil"/>
              <w:left w:val="nil"/>
              <w:bottom w:val="nil"/>
              <w:right w:val="nil"/>
            </w:tcBorders>
          </w:tcPr>
          <w:p w14:paraId="0FD74B7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1774DD4" w14:textId="77777777" w:rsidR="00FE72DD" w:rsidRPr="00D13DCF" w:rsidRDefault="00FE72DD" w:rsidP="00F6643D">
            <w:pPr>
              <w:pStyle w:val="AmColumnHeading"/>
            </w:pPr>
            <w:r w:rsidRPr="00D13DCF">
              <w:t>Muudatusettepanek</w:t>
            </w:r>
          </w:p>
        </w:tc>
      </w:tr>
      <w:tr w:rsidR="00FE72DD" w:rsidRPr="00D13DCF" w14:paraId="0E6912F9" w14:textId="77777777" w:rsidTr="00F6643D">
        <w:trPr>
          <w:jc w:val="center"/>
        </w:trPr>
        <w:tc>
          <w:tcPr>
            <w:tcW w:w="4876" w:type="dxa"/>
            <w:tcBorders>
              <w:top w:val="nil"/>
              <w:left w:val="nil"/>
              <w:bottom w:val="nil"/>
              <w:right w:val="nil"/>
            </w:tcBorders>
          </w:tcPr>
          <w:p w14:paraId="16EB6347" w14:textId="77777777" w:rsidR="00FE72DD" w:rsidRPr="00D13DCF" w:rsidRDefault="00FE72DD" w:rsidP="00F6643D">
            <w:pPr>
              <w:pStyle w:val="Normal6a"/>
            </w:pPr>
            <w:r w:rsidRPr="00D13DCF">
              <w:t>20.</w:t>
            </w:r>
            <w:r w:rsidRPr="00D13DCF">
              <w:tab/>
            </w:r>
            <w:r w:rsidRPr="00D13DCF">
              <w:rPr>
                <w:b/>
                <w:i/>
              </w:rPr>
              <w:t>tunneb muret kodanikuühiskonna organisatsioonide ja inimõiguste kaitsjate kasvavate õiguslike ja rahaliste piirangute, laimukampaaniate ja kriminaliseerimise pärast; rõhutab, et valitsusväliste organisatsioonide aruandlusnõuded ei tohi ületada sellist taset, mis on taotletavate eesmärkide saavutamiseks tingimata vajalik ja nendega proportsionaalne</w:t>
            </w:r>
            <w:r w:rsidRPr="00D13DCF">
              <w:t>;</w:t>
            </w:r>
          </w:p>
        </w:tc>
        <w:tc>
          <w:tcPr>
            <w:tcW w:w="4876" w:type="dxa"/>
            <w:tcBorders>
              <w:top w:val="nil"/>
              <w:left w:val="nil"/>
              <w:bottom w:val="nil"/>
              <w:right w:val="nil"/>
            </w:tcBorders>
          </w:tcPr>
          <w:p w14:paraId="5F4C5516" w14:textId="77777777" w:rsidR="00FE72DD" w:rsidRPr="00D13DCF" w:rsidRDefault="00FE72DD" w:rsidP="00F6643D">
            <w:pPr>
              <w:pStyle w:val="Normal6a"/>
            </w:pPr>
            <w:r w:rsidRPr="00D13DCF">
              <w:t>20.</w:t>
            </w:r>
            <w:r w:rsidRPr="00D13DCF">
              <w:tab/>
            </w:r>
            <w:r w:rsidRPr="00D13DCF">
              <w:rPr>
                <w:b/>
                <w:i/>
              </w:rPr>
              <w:t>julgustab liikmesriike tagama tasakaalustatud raamistiku, mis toetab vastutust, võimaldades samal ajal kodanikuühiskonnal õigusriigi põhimõtete kohaselt tõhusalt tegutseda ja aidata aktiivselt kaasa selle edendamisele</w:t>
            </w:r>
            <w:r w:rsidRPr="00D13DCF">
              <w:t>;</w:t>
            </w:r>
          </w:p>
        </w:tc>
      </w:tr>
    </w:tbl>
    <w:p w14:paraId="7009961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AD02D66" w14:textId="77777777" w:rsidR="00FE72DD" w:rsidRPr="00D13DCF" w:rsidRDefault="00FE72DD" w:rsidP="00FE72DD">
      <w:r w:rsidRPr="00D13DCF">
        <w:rPr>
          <w:rStyle w:val="HideTWBExt"/>
        </w:rPr>
        <w:t>&lt;/Amend&gt;</w:t>
      </w:r>
    </w:p>
    <w:p w14:paraId="6A3A1B8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443</w:t>
      </w:r>
      <w:r w:rsidRPr="00D13DCF">
        <w:rPr>
          <w:rStyle w:val="HideTWBExt"/>
          <w:b w:val="0"/>
        </w:rPr>
        <w:t>&lt;/NumAm&gt;</w:t>
      </w:r>
    </w:p>
    <w:p w14:paraId="523E0F62"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31E1158B" w14:textId="77777777" w:rsidR="00FE72DD" w:rsidRPr="00D13DCF" w:rsidRDefault="00FE72DD" w:rsidP="00FE72DD">
      <w:pPr>
        <w:pStyle w:val="NormalBold"/>
      </w:pPr>
      <w:r w:rsidRPr="00D13DCF">
        <w:rPr>
          <w:rStyle w:val="HideTWBExt"/>
          <w:b w:val="0"/>
        </w:rPr>
        <w:t>&lt;/RepeatBlock-By&gt;</w:t>
      </w:r>
    </w:p>
    <w:p w14:paraId="2304416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54DBFF7" w14:textId="77777777" w:rsidR="00FE72DD" w:rsidRPr="00D13DCF" w:rsidRDefault="00FE72DD" w:rsidP="00FE72DD">
      <w:pPr>
        <w:pStyle w:val="NormalBold"/>
      </w:pPr>
      <w:r w:rsidRPr="00D13DCF">
        <w:rPr>
          <w:rStyle w:val="HideTWBExt"/>
          <w:b w:val="0"/>
        </w:rPr>
        <w:t>&lt;Article&gt;</w:t>
      </w:r>
      <w:r w:rsidRPr="00D13DCF">
        <w:t>Punkt 20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9ADB2A3" w14:textId="77777777" w:rsidTr="00F6643D">
        <w:trPr>
          <w:trHeight w:hRule="exact" w:val="240"/>
          <w:jc w:val="center"/>
        </w:trPr>
        <w:tc>
          <w:tcPr>
            <w:tcW w:w="9752" w:type="dxa"/>
            <w:gridSpan w:val="2"/>
            <w:tcBorders>
              <w:top w:val="nil"/>
              <w:left w:val="nil"/>
              <w:bottom w:val="nil"/>
              <w:right w:val="nil"/>
            </w:tcBorders>
          </w:tcPr>
          <w:p w14:paraId="42CA65BC" w14:textId="77777777" w:rsidR="00FE72DD" w:rsidRPr="00D13DCF" w:rsidRDefault="00FE72DD" w:rsidP="00F6643D"/>
        </w:tc>
      </w:tr>
      <w:tr w:rsidR="00FE72DD" w:rsidRPr="00D13DCF" w14:paraId="6D9B5B1E" w14:textId="77777777" w:rsidTr="00F6643D">
        <w:trPr>
          <w:trHeight w:val="240"/>
          <w:jc w:val="center"/>
        </w:trPr>
        <w:tc>
          <w:tcPr>
            <w:tcW w:w="4876" w:type="dxa"/>
            <w:tcBorders>
              <w:top w:val="nil"/>
              <w:left w:val="nil"/>
              <w:bottom w:val="nil"/>
              <w:right w:val="nil"/>
            </w:tcBorders>
          </w:tcPr>
          <w:p w14:paraId="47AB132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90A5CEB" w14:textId="77777777" w:rsidR="00FE72DD" w:rsidRPr="00D13DCF" w:rsidRDefault="00FE72DD" w:rsidP="00F6643D">
            <w:pPr>
              <w:pStyle w:val="AmColumnHeading"/>
            </w:pPr>
            <w:r w:rsidRPr="00D13DCF">
              <w:t>Muudatusettepanek</w:t>
            </w:r>
          </w:p>
        </w:tc>
      </w:tr>
      <w:tr w:rsidR="00FE72DD" w:rsidRPr="00D13DCF" w14:paraId="52EB3157" w14:textId="77777777" w:rsidTr="00F6643D">
        <w:trPr>
          <w:jc w:val="center"/>
        </w:trPr>
        <w:tc>
          <w:tcPr>
            <w:tcW w:w="4876" w:type="dxa"/>
            <w:tcBorders>
              <w:top w:val="nil"/>
              <w:left w:val="nil"/>
              <w:bottom w:val="nil"/>
              <w:right w:val="nil"/>
            </w:tcBorders>
          </w:tcPr>
          <w:p w14:paraId="7C036D21" w14:textId="77777777" w:rsidR="00FE72DD" w:rsidRPr="00D13DCF" w:rsidRDefault="00FE72DD" w:rsidP="00F6643D">
            <w:pPr>
              <w:pStyle w:val="Normal6a"/>
            </w:pPr>
            <w:r w:rsidRPr="00D13DCF">
              <w:t>20.</w:t>
            </w:r>
            <w:r w:rsidRPr="00D13DCF">
              <w:tab/>
            </w:r>
            <w:r w:rsidRPr="00D13DCF">
              <w:rPr>
                <w:b/>
                <w:i/>
              </w:rPr>
              <w:t>tunneb muret</w:t>
            </w:r>
            <w:r w:rsidRPr="00D13DCF">
              <w:t xml:space="preserve"> kodanikuühiskonna </w:t>
            </w:r>
            <w:r w:rsidRPr="00D13DCF">
              <w:rPr>
                <w:b/>
                <w:i/>
              </w:rPr>
              <w:t>organisatsioonide</w:t>
            </w:r>
            <w:r w:rsidRPr="00D13DCF">
              <w:t xml:space="preserve"> ja inimõiguste </w:t>
            </w:r>
            <w:r w:rsidRPr="00D13DCF">
              <w:rPr>
                <w:b/>
                <w:i/>
              </w:rPr>
              <w:t>kaitsjate kasvavate õiguslike ja rahaliste piirangute, laimukampaaniate ja kriminaliseerimise pärast</w:t>
            </w:r>
            <w:r w:rsidRPr="00D13DCF">
              <w:t xml:space="preserve">; </w:t>
            </w:r>
            <w:r w:rsidRPr="00D13DCF">
              <w:rPr>
                <w:b/>
                <w:i/>
              </w:rPr>
              <w:t>rõhutab</w:t>
            </w:r>
            <w:r w:rsidRPr="00D13DCF">
              <w:t xml:space="preserve">, et </w:t>
            </w:r>
            <w:r w:rsidRPr="00D13DCF">
              <w:rPr>
                <w:b/>
                <w:i/>
              </w:rPr>
              <w:t>valitsusväliste organisatsioonide aruandlusnõuded ei tohi ületada sellist taset, mis on taotletavate eesmärkide saavutamiseks tingimata vajalik ja nendega proportsionaalne</w:t>
            </w:r>
            <w:r w:rsidRPr="00D13DCF">
              <w:t>;</w:t>
            </w:r>
          </w:p>
        </w:tc>
        <w:tc>
          <w:tcPr>
            <w:tcW w:w="4876" w:type="dxa"/>
            <w:tcBorders>
              <w:top w:val="nil"/>
              <w:left w:val="nil"/>
              <w:bottom w:val="nil"/>
              <w:right w:val="nil"/>
            </w:tcBorders>
          </w:tcPr>
          <w:p w14:paraId="2A7E8619" w14:textId="77777777" w:rsidR="00FE72DD" w:rsidRPr="00D13DCF" w:rsidRDefault="00FE72DD" w:rsidP="00F6643D">
            <w:pPr>
              <w:pStyle w:val="Normal6a"/>
            </w:pPr>
            <w:r w:rsidRPr="00D13DCF">
              <w:t>20.</w:t>
            </w:r>
            <w:r w:rsidRPr="00D13DCF">
              <w:tab/>
            </w:r>
            <w:r w:rsidRPr="00D13DCF">
              <w:rPr>
                <w:b/>
                <w:i/>
              </w:rPr>
              <w:t>peab oluliseks, et</w:t>
            </w:r>
            <w:r w:rsidRPr="00D13DCF">
              <w:t xml:space="preserve"> kodanikuühiskonna </w:t>
            </w:r>
            <w:r w:rsidRPr="00D13DCF">
              <w:rPr>
                <w:b/>
                <w:i/>
              </w:rPr>
              <w:t>organisatsioonid</w:t>
            </w:r>
            <w:r w:rsidRPr="00D13DCF">
              <w:t xml:space="preserve"> ja inimõiguste </w:t>
            </w:r>
            <w:r w:rsidRPr="00D13DCF">
              <w:rPr>
                <w:b/>
                <w:i/>
              </w:rPr>
              <w:t>kaitsjad saaksid tegutseda turvalises keskkonnas, kus järgitakse õigusriigi põhimõtteid</w:t>
            </w:r>
            <w:r w:rsidRPr="00D13DCF">
              <w:t xml:space="preserve">; </w:t>
            </w:r>
            <w:r w:rsidRPr="00D13DCF">
              <w:rPr>
                <w:b/>
                <w:i/>
              </w:rPr>
              <w:t>toonitab</w:t>
            </w:r>
            <w:r w:rsidRPr="00D13DCF">
              <w:t xml:space="preserve">, et </w:t>
            </w:r>
            <w:r w:rsidRPr="00D13DCF">
              <w:rPr>
                <w:b/>
                <w:i/>
              </w:rPr>
              <w:t>demokraatlikes ühiskondades ja õigusriigi põhimõttel rajanevates riikides peab igaühel olema ka vabadus neid osalejaid kritiseerida ja väljendada kahtlusi seoses nende võimaliku väärkäitumisega</w:t>
            </w:r>
            <w:r w:rsidRPr="00D13DCF">
              <w:t>;</w:t>
            </w:r>
          </w:p>
        </w:tc>
      </w:tr>
    </w:tbl>
    <w:p w14:paraId="23D0C2A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1AC857AA" w14:textId="77777777" w:rsidR="00FE72DD" w:rsidRPr="00D13DCF" w:rsidRDefault="00FE72DD" w:rsidP="00FE72DD">
      <w:r w:rsidRPr="00D13DCF">
        <w:rPr>
          <w:rStyle w:val="HideTWBExt"/>
        </w:rPr>
        <w:t>&lt;/Amend&gt;</w:t>
      </w:r>
    </w:p>
    <w:p w14:paraId="2F7AE07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444</w:t>
      </w:r>
      <w:r w:rsidRPr="00D13DCF">
        <w:rPr>
          <w:rStyle w:val="HideTWBExt"/>
          <w:b w:val="0"/>
        </w:rPr>
        <w:t>&lt;/NumAm&gt;</w:t>
      </w:r>
    </w:p>
    <w:p w14:paraId="18032FFF"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4D550488" w14:textId="77777777" w:rsidR="00FE72DD" w:rsidRPr="00D13DCF" w:rsidRDefault="00FE72DD" w:rsidP="00FE72DD">
      <w:pPr>
        <w:pStyle w:val="NormalBold"/>
      </w:pPr>
      <w:r w:rsidRPr="00D13DCF">
        <w:rPr>
          <w:rStyle w:val="HideTWBExt"/>
          <w:b w:val="0"/>
        </w:rPr>
        <w:t>&lt;/RepeatBlock-By&gt;</w:t>
      </w:r>
    </w:p>
    <w:p w14:paraId="519BA66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B4BA4D1" w14:textId="77777777" w:rsidR="00FE72DD" w:rsidRPr="00D13DCF" w:rsidRDefault="00FE72DD" w:rsidP="00FE72DD">
      <w:pPr>
        <w:pStyle w:val="NormalBold"/>
      </w:pPr>
      <w:r w:rsidRPr="00D13DCF">
        <w:rPr>
          <w:rStyle w:val="HideTWBExt"/>
          <w:b w:val="0"/>
        </w:rPr>
        <w:t>&lt;Article&gt;</w:t>
      </w:r>
      <w:r w:rsidRPr="00D13DCF">
        <w:t>Punkt 20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EE0E7E7" w14:textId="77777777" w:rsidTr="00F6643D">
        <w:trPr>
          <w:trHeight w:hRule="exact" w:val="240"/>
          <w:jc w:val="center"/>
        </w:trPr>
        <w:tc>
          <w:tcPr>
            <w:tcW w:w="9752" w:type="dxa"/>
            <w:gridSpan w:val="2"/>
            <w:tcBorders>
              <w:top w:val="nil"/>
              <w:left w:val="nil"/>
              <w:bottom w:val="nil"/>
              <w:right w:val="nil"/>
            </w:tcBorders>
          </w:tcPr>
          <w:p w14:paraId="7FFED93D" w14:textId="77777777" w:rsidR="00FE72DD" w:rsidRPr="00D13DCF" w:rsidRDefault="00FE72DD" w:rsidP="00F6643D"/>
        </w:tc>
      </w:tr>
      <w:tr w:rsidR="00FE72DD" w:rsidRPr="00D13DCF" w14:paraId="032476D4" w14:textId="77777777" w:rsidTr="00F6643D">
        <w:trPr>
          <w:trHeight w:val="240"/>
          <w:jc w:val="center"/>
        </w:trPr>
        <w:tc>
          <w:tcPr>
            <w:tcW w:w="4876" w:type="dxa"/>
            <w:tcBorders>
              <w:top w:val="nil"/>
              <w:left w:val="nil"/>
              <w:bottom w:val="nil"/>
              <w:right w:val="nil"/>
            </w:tcBorders>
          </w:tcPr>
          <w:p w14:paraId="452D74B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BE45F2F" w14:textId="77777777" w:rsidR="00FE72DD" w:rsidRPr="00D13DCF" w:rsidRDefault="00FE72DD" w:rsidP="00F6643D">
            <w:pPr>
              <w:pStyle w:val="AmColumnHeading"/>
            </w:pPr>
            <w:r w:rsidRPr="00D13DCF">
              <w:t>Muudatusettepanek</w:t>
            </w:r>
          </w:p>
        </w:tc>
      </w:tr>
      <w:tr w:rsidR="00FE72DD" w:rsidRPr="00D13DCF" w14:paraId="61CF564E" w14:textId="77777777" w:rsidTr="00F6643D">
        <w:trPr>
          <w:jc w:val="center"/>
        </w:trPr>
        <w:tc>
          <w:tcPr>
            <w:tcW w:w="4876" w:type="dxa"/>
            <w:tcBorders>
              <w:top w:val="nil"/>
              <w:left w:val="nil"/>
              <w:bottom w:val="nil"/>
              <w:right w:val="nil"/>
            </w:tcBorders>
          </w:tcPr>
          <w:p w14:paraId="28EF5418" w14:textId="77777777" w:rsidR="00FE72DD" w:rsidRPr="00D13DCF" w:rsidRDefault="00FE72DD" w:rsidP="00F6643D">
            <w:pPr>
              <w:pStyle w:val="Normal6a"/>
            </w:pPr>
          </w:p>
        </w:tc>
        <w:tc>
          <w:tcPr>
            <w:tcW w:w="4876" w:type="dxa"/>
            <w:tcBorders>
              <w:top w:val="nil"/>
              <w:left w:val="nil"/>
              <w:bottom w:val="nil"/>
              <w:right w:val="nil"/>
            </w:tcBorders>
          </w:tcPr>
          <w:p w14:paraId="0079F597" w14:textId="77777777" w:rsidR="00FE72DD" w:rsidRPr="00D13DCF" w:rsidRDefault="00FE72DD" w:rsidP="00F6643D">
            <w:pPr>
              <w:pStyle w:val="Normal6a"/>
            </w:pPr>
            <w:r w:rsidRPr="00D13DCF">
              <w:rPr>
                <w:b/>
                <w:i/>
              </w:rPr>
              <w:t>20a.</w:t>
            </w:r>
            <w:r w:rsidRPr="00D13DCF">
              <w:tab/>
            </w:r>
            <w:r w:rsidRPr="00D13DCF">
              <w:rPr>
                <w:b/>
                <w:i/>
              </w:rPr>
              <w:t>tunneb muret valitsusväliste organisatsioonide pidevalt suureneva rahastamise pärast ELi eelarvevahenditest ning rõhutab paradoksi, et valitsusvälised organisatsioonid toimivad sageli ainult tänu ELi rahastamisele, mis tekitab küsimusi nende sõltumatuse kohta;</w:t>
            </w:r>
            <w:r w:rsidRPr="00D13DCF">
              <w:t xml:space="preserve"> </w:t>
            </w:r>
            <w:r w:rsidRPr="00D13DCF">
              <w:rPr>
                <w:b/>
                <w:i/>
              </w:rPr>
              <w:t>võtab teadmiseks pressiteated, milles öeldakse, et komisjon pidi endise voliniku Frans Timmermansi mõjutusel eraldama vähemalt 700 000 eurot valitud üksustele, mis on salastatud lepingute alusel liigitatud valitsusvälisteks organisatsioonideks, et korrata komisjoni seisukohta Euroopa rohelise kokkuleppe kohta ja avaldada mõju Euroopa Parlamendi liikmetele;</w:t>
            </w:r>
            <w:r w:rsidRPr="00D13DCF">
              <w:t xml:space="preserve"> </w:t>
            </w:r>
            <w:r w:rsidRPr="00D13DCF">
              <w:rPr>
                <w:b/>
                <w:i/>
              </w:rPr>
              <w:t>kutsub komisjoni üles avaldama viivitamata kogu selle skandaaliga seotud teabe ja vaatama põhjalikult läbi kõik ELi eelarvest tehtavad maksed valitsusvälistele organisatsioonidele, eelkõige neile, kes teevad lobitööd komisjoni mis tahes algatuste jaoks;</w:t>
            </w:r>
          </w:p>
        </w:tc>
      </w:tr>
    </w:tbl>
    <w:p w14:paraId="6A2ECDD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209CB9A8" w14:textId="77777777" w:rsidR="00FE72DD" w:rsidRPr="00D13DCF" w:rsidRDefault="00FE72DD" w:rsidP="00FE72DD">
      <w:r w:rsidRPr="00D13DCF">
        <w:rPr>
          <w:rStyle w:val="HideTWBExt"/>
        </w:rPr>
        <w:t>&lt;/Amend&gt;</w:t>
      </w:r>
    </w:p>
    <w:p w14:paraId="6D8299F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445</w:t>
      </w:r>
      <w:r w:rsidRPr="00D13DCF">
        <w:rPr>
          <w:rStyle w:val="HideTWBExt"/>
          <w:b w:val="0"/>
        </w:rPr>
        <w:t>&lt;/NumAm&gt;</w:t>
      </w:r>
    </w:p>
    <w:p w14:paraId="465870F7" w14:textId="77777777" w:rsidR="00FE72DD" w:rsidRPr="00D13DCF" w:rsidRDefault="00FE72DD" w:rsidP="00FE72DD">
      <w:pPr>
        <w:pStyle w:val="NormalBold"/>
      </w:pPr>
      <w:r w:rsidRPr="00D13DCF">
        <w:rPr>
          <w:rStyle w:val="HideTWBExt"/>
          <w:b w:val="0"/>
        </w:rPr>
        <w:t>&lt;RepeatBlock-By&gt;&lt;Members&gt;</w:t>
      </w:r>
      <w:r w:rsidRPr="00D13DCF">
        <w:t>Geadis Geadi</w:t>
      </w:r>
      <w:r w:rsidRPr="00D13DCF">
        <w:rPr>
          <w:rStyle w:val="HideTWBExt"/>
          <w:b w:val="0"/>
        </w:rPr>
        <w:t>&lt;/Members&gt;</w:t>
      </w:r>
    </w:p>
    <w:p w14:paraId="49F29968" w14:textId="77777777" w:rsidR="00FE72DD" w:rsidRPr="00D13DCF" w:rsidRDefault="00FE72DD" w:rsidP="00FE72DD">
      <w:pPr>
        <w:pStyle w:val="NormalBold"/>
      </w:pPr>
      <w:r w:rsidRPr="00D13DCF">
        <w:rPr>
          <w:rStyle w:val="HideTWBExt"/>
          <w:b w:val="0"/>
        </w:rPr>
        <w:t>&lt;/RepeatBlock-By&gt;</w:t>
      </w:r>
    </w:p>
    <w:p w14:paraId="7AF4174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12DD93C" w14:textId="77777777" w:rsidR="00FE72DD" w:rsidRPr="00D13DCF" w:rsidRDefault="00FE72DD" w:rsidP="00FE72DD">
      <w:pPr>
        <w:pStyle w:val="NormalBold"/>
      </w:pPr>
      <w:r w:rsidRPr="00D13DCF">
        <w:rPr>
          <w:rStyle w:val="HideTWBExt"/>
          <w:b w:val="0"/>
        </w:rPr>
        <w:t>&lt;Article&gt;</w:t>
      </w:r>
      <w:r w:rsidRPr="00D13DCF">
        <w:t>Punkt 20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8D76D11" w14:textId="77777777" w:rsidTr="00F6643D">
        <w:trPr>
          <w:trHeight w:hRule="exact" w:val="240"/>
          <w:jc w:val="center"/>
        </w:trPr>
        <w:tc>
          <w:tcPr>
            <w:tcW w:w="9752" w:type="dxa"/>
            <w:gridSpan w:val="2"/>
            <w:tcBorders>
              <w:top w:val="nil"/>
              <w:left w:val="nil"/>
              <w:bottom w:val="nil"/>
              <w:right w:val="nil"/>
            </w:tcBorders>
          </w:tcPr>
          <w:p w14:paraId="56F38F90" w14:textId="77777777" w:rsidR="00FE72DD" w:rsidRPr="00D13DCF" w:rsidRDefault="00FE72DD" w:rsidP="00F6643D"/>
        </w:tc>
      </w:tr>
      <w:tr w:rsidR="00FE72DD" w:rsidRPr="00D13DCF" w14:paraId="31E8B2E0" w14:textId="77777777" w:rsidTr="00F6643D">
        <w:trPr>
          <w:trHeight w:val="240"/>
          <w:jc w:val="center"/>
        </w:trPr>
        <w:tc>
          <w:tcPr>
            <w:tcW w:w="4876" w:type="dxa"/>
            <w:tcBorders>
              <w:top w:val="nil"/>
              <w:left w:val="nil"/>
              <w:bottom w:val="nil"/>
              <w:right w:val="nil"/>
            </w:tcBorders>
          </w:tcPr>
          <w:p w14:paraId="5B7FFDB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8363053" w14:textId="77777777" w:rsidR="00FE72DD" w:rsidRPr="00D13DCF" w:rsidRDefault="00FE72DD" w:rsidP="00F6643D">
            <w:pPr>
              <w:pStyle w:val="AmColumnHeading"/>
            </w:pPr>
            <w:r w:rsidRPr="00D13DCF">
              <w:t>Muudatusettepanek</w:t>
            </w:r>
          </w:p>
        </w:tc>
      </w:tr>
      <w:tr w:rsidR="00FE72DD" w:rsidRPr="00D13DCF" w14:paraId="1C0F8A4D" w14:textId="77777777" w:rsidTr="00F6643D">
        <w:trPr>
          <w:jc w:val="center"/>
        </w:trPr>
        <w:tc>
          <w:tcPr>
            <w:tcW w:w="4876" w:type="dxa"/>
            <w:tcBorders>
              <w:top w:val="nil"/>
              <w:left w:val="nil"/>
              <w:bottom w:val="nil"/>
              <w:right w:val="nil"/>
            </w:tcBorders>
          </w:tcPr>
          <w:p w14:paraId="4723033B" w14:textId="77777777" w:rsidR="00FE72DD" w:rsidRPr="00D13DCF" w:rsidRDefault="00FE72DD" w:rsidP="00F6643D">
            <w:pPr>
              <w:pStyle w:val="Normal6a"/>
            </w:pPr>
          </w:p>
        </w:tc>
        <w:tc>
          <w:tcPr>
            <w:tcW w:w="4876" w:type="dxa"/>
            <w:tcBorders>
              <w:top w:val="nil"/>
              <w:left w:val="nil"/>
              <w:bottom w:val="nil"/>
              <w:right w:val="nil"/>
            </w:tcBorders>
          </w:tcPr>
          <w:p w14:paraId="253FCFB1" w14:textId="77777777" w:rsidR="00FE72DD" w:rsidRPr="00D13DCF" w:rsidRDefault="00FE72DD" w:rsidP="00F6643D">
            <w:pPr>
              <w:pStyle w:val="Normal6a"/>
            </w:pPr>
            <w:r w:rsidRPr="00D13DCF">
              <w:rPr>
                <w:b/>
                <w:i/>
              </w:rPr>
              <w:t>20a.</w:t>
            </w:r>
            <w:r w:rsidRPr="00D13DCF">
              <w:tab/>
            </w:r>
            <w:r w:rsidRPr="00D13DCF">
              <w:rPr>
                <w:b/>
                <w:i/>
              </w:rPr>
              <w:t>rõhutab, et kodanikuühiskonna tugevdamisega peavad kaasnema tugevad mehhanismid rahastamisallikate ja asjaomaste valitsusväliste organisatsioonide juhtimisstruktuuri läbipaistvuse tagamiseks;</w:t>
            </w:r>
            <w:r w:rsidRPr="00D13DCF">
              <w:t xml:space="preserve"> </w:t>
            </w:r>
            <w:r w:rsidRPr="00D13DCF">
              <w:rPr>
                <w:b/>
                <w:i/>
              </w:rPr>
              <w:t>nõuab, et tagataks, et valitsusvälised organisatsioonid, kes saavad rahalisi vahendeid, eelkõige ELi mittekuuluvatelt riikidelt või rahvusvahelistelt valitsusvälistelt osalejatelt, esitaksid avalikult kättesaadavat, selget ja kättesaadavat teavet rahastamisvoogude, oma strateegiliste prioriteetide ja juhtorganite koosseisu kohta;</w:t>
            </w:r>
            <w:r w:rsidRPr="00D13DCF">
              <w:t xml:space="preserve"> </w:t>
            </w:r>
            <w:r w:rsidRPr="00D13DCF">
              <w:rPr>
                <w:b/>
                <w:i/>
              </w:rPr>
              <w:t>toonitab, et täielik läbipaistvus on vajalik, et vältida sihipärase poliitilise mõjuvõimu, erahuvide või ideoloogiliste voolude juhtumeid, mis võivad asendada demokraatlikke aruandlusprotsesse;</w:t>
            </w:r>
          </w:p>
        </w:tc>
      </w:tr>
    </w:tbl>
    <w:p w14:paraId="1B396D0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{EL}</w:t>
      </w:r>
      <w:r w:rsidRPr="00D13DCF">
        <w:t>el</w:t>
      </w:r>
      <w:r w:rsidRPr="00D13DCF">
        <w:rPr>
          <w:rStyle w:val="HideTWBExt"/>
        </w:rPr>
        <w:t>&lt;/Original&gt;</w:t>
      </w:r>
    </w:p>
    <w:p w14:paraId="0517D90C" w14:textId="77777777" w:rsidR="00FE72DD" w:rsidRPr="00D13DCF" w:rsidRDefault="00FE72DD" w:rsidP="00FE72DD">
      <w:r w:rsidRPr="00D13DCF">
        <w:rPr>
          <w:rStyle w:val="HideTWBExt"/>
        </w:rPr>
        <w:t>&lt;/Amend&gt;</w:t>
      </w:r>
    </w:p>
    <w:p w14:paraId="047BD39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446</w:t>
      </w:r>
      <w:r w:rsidRPr="00D13DCF">
        <w:rPr>
          <w:rStyle w:val="HideTWBExt"/>
          <w:b w:val="0"/>
        </w:rPr>
        <w:t>&lt;/NumAm&gt;</w:t>
      </w:r>
    </w:p>
    <w:p w14:paraId="1D71E5DC" w14:textId="77777777" w:rsidR="00FE72DD" w:rsidRPr="00D13DCF" w:rsidRDefault="00FE72DD" w:rsidP="00FE72DD">
      <w:pPr>
        <w:pStyle w:val="NormalBold"/>
      </w:pPr>
      <w:r w:rsidRPr="00D13DCF">
        <w:rPr>
          <w:rStyle w:val="HideTWBExt"/>
          <w:b w:val="0"/>
        </w:rPr>
        <w:t>&lt;RepeatBlock-By&gt;&lt;Members&gt;</w:t>
      </w:r>
      <w:r w:rsidRPr="00D13DCF">
        <w:t>Marco Tarquinio, Sandro Ruotolo, Alessandro Zan, Juan Fernando López Aguilar, Cecilia Strada</w:t>
      </w:r>
      <w:r w:rsidRPr="00D13DCF">
        <w:rPr>
          <w:rStyle w:val="HideTWBExt"/>
          <w:b w:val="0"/>
        </w:rPr>
        <w:t>&lt;/Members&gt;</w:t>
      </w:r>
    </w:p>
    <w:p w14:paraId="358BE8C3" w14:textId="77777777" w:rsidR="00FE72DD" w:rsidRPr="00D13DCF" w:rsidRDefault="00FE72DD" w:rsidP="00FE72DD">
      <w:pPr>
        <w:pStyle w:val="NormalBold"/>
      </w:pPr>
      <w:r w:rsidRPr="00D13DCF">
        <w:rPr>
          <w:rStyle w:val="HideTWBExt"/>
          <w:b w:val="0"/>
        </w:rPr>
        <w:t>&lt;/RepeatBlock-By&gt;</w:t>
      </w:r>
    </w:p>
    <w:p w14:paraId="536D516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3D826EC" w14:textId="77777777" w:rsidR="00FE72DD" w:rsidRPr="00D13DCF" w:rsidRDefault="00FE72DD" w:rsidP="00FE72DD">
      <w:pPr>
        <w:pStyle w:val="NormalBold"/>
      </w:pPr>
      <w:r w:rsidRPr="00D13DCF">
        <w:rPr>
          <w:rStyle w:val="HideTWBExt"/>
          <w:b w:val="0"/>
        </w:rPr>
        <w:t>&lt;Article&gt;</w:t>
      </w:r>
      <w:r w:rsidRPr="00D13DCF">
        <w:t>Punkt 20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29B17DB" w14:textId="77777777" w:rsidTr="00F6643D">
        <w:trPr>
          <w:trHeight w:hRule="exact" w:val="240"/>
          <w:jc w:val="center"/>
        </w:trPr>
        <w:tc>
          <w:tcPr>
            <w:tcW w:w="9752" w:type="dxa"/>
            <w:gridSpan w:val="2"/>
            <w:tcBorders>
              <w:top w:val="nil"/>
              <w:left w:val="nil"/>
              <w:bottom w:val="nil"/>
              <w:right w:val="nil"/>
            </w:tcBorders>
          </w:tcPr>
          <w:p w14:paraId="3659EB0D" w14:textId="77777777" w:rsidR="00FE72DD" w:rsidRPr="00D13DCF" w:rsidRDefault="00FE72DD" w:rsidP="00F6643D"/>
        </w:tc>
      </w:tr>
      <w:tr w:rsidR="00FE72DD" w:rsidRPr="00D13DCF" w14:paraId="51873016" w14:textId="77777777" w:rsidTr="00F6643D">
        <w:trPr>
          <w:trHeight w:val="240"/>
          <w:jc w:val="center"/>
        </w:trPr>
        <w:tc>
          <w:tcPr>
            <w:tcW w:w="4876" w:type="dxa"/>
            <w:tcBorders>
              <w:top w:val="nil"/>
              <w:left w:val="nil"/>
              <w:bottom w:val="nil"/>
              <w:right w:val="nil"/>
            </w:tcBorders>
          </w:tcPr>
          <w:p w14:paraId="02EF070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6EC47B2" w14:textId="77777777" w:rsidR="00FE72DD" w:rsidRPr="00D13DCF" w:rsidRDefault="00FE72DD" w:rsidP="00F6643D">
            <w:pPr>
              <w:pStyle w:val="AmColumnHeading"/>
            </w:pPr>
            <w:r w:rsidRPr="00D13DCF">
              <w:t>Muudatusettepanek</w:t>
            </w:r>
          </w:p>
        </w:tc>
      </w:tr>
      <w:tr w:rsidR="00FE72DD" w:rsidRPr="00D13DCF" w14:paraId="5E4EDD1E" w14:textId="77777777" w:rsidTr="00F6643D">
        <w:trPr>
          <w:jc w:val="center"/>
        </w:trPr>
        <w:tc>
          <w:tcPr>
            <w:tcW w:w="4876" w:type="dxa"/>
            <w:tcBorders>
              <w:top w:val="nil"/>
              <w:left w:val="nil"/>
              <w:bottom w:val="nil"/>
              <w:right w:val="nil"/>
            </w:tcBorders>
          </w:tcPr>
          <w:p w14:paraId="4A4CA438" w14:textId="77777777" w:rsidR="00FE72DD" w:rsidRPr="00D13DCF" w:rsidRDefault="00FE72DD" w:rsidP="00F6643D">
            <w:pPr>
              <w:pStyle w:val="Normal6a"/>
            </w:pPr>
          </w:p>
        </w:tc>
        <w:tc>
          <w:tcPr>
            <w:tcW w:w="4876" w:type="dxa"/>
            <w:tcBorders>
              <w:top w:val="nil"/>
              <w:left w:val="nil"/>
              <w:bottom w:val="nil"/>
              <w:right w:val="nil"/>
            </w:tcBorders>
          </w:tcPr>
          <w:p w14:paraId="7944C538" w14:textId="77777777" w:rsidR="00FE72DD" w:rsidRPr="00D13DCF" w:rsidRDefault="00FE72DD" w:rsidP="00F6643D">
            <w:pPr>
              <w:pStyle w:val="Normal6a"/>
            </w:pPr>
            <w:r w:rsidRPr="00D13DCF">
              <w:rPr>
                <w:b/>
                <w:i/>
              </w:rPr>
              <w:t>20a.</w:t>
            </w:r>
            <w:r w:rsidRPr="00D13DCF">
              <w:tab/>
            </w:r>
            <w:r w:rsidRPr="00D13DCF">
              <w:rPr>
                <w:b/>
                <w:i/>
              </w:rPr>
              <w:t>nõuab tungivalt, et komisjon lisaks oma iga-aastasesse hindamisse erianalüüsi riiklike meetmete kohta, mis võivad piirata kodanikuühiskonna organisatsioonide tegevust; rõhutab, et toetav kodanikukeskkond on õigusriigi lahutamatu osa ja see tuleb tagada kõigis liikmesriikides;</w:t>
            </w:r>
          </w:p>
        </w:tc>
      </w:tr>
    </w:tbl>
    <w:p w14:paraId="1285B7C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EE7BB50" w14:textId="77777777" w:rsidR="00FE72DD" w:rsidRPr="00D13DCF" w:rsidRDefault="00FE72DD" w:rsidP="00FE72DD">
      <w:r w:rsidRPr="00D13DCF">
        <w:rPr>
          <w:rStyle w:val="HideTWBExt"/>
        </w:rPr>
        <w:t>&lt;/Amend&gt;</w:t>
      </w:r>
    </w:p>
    <w:p w14:paraId="10F92A1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447</w:t>
      </w:r>
      <w:r w:rsidRPr="00D13DCF">
        <w:rPr>
          <w:rStyle w:val="HideTWBExt"/>
          <w:b w:val="0"/>
        </w:rPr>
        <w:t>&lt;/NumAm&gt;</w:t>
      </w:r>
    </w:p>
    <w:p w14:paraId="41CFED06"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60C4DC04" w14:textId="77777777" w:rsidR="00FE72DD" w:rsidRPr="00D13DCF" w:rsidRDefault="00FE72DD" w:rsidP="00FE72DD">
      <w:pPr>
        <w:pStyle w:val="NormalBold"/>
      </w:pPr>
      <w:r w:rsidRPr="00D13DCF">
        <w:rPr>
          <w:rStyle w:val="HideTWBExt"/>
          <w:b w:val="0"/>
        </w:rPr>
        <w:t>&lt;/RepeatBlock-By&gt;</w:t>
      </w:r>
    </w:p>
    <w:p w14:paraId="7B39615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3572E6D" w14:textId="77777777" w:rsidR="00FE72DD" w:rsidRPr="00D13DCF" w:rsidRDefault="00FE72DD" w:rsidP="00FE72DD">
      <w:pPr>
        <w:pStyle w:val="NormalBold"/>
      </w:pPr>
      <w:r w:rsidRPr="00D13DCF">
        <w:rPr>
          <w:rStyle w:val="HideTWBExt"/>
          <w:b w:val="0"/>
        </w:rPr>
        <w:t>&lt;Article&gt;</w:t>
      </w:r>
      <w:r w:rsidRPr="00D13DCF">
        <w:t>Punkt 20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89F0568" w14:textId="77777777" w:rsidTr="00F6643D">
        <w:trPr>
          <w:trHeight w:hRule="exact" w:val="240"/>
          <w:jc w:val="center"/>
        </w:trPr>
        <w:tc>
          <w:tcPr>
            <w:tcW w:w="9752" w:type="dxa"/>
            <w:gridSpan w:val="2"/>
            <w:tcBorders>
              <w:top w:val="nil"/>
              <w:left w:val="nil"/>
              <w:bottom w:val="nil"/>
              <w:right w:val="nil"/>
            </w:tcBorders>
          </w:tcPr>
          <w:p w14:paraId="229CE8E3" w14:textId="77777777" w:rsidR="00FE72DD" w:rsidRPr="00D13DCF" w:rsidRDefault="00FE72DD" w:rsidP="00F6643D"/>
        </w:tc>
      </w:tr>
      <w:tr w:rsidR="00FE72DD" w:rsidRPr="00D13DCF" w14:paraId="19A541FC" w14:textId="77777777" w:rsidTr="00F6643D">
        <w:trPr>
          <w:trHeight w:val="240"/>
          <w:jc w:val="center"/>
        </w:trPr>
        <w:tc>
          <w:tcPr>
            <w:tcW w:w="4876" w:type="dxa"/>
            <w:tcBorders>
              <w:top w:val="nil"/>
              <w:left w:val="nil"/>
              <w:bottom w:val="nil"/>
              <w:right w:val="nil"/>
            </w:tcBorders>
          </w:tcPr>
          <w:p w14:paraId="079F68C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983A032" w14:textId="77777777" w:rsidR="00FE72DD" w:rsidRPr="00D13DCF" w:rsidRDefault="00FE72DD" w:rsidP="00F6643D">
            <w:pPr>
              <w:pStyle w:val="AmColumnHeading"/>
            </w:pPr>
            <w:r w:rsidRPr="00D13DCF">
              <w:t>Muudatusettepanek</w:t>
            </w:r>
          </w:p>
        </w:tc>
      </w:tr>
      <w:tr w:rsidR="00FE72DD" w:rsidRPr="00D13DCF" w14:paraId="470E796D" w14:textId="77777777" w:rsidTr="00F6643D">
        <w:trPr>
          <w:jc w:val="center"/>
        </w:trPr>
        <w:tc>
          <w:tcPr>
            <w:tcW w:w="4876" w:type="dxa"/>
            <w:tcBorders>
              <w:top w:val="nil"/>
              <w:left w:val="nil"/>
              <w:bottom w:val="nil"/>
              <w:right w:val="nil"/>
            </w:tcBorders>
          </w:tcPr>
          <w:p w14:paraId="73E10D47" w14:textId="77777777" w:rsidR="00FE72DD" w:rsidRPr="00D13DCF" w:rsidRDefault="00FE72DD" w:rsidP="00F6643D">
            <w:pPr>
              <w:pStyle w:val="Normal6a"/>
            </w:pPr>
          </w:p>
        </w:tc>
        <w:tc>
          <w:tcPr>
            <w:tcW w:w="4876" w:type="dxa"/>
            <w:tcBorders>
              <w:top w:val="nil"/>
              <w:left w:val="nil"/>
              <w:bottom w:val="nil"/>
              <w:right w:val="nil"/>
            </w:tcBorders>
          </w:tcPr>
          <w:p w14:paraId="1BC7477E" w14:textId="77777777" w:rsidR="00FE72DD" w:rsidRPr="00D13DCF" w:rsidRDefault="00FE72DD" w:rsidP="00F6643D">
            <w:pPr>
              <w:pStyle w:val="Normal6a"/>
            </w:pPr>
            <w:r w:rsidRPr="00D13DCF">
              <w:rPr>
                <w:b/>
                <w:i/>
              </w:rPr>
              <w:t>20b.</w:t>
            </w:r>
            <w:r w:rsidRPr="00D13DCF">
              <w:tab/>
            </w:r>
            <w:r w:rsidRPr="00D13DCF">
              <w:rPr>
                <w:b/>
                <w:i/>
              </w:rPr>
              <w:t>on kindlalt vastu sellele, et komisjon ja selle ametid rahastaksid valitsusväliseid organisatsioone, mille tegevus põhineb teiste ELi institutsioonide, sealhulgas Euroopa Parlamendi seisukoha ja liikmesriikide poliitika kujundamisel;</w:t>
            </w:r>
            <w:r w:rsidRPr="00D13DCF">
              <w:t xml:space="preserve"> </w:t>
            </w:r>
            <w:r w:rsidRPr="00D13DCF">
              <w:rPr>
                <w:b/>
                <w:i/>
              </w:rPr>
              <w:t>on seisukohal, et sellised tavad on ebademokraatlikud ja vastuvõetamatud, ning kutsub komisjoni üles avaldama selle küsimuse kohta üksikasjaliku aruande ja palub Euroopa Kontrollikojal teha sellega seoses põhjalikke kontrolle;</w:t>
            </w:r>
          </w:p>
        </w:tc>
      </w:tr>
    </w:tbl>
    <w:p w14:paraId="11551D7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09585A64" w14:textId="77777777" w:rsidR="00FE72DD" w:rsidRPr="00D13DCF" w:rsidRDefault="00FE72DD" w:rsidP="00FE72DD">
      <w:r w:rsidRPr="00D13DCF">
        <w:rPr>
          <w:rStyle w:val="HideTWBExt"/>
        </w:rPr>
        <w:t>&lt;/Amend&gt;</w:t>
      </w:r>
    </w:p>
    <w:p w14:paraId="4535786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448</w:t>
      </w:r>
      <w:r w:rsidRPr="00D13DCF">
        <w:rPr>
          <w:rStyle w:val="HideTWBExt"/>
          <w:b w:val="0"/>
        </w:rPr>
        <w:t>&lt;/NumAm&gt;</w:t>
      </w:r>
    </w:p>
    <w:p w14:paraId="2F58E3CE"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Jadwiga Wiśniewska, Laurence Trochu, Jacek Ozdoba, Stephen Nikola Bartulica</w:t>
      </w:r>
      <w:r w:rsidRPr="00D13DCF">
        <w:rPr>
          <w:rStyle w:val="HideTWBExt"/>
          <w:b w:val="0"/>
        </w:rPr>
        <w:t>&lt;/Members&gt;</w:t>
      </w:r>
    </w:p>
    <w:p w14:paraId="00282E41" w14:textId="77777777" w:rsidR="00FE72DD" w:rsidRPr="00D13DCF" w:rsidRDefault="00FE72DD" w:rsidP="00FE72DD">
      <w:pPr>
        <w:pStyle w:val="NormalBold"/>
      </w:pPr>
      <w:r w:rsidRPr="00D13DCF">
        <w:rPr>
          <w:rStyle w:val="HideTWBExt"/>
          <w:b w:val="0"/>
        </w:rPr>
        <w:t>&lt;/RepeatBlock-By&gt;</w:t>
      </w:r>
    </w:p>
    <w:p w14:paraId="208333F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46DD8C8" w14:textId="77777777" w:rsidR="00FE72DD" w:rsidRPr="00D13DCF" w:rsidRDefault="00FE72DD" w:rsidP="00FE72DD">
      <w:pPr>
        <w:pStyle w:val="NormalBold"/>
      </w:pPr>
      <w:r w:rsidRPr="00D13DCF">
        <w:rPr>
          <w:rStyle w:val="HideTWBExt"/>
          <w:b w:val="0"/>
        </w:rPr>
        <w:t>&lt;Article&gt;</w:t>
      </w:r>
      <w:r w:rsidRPr="00D13DCF">
        <w:t>Punkt 21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4A9C117" w14:textId="77777777" w:rsidTr="00F6643D">
        <w:trPr>
          <w:trHeight w:hRule="exact" w:val="240"/>
          <w:jc w:val="center"/>
        </w:trPr>
        <w:tc>
          <w:tcPr>
            <w:tcW w:w="9752" w:type="dxa"/>
            <w:gridSpan w:val="2"/>
            <w:tcBorders>
              <w:top w:val="nil"/>
              <w:left w:val="nil"/>
              <w:bottom w:val="nil"/>
              <w:right w:val="nil"/>
            </w:tcBorders>
          </w:tcPr>
          <w:p w14:paraId="65226C83" w14:textId="77777777" w:rsidR="00FE72DD" w:rsidRPr="00D13DCF" w:rsidRDefault="00FE72DD" w:rsidP="00F6643D"/>
        </w:tc>
      </w:tr>
      <w:tr w:rsidR="00FE72DD" w:rsidRPr="00D13DCF" w14:paraId="35ED0AC7" w14:textId="77777777" w:rsidTr="00F6643D">
        <w:trPr>
          <w:trHeight w:val="240"/>
          <w:jc w:val="center"/>
        </w:trPr>
        <w:tc>
          <w:tcPr>
            <w:tcW w:w="4876" w:type="dxa"/>
            <w:tcBorders>
              <w:top w:val="nil"/>
              <w:left w:val="nil"/>
              <w:bottom w:val="nil"/>
              <w:right w:val="nil"/>
            </w:tcBorders>
          </w:tcPr>
          <w:p w14:paraId="2F6197F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E0F2436" w14:textId="77777777" w:rsidR="00FE72DD" w:rsidRPr="00D13DCF" w:rsidRDefault="00FE72DD" w:rsidP="00F6643D">
            <w:pPr>
              <w:pStyle w:val="AmColumnHeading"/>
            </w:pPr>
            <w:r w:rsidRPr="00D13DCF">
              <w:t>Muudatusettepanek</w:t>
            </w:r>
          </w:p>
        </w:tc>
      </w:tr>
      <w:tr w:rsidR="00FE72DD" w:rsidRPr="00D13DCF" w14:paraId="75AAFD47" w14:textId="77777777" w:rsidTr="00F6643D">
        <w:trPr>
          <w:jc w:val="center"/>
        </w:trPr>
        <w:tc>
          <w:tcPr>
            <w:tcW w:w="4876" w:type="dxa"/>
            <w:tcBorders>
              <w:top w:val="nil"/>
              <w:left w:val="nil"/>
              <w:bottom w:val="nil"/>
              <w:right w:val="nil"/>
            </w:tcBorders>
          </w:tcPr>
          <w:p w14:paraId="61C341FE" w14:textId="77777777" w:rsidR="00FE72DD" w:rsidRPr="00D13DCF" w:rsidRDefault="00FE72DD" w:rsidP="00F6643D">
            <w:pPr>
              <w:pStyle w:val="Normal6a"/>
            </w:pPr>
            <w:r w:rsidRPr="00D13DCF">
              <w:rPr>
                <w:b/>
                <w:i/>
              </w:rPr>
              <w:t>21.</w:t>
            </w:r>
            <w:r w:rsidRPr="00D13DCF">
              <w:tab/>
            </w:r>
            <w:r w:rsidRPr="00D13DCF">
              <w:rPr>
                <w:b/>
                <w:i/>
              </w:rPr>
              <w:t>kutsub liikmesriike ja komisjoni üles tagama piisavate rahaliste vahendite eraldamise kodanikuühiskonna organisatsioonidele ja inimõiguste kaitsjatele; kutsub liikmesriike üles pakkuma inimõiguste kaitsjatele tõhusat kaitset, sealhulgas ohtudele kiirreageerimise mehhanisme;</w:t>
            </w:r>
          </w:p>
        </w:tc>
        <w:tc>
          <w:tcPr>
            <w:tcW w:w="4876" w:type="dxa"/>
            <w:tcBorders>
              <w:top w:val="nil"/>
              <w:left w:val="nil"/>
              <w:bottom w:val="nil"/>
              <w:right w:val="nil"/>
            </w:tcBorders>
          </w:tcPr>
          <w:p w14:paraId="1AC794FA" w14:textId="77777777" w:rsidR="00FE72DD" w:rsidRPr="00D13DCF" w:rsidRDefault="00FE72DD" w:rsidP="00F6643D">
            <w:pPr>
              <w:pStyle w:val="Normal6a"/>
            </w:pPr>
            <w:r w:rsidRPr="00D13DCF">
              <w:rPr>
                <w:b/>
                <w:i/>
              </w:rPr>
              <w:t>välja jäetud</w:t>
            </w:r>
          </w:p>
        </w:tc>
      </w:tr>
    </w:tbl>
    <w:p w14:paraId="3BC3916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8AE7CD4" w14:textId="77777777" w:rsidR="00FE72DD" w:rsidRPr="00D13DCF" w:rsidRDefault="00FE72DD" w:rsidP="00FE72DD">
      <w:r w:rsidRPr="00D13DCF">
        <w:rPr>
          <w:rStyle w:val="HideTWBExt"/>
        </w:rPr>
        <w:t>&lt;/Amend&gt;</w:t>
      </w:r>
    </w:p>
    <w:p w14:paraId="1CFB5C7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449</w:t>
      </w:r>
      <w:r w:rsidRPr="00D13DCF">
        <w:rPr>
          <w:rStyle w:val="HideTWBExt"/>
          <w:b w:val="0"/>
        </w:rPr>
        <w:t>&lt;/NumAm&gt;</w:t>
      </w:r>
    </w:p>
    <w:p w14:paraId="7216534F"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5D86EBFE" w14:textId="77777777" w:rsidR="00FE72DD" w:rsidRPr="00D13DCF" w:rsidRDefault="00FE72DD" w:rsidP="00FE72DD">
      <w:pPr>
        <w:pStyle w:val="NormalBold"/>
      </w:pPr>
      <w:r w:rsidRPr="00D13DCF">
        <w:rPr>
          <w:rStyle w:val="HideTWBExt"/>
          <w:b w:val="0"/>
        </w:rPr>
        <w:t>&lt;/RepeatBlock-By&gt;</w:t>
      </w:r>
    </w:p>
    <w:p w14:paraId="1C18578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CE19660" w14:textId="77777777" w:rsidR="00FE72DD" w:rsidRPr="00D13DCF" w:rsidRDefault="00FE72DD" w:rsidP="00FE72DD">
      <w:pPr>
        <w:pStyle w:val="NormalBold"/>
      </w:pPr>
      <w:r w:rsidRPr="00D13DCF">
        <w:rPr>
          <w:rStyle w:val="HideTWBExt"/>
          <w:b w:val="0"/>
        </w:rPr>
        <w:t>&lt;Article&gt;</w:t>
      </w:r>
      <w:r w:rsidRPr="00D13DCF">
        <w:t>Punkt 21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3E8782B" w14:textId="77777777" w:rsidTr="00F6643D">
        <w:trPr>
          <w:trHeight w:hRule="exact" w:val="240"/>
          <w:jc w:val="center"/>
        </w:trPr>
        <w:tc>
          <w:tcPr>
            <w:tcW w:w="9752" w:type="dxa"/>
            <w:gridSpan w:val="2"/>
            <w:tcBorders>
              <w:top w:val="nil"/>
              <w:left w:val="nil"/>
              <w:bottom w:val="nil"/>
              <w:right w:val="nil"/>
            </w:tcBorders>
          </w:tcPr>
          <w:p w14:paraId="2552C8A7" w14:textId="77777777" w:rsidR="00FE72DD" w:rsidRPr="00D13DCF" w:rsidRDefault="00FE72DD" w:rsidP="00F6643D"/>
        </w:tc>
      </w:tr>
      <w:tr w:rsidR="00FE72DD" w:rsidRPr="00D13DCF" w14:paraId="108729F0" w14:textId="77777777" w:rsidTr="00F6643D">
        <w:trPr>
          <w:trHeight w:val="240"/>
          <w:jc w:val="center"/>
        </w:trPr>
        <w:tc>
          <w:tcPr>
            <w:tcW w:w="4876" w:type="dxa"/>
            <w:tcBorders>
              <w:top w:val="nil"/>
              <w:left w:val="nil"/>
              <w:bottom w:val="nil"/>
              <w:right w:val="nil"/>
            </w:tcBorders>
          </w:tcPr>
          <w:p w14:paraId="3857111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F3788C7" w14:textId="77777777" w:rsidR="00FE72DD" w:rsidRPr="00D13DCF" w:rsidRDefault="00FE72DD" w:rsidP="00F6643D">
            <w:pPr>
              <w:pStyle w:val="AmColumnHeading"/>
            </w:pPr>
            <w:r w:rsidRPr="00D13DCF">
              <w:t>Muudatusettepanek</w:t>
            </w:r>
          </w:p>
        </w:tc>
      </w:tr>
      <w:tr w:rsidR="00FE72DD" w:rsidRPr="00D13DCF" w14:paraId="7CDD2F0C" w14:textId="77777777" w:rsidTr="00F6643D">
        <w:trPr>
          <w:jc w:val="center"/>
        </w:trPr>
        <w:tc>
          <w:tcPr>
            <w:tcW w:w="4876" w:type="dxa"/>
            <w:tcBorders>
              <w:top w:val="nil"/>
              <w:left w:val="nil"/>
              <w:bottom w:val="nil"/>
              <w:right w:val="nil"/>
            </w:tcBorders>
          </w:tcPr>
          <w:p w14:paraId="2C60A88A" w14:textId="77777777" w:rsidR="00FE72DD" w:rsidRPr="00D13DCF" w:rsidRDefault="00FE72DD" w:rsidP="00F6643D">
            <w:pPr>
              <w:pStyle w:val="Normal6a"/>
            </w:pPr>
            <w:r w:rsidRPr="00D13DCF">
              <w:rPr>
                <w:b/>
                <w:i/>
              </w:rPr>
              <w:t>21.</w:t>
            </w:r>
            <w:r w:rsidRPr="00D13DCF">
              <w:tab/>
            </w:r>
            <w:r w:rsidRPr="00D13DCF">
              <w:rPr>
                <w:b/>
                <w:i/>
              </w:rPr>
              <w:t>kutsub liikmesriike ja komisjoni üles tagama piisavate rahaliste vahendite eraldamise kodanikuühiskonna organisatsioonidele ja inimõiguste kaitsjatele;</w:t>
            </w:r>
            <w:r w:rsidRPr="00D13DCF">
              <w:t xml:space="preserve"> </w:t>
            </w:r>
            <w:r w:rsidRPr="00D13DCF">
              <w:rPr>
                <w:b/>
                <w:i/>
              </w:rPr>
              <w:t>kutsub liikmesriike üles pakkuma inimõiguste kaitsjatele tõhusat kaitset, sealhulgas ohtudele kiirreageerimise mehhanisme;</w:t>
            </w:r>
          </w:p>
        </w:tc>
        <w:tc>
          <w:tcPr>
            <w:tcW w:w="4876" w:type="dxa"/>
            <w:tcBorders>
              <w:top w:val="nil"/>
              <w:left w:val="nil"/>
              <w:bottom w:val="nil"/>
              <w:right w:val="nil"/>
            </w:tcBorders>
          </w:tcPr>
          <w:p w14:paraId="132E937F" w14:textId="77777777" w:rsidR="00FE72DD" w:rsidRPr="00D13DCF" w:rsidRDefault="00FE72DD" w:rsidP="00F6643D">
            <w:pPr>
              <w:pStyle w:val="Normal6a"/>
            </w:pPr>
            <w:r w:rsidRPr="00D13DCF">
              <w:rPr>
                <w:b/>
                <w:i/>
              </w:rPr>
              <w:t>välja jäetud</w:t>
            </w:r>
          </w:p>
        </w:tc>
      </w:tr>
    </w:tbl>
    <w:p w14:paraId="4C62DD3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07CE4CFF" w14:textId="77777777" w:rsidR="00FE72DD" w:rsidRPr="00D13DCF" w:rsidRDefault="00FE72DD" w:rsidP="00FE72DD">
      <w:r w:rsidRPr="00D13DCF">
        <w:rPr>
          <w:rStyle w:val="HideTWBExt"/>
        </w:rPr>
        <w:t>&lt;/Amend&gt;</w:t>
      </w:r>
    </w:p>
    <w:p w14:paraId="5E9B8EB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450</w:t>
      </w:r>
      <w:r w:rsidRPr="00D13DCF">
        <w:rPr>
          <w:rStyle w:val="HideTWBExt"/>
          <w:b w:val="0"/>
        </w:rPr>
        <w:t>&lt;/NumAm&gt;</w:t>
      </w:r>
    </w:p>
    <w:p w14:paraId="10BE876E" w14:textId="77777777" w:rsidR="00FE72DD" w:rsidRPr="00D13DCF" w:rsidRDefault="00FE72DD" w:rsidP="00FE72DD">
      <w:pPr>
        <w:pStyle w:val="NormalBold"/>
      </w:pPr>
      <w:r w:rsidRPr="00D13DCF">
        <w:rPr>
          <w:rStyle w:val="HideTWBExt"/>
          <w:b w:val="0"/>
        </w:rPr>
        <w:t>&lt;RepeatBlock-By&gt;&lt;Members&gt;</w:t>
      </w:r>
      <w:r w:rsidRPr="00D13DCF">
        <w:t>Diana Riba i Giner</w:t>
      </w:r>
      <w:r w:rsidRPr="00D13DCF">
        <w:rPr>
          <w:rStyle w:val="HideTWBExt"/>
          <w:b w:val="0"/>
        </w:rPr>
        <w:t>&lt;/Members&gt;</w:t>
      </w:r>
    </w:p>
    <w:p w14:paraId="785E39FC" w14:textId="77777777" w:rsidR="00FE72DD" w:rsidRPr="00D13DCF" w:rsidRDefault="00FE72DD" w:rsidP="00FE72DD">
      <w:pPr>
        <w:pStyle w:val="NormalBold"/>
      </w:pPr>
      <w:r w:rsidRPr="00D13DCF">
        <w:rPr>
          <w:rStyle w:val="HideTWBExt"/>
          <w:b w:val="0"/>
        </w:rPr>
        <w:t>&lt;/RepeatBlock-By&gt;</w:t>
      </w:r>
    </w:p>
    <w:p w14:paraId="51E36D2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CDEA378" w14:textId="77777777" w:rsidR="00FE72DD" w:rsidRPr="00D13DCF" w:rsidRDefault="00FE72DD" w:rsidP="00FE72DD">
      <w:pPr>
        <w:pStyle w:val="NormalBold"/>
      </w:pPr>
      <w:r w:rsidRPr="00D13DCF">
        <w:rPr>
          <w:rStyle w:val="HideTWBExt"/>
          <w:b w:val="0"/>
        </w:rPr>
        <w:t>&lt;Article&gt;</w:t>
      </w:r>
      <w:r w:rsidRPr="00D13DCF">
        <w:t>Punkt 21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D0007EC" w14:textId="77777777" w:rsidTr="00F6643D">
        <w:trPr>
          <w:trHeight w:hRule="exact" w:val="240"/>
          <w:jc w:val="center"/>
        </w:trPr>
        <w:tc>
          <w:tcPr>
            <w:tcW w:w="9752" w:type="dxa"/>
            <w:gridSpan w:val="2"/>
            <w:tcBorders>
              <w:top w:val="nil"/>
              <w:left w:val="nil"/>
              <w:bottom w:val="nil"/>
              <w:right w:val="nil"/>
            </w:tcBorders>
          </w:tcPr>
          <w:p w14:paraId="2431FE93" w14:textId="77777777" w:rsidR="00FE72DD" w:rsidRPr="00D13DCF" w:rsidRDefault="00FE72DD" w:rsidP="00F6643D"/>
        </w:tc>
      </w:tr>
      <w:tr w:rsidR="00FE72DD" w:rsidRPr="00D13DCF" w14:paraId="33557B21" w14:textId="77777777" w:rsidTr="00F6643D">
        <w:trPr>
          <w:trHeight w:val="240"/>
          <w:jc w:val="center"/>
        </w:trPr>
        <w:tc>
          <w:tcPr>
            <w:tcW w:w="4876" w:type="dxa"/>
            <w:tcBorders>
              <w:top w:val="nil"/>
              <w:left w:val="nil"/>
              <w:bottom w:val="nil"/>
              <w:right w:val="nil"/>
            </w:tcBorders>
          </w:tcPr>
          <w:p w14:paraId="753CBD4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6353C42" w14:textId="77777777" w:rsidR="00FE72DD" w:rsidRPr="00D13DCF" w:rsidRDefault="00FE72DD" w:rsidP="00F6643D">
            <w:pPr>
              <w:pStyle w:val="AmColumnHeading"/>
            </w:pPr>
            <w:r w:rsidRPr="00D13DCF">
              <w:t>Muudatusettepanek</w:t>
            </w:r>
          </w:p>
        </w:tc>
      </w:tr>
      <w:tr w:rsidR="00FE72DD" w:rsidRPr="00D13DCF" w14:paraId="0759CD05" w14:textId="77777777" w:rsidTr="00F6643D">
        <w:trPr>
          <w:jc w:val="center"/>
        </w:trPr>
        <w:tc>
          <w:tcPr>
            <w:tcW w:w="4876" w:type="dxa"/>
            <w:tcBorders>
              <w:top w:val="nil"/>
              <w:left w:val="nil"/>
              <w:bottom w:val="nil"/>
              <w:right w:val="nil"/>
            </w:tcBorders>
          </w:tcPr>
          <w:p w14:paraId="716181F1" w14:textId="77777777" w:rsidR="00FE72DD" w:rsidRPr="00D13DCF" w:rsidRDefault="00FE72DD" w:rsidP="00F6643D">
            <w:pPr>
              <w:pStyle w:val="Normal6a"/>
            </w:pPr>
            <w:r w:rsidRPr="00D13DCF">
              <w:t>21.</w:t>
            </w:r>
            <w:r w:rsidRPr="00D13DCF">
              <w:tab/>
              <w:t>kutsub liikmesriike ja komisjoni üles tagama piisavate rahaliste vahendite eraldamise kodanikuühiskonna organisatsioonidele ja inimõiguste kaitsjatele; kutsub liikmesriike üles pakkuma inimõiguste kaitsjatele tõhusat kaitset, sealhulgas ohtudele kiirreageerimise mehhanisme;</w:t>
            </w:r>
          </w:p>
        </w:tc>
        <w:tc>
          <w:tcPr>
            <w:tcW w:w="4876" w:type="dxa"/>
            <w:tcBorders>
              <w:top w:val="nil"/>
              <w:left w:val="nil"/>
              <w:bottom w:val="nil"/>
              <w:right w:val="nil"/>
            </w:tcBorders>
          </w:tcPr>
          <w:p w14:paraId="44C2FC67" w14:textId="77777777" w:rsidR="00FE72DD" w:rsidRPr="00D13DCF" w:rsidRDefault="00FE72DD" w:rsidP="00F6643D">
            <w:pPr>
              <w:pStyle w:val="Normal6a"/>
            </w:pPr>
            <w:r w:rsidRPr="00D13DCF">
              <w:t>21.</w:t>
            </w:r>
            <w:r w:rsidRPr="00D13DCF">
              <w:tab/>
              <w:t xml:space="preserve">kutsub liikmesriike ja komisjoni üles tagama piisavate rahaliste vahendite eraldamise kodanikuühiskonna organisatsioonidele ja inimõiguste kaitsjatele; kutsub liikmesriike üles pakkuma inimõiguste kaitsjatele tõhusat kaitset, sealhulgas ohtudele kiirreageerimise mehhanisme; </w:t>
            </w:r>
            <w:r w:rsidRPr="00D13DCF">
              <w:rPr>
                <w:b/>
                <w:i/>
              </w:rPr>
              <w:t>rõhutab, et juurdepääs ELi rahastamisele peab jääma täielikult aluslepingutega kooskõlas olevaks ning olema vastavalt finantsmäärusele õiglane, läbipaistev ja mittediskrimineeriv; toonitab, et poliitiliselt motiveeritud rahastamisotsused on vastuvõetamatud ja õõnestavad usaldust ELi vastu, ei ole kooskõlas liidu finantshuvide kaitsega ega vasta selgelt usaldusväärse finantsjuhtimise õiguslikule nõudele;</w:t>
            </w:r>
          </w:p>
        </w:tc>
      </w:tr>
    </w:tbl>
    <w:p w14:paraId="1B1AE4E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1CB37B8" w14:textId="77777777" w:rsidR="00FE72DD" w:rsidRPr="00D13DCF" w:rsidRDefault="00FE72DD" w:rsidP="00FE72DD">
      <w:r w:rsidRPr="00D13DCF">
        <w:rPr>
          <w:rStyle w:val="HideTWBExt"/>
        </w:rPr>
        <w:t>&lt;/Amend&gt;</w:t>
      </w:r>
    </w:p>
    <w:p w14:paraId="10E8E7C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451</w:t>
      </w:r>
      <w:r w:rsidRPr="00D13DCF">
        <w:rPr>
          <w:rStyle w:val="HideTWBExt"/>
          <w:b w:val="0"/>
        </w:rPr>
        <w:t>&lt;/NumAm&gt;</w:t>
      </w:r>
    </w:p>
    <w:p w14:paraId="52116675" w14:textId="77777777" w:rsidR="00FE72DD" w:rsidRPr="00D13DCF" w:rsidRDefault="00FE72DD" w:rsidP="00FE72DD">
      <w:pPr>
        <w:pStyle w:val="NormalBold"/>
      </w:pPr>
      <w:r w:rsidRPr="00D13DCF">
        <w:rPr>
          <w:rStyle w:val="HideTWBExt"/>
          <w:b w:val="0"/>
        </w:rPr>
        <w:t>&lt;RepeatBlock-By&gt;&lt;Members&gt;</w:t>
      </w:r>
      <w:r w:rsidRPr="00D13DCF">
        <w:t>Geadis Geadi</w:t>
      </w:r>
      <w:r w:rsidRPr="00D13DCF">
        <w:rPr>
          <w:rStyle w:val="HideTWBExt"/>
          <w:b w:val="0"/>
        </w:rPr>
        <w:t>&lt;/Members&gt;</w:t>
      </w:r>
    </w:p>
    <w:p w14:paraId="00947F2F" w14:textId="77777777" w:rsidR="00FE72DD" w:rsidRPr="00D13DCF" w:rsidRDefault="00FE72DD" w:rsidP="00FE72DD">
      <w:pPr>
        <w:pStyle w:val="NormalBold"/>
      </w:pPr>
      <w:r w:rsidRPr="00D13DCF">
        <w:rPr>
          <w:rStyle w:val="HideTWBExt"/>
          <w:b w:val="0"/>
        </w:rPr>
        <w:t>&lt;/RepeatBlock-By&gt;</w:t>
      </w:r>
    </w:p>
    <w:p w14:paraId="5BDFD80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56FA052" w14:textId="77777777" w:rsidR="00FE72DD" w:rsidRPr="00D13DCF" w:rsidRDefault="00FE72DD" w:rsidP="00FE72DD">
      <w:pPr>
        <w:pStyle w:val="NormalBold"/>
      </w:pPr>
      <w:r w:rsidRPr="00D13DCF">
        <w:rPr>
          <w:rStyle w:val="HideTWBExt"/>
          <w:b w:val="0"/>
        </w:rPr>
        <w:t>&lt;Article&gt;</w:t>
      </w:r>
      <w:r w:rsidRPr="00D13DCF">
        <w:t>Punkt 21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BD5CDD0" w14:textId="77777777" w:rsidTr="00F6643D">
        <w:trPr>
          <w:trHeight w:hRule="exact" w:val="240"/>
          <w:jc w:val="center"/>
        </w:trPr>
        <w:tc>
          <w:tcPr>
            <w:tcW w:w="9752" w:type="dxa"/>
            <w:gridSpan w:val="2"/>
            <w:tcBorders>
              <w:top w:val="nil"/>
              <w:left w:val="nil"/>
              <w:bottom w:val="nil"/>
              <w:right w:val="nil"/>
            </w:tcBorders>
          </w:tcPr>
          <w:p w14:paraId="166640EF" w14:textId="77777777" w:rsidR="00FE72DD" w:rsidRPr="00D13DCF" w:rsidRDefault="00FE72DD" w:rsidP="00F6643D"/>
        </w:tc>
      </w:tr>
      <w:tr w:rsidR="00FE72DD" w:rsidRPr="00D13DCF" w14:paraId="7D0BE2B9" w14:textId="77777777" w:rsidTr="00F6643D">
        <w:trPr>
          <w:trHeight w:val="240"/>
          <w:jc w:val="center"/>
        </w:trPr>
        <w:tc>
          <w:tcPr>
            <w:tcW w:w="4876" w:type="dxa"/>
            <w:tcBorders>
              <w:top w:val="nil"/>
              <w:left w:val="nil"/>
              <w:bottom w:val="nil"/>
              <w:right w:val="nil"/>
            </w:tcBorders>
          </w:tcPr>
          <w:p w14:paraId="04459F3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DFA0E84" w14:textId="77777777" w:rsidR="00FE72DD" w:rsidRPr="00D13DCF" w:rsidRDefault="00FE72DD" w:rsidP="00F6643D">
            <w:pPr>
              <w:pStyle w:val="AmColumnHeading"/>
            </w:pPr>
            <w:r w:rsidRPr="00D13DCF">
              <w:t>Muudatusettepanek</w:t>
            </w:r>
          </w:p>
        </w:tc>
      </w:tr>
      <w:tr w:rsidR="00FE72DD" w:rsidRPr="00D13DCF" w14:paraId="5121CE9F" w14:textId="77777777" w:rsidTr="00F6643D">
        <w:trPr>
          <w:jc w:val="center"/>
        </w:trPr>
        <w:tc>
          <w:tcPr>
            <w:tcW w:w="4876" w:type="dxa"/>
            <w:tcBorders>
              <w:top w:val="nil"/>
              <w:left w:val="nil"/>
              <w:bottom w:val="nil"/>
              <w:right w:val="nil"/>
            </w:tcBorders>
          </w:tcPr>
          <w:p w14:paraId="4C05CE50" w14:textId="77777777" w:rsidR="00FE72DD" w:rsidRPr="00D13DCF" w:rsidRDefault="00FE72DD" w:rsidP="00F6643D">
            <w:pPr>
              <w:pStyle w:val="Normal6a"/>
            </w:pPr>
            <w:r w:rsidRPr="00D13DCF">
              <w:t>21.</w:t>
            </w:r>
            <w:r w:rsidRPr="00D13DCF">
              <w:tab/>
              <w:t>kutsub liikmesriike ja komisjoni üles tagama piisavate rahaliste vahendite eraldamise kodanikuühiskonna organisatsioonidele ja inimõiguste kaitsjatele; kutsub liikmesriike üles pakkuma inimõiguste kaitsjatele tõhusat kaitset, sealhulgas ohtudele kiirreageerimise mehhanisme;</w:t>
            </w:r>
          </w:p>
        </w:tc>
        <w:tc>
          <w:tcPr>
            <w:tcW w:w="4876" w:type="dxa"/>
            <w:tcBorders>
              <w:top w:val="nil"/>
              <w:left w:val="nil"/>
              <w:bottom w:val="nil"/>
              <w:right w:val="nil"/>
            </w:tcBorders>
          </w:tcPr>
          <w:p w14:paraId="15C8BDB0" w14:textId="77777777" w:rsidR="00FE72DD" w:rsidRPr="00D13DCF" w:rsidRDefault="00FE72DD" w:rsidP="00F6643D">
            <w:pPr>
              <w:pStyle w:val="Normal6a"/>
            </w:pPr>
            <w:r w:rsidRPr="00D13DCF">
              <w:t>21.</w:t>
            </w:r>
            <w:r w:rsidRPr="00D13DCF">
              <w:tab/>
              <w:t xml:space="preserve">kutsub liikmesriike ja komisjoni üles tagama piisavate rahaliste vahendite eraldamise kodanikuühiskonna organisatsioonidele ja inimõiguste kaitsjatele </w:t>
            </w:r>
            <w:r w:rsidRPr="00D13DCF">
              <w:rPr>
                <w:b/>
                <w:i/>
              </w:rPr>
              <w:t>objektiivsete ja õiglaste kriteeriumide alusel;</w:t>
            </w:r>
            <w:r w:rsidRPr="00D13DCF">
              <w:t xml:space="preserve"> </w:t>
            </w:r>
            <w:r w:rsidRPr="00D13DCF">
              <w:rPr>
                <w:b/>
                <w:i/>
              </w:rPr>
              <w:t>rõhutab, et avaliku sektori vahendite nõuetekohaseks kasutamiseks on vaja tagada pluralism ja võrdne juurdepääs olemasolevatele rahalistele vahenditele</w:t>
            </w:r>
            <w:r w:rsidRPr="00D13DCF">
              <w:t>; kutsub liikmesriike üles pakkuma inimõiguste kaitsjatele tõhusat kaitset, sealhulgas ohtudele kiirreageerimise mehhanisme;</w:t>
            </w:r>
          </w:p>
        </w:tc>
      </w:tr>
    </w:tbl>
    <w:p w14:paraId="190080C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{EL}</w:t>
      </w:r>
      <w:r w:rsidRPr="00D13DCF">
        <w:t>el</w:t>
      </w:r>
      <w:r w:rsidRPr="00D13DCF">
        <w:rPr>
          <w:rStyle w:val="HideTWBExt"/>
        </w:rPr>
        <w:t>&lt;/Original&gt;</w:t>
      </w:r>
    </w:p>
    <w:p w14:paraId="43584188" w14:textId="77777777" w:rsidR="00FE72DD" w:rsidRPr="00D13DCF" w:rsidRDefault="00FE72DD" w:rsidP="00FE72DD">
      <w:r w:rsidRPr="00D13DCF">
        <w:rPr>
          <w:rStyle w:val="HideTWBExt"/>
        </w:rPr>
        <w:t>&lt;/Amend&gt;</w:t>
      </w:r>
    </w:p>
    <w:p w14:paraId="173493E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452</w:t>
      </w:r>
      <w:r w:rsidRPr="00D13DCF">
        <w:rPr>
          <w:rStyle w:val="HideTWBExt"/>
          <w:b w:val="0"/>
        </w:rPr>
        <w:t>&lt;/NumAm&gt;</w:t>
      </w:r>
    </w:p>
    <w:p w14:paraId="571A0038"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1B874A40" w14:textId="77777777" w:rsidR="00FE72DD" w:rsidRPr="00D13DCF" w:rsidRDefault="00FE72DD" w:rsidP="00FE72DD">
      <w:pPr>
        <w:pStyle w:val="NormalBold"/>
      </w:pPr>
      <w:r w:rsidRPr="00D13DCF">
        <w:rPr>
          <w:rStyle w:val="HideTWBExt"/>
          <w:b w:val="0"/>
        </w:rPr>
        <w:t>&lt;/RepeatBlock-By&gt;</w:t>
      </w:r>
    </w:p>
    <w:p w14:paraId="30382DE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646AB2C" w14:textId="77777777" w:rsidR="00FE72DD" w:rsidRPr="00D13DCF" w:rsidRDefault="00FE72DD" w:rsidP="00FE72DD">
      <w:pPr>
        <w:pStyle w:val="NormalBold"/>
      </w:pPr>
      <w:r w:rsidRPr="00D13DCF">
        <w:rPr>
          <w:rStyle w:val="HideTWBExt"/>
          <w:b w:val="0"/>
        </w:rPr>
        <w:t>&lt;Article&gt;</w:t>
      </w:r>
      <w:r w:rsidRPr="00D13DCF">
        <w:t>Punkt 21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44A6E8D" w14:textId="77777777" w:rsidTr="00F6643D">
        <w:trPr>
          <w:trHeight w:hRule="exact" w:val="240"/>
          <w:jc w:val="center"/>
        </w:trPr>
        <w:tc>
          <w:tcPr>
            <w:tcW w:w="9752" w:type="dxa"/>
            <w:gridSpan w:val="2"/>
            <w:tcBorders>
              <w:top w:val="nil"/>
              <w:left w:val="nil"/>
              <w:bottom w:val="nil"/>
              <w:right w:val="nil"/>
            </w:tcBorders>
          </w:tcPr>
          <w:p w14:paraId="10219B2B" w14:textId="77777777" w:rsidR="00FE72DD" w:rsidRPr="00D13DCF" w:rsidRDefault="00FE72DD" w:rsidP="00F6643D"/>
        </w:tc>
      </w:tr>
      <w:tr w:rsidR="00FE72DD" w:rsidRPr="00D13DCF" w14:paraId="2EE0D916" w14:textId="77777777" w:rsidTr="00F6643D">
        <w:trPr>
          <w:trHeight w:val="240"/>
          <w:jc w:val="center"/>
        </w:trPr>
        <w:tc>
          <w:tcPr>
            <w:tcW w:w="4876" w:type="dxa"/>
            <w:tcBorders>
              <w:top w:val="nil"/>
              <w:left w:val="nil"/>
              <w:bottom w:val="nil"/>
              <w:right w:val="nil"/>
            </w:tcBorders>
          </w:tcPr>
          <w:p w14:paraId="667FFE5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74C8D98" w14:textId="77777777" w:rsidR="00FE72DD" w:rsidRPr="00D13DCF" w:rsidRDefault="00FE72DD" w:rsidP="00F6643D">
            <w:pPr>
              <w:pStyle w:val="AmColumnHeading"/>
            </w:pPr>
            <w:r w:rsidRPr="00D13DCF">
              <w:t>Muudatusettepanek</w:t>
            </w:r>
          </w:p>
        </w:tc>
      </w:tr>
      <w:tr w:rsidR="00FE72DD" w:rsidRPr="00D13DCF" w14:paraId="2E6A2343" w14:textId="77777777" w:rsidTr="00F6643D">
        <w:trPr>
          <w:jc w:val="center"/>
        </w:trPr>
        <w:tc>
          <w:tcPr>
            <w:tcW w:w="4876" w:type="dxa"/>
            <w:tcBorders>
              <w:top w:val="nil"/>
              <w:left w:val="nil"/>
              <w:bottom w:val="nil"/>
              <w:right w:val="nil"/>
            </w:tcBorders>
          </w:tcPr>
          <w:p w14:paraId="02F4E4CE" w14:textId="77777777" w:rsidR="00FE72DD" w:rsidRPr="00D13DCF" w:rsidRDefault="00FE72DD" w:rsidP="00F6643D">
            <w:pPr>
              <w:pStyle w:val="Normal6a"/>
            </w:pPr>
            <w:r w:rsidRPr="00D13DCF">
              <w:t>21.</w:t>
            </w:r>
            <w:r w:rsidRPr="00D13DCF">
              <w:tab/>
            </w:r>
            <w:r w:rsidRPr="00D13DCF">
              <w:rPr>
                <w:b/>
                <w:i/>
              </w:rPr>
              <w:t>kutsub liikmesriike ja komisjoni üles tagama piisavate rahaliste vahendite eraldamise kodanikuühiskonna organisatsioonidele ja inimõiguste kaitsjatele;</w:t>
            </w:r>
            <w:r w:rsidRPr="00D13DCF">
              <w:t xml:space="preserve"> kutsub liikmesriike üles pakkuma inimõiguste kaitsjatele tõhusat kaitset, sealhulgas ohtudele kiirreageerimise mehhanisme;</w:t>
            </w:r>
          </w:p>
        </w:tc>
        <w:tc>
          <w:tcPr>
            <w:tcW w:w="4876" w:type="dxa"/>
            <w:tcBorders>
              <w:top w:val="nil"/>
              <w:left w:val="nil"/>
              <w:bottom w:val="nil"/>
              <w:right w:val="nil"/>
            </w:tcBorders>
          </w:tcPr>
          <w:p w14:paraId="07FA7514" w14:textId="77777777" w:rsidR="00FE72DD" w:rsidRPr="00D13DCF" w:rsidRDefault="00FE72DD" w:rsidP="00F6643D">
            <w:pPr>
              <w:pStyle w:val="Normal6a"/>
            </w:pPr>
            <w:r w:rsidRPr="00D13DCF">
              <w:t>21.</w:t>
            </w:r>
            <w:r w:rsidRPr="00D13DCF">
              <w:tab/>
              <w:t xml:space="preserve">kutsub liikmesriike üles pakkuma inimõiguste kaitsjatele tõhusat kaitset, sealhulgas ohtudele kiirreageerimise mehhanisme; </w:t>
            </w:r>
            <w:r w:rsidRPr="00D13DCF">
              <w:rPr>
                <w:b/>
                <w:i/>
              </w:rPr>
              <w:t>kutsub liikmesriike ja komisjoni üles tagama, et kodanikuühiskonna organisatsioonidele ja inimõiguste kaitsjatele eraldatav rahaline toetus oleks läbipaistev;</w:t>
            </w:r>
            <w:r w:rsidRPr="00D13DCF">
              <w:t xml:space="preserve"> </w:t>
            </w:r>
            <w:r w:rsidRPr="00D13DCF">
              <w:rPr>
                <w:b/>
                <w:i/>
              </w:rPr>
              <w:t>juhib tähelepanu sellele, et Euroopa Kontrollikoda on seisukohal, et ülevaade kodanikuühiskonna organisatsioonidele eraldatud rahalistest vahenditest ei ole usaldusväärne;</w:t>
            </w:r>
          </w:p>
        </w:tc>
      </w:tr>
    </w:tbl>
    <w:p w14:paraId="38D7852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3F1B8F6E" w14:textId="77777777" w:rsidR="00FE72DD" w:rsidRPr="00D13DCF" w:rsidRDefault="00FE72DD" w:rsidP="00FE72DD">
      <w:r w:rsidRPr="00D13DCF">
        <w:rPr>
          <w:rStyle w:val="HideTWBExt"/>
        </w:rPr>
        <w:t>&lt;/Amend&gt;</w:t>
      </w:r>
    </w:p>
    <w:p w14:paraId="4F4C40D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453</w:t>
      </w:r>
      <w:r w:rsidRPr="00D13DCF">
        <w:rPr>
          <w:rStyle w:val="HideTWBExt"/>
          <w:b w:val="0"/>
        </w:rPr>
        <w:t>&lt;/NumAm&gt;</w:t>
      </w:r>
    </w:p>
    <w:p w14:paraId="3B612D69"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1A17E7CB" w14:textId="77777777" w:rsidR="00FE72DD" w:rsidRPr="00D13DCF" w:rsidRDefault="00FE72DD" w:rsidP="00FE72DD">
      <w:pPr>
        <w:pStyle w:val="NormalBold"/>
      </w:pPr>
      <w:r w:rsidRPr="00D13DCF">
        <w:rPr>
          <w:rStyle w:val="HideTWBExt"/>
          <w:b w:val="0"/>
        </w:rPr>
        <w:t>&lt;/RepeatBlock-By&gt;</w:t>
      </w:r>
    </w:p>
    <w:p w14:paraId="222417A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DAB873A" w14:textId="77777777" w:rsidR="00FE72DD" w:rsidRPr="00D13DCF" w:rsidRDefault="00FE72DD" w:rsidP="00FE72DD">
      <w:pPr>
        <w:pStyle w:val="NormalBold"/>
      </w:pPr>
      <w:r w:rsidRPr="00D13DCF">
        <w:rPr>
          <w:rStyle w:val="HideTWBExt"/>
          <w:b w:val="0"/>
        </w:rPr>
        <w:t>&lt;Article&gt;</w:t>
      </w:r>
      <w:r w:rsidRPr="00D13DCF">
        <w:t>Punkt 21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0350B03" w14:textId="77777777" w:rsidTr="00F6643D">
        <w:trPr>
          <w:trHeight w:hRule="exact" w:val="240"/>
          <w:jc w:val="center"/>
        </w:trPr>
        <w:tc>
          <w:tcPr>
            <w:tcW w:w="9752" w:type="dxa"/>
            <w:gridSpan w:val="2"/>
            <w:tcBorders>
              <w:top w:val="nil"/>
              <w:left w:val="nil"/>
              <w:bottom w:val="nil"/>
              <w:right w:val="nil"/>
            </w:tcBorders>
          </w:tcPr>
          <w:p w14:paraId="186FB30F" w14:textId="77777777" w:rsidR="00FE72DD" w:rsidRPr="00D13DCF" w:rsidRDefault="00FE72DD" w:rsidP="00F6643D"/>
        </w:tc>
      </w:tr>
      <w:tr w:rsidR="00FE72DD" w:rsidRPr="00D13DCF" w14:paraId="14C5B376" w14:textId="77777777" w:rsidTr="00F6643D">
        <w:trPr>
          <w:trHeight w:val="240"/>
          <w:jc w:val="center"/>
        </w:trPr>
        <w:tc>
          <w:tcPr>
            <w:tcW w:w="4876" w:type="dxa"/>
            <w:tcBorders>
              <w:top w:val="nil"/>
              <w:left w:val="nil"/>
              <w:bottom w:val="nil"/>
              <w:right w:val="nil"/>
            </w:tcBorders>
          </w:tcPr>
          <w:p w14:paraId="5DF42D4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B7A1006" w14:textId="77777777" w:rsidR="00FE72DD" w:rsidRPr="00D13DCF" w:rsidRDefault="00FE72DD" w:rsidP="00F6643D">
            <w:pPr>
              <w:pStyle w:val="AmColumnHeading"/>
            </w:pPr>
            <w:r w:rsidRPr="00D13DCF">
              <w:t>Muudatusettepanek</w:t>
            </w:r>
          </w:p>
        </w:tc>
      </w:tr>
      <w:tr w:rsidR="00FE72DD" w:rsidRPr="00D13DCF" w14:paraId="1EAC23C2" w14:textId="77777777" w:rsidTr="00F6643D">
        <w:trPr>
          <w:jc w:val="center"/>
        </w:trPr>
        <w:tc>
          <w:tcPr>
            <w:tcW w:w="4876" w:type="dxa"/>
            <w:tcBorders>
              <w:top w:val="nil"/>
              <w:left w:val="nil"/>
              <w:bottom w:val="nil"/>
              <w:right w:val="nil"/>
            </w:tcBorders>
          </w:tcPr>
          <w:p w14:paraId="7F828450" w14:textId="77777777" w:rsidR="00FE72DD" w:rsidRPr="00D13DCF" w:rsidRDefault="00FE72DD" w:rsidP="00F6643D">
            <w:pPr>
              <w:pStyle w:val="Normal6a"/>
            </w:pPr>
            <w:r w:rsidRPr="00D13DCF">
              <w:t>21.</w:t>
            </w:r>
            <w:r w:rsidRPr="00D13DCF">
              <w:tab/>
              <w:t xml:space="preserve">kutsub liikmesriike ja komisjoni üles tagama </w:t>
            </w:r>
            <w:r w:rsidRPr="00D13DCF">
              <w:rPr>
                <w:b/>
                <w:i/>
              </w:rPr>
              <w:t>piisavate rahaliste vahendite eraldamise</w:t>
            </w:r>
            <w:r w:rsidRPr="00D13DCF">
              <w:t xml:space="preserve"> kodanikuühiskonna organisatsioonidele </w:t>
            </w:r>
            <w:r w:rsidRPr="00D13DCF">
              <w:rPr>
                <w:b/>
                <w:i/>
              </w:rPr>
              <w:t>ja inimõiguste kaitsjatele; kutsub liikmesriike üles pakkuma inimõiguste kaitsjatele tõhusat kaitset</w:t>
            </w:r>
            <w:r w:rsidRPr="00D13DCF">
              <w:t xml:space="preserve">, sealhulgas </w:t>
            </w:r>
            <w:r w:rsidRPr="00D13DCF">
              <w:rPr>
                <w:b/>
                <w:i/>
              </w:rPr>
              <w:t>ohtudele kiirreageerimise mehhanisme</w:t>
            </w:r>
            <w:r w:rsidRPr="00D13DCF">
              <w:t>;</w:t>
            </w:r>
          </w:p>
        </w:tc>
        <w:tc>
          <w:tcPr>
            <w:tcW w:w="4876" w:type="dxa"/>
            <w:tcBorders>
              <w:top w:val="nil"/>
              <w:left w:val="nil"/>
              <w:bottom w:val="nil"/>
              <w:right w:val="nil"/>
            </w:tcBorders>
          </w:tcPr>
          <w:p w14:paraId="4D1AF815" w14:textId="77777777" w:rsidR="00FE72DD" w:rsidRPr="00D13DCF" w:rsidRDefault="00FE72DD" w:rsidP="00F6643D">
            <w:pPr>
              <w:pStyle w:val="Normal6a"/>
            </w:pPr>
            <w:r w:rsidRPr="00D13DCF">
              <w:t>21.</w:t>
            </w:r>
            <w:r w:rsidRPr="00D13DCF">
              <w:tab/>
              <w:t>kutsub liikmesriike ja komisjoni üles tagama kodanikuühiskonna organisatsioonidele</w:t>
            </w:r>
            <w:r w:rsidRPr="00D13DCF">
              <w:rPr>
                <w:b/>
                <w:i/>
              </w:rPr>
              <w:t xml:space="preserve"> rahaliste vahendite eraldamisel täieliku läbipaistvuse</w:t>
            </w:r>
            <w:r w:rsidRPr="00D13DCF">
              <w:t xml:space="preserve">, sealhulgas </w:t>
            </w:r>
            <w:r w:rsidRPr="00D13DCF">
              <w:rPr>
                <w:b/>
                <w:i/>
              </w:rPr>
              <w:t>vahendite saajate, summade, rahastamiskriteeriumide ja rahastamisallikate avalikustamise</w:t>
            </w:r>
            <w:r w:rsidRPr="00D13DCF">
              <w:t>;</w:t>
            </w:r>
          </w:p>
        </w:tc>
      </w:tr>
    </w:tbl>
    <w:p w14:paraId="4CE4930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7EA6829" w14:textId="77777777" w:rsidR="00FE72DD" w:rsidRPr="00D13DCF" w:rsidRDefault="00FE72DD" w:rsidP="00FE72DD">
      <w:r w:rsidRPr="00D13DCF">
        <w:rPr>
          <w:rStyle w:val="HideTWBExt"/>
        </w:rPr>
        <w:t>&lt;/Amend&gt;</w:t>
      </w:r>
    </w:p>
    <w:p w14:paraId="412B03F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454</w:t>
      </w:r>
      <w:r w:rsidRPr="00D13DCF">
        <w:rPr>
          <w:rStyle w:val="HideTWBExt"/>
          <w:b w:val="0"/>
        </w:rPr>
        <w:t>&lt;/NumAm&gt;</w:t>
      </w:r>
    </w:p>
    <w:p w14:paraId="2A448170"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21266395" w14:textId="77777777" w:rsidR="00FE72DD" w:rsidRPr="00D13DCF" w:rsidRDefault="00FE72DD" w:rsidP="00FE72DD">
      <w:pPr>
        <w:pStyle w:val="NormalBold"/>
      </w:pPr>
      <w:r w:rsidRPr="00D13DCF">
        <w:rPr>
          <w:rStyle w:val="HideTWBExt"/>
          <w:b w:val="0"/>
        </w:rPr>
        <w:t>&lt;/RepeatBlock-By&gt;</w:t>
      </w:r>
    </w:p>
    <w:p w14:paraId="58C6FFF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5560FA7" w14:textId="77777777" w:rsidR="00FE72DD" w:rsidRPr="00D13DCF" w:rsidRDefault="00FE72DD" w:rsidP="00FE72DD">
      <w:pPr>
        <w:pStyle w:val="NormalBold"/>
      </w:pPr>
      <w:r w:rsidRPr="00D13DCF">
        <w:rPr>
          <w:rStyle w:val="HideTWBExt"/>
          <w:b w:val="0"/>
        </w:rPr>
        <w:t>&lt;Article&gt;</w:t>
      </w:r>
      <w:r w:rsidRPr="00D13DCF">
        <w:t>Punkt 21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217F047" w14:textId="77777777" w:rsidTr="00F6643D">
        <w:trPr>
          <w:trHeight w:hRule="exact" w:val="240"/>
          <w:jc w:val="center"/>
        </w:trPr>
        <w:tc>
          <w:tcPr>
            <w:tcW w:w="9752" w:type="dxa"/>
            <w:gridSpan w:val="2"/>
            <w:tcBorders>
              <w:top w:val="nil"/>
              <w:left w:val="nil"/>
              <w:bottom w:val="nil"/>
              <w:right w:val="nil"/>
            </w:tcBorders>
          </w:tcPr>
          <w:p w14:paraId="31A3559B" w14:textId="77777777" w:rsidR="00FE72DD" w:rsidRPr="00D13DCF" w:rsidRDefault="00FE72DD" w:rsidP="00F6643D"/>
        </w:tc>
      </w:tr>
      <w:tr w:rsidR="00FE72DD" w:rsidRPr="00D13DCF" w14:paraId="781C5829" w14:textId="77777777" w:rsidTr="00F6643D">
        <w:trPr>
          <w:trHeight w:val="240"/>
          <w:jc w:val="center"/>
        </w:trPr>
        <w:tc>
          <w:tcPr>
            <w:tcW w:w="4876" w:type="dxa"/>
            <w:tcBorders>
              <w:top w:val="nil"/>
              <w:left w:val="nil"/>
              <w:bottom w:val="nil"/>
              <w:right w:val="nil"/>
            </w:tcBorders>
          </w:tcPr>
          <w:p w14:paraId="4B69ACE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01A32D1" w14:textId="77777777" w:rsidR="00FE72DD" w:rsidRPr="00D13DCF" w:rsidRDefault="00FE72DD" w:rsidP="00F6643D">
            <w:pPr>
              <w:pStyle w:val="AmColumnHeading"/>
            </w:pPr>
            <w:r w:rsidRPr="00D13DCF">
              <w:t>Muudatusettepanek</w:t>
            </w:r>
          </w:p>
        </w:tc>
      </w:tr>
      <w:tr w:rsidR="00FE72DD" w:rsidRPr="00D13DCF" w14:paraId="1BD7CEBC" w14:textId="77777777" w:rsidTr="00F6643D">
        <w:trPr>
          <w:jc w:val="center"/>
        </w:trPr>
        <w:tc>
          <w:tcPr>
            <w:tcW w:w="4876" w:type="dxa"/>
            <w:tcBorders>
              <w:top w:val="nil"/>
              <w:left w:val="nil"/>
              <w:bottom w:val="nil"/>
              <w:right w:val="nil"/>
            </w:tcBorders>
          </w:tcPr>
          <w:p w14:paraId="726F0DBC" w14:textId="77777777" w:rsidR="00FE72DD" w:rsidRPr="00D13DCF" w:rsidRDefault="00FE72DD" w:rsidP="00F6643D">
            <w:pPr>
              <w:pStyle w:val="Normal6a"/>
            </w:pPr>
            <w:r w:rsidRPr="00D13DCF">
              <w:t>21.</w:t>
            </w:r>
            <w:r w:rsidRPr="00D13DCF">
              <w:tab/>
              <w:t xml:space="preserve">kutsub liikmesriike ja komisjoni üles tagama piisavate rahaliste vahendite eraldamise </w:t>
            </w:r>
            <w:r w:rsidRPr="00D13DCF">
              <w:rPr>
                <w:b/>
                <w:i/>
              </w:rPr>
              <w:t>kodanikuühiskonna organisatsioonidele</w:t>
            </w:r>
            <w:r w:rsidRPr="00D13DCF">
              <w:t xml:space="preserve"> ja inimõiguste kaitsjatele; kutsub liikmesriike üles pakkuma inimõiguste kaitsjatele tõhusat kaitset</w:t>
            </w:r>
            <w:r w:rsidRPr="00D13DCF">
              <w:rPr>
                <w:b/>
                <w:i/>
              </w:rPr>
              <w:t>, sealhulgas ohtudele kiirreageerimise mehhanisme</w:t>
            </w:r>
            <w:r w:rsidRPr="00D13DCF">
              <w:t>;</w:t>
            </w:r>
          </w:p>
        </w:tc>
        <w:tc>
          <w:tcPr>
            <w:tcW w:w="4876" w:type="dxa"/>
            <w:tcBorders>
              <w:top w:val="nil"/>
              <w:left w:val="nil"/>
              <w:bottom w:val="nil"/>
              <w:right w:val="nil"/>
            </w:tcBorders>
          </w:tcPr>
          <w:p w14:paraId="296ED46B" w14:textId="77777777" w:rsidR="00FE72DD" w:rsidRPr="00D13DCF" w:rsidRDefault="00FE72DD" w:rsidP="00F6643D">
            <w:pPr>
              <w:pStyle w:val="Normal6a"/>
            </w:pPr>
            <w:r w:rsidRPr="00D13DCF">
              <w:t>21.</w:t>
            </w:r>
            <w:r w:rsidRPr="00D13DCF">
              <w:tab/>
              <w:t xml:space="preserve">kutsub liikmesriike ja komisjoni üles tagama piisavate rahaliste vahendite eraldamise </w:t>
            </w:r>
            <w:r w:rsidRPr="00D13DCF">
              <w:rPr>
                <w:b/>
                <w:i/>
              </w:rPr>
              <w:t>kodanikuühiskonnale</w:t>
            </w:r>
            <w:r w:rsidRPr="00D13DCF">
              <w:t xml:space="preserve"> ja inimõiguste kaitsjatele </w:t>
            </w:r>
            <w:r w:rsidRPr="00D13DCF">
              <w:rPr>
                <w:b/>
                <w:i/>
              </w:rPr>
              <w:t>täielikus kooskõlas kehtivate läbipaistvus-, aruandlus- ja kulueeskirjadega</w:t>
            </w:r>
            <w:r w:rsidRPr="00D13DCF">
              <w:t>; kutsub liikmesriike üles pakkuma inimõiguste kaitsjatele tõhusat kaitset;</w:t>
            </w:r>
          </w:p>
        </w:tc>
      </w:tr>
    </w:tbl>
    <w:p w14:paraId="4122CF2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F72B2C2" w14:textId="77777777" w:rsidR="00FE72DD" w:rsidRPr="00D13DCF" w:rsidRDefault="00FE72DD" w:rsidP="00FE72DD">
      <w:r w:rsidRPr="00D13DCF">
        <w:rPr>
          <w:rStyle w:val="HideTWBExt"/>
        </w:rPr>
        <w:t>&lt;/Amend&gt;</w:t>
      </w:r>
    </w:p>
    <w:p w14:paraId="2A9E4C6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455</w:t>
      </w:r>
      <w:r w:rsidRPr="00D13DCF">
        <w:rPr>
          <w:rStyle w:val="HideTWBExt"/>
          <w:b w:val="0"/>
        </w:rPr>
        <w:t>&lt;/NumAm&gt;</w:t>
      </w:r>
    </w:p>
    <w:p w14:paraId="15E59A42" w14:textId="77777777" w:rsidR="00FE72DD" w:rsidRPr="00D13DCF" w:rsidRDefault="00FE72DD" w:rsidP="00FE72DD">
      <w:pPr>
        <w:pStyle w:val="NormalBold"/>
      </w:pPr>
      <w:r w:rsidRPr="00D13DCF">
        <w:rPr>
          <w:rStyle w:val="HideTWBExt"/>
          <w:b w:val="0"/>
        </w:rPr>
        <w:t>&lt;RepeatBlock-By&gt;&lt;Members&gt;</w:t>
      </w:r>
      <w:r w:rsidRPr="00D13DCF">
        <w:t>Marco Tarquinio, Sandro Ruotolo, Alessandro Zan, Juan Fernando López Aguilar, Cecilia Strada</w:t>
      </w:r>
      <w:r w:rsidRPr="00D13DCF">
        <w:rPr>
          <w:rStyle w:val="HideTWBExt"/>
          <w:b w:val="0"/>
        </w:rPr>
        <w:t>&lt;/Members&gt;</w:t>
      </w:r>
    </w:p>
    <w:p w14:paraId="245B881B" w14:textId="77777777" w:rsidR="00FE72DD" w:rsidRPr="00D13DCF" w:rsidRDefault="00FE72DD" w:rsidP="00FE72DD">
      <w:pPr>
        <w:pStyle w:val="NormalBold"/>
      </w:pPr>
      <w:r w:rsidRPr="00D13DCF">
        <w:rPr>
          <w:rStyle w:val="HideTWBExt"/>
          <w:b w:val="0"/>
        </w:rPr>
        <w:t>&lt;/RepeatBlock-By&gt;</w:t>
      </w:r>
    </w:p>
    <w:p w14:paraId="66813B2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6C6AAED" w14:textId="77777777" w:rsidR="00FE72DD" w:rsidRPr="00D13DCF" w:rsidRDefault="00FE72DD" w:rsidP="00FE72DD">
      <w:pPr>
        <w:pStyle w:val="NormalBold"/>
      </w:pPr>
      <w:r w:rsidRPr="00D13DCF">
        <w:rPr>
          <w:rStyle w:val="HideTWBExt"/>
          <w:b w:val="0"/>
        </w:rPr>
        <w:t>&lt;Article&gt;</w:t>
      </w:r>
      <w:r w:rsidRPr="00D13DCF">
        <w:t>Punkt 21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48E0DC2" w14:textId="77777777" w:rsidTr="00F6643D">
        <w:trPr>
          <w:trHeight w:hRule="exact" w:val="240"/>
          <w:jc w:val="center"/>
        </w:trPr>
        <w:tc>
          <w:tcPr>
            <w:tcW w:w="9752" w:type="dxa"/>
            <w:gridSpan w:val="2"/>
            <w:tcBorders>
              <w:top w:val="nil"/>
              <w:left w:val="nil"/>
              <w:bottom w:val="nil"/>
              <w:right w:val="nil"/>
            </w:tcBorders>
          </w:tcPr>
          <w:p w14:paraId="0E97E738" w14:textId="77777777" w:rsidR="00FE72DD" w:rsidRPr="00D13DCF" w:rsidRDefault="00FE72DD" w:rsidP="00F6643D"/>
        </w:tc>
      </w:tr>
      <w:tr w:rsidR="00FE72DD" w:rsidRPr="00D13DCF" w14:paraId="1BC3174F" w14:textId="77777777" w:rsidTr="00F6643D">
        <w:trPr>
          <w:trHeight w:val="240"/>
          <w:jc w:val="center"/>
        </w:trPr>
        <w:tc>
          <w:tcPr>
            <w:tcW w:w="4876" w:type="dxa"/>
            <w:tcBorders>
              <w:top w:val="nil"/>
              <w:left w:val="nil"/>
              <w:bottom w:val="nil"/>
              <w:right w:val="nil"/>
            </w:tcBorders>
          </w:tcPr>
          <w:p w14:paraId="08B2B11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A4031CB" w14:textId="77777777" w:rsidR="00FE72DD" w:rsidRPr="00D13DCF" w:rsidRDefault="00FE72DD" w:rsidP="00F6643D">
            <w:pPr>
              <w:pStyle w:val="AmColumnHeading"/>
            </w:pPr>
            <w:r w:rsidRPr="00D13DCF">
              <w:t>Muudatusettepanek</w:t>
            </w:r>
          </w:p>
        </w:tc>
      </w:tr>
      <w:tr w:rsidR="00FE72DD" w:rsidRPr="00D13DCF" w14:paraId="70EB854D" w14:textId="77777777" w:rsidTr="00F6643D">
        <w:trPr>
          <w:jc w:val="center"/>
        </w:trPr>
        <w:tc>
          <w:tcPr>
            <w:tcW w:w="4876" w:type="dxa"/>
            <w:tcBorders>
              <w:top w:val="nil"/>
              <w:left w:val="nil"/>
              <w:bottom w:val="nil"/>
              <w:right w:val="nil"/>
            </w:tcBorders>
          </w:tcPr>
          <w:p w14:paraId="2661EE05" w14:textId="77777777" w:rsidR="00FE72DD" w:rsidRPr="00D13DCF" w:rsidRDefault="00FE72DD" w:rsidP="00F6643D">
            <w:pPr>
              <w:pStyle w:val="Normal6a"/>
            </w:pPr>
          </w:p>
        </w:tc>
        <w:tc>
          <w:tcPr>
            <w:tcW w:w="4876" w:type="dxa"/>
            <w:tcBorders>
              <w:top w:val="nil"/>
              <w:left w:val="nil"/>
              <w:bottom w:val="nil"/>
              <w:right w:val="nil"/>
            </w:tcBorders>
          </w:tcPr>
          <w:p w14:paraId="15F4F1C3" w14:textId="77777777" w:rsidR="00FE72DD" w:rsidRPr="00D13DCF" w:rsidRDefault="00FE72DD" w:rsidP="00F6643D">
            <w:pPr>
              <w:pStyle w:val="Normal6a"/>
            </w:pPr>
            <w:r w:rsidRPr="00D13DCF">
              <w:rPr>
                <w:b/>
                <w:i/>
              </w:rPr>
              <w:t>21a.</w:t>
            </w:r>
            <w:r w:rsidRPr="00D13DCF">
              <w:tab/>
            </w:r>
            <w:r w:rsidRPr="00D13DCF">
              <w:rPr>
                <w:b/>
                <w:i/>
              </w:rPr>
              <w:t>väljendab sügavat muret rahumeelse kogunemise õiguse ebaproportsionaalse piiramise pärast mitmes liikmesriigis, sealhulgas ennetavate keeldude, meeleavaldajate jälgimise ja ülemäärase jõu kasutamise pärast; kutsub komisjoni üles integreerima kogunemisvabaduse kaitse oma õigusriigi põhimõtte hindamisse ning nõuab tungivalt, et liikmesriigid tagaksid, et kõik piirangud on rangelt vajalikud, proportsionaalsed ja nende suhtes kohaldatakse tõhusat kohtulikku kontrolli;</w:t>
            </w:r>
          </w:p>
        </w:tc>
      </w:tr>
    </w:tbl>
    <w:p w14:paraId="1665D56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BB8C920" w14:textId="77777777" w:rsidR="00FE72DD" w:rsidRPr="00D13DCF" w:rsidRDefault="00FE72DD" w:rsidP="00FE72DD">
      <w:r w:rsidRPr="00D13DCF">
        <w:rPr>
          <w:rStyle w:val="HideTWBExt"/>
        </w:rPr>
        <w:t>&lt;/Amend&gt;</w:t>
      </w:r>
    </w:p>
    <w:p w14:paraId="6970398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456</w:t>
      </w:r>
      <w:r w:rsidRPr="00D13DCF">
        <w:rPr>
          <w:rStyle w:val="HideTWBExt"/>
          <w:b w:val="0"/>
        </w:rPr>
        <w:t>&lt;/NumAm&gt;</w:t>
      </w:r>
    </w:p>
    <w:p w14:paraId="115C8EA6"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26D9212A" w14:textId="77777777" w:rsidR="00FE72DD" w:rsidRPr="00D13DCF" w:rsidRDefault="00FE72DD" w:rsidP="00FE72DD">
      <w:pPr>
        <w:pStyle w:val="NormalBold"/>
      </w:pPr>
      <w:r w:rsidRPr="00D13DCF">
        <w:rPr>
          <w:rStyle w:val="HideTWBExt"/>
          <w:b w:val="0"/>
        </w:rPr>
        <w:t>&lt;/RepeatBlock-By&gt;</w:t>
      </w:r>
    </w:p>
    <w:p w14:paraId="72DA1E3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4C5717B" w14:textId="77777777" w:rsidR="00FE72DD" w:rsidRPr="00D13DCF" w:rsidRDefault="00FE72DD" w:rsidP="00FE72DD">
      <w:pPr>
        <w:pStyle w:val="NormalBold"/>
      </w:pPr>
      <w:r w:rsidRPr="00D13DCF">
        <w:rPr>
          <w:rStyle w:val="HideTWBExt"/>
          <w:b w:val="0"/>
        </w:rPr>
        <w:t>&lt;Article&gt;</w:t>
      </w:r>
      <w:r w:rsidRPr="00D13DCF">
        <w:t>Punkt 21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A33E34A" w14:textId="77777777" w:rsidTr="00F6643D">
        <w:trPr>
          <w:trHeight w:hRule="exact" w:val="240"/>
          <w:jc w:val="center"/>
        </w:trPr>
        <w:tc>
          <w:tcPr>
            <w:tcW w:w="9752" w:type="dxa"/>
            <w:gridSpan w:val="2"/>
            <w:tcBorders>
              <w:top w:val="nil"/>
              <w:left w:val="nil"/>
              <w:bottom w:val="nil"/>
              <w:right w:val="nil"/>
            </w:tcBorders>
          </w:tcPr>
          <w:p w14:paraId="159F4557" w14:textId="77777777" w:rsidR="00FE72DD" w:rsidRPr="00D13DCF" w:rsidRDefault="00FE72DD" w:rsidP="00F6643D"/>
        </w:tc>
      </w:tr>
      <w:tr w:rsidR="00FE72DD" w:rsidRPr="00D13DCF" w14:paraId="4EDC5365" w14:textId="77777777" w:rsidTr="00F6643D">
        <w:trPr>
          <w:trHeight w:val="240"/>
          <w:jc w:val="center"/>
        </w:trPr>
        <w:tc>
          <w:tcPr>
            <w:tcW w:w="4876" w:type="dxa"/>
            <w:tcBorders>
              <w:top w:val="nil"/>
              <w:left w:val="nil"/>
              <w:bottom w:val="nil"/>
              <w:right w:val="nil"/>
            </w:tcBorders>
          </w:tcPr>
          <w:p w14:paraId="53A348B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A28EB6C" w14:textId="77777777" w:rsidR="00FE72DD" w:rsidRPr="00D13DCF" w:rsidRDefault="00FE72DD" w:rsidP="00F6643D">
            <w:pPr>
              <w:pStyle w:val="AmColumnHeading"/>
            </w:pPr>
            <w:r w:rsidRPr="00D13DCF">
              <w:t>Muudatusettepanek</w:t>
            </w:r>
          </w:p>
        </w:tc>
      </w:tr>
      <w:tr w:rsidR="00FE72DD" w:rsidRPr="00D13DCF" w14:paraId="2F2CA415" w14:textId="77777777" w:rsidTr="00F6643D">
        <w:trPr>
          <w:jc w:val="center"/>
        </w:trPr>
        <w:tc>
          <w:tcPr>
            <w:tcW w:w="4876" w:type="dxa"/>
            <w:tcBorders>
              <w:top w:val="nil"/>
              <w:left w:val="nil"/>
              <w:bottom w:val="nil"/>
              <w:right w:val="nil"/>
            </w:tcBorders>
          </w:tcPr>
          <w:p w14:paraId="75781644" w14:textId="77777777" w:rsidR="00FE72DD" w:rsidRPr="00D13DCF" w:rsidRDefault="00FE72DD" w:rsidP="00F6643D">
            <w:pPr>
              <w:pStyle w:val="Normal6a"/>
            </w:pPr>
          </w:p>
        </w:tc>
        <w:tc>
          <w:tcPr>
            <w:tcW w:w="4876" w:type="dxa"/>
            <w:tcBorders>
              <w:top w:val="nil"/>
              <w:left w:val="nil"/>
              <w:bottom w:val="nil"/>
              <w:right w:val="nil"/>
            </w:tcBorders>
          </w:tcPr>
          <w:p w14:paraId="1AFB20F9" w14:textId="77777777" w:rsidR="00FE72DD" w:rsidRPr="00D13DCF" w:rsidRDefault="00FE72DD" w:rsidP="00F6643D">
            <w:pPr>
              <w:pStyle w:val="Normal6a"/>
            </w:pPr>
            <w:r w:rsidRPr="00D13DCF">
              <w:rPr>
                <w:b/>
                <w:i/>
              </w:rPr>
              <w:t>21a.</w:t>
            </w:r>
            <w:r w:rsidRPr="00D13DCF">
              <w:tab/>
            </w:r>
            <w:r w:rsidRPr="00D13DCF">
              <w:rPr>
                <w:b/>
                <w:i/>
              </w:rPr>
              <w:t>Muud kontrolli- ja tasakaalustussüsteemiga seotud institutsioonilised küsimused</w:t>
            </w:r>
          </w:p>
        </w:tc>
      </w:tr>
      <w:tr w:rsidR="00FE72DD" w:rsidRPr="00D13DCF" w14:paraId="7AB4C7AC" w14:textId="77777777" w:rsidTr="00F6643D">
        <w:trPr>
          <w:jc w:val="center"/>
        </w:trPr>
        <w:tc>
          <w:tcPr>
            <w:tcW w:w="4876" w:type="dxa"/>
            <w:tcBorders>
              <w:top w:val="nil"/>
              <w:left w:val="nil"/>
              <w:bottom w:val="nil"/>
              <w:right w:val="nil"/>
            </w:tcBorders>
          </w:tcPr>
          <w:p w14:paraId="5E9F993C" w14:textId="77777777" w:rsidR="00FE72DD" w:rsidRPr="00D13DCF" w:rsidRDefault="00FE72DD" w:rsidP="00F6643D">
            <w:pPr>
              <w:pStyle w:val="Normal6a"/>
            </w:pPr>
          </w:p>
        </w:tc>
        <w:tc>
          <w:tcPr>
            <w:tcW w:w="4876" w:type="dxa"/>
            <w:tcBorders>
              <w:top w:val="nil"/>
              <w:left w:val="nil"/>
              <w:bottom w:val="nil"/>
              <w:right w:val="nil"/>
            </w:tcBorders>
          </w:tcPr>
          <w:p w14:paraId="2BC68A4F" w14:textId="77777777" w:rsidR="00FE72DD" w:rsidRPr="00D13DCF" w:rsidRDefault="00FE72DD" w:rsidP="00F6643D">
            <w:pPr>
              <w:pStyle w:val="Normal6a"/>
            </w:pPr>
            <w:r w:rsidRPr="00D13DCF">
              <w:rPr>
                <w:b/>
                <w:i/>
              </w:rPr>
              <w:t>kutsub liikmesriike üles hoiduma kiirendatud menetluste või erakorraliste määruste ülemäärasest kasutamisest, kuna need mõjutavad negatiivselt õigusloome kvaliteeti ja stabiilsust ning demokraatiat; kutsub liikmesriike üles võtma kasutusele läbipaistvad õigusloomeprotsessid, mis tugineksid süstemaatilisele sidusrühmadega konsulteerimisele;</w:t>
            </w:r>
          </w:p>
        </w:tc>
      </w:tr>
    </w:tbl>
    <w:p w14:paraId="045CFC9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E51C327" w14:textId="77777777" w:rsidR="00FE72DD" w:rsidRPr="00D13DCF" w:rsidRDefault="00FE72DD" w:rsidP="00FE72DD">
      <w:r w:rsidRPr="00D13DCF">
        <w:rPr>
          <w:rStyle w:val="HideTWBExt"/>
        </w:rPr>
        <w:t>&lt;/Amend&gt;</w:t>
      </w:r>
    </w:p>
    <w:p w14:paraId="03D2C0E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457</w:t>
      </w:r>
      <w:r w:rsidRPr="00D13DCF">
        <w:rPr>
          <w:rStyle w:val="HideTWBExt"/>
          <w:b w:val="0"/>
        </w:rPr>
        <w:t>&lt;/NumAm&gt;</w:t>
      </w:r>
    </w:p>
    <w:p w14:paraId="473FC3B9" w14:textId="77777777" w:rsidR="00FE72DD" w:rsidRPr="00D13DCF" w:rsidRDefault="00FE72DD" w:rsidP="00FE72DD">
      <w:pPr>
        <w:pStyle w:val="NormalBold"/>
      </w:pPr>
      <w:r w:rsidRPr="00D13DCF">
        <w:rPr>
          <w:rStyle w:val="HideTWBExt"/>
          <w:b w:val="0"/>
        </w:rPr>
        <w:t>&lt;RepeatBlock-By&gt;&lt;Members&gt;</w:t>
      </w:r>
      <w:r w:rsidRPr="00D13DCF">
        <w:t>Nadine Morano, François-Xavier Bellamy, Céline Imart, Christophe Gomart</w:t>
      </w:r>
      <w:r w:rsidRPr="00D13DCF">
        <w:rPr>
          <w:rStyle w:val="HideTWBExt"/>
          <w:b w:val="0"/>
        </w:rPr>
        <w:t>&lt;/Members&gt;</w:t>
      </w:r>
    </w:p>
    <w:p w14:paraId="74446D91" w14:textId="77777777" w:rsidR="00FE72DD" w:rsidRPr="00D13DCF" w:rsidRDefault="00FE72DD" w:rsidP="00FE72DD">
      <w:pPr>
        <w:pStyle w:val="NormalBold"/>
      </w:pPr>
      <w:r w:rsidRPr="00D13DCF">
        <w:rPr>
          <w:rStyle w:val="HideTWBExt"/>
          <w:b w:val="0"/>
        </w:rPr>
        <w:t>&lt;/RepeatBlock-By&gt;</w:t>
      </w:r>
    </w:p>
    <w:p w14:paraId="002C39F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BB81D3B" w14:textId="77777777" w:rsidR="00FE72DD" w:rsidRPr="00D13DCF" w:rsidRDefault="00FE72DD" w:rsidP="00FE72DD">
      <w:pPr>
        <w:pStyle w:val="NormalBold"/>
      </w:pPr>
      <w:r w:rsidRPr="00D13DCF">
        <w:rPr>
          <w:rStyle w:val="HideTWBExt"/>
          <w:b w:val="0"/>
        </w:rPr>
        <w:t>&lt;Article&gt;</w:t>
      </w:r>
      <w:r w:rsidRPr="00D13DCF">
        <w:t>Punkt 21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027B91E" w14:textId="77777777" w:rsidTr="00F6643D">
        <w:trPr>
          <w:trHeight w:hRule="exact" w:val="240"/>
          <w:jc w:val="center"/>
        </w:trPr>
        <w:tc>
          <w:tcPr>
            <w:tcW w:w="9752" w:type="dxa"/>
            <w:gridSpan w:val="2"/>
            <w:tcBorders>
              <w:top w:val="nil"/>
              <w:left w:val="nil"/>
              <w:bottom w:val="nil"/>
              <w:right w:val="nil"/>
            </w:tcBorders>
          </w:tcPr>
          <w:p w14:paraId="2146473D" w14:textId="77777777" w:rsidR="00FE72DD" w:rsidRPr="00D13DCF" w:rsidRDefault="00FE72DD" w:rsidP="00F6643D"/>
        </w:tc>
      </w:tr>
      <w:tr w:rsidR="00FE72DD" w:rsidRPr="00D13DCF" w14:paraId="7BC9BD9C" w14:textId="77777777" w:rsidTr="00F6643D">
        <w:trPr>
          <w:trHeight w:val="240"/>
          <w:jc w:val="center"/>
        </w:trPr>
        <w:tc>
          <w:tcPr>
            <w:tcW w:w="4876" w:type="dxa"/>
            <w:tcBorders>
              <w:top w:val="nil"/>
              <w:left w:val="nil"/>
              <w:bottom w:val="nil"/>
              <w:right w:val="nil"/>
            </w:tcBorders>
          </w:tcPr>
          <w:p w14:paraId="2EF5721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926AD0E" w14:textId="77777777" w:rsidR="00FE72DD" w:rsidRPr="00D13DCF" w:rsidRDefault="00FE72DD" w:rsidP="00F6643D">
            <w:pPr>
              <w:pStyle w:val="AmColumnHeading"/>
            </w:pPr>
            <w:r w:rsidRPr="00D13DCF">
              <w:t>Muudatusettepanek</w:t>
            </w:r>
          </w:p>
        </w:tc>
      </w:tr>
      <w:tr w:rsidR="00FE72DD" w:rsidRPr="00D13DCF" w14:paraId="22D96860" w14:textId="77777777" w:rsidTr="00F6643D">
        <w:trPr>
          <w:jc w:val="center"/>
        </w:trPr>
        <w:tc>
          <w:tcPr>
            <w:tcW w:w="4876" w:type="dxa"/>
            <w:tcBorders>
              <w:top w:val="nil"/>
              <w:left w:val="nil"/>
              <w:bottom w:val="nil"/>
              <w:right w:val="nil"/>
            </w:tcBorders>
          </w:tcPr>
          <w:p w14:paraId="057C0D7A" w14:textId="77777777" w:rsidR="00FE72DD" w:rsidRPr="00D13DCF" w:rsidRDefault="00FE72DD" w:rsidP="00F6643D">
            <w:pPr>
              <w:pStyle w:val="Normal6a"/>
            </w:pPr>
          </w:p>
        </w:tc>
        <w:tc>
          <w:tcPr>
            <w:tcW w:w="4876" w:type="dxa"/>
            <w:tcBorders>
              <w:top w:val="nil"/>
              <w:left w:val="nil"/>
              <w:bottom w:val="nil"/>
              <w:right w:val="nil"/>
            </w:tcBorders>
          </w:tcPr>
          <w:p w14:paraId="031DA1EB" w14:textId="77777777" w:rsidR="00FE72DD" w:rsidRPr="00D13DCF" w:rsidRDefault="00FE72DD" w:rsidP="00F6643D">
            <w:pPr>
              <w:pStyle w:val="Normal6a"/>
            </w:pPr>
            <w:r w:rsidRPr="00D13DCF">
              <w:rPr>
                <w:b/>
                <w:i/>
              </w:rPr>
              <w:t>21a.</w:t>
            </w:r>
            <w:r w:rsidRPr="00D13DCF">
              <w:tab/>
            </w:r>
            <w:r w:rsidRPr="00D13DCF">
              <w:rPr>
                <w:b/>
                <w:i/>
              </w:rPr>
              <w:t>kutsub komisjoni ja liikmesriike üles töötama selle nimel, et rohujuure tasandi ja kogukonnaorganisatsioonide, ametiühingute, aktivistide rühmituste, inimõiguste kaitsjate ja valitsusväliste organisatsioonide rahalised vahendid oleksid läbipaistvamad;</w:t>
            </w:r>
          </w:p>
        </w:tc>
      </w:tr>
    </w:tbl>
    <w:p w14:paraId="0985E09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{FR}</w:t>
      </w:r>
      <w:r w:rsidRPr="00D13DCF">
        <w:t>fr</w:t>
      </w:r>
      <w:r w:rsidRPr="00D13DCF">
        <w:rPr>
          <w:rStyle w:val="HideTWBExt"/>
        </w:rPr>
        <w:t>&lt;/Original&gt;</w:t>
      </w:r>
    </w:p>
    <w:p w14:paraId="7006477D" w14:textId="77777777" w:rsidR="00FE72DD" w:rsidRPr="00D13DCF" w:rsidRDefault="00FE72DD" w:rsidP="00FE72DD">
      <w:r w:rsidRPr="00D13DCF">
        <w:rPr>
          <w:rStyle w:val="HideTWBExt"/>
        </w:rPr>
        <w:t>&lt;/Amend&gt;</w:t>
      </w:r>
    </w:p>
    <w:p w14:paraId="3AB792B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458</w:t>
      </w:r>
      <w:r w:rsidRPr="00D13DCF">
        <w:rPr>
          <w:rStyle w:val="HideTWBExt"/>
          <w:b w:val="0"/>
        </w:rPr>
        <w:t>&lt;/NumAm&gt;</w:t>
      </w:r>
    </w:p>
    <w:p w14:paraId="2F851203"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D13DCF">
        <w:rPr>
          <w:rStyle w:val="HideTWBExt"/>
          <w:b w:val="0"/>
        </w:rPr>
        <w:t>&lt;/Members&gt;</w:t>
      </w:r>
    </w:p>
    <w:p w14:paraId="1F10BD28" w14:textId="77777777" w:rsidR="00FE72DD" w:rsidRPr="00D13DCF" w:rsidRDefault="00FE72DD" w:rsidP="00FE72DD">
      <w:pPr>
        <w:pStyle w:val="NormalBold"/>
      </w:pPr>
      <w:r w:rsidRPr="00D13DCF">
        <w:rPr>
          <w:rStyle w:val="HideTWBExt"/>
          <w:b w:val="0"/>
        </w:rPr>
        <w:t>&lt;/RepeatBlock-By&gt;</w:t>
      </w:r>
    </w:p>
    <w:p w14:paraId="6035669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BAEB959" w14:textId="77777777" w:rsidR="00FE72DD" w:rsidRPr="00D13DCF" w:rsidRDefault="00FE72DD" w:rsidP="00FE72DD">
      <w:pPr>
        <w:pStyle w:val="NormalBold"/>
      </w:pPr>
      <w:r w:rsidRPr="00D13DCF">
        <w:rPr>
          <w:rStyle w:val="HideTWBExt"/>
          <w:b w:val="0"/>
        </w:rPr>
        <w:t>&lt;Article&gt;</w:t>
      </w:r>
      <w:r w:rsidRPr="00D13DCF">
        <w:t>Punkt 21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02C2212" w14:textId="77777777" w:rsidTr="00F6643D">
        <w:trPr>
          <w:trHeight w:hRule="exact" w:val="240"/>
          <w:jc w:val="center"/>
        </w:trPr>
        <w:tc>
          <w:tcPr>
            <w:tcW w:w="9752" w:type="dxa"/>
            <w:gridSpan w:val="2"/>
            <w:tcBorders>
              <w:top w:val="nil"/>
              <w:left w:val="nil"/>
              <w:bottom w:val="nil"/>
              <w:right w:val="nil"/>
            </w:tcBorders>
          </w:tcPr>
          <w:p w14:paraId="7909987E" w14:textId="77777777" w:rsidR="00FE72DD" w:rsidRPr="00D13DCF" w:rsidRDefault="00FE72DD" w:rsidP="00F6643D"/>
        </w:tc>
      </w:tr>
      <w:tr w:rsidR="00FE72DD" w:rsidRPr="00D13DCF" w14:paraId="3EDB5BA9" w14:textId="77777777" w:rsidTr="00F6643D">
        <w:trPr>
          <w:trHeight w:val="240"/>
          <w:jc w:val="center"/>
        </w:trPr>
        <w:tc>
          <w:tcPr>
            <w:tcW w:w="4876" w:type="dxa"/>
            <w:tcBorders>
              <w:top w:val="nil"/>
              <w:left w:val="nil"/>
              <w:bottom w:val="nil"/>
              <w:right w:val="nil"/>
            </w:tcBorders>
          </w:tcPr>
          <w:p w14:paraId="3823CF9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0E0103A" w14:textId="77777777" w:rsidR="00FE72DD" w:rsidRPr="00D13DCF" w:rsidRDefault="00FE72DD" w:rsidP="00F6643D">
            <w:pPr>
              <w:pStyle w:val="AmColumnHeading"/>
            </w:pPr>
            <w:r w:rsidRPr="00D13DCF">
              <w:t>Muudatusettepanek</w:t>
            </w:r>
          </w:p>
        </w:tc>
      </w:tr>
      <w:tr w:rsidR="00FE72DD" w:rsidRPr="00D13DCF" w14:paraId="6A822C2E" w14:textId="77777777" w:rsidTr="00F6643D">
        <w:trPr>
          <w:jc w:val="center"/>
        </w:trPr>
        <w:tc>
          <w:tcPr>
            <w:tcW w:w="4876" w:type="dxa"/>
            <w:tcBorders>
              <w:top w:val="nil"/>
              <w:left w:val="nil"/>
              <w:bottom w:val="nil"/>
              <w:right w:val="nil"/>
            </w:tcBorders>
          </w:tcPr>
          <w:p w14:paraId="00582D07" w14:textId="77777777" w:rsidR="00FE72DD" w:rsidRPr="00D13DCF" w:rsidRDefault="00FE72DD" w:rsidP="00F6643D">
            <w:pPr>
              <w:pStyle w:val="Normal6a"/>
            </w:pPr>
          </w:p>
        </w:tc>
        <w:tc>
          <w:tcPr>
            <w:tcW w:w="4876" w:type="dxa"/>
            <w:tcBorders>
              <w:top w:val="nil"/>
              <w:left w:val="nil"/>
              <w:bottom w:val="nil"/>
              <w:right w:val="nil"/>
            </w:tcBorders>
          </w:tcPr>
          <w:p w14:paraId="51C415B9" w14:textId="77777777" w:rsidR="00FE72DD" w:rsidRPr="00D13DCF" w:rsidRDefault="00FE72DD" w:rsidP="00F6643D">
            <w:pPr>
              <w:pStyle w:val="Normal6a"/>
            </w:pPr>
            <w:r w:rsidRPr="00D13DCF">
              <w:rPr>
                <w:b/>
                <w:i/>
              </w:rPr>
              <w:t>21a.</w:t>
            </w:r>
            <w:r w:rsidRPr="00D13DCF">
              <w:tab/>
            </w:r>
            <w:r w:rsidRPr="00D13DCF">
              <w:rPr>
                <w:b/>
                <w:i/>
              </w:rPr>
              <w:t>rõhutab kodanikuühiskonna tegutsemisruumi ahenemist ning kodanikuühiskonna organisatsioonide ja inimõiguste kaitsjate, eelkõige nende, kes tegelevad LGBTIQ+-inimeste õiguste, naiste õiguste, rändajate toetamise ja rassismivastase võitlusega, kasvavat tagakiusamist, võttes arvesse, et neid rünnatakse üha enam poliitiliselt motiveeritud uurimiste ja rahastamiskärbete kaudu;</w:t>
            </w:r>
          </w:p>
        </w:tc>
      </w:tr>
    </w:tbl>
    <w:p w14:paraId="1EE5BE0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EB6BEF1" w14:textId="77777777" w:rsidR="00FE72DD" w:rsidRPr="00D13DCF" w:rsidRDefault="00FE72DD" w:rsidP="00FE72DD">
      <w:r w:rsidRPr="00D13DCF">
        <w:rPr>
          <w:rStyle w:val="HideTWBExt"/>
        </w:rPr>
        <w:t>&lt;/Amend&gt;</w:t>
      </w:r>
    </w:p>
    <w:p w14:paraId="5B735FE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459</w:t>
      </w:r>
      <w:r w:rsidRPr="00D13DCF">
        <w:rPr>
          <w:rStyle w:val="HideTWBExt"/>
          <w:b w:val="0"/>
        </w:rPr>
        <w:t>&lt;/NumAm&gt;</w:t>
      </w:r>
    </w:p>
    <w:p w14:paraId="743380BA" w14:textId="77777777" w:rsidR="00FE72DD" w:rsidRPr="00D13DCF" w:rsidRDefault="00FE72DD" w:rsidP="00FE72DD">
      <w:pPr>
        <w:pStyle w:val="NormalBold"/>
      </w:pPr>
      <w:r w:rsidRPr="00D13DCF">
        <w:rPr>
          <w:rStyle w:val="HideTWBExt"/>
          <w:b w:val="0"/>
        </w:rPr>
        <w:t>&lt;RepeatBlock-By&gt;&lt;Members&gt;</w:t>
      </w:r>
      <w:r w:rsidRPr="00D13DCF">
        <w:t>Krzysztof Śmiszek, Matjaž Nemec</w:t>
      </w:r>
      <w:r w:rsidRPr="00D13DCF">
        <w:rPr>
          <w:rStyle w:val="HideTWBExt"/>
          <w:b w:val="0"/>
        </w:rPr>
        <w:t>&lt;/Members&gt;</w:t>
      </w:r>
    </w:p>
    <w:p w14:paraId="76DE4EE9" w14:textId="77777777" w:rsidR="00FE72DD" w:rsidRPr="00D13DCF" w:rsidRDefault="00FE72DD" w:rsidP="00FE72DD">
      <w:pPr>
        <w:pStyle w:val="NormalBold"/>
      </w:pPr>
      <w:r w:rsidRPr="00D13DCF">
        <w:rPr>
          <w:rStyle w:val="HideTWBExt"/>
          <w:b w:val="0"/>
        </w:rPr>
        <w:t>&lt;/RepeatBlock-By&gt;</w:t>
      </w:r>
    </w:p>
    <w:p w14:paraId="49863DD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DFF9BC1" w14:textId="77777777" w:rsidR="00FE72DD" w:rsidRPr="00D13DCF" w:rsidRDefault="00FE72DD" w:rsidP="00FE72DD">
      <w:pPr>
        <w:pStyle w:val="NormalBold"/>
      </w:pPr>
      <w:r w:rsidRPr="00D13DCF">
        <w:rPr>
          <w:rStyle w:val="HideTWBExt"/>
          <w:b w:val="0"/>
        </w:rPr>
        <w:t>&lt;Article&gt;</w:t>
      </w:r>
      <w:r w:rsidRPr="00D13DCF">
        <w:t>Alapealkiri 4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1AAE99F" w14:textId="77777777" w:rsidTr="00F6643D">
        <w:trPr>
          <w:trHeight w:hRule="exact" w:val="240"/>
          <w:jc w:val="center"/>
        </w:trPr>
        <w:tc>
          <w:tcPr>
            <w:tcW w:w="9752" w:type="dxa"/>
            <w:gridSpan w:val="2"/>
            <w:tcBorders>
              <w:top w:val="nil"/>
              <w:left w:val="nil"/>
              <w:bottom w:val="nil"/>
              <w:right w:val="nil"/>
            </w:tcBorders>
          </w:tcPr>
          <w:p w14:paraId="12070080" w14:textId="77777777" w:rsidR="00FE72DD" w:rsidRPr="00D13DCF" w:rsidRDefault="00FE72DD" w:rsidP="00F6643D"/>
        </w:tc>
      </w:tr>
      <w:tr w:rsidR="00FE72DD" w:rsidRPr="00D13DCF" w14:paraId="1884EA2B" w14:textId="77777777" w:rsidTr="00F6643D">
        <w:trPr>
          <w:trHeight w:val="240"/>
          <w:jc w:val="center"/>
        </w:trPr>
        <w:tc>
          <w:tcPr>
            <w:tcW w:w="4876" w:type="dxa"/>
            <w:tcBorders>
              <w:top w:val="nil"/>
              <w:left w:val="nil"/>
              <w:bottom w:val="nil"/>
              <w:right w:val="nil"/>
            </w:tcBorders>
          </w:tcPr>
          <w:p w14:paraId="04D1384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969BD02" w14:textId="77777777" w:rsidR="00FE72DD" w:rsidRPr="00D13DCF" w:rsidRDefault="00FE72DD" w:rsidP="00F6643D">
            <w:pPr>
              <w:pStyle w:val="AmColumnHeading"/>
            </w:pPr>
            <w:r w:rsidRPr="00D13DCF">
              <w:t>Muudatusettepanek</w:t>
            </w:r>
          </w:p>
        </w:tc>
      </w:tr>
      <w:tr w:rsidR="00FE72DD" w:rsidRPr="00D13DCF" w14:paraId="0644C96B" w14:textId="77777777" w:rsidTr="00F6643D">
        <w:trPr>
          <w:jc w:val="center"/>
        </w:trPr>
        <w:tc>
          <w:tcPr>
            <w:tcW w:w="4876" w:type="dxa"/>
            <w:tcBorders>
              <w:top w:val="nil"/>
              <w:left w:val="nil"/>
              <w:bottom w:val="nil"/>
              <w:right w:val="nil"/>
            </w:tcBorders>
          </w:tcPr>
          <w:p w14:paraId="3E183170" w14:textId="77777777" w:rsidR="00FE72DD" w:rsidRPr="00D13DCF" w:rsidRDefault="00FE72DD" w:rsidP="00F6643D">
            <w:pPr>
              <w:pStyle w:val="Normal6a"/>
            </w:pPr>
          </w:p>
        </w:tc>
        <w:tc>
          <w:tcPr>
            <w:tcW w:w="4876" w:type="dxa"/>
            <w:tcBorders>
              <w:top w:val="nil"/>
              <w:left w:val="nil"/>
              <w:bottom w:val="nil"/>
              <w:right w:val="nil"/>
            </w:tcBorders>
          </w:tcPr>
          <w:p w14:paraId="412D69E8" w14:textId="77777777" w:rsidR="00FE72DD" w:rsidRPr="00D13DCF" w:rsidRDefault="00FE72DD" w:rsidP="00F6643D">
            <w:pPr>
              <w:pStyle w:val="Normal6a"/>
            </w:pPr>
            <w:r w:rsidRPr="00D13DCF">
              <w:rPr>
                <w:b/>
                <w:i/>
              </w:rPr>
              <w:t>Seadusandlik protsess ja põhiseaduse muudatused</w:t>
            </w:r>
          </w:p>
        </w:tc>
      </w:tr>
    </w:tbl>
    <w:p w14:paraId="17EFC31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41B6207" w14:textId="77777777" w:rsidR="00FE72DD" w:rsidRPr="00D13DCF" w:rsidRDefault="00FE72DD" w:rsidP="00FE72DD">
      <w:r w:rsidRPr="00D13DCF">
        <w:rPr>
          <w:rStyle w:val="HideTWBExt"/>
        </w:rPr>
        <w:t>&lt;/Amend&gt;</w:t>
      </w:r>
    </w:p>
    <w:p w14:paraId="5901C60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460</w:t>
      </w:r>
      <w:r w:rsidRPr="00D13DCF">
        <w:rPr>
          <w:rStyle w:val="HideTWBExt"/>
          <w:b w:val="0"/>
        </w:rPr>
        <w:t>&lt;/NumAm&gt;</w:t>
      </w:r>
    </w:p>
    <w:p w14:paraId="3415E36A" w14:textId="77777777" w:rsidR="00FE72DD" w:rsidRPr="00D13DCF" w:rsidRDefault="00FE72DD" w:rsidP="00FE72DD">
      <w:pPr>
        <w:pStyle w:val="NormalBold"/>
      </w:pPr>
      <w:r w:rsidRPr="00D13DCF">
        <w:rPr>
          <w:rStyle w:val="HideTWBExt"/>
          <w:b w:val="0"/>
        </w:rPr>
        <w:t>&lt;RepeatBlock-By&gt;&lt;Members&gt;</w:t>
      </w:r>
      <w:r w:rsidRPr="00D13DCF">
        <w:t>Krzysztof Śmiszek, Matjaž Nemec, Sophie Wilmès</w:t>
      </w:r>
      <w:r w:rsidRPr="00D13DCF">
        <w:rPr>
          <w:rStyle w:val="HideTWBExt"/>
          <w:b w:val="0"/>
        </w:rPr>
        <w:t>&lt;/Members&gt;</w:t>
      </w:r>
    </w:p>
    <w:p w14:paraId="46C2252F" w14:textId="77777777" w:rsidR="00FE72DD" w:rsidRPr="00D13DCF" w:rsidRDefault="00FE72DD" w:rsidP="00FE72DD">
      <w:pPr>
        <w:pStyle w:val="NormalBold"/>
      </w:pPr>
      <w:r w:rsidRPr="00D13DCF">
        <w:rPr>
          <w:rStyle w:val="HideTWBExt"/>
          <w:b w:val="0"/>
        </w:rPr>
        <w:t>&lt;/RepeatBlock-By&gt;</w:t>
      </w:r>
    </w:p>
    <w:p w14:paraId="2119677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6A2656A" w14:textId="77777777" w:rsidR="00FE72DD" w:rsidRPr="00D13DCF" w:rsidRDefault="00FE72DD" w:rsidP="00FE72DD">
      <w:pPr>
        <w:pStyle w:val="NormalBold"/>
      </w:pPr>
      <w:r w:rsidRPr="00D13DCF">
        <w:rPr>
          <w:rStyle w:val="HideTWBExt"/>
          <w:b w:val="0"/>
        </w:rPr>
        <w:t>&lt;Article&gt;</w:t>
      </w:r>
      <w:r w:rsidRPr="00D13DCF">
        <w:t>Punkt 21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26A089F" w14:textId="77777777" w:rsidTr="00F6643D">
        <w:trPr>
          <w:trHeight w:hRule="exact" w:val="240"/>
          <w:jc w:val="center"/>
        </w:trPr>
        <w:tc>
          <w:tcPr>
            <w:tcW w:w="9752" w:type="dxa"/>
            <w:gridSpan w:val="2"/>
            <w:tcBorders>
              <w:top w:val="nil"/>
              <w:left w:val="nil"/>
              <w:bottom w:val="nil"/>
              <w:right w:val="nil"/>
            </w:tcBorders>
          </w:tcPr>
          <w:p w14:paraId="7F198E03" w14:textId="77777777" w:rsidR="00FE72DD" w:rsidRPr="00D13DCF" w:rsidRDefault="00FE72DD" w:rsidP="00F6643D"/>
        </w:tc>
      </w:tr>
      <w:tr w:rsidR="00FE72DD" w:rsidRPr="00D13DCF" w14:paraId="75310405" w14:textId="77777777" w:rsidTr="00F6643D">
        <w:trPr>
          <w:trHeight w:val="240"/>
          <w:jc w:val="center"/>
        </w:trPr>
        <w:tc>
          <w:tcPr>
            <w:tcW w:w="4876" w:type="dxa"/>
            <w:tcBorders>
              <w:top w:val="nil"/>
              <w:left w:val="nil"/>
              <w:bottom w:val="nil"/>
              <w:right w:val="nil"/>
            </w:tcBorders>
          </w:tcPr>
          <w:p w14:paraId="08D9753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9733E7D" w14:textId="77777777" w:rsidR="00FE72DD" w:rsidRPr="00D13DCF" w:rsidRDefault="00FE72DD" w:rsidP="00F6643D">
            <w:pPr>
              <w:pStyle w:val="AmColumnHeading"/>
            </w:pPr>
            <w:r w:rsidRPr="00D13DCF">
              <w:t>Muudatusettepanek</w:t>
            </w:r>
          </w:p>
        </w:tc>
      </w:tr>
      <w:tr w:rsidR="00FE72DD" w:rsidRPr="00D13DCF" w14:paraId="74C3A511" w14:textId="77777777" w:rsidTr="00F6643D">
        <w:trPr>
          <w:jc w:val="center"/>
        </w:trPr>
        <w:tc>
          <w:tcPr>
            <w:tcW w:w="4876" w:type="dxa"/>
            <w:tcBorders>
              <w:top w:val="nil"/>
              <w:left w:val="nil"/>
              <w:bottom w:val="nil"/>
              <w:right w:val="nil"/>
            </w:tcBorders>
          </w:tcPr>
          <w:p w14:paraId="74742003" w14:textId="77777777" w:rsidR="00FE72DD" w:rsidRPr="00D13DCF" w:rsidRDefault="00FE72DD" w:rsidP="00F6643D">
            <w:pPr>
              <w:pStyle w:val="Normal6a"/>
            </w:pPr>
          </w:p>
        </w:tc>
        <w:tc>
          <w:tcPr>
            <w:tcW w:w="4876" w:type="dxa"/>
            <w:tcBorders>
              <w:top w:val="nil"/>
              <w:left w:val="nil"/>
              <w:bottom w:val="nil"/>
              <w:right w:val="nil"/>
            </w:tcBorders>
          </w:tcPr>
          <w:p w14:paraId="25FCF805" w14:textId="77777777" w:rsidR="00FE72DD" w:rsidRPr="00D13DCF" w:rsidRDefault="00FE72DD" w:rsidP="00F6643D">
            <w:pPr>
              <w:pStyle w:val="Normal6a"/>
            </w:pPr>
            <w:r w:rsidRPr="00D13DCF">
              <w:rPr>
                <w:b/>
                <w:i/>
              </w:rPr>
              <w:t>21a.</w:t>
            </w:r>
            <w:r w:rsidRPr="00D13DCF">
              <w:tab/>
            </w:r>
            <w:r w:rsidRPr="00D13DCF">
              <w:rPr>
                <w:b/>
                <w:i/>
              </w:rPr>
              <w:t>mõistab hukka kiirendatud seadusandlike menetluste ülemäärase ja rutiinse kasutamise Ungaris ja Slovakkias, kus märkimisväärne osa seadusi võetakse vastu ilma piisava konsulteerimiseta, õõnestades parema õigusloome, läbipaistvuse, kaasatuse ja demokraatliku järelevalve põhimõtteid;</w:t>
            </w:r>
          </w:p>
        </w:tc>
      </w:tr>
    </w:tbl>
    <w:p w14:paraId="10A0616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3C6944C" w14:textId="77777777" w:rsidR="00FE72DD" w:rsidRPr="00D13DCF" w:rsidRDefault="00FE72DD" w:rsidP="00FE72DD">
      <w:r w:rsidRPr="00D13DCF">
        <w:rPr>
          <w:rStyle w:val="HideTWBExt"/>
        </w:rPr>
        <w:t>&lt;/Amend&gt;</w:t>
      </w:r>
    </w:p>
    <w:p w14:paraId="587EB45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461</w:t>
      </w:r>
      <w:r w:rsidRPr="00D13DCF">
        <w:rPr>
          <w:rStyle w:val="HideTWBExt"/>
          <w:b w:val="0"/>
        </w:rPr>
        <w:t>&lt;/NumAm&gt;</w:t>
      </w:r>
    </w:p>
    <w:p w14:paraId="0FD89831"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03534095" w14:textId="77777777" w:rsidR="00FE72DD" w:rsidRPr="00D13DCF" w:rsidRDefault="00FE72DD" w:rsidP="00FE72DD">
      <w:pPr>
        <w:pStyle w:val="NormalBold"/>
      </w:pPr>
      <w:r w:rsidRPr="00D13DCF">
        <w:rPr>
          <w:rStyle w:val="HideTWBExt"/>
          <w:b w:val="0"/>
        </w:rPr>
        <w:t>&lt;/RepeatBlock-By&gt;</w:t>
      </w:r>
    </w:p>
    <w:p w14:paraId="2BE1511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DF1E68E" w14:textId="77777777" w:rsidR="00FE72DD" w:rsidRPr="00D13DCF" w:rsidRDefault="00FE72DD" w:rsidP="00FE72DD">
      <w:pPr>
        <w:pStyle w:val="NormalBold"/>
      </w:pPr>
      <w:r w:rsidRPr="00D13DCF">
        <w:rPr>
          <w:rStyle w:val="HideTWBExt"/>
          <w:b w:val="0"/>
        </w:rPr>
        <w:t>&lt;Article&gt;</w:t>
      </w:r>
      <w:r w:rsidRPr="00D13DCF">
        <w:t>Punkt 21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093FBC1" w14:textId="77777777" w:rsidTr="00F6643D">
        <w:trPr>
          <w:trHeight w:hRule="exact" w:val="240"/>
          <w:jc w:val="center"/>
        </w:trPr>
        <w:tc>
          <w:tcPr>
            <w:tcW w:w="9752" w:type="dxa"/>
            <w:gridSpan w:val="2"/>
            <w:tcBorders>
              <w:top w:val="nil"/>
              <w:left w:val="nil"/>
              <w:bottom w:val="nil"/>
              <w:right w:val="nil"/>
            </w:tcBorders>
          </w:tcPr>
          <w:p w14:paraId="4426D3B1" w14:textId="77777777" w:rsidR="00FE72DD" w:rsidRPr="00D13DCF" w:rsidRDefault="00FE72DD" w:rsidP="00F6643D"/>
        </w:tc>
      </w:tr>
      <w:tr w:rsidR="00FE72DD" w:rsidRPr="00D13DCF" w14:paraId="3C01E07C" w14:textId="77777777" w:rsidTr="00F6643D">
        <w:trPr>
          <w:trHeight w:val="240"/>
          <w:jc w:val="center"/>
        </w:trPr>
        <w:tc>
          <w:tcPr>
            <w:tcW w:w="4876" w:type="dxa"/>
            <w:tcBorders>
              <w:top w:val="nil"/>
              <w:left w:val="nil"/>
              <w:bottom w:val="nil"/>
              <w:right w:val="nil"/>
            </w:tcBorders>
          </w:tcPr>
          <w:p w14:paraId="682DD56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160DCC2" w14:textId="77777777" w:rsidR="00FE72DD" w:rsidRPr="00D13DCF" w:rsidRDefault="00FE72DD" w:rsidP="00F6643D">
            <w:pPr>
              <w:pStyle w:val="AmColumnHeading"/>
            </w:pPr>
            <w:r w:rsidRPr="00D13DCF">
              <w:t>Muudatusettepanek</w:t>
            </w:r>
          </w:p>
        </w:tc>
      </w:tr>
      <w:tr w:rsidR="00FE72DD" w:rsidRPr="00D13DCF" w14:paraId="7176E348" w14:textId="77777777" w:rsidTr="00F6643D">
        <w:trPr>
          <w:jc w:val="center"/>
        </w:trPr>
        <w:tc>
          <w:tcPr>
            <w:tcW w:w="4876" w:type="dxa"/>
            <w:tcBorders>
              <w:top w:val="nil"/>
              <w:left w:val="nil"/>
              <w:bottom w:val="nil"/>
              <w:right w:val="nil"/>
            </w:tcBorders>
          </w:tcPr>
          <w:p w14:paraId="2F0DBF01" w14:textId="77777777" w:rsidR="00FE72DD" w:rsidRPr="00D13DCF" w:rsidRDefault="00FE72DD" w:rsidP="00F6643D">
            <w:pPr>
              <w:pStyle w:val="Normal6a"/>
            </w:pPr>
          </w:p>
        </w:tc>
        <w:tc>
          <w:tcPr>
            <w:tcW w:w="4876" w:type="dxa"/>
            <w:tcBorders>
              <w:top w:val="nil"/>
              <w:left w:val="nil"/>
              <w:bottom w:val="nil"/>
              <w:right w:val="nil"/>
            </w:tcBorders>
          </w:tcPr>
          <w:p w14:paraId="3D65478E" w14:textId="77777777" w:rsidR="00FE72DD" w:rsidRPr="00D13DCF" w:rsidRDefault="00FE72DD" w:rsidP="00F6643D">
            <w:pPr>
              <w:pStyle w:val="Normal6a"/>
            </w:pPr>
            <w:r w:rsidRPr="00D13DCF">
              <w:rPr>
                <w:b/>
                <w:i/>
              </w:rPr>
              <w:t>21b.</w:t>
            </w:r>
            <w:r w:rsidRPr="00D13DCF">
              <w:tab/>
            </w:r>
            <w:r w:rsidRPr="00D13DCF">
              <w:rPr>
                <w:b/>
                <w:i/>
              </w:rPr>
              <w:t>tuletab meelde vajadust tagada tugevate andmekaitsemeetmete olemasolu, kui liikmesriigid või riiklikud ametiasutused kasutavad jälgimistarkvara; tuletab meelde, et nuhkvara kasutamine peab olema proportsionaalne;</w:t>
            </w:r>
          </w:p>
        </w:tc>
      </w:tr>
    </w:tbl>
    <w:p w14:paraId="78FA330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18530CC" w14:textId="77777777" w:rsidR="00FE72DD" w:rsidRPr="00D13DCF" w:rsidRDefault="00FE72DD" w:rsidP="00FE72DD">
      <w:r w:rsidRPr="00D13DCF">
        <w:rPr>
          <w:rStyle w:val="HideTWBExt"/>
        </w:rPr>
        <w:t>&lt;/Amend&gt;</w:t>
      </w:r>
    </w:p>
    <w:p w14:paraId="3D88A19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462</w:t>
      </w:r>
      <w:r w:rsidRPr="00D13DCF">
        <w:rPr>
          <w:rStyle w:val="HideTWBExt"/>
          <w:b w:val="0"/>
        </w:rPr>
        <w:t>&lt;/NumAm&gt;</w:t>
      </w:r>
    </w:p>
    <w:p w14:paraId="3DABA37A"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7CAB4AB2" w14:textId="77777777" w:rsidR="00FE72DD" w:rsidRPr="00D13DCF" w:rsidRDefault="00FE72DD" w:rsidP="00FE72DD">
      <w:pPr>
        <w:pStyle w:val="NormalBold"/>
      </w:pPr>
      <w:r w:rsidRPr="00D13DCF">
        <w:rPr>
          <w:rStyle w:val="HideTWBExt"/>
          <w:b w:val="0"/>
        </w:rPr>
        <w:t>&lt;/RepeatBlock-By&gt;</w:t>
      </w:r>
    </w:p>
    <w:p w14:paraId="525D848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8B1FE3D" w14:textId="77777777" w:rsidR="00FE72DD" w:rsidRPr="00D13DCF" w:rsidRDefault="00FE72DD" w:rsidP="00FE72DD">
      <w:pPr>
        <w:pStyle w:val="NormalBold"/>
      </w:pPr>
      <w:r w:rsidRPr="00D13DCF">
        <w:rPr>
          <w:rStyle w:val="HideTWBExt"/>
          <w:b w:val="0"/>
        </w:rPr>
        <w:t>&lt;Article&gt;</w:t>
      </w:r>
      <w:r w:rsidRPr="00D13DCF">
        <w:t>Punkt 21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9BBA3D8" w14:textId="77777777" w:rsidTr="00F6643D">
        <w:trPr>
          <w:trHeight w:hRule="exact" w:val="240"/>
          <w:jc w:val="center"/>
        </w:trPr>
        <w:tc>
          <w:tcPr>
            <w:tcW w:w="9752" w:type="dxa"/>
            <w:gridSpan w:val="2"/>
            <w:tcBorders>
              <w:top w:val="nil"/>
              <w:left w:val="nil"/>
              <w:bottom w:val="nil"/>
              <w:right w:val="nil"/>
            </w:tcBorders>
          </w:tcPr>
          <w:p w14:paraId="0F736A24" w14:textId="77777777" w:rsidR="00FE72DD" w:rsidRPr="00D13DCF" w:rsidRDefault="00FE72DD" w:rsidP="00F6643D"/>
        </w:tc>
      </w:tr>
      <w:tr w:rsidR="00FE72DD" w:rsidRPr="00D13DCF" w14:paraId="4B970984" w14:textId="77777777" w:rsidTr="00F6643D">
        <w:trPr>
          <w:trHeight w:val="240"/>
          <w:jc w:val="center"/>
        </w:trPr>
        <w:tc>
          <w:tcPr>
            <w:tcW w:w="4876" w:type="dxa"/>
            <w:tcBorders>
              <w:top w:val="nil"/>
              <w:left w:val="nil"/>
              <w:bottom w:val="nil"/>
              <w:right w:val="nil"/>
            </w:tcBorders>
          </w:tcPr>
          <w:p w14:paraId="0E897B3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B4906CF" w14:textId="77777777" w:rsidR="00FE72DD" w:rsidRPr="00D13DCF" w:rsidRDefault="00FE72DD" w:rsidP="00F6643D">
            <w:pPr>
              <w:pStyle w:val="AmColumnHeading"/>
            </w:pPr>
            <w:r w:rsidRPr="00D13DCF">
              <w:t>Muudatusettepanek</w:t>
            </w:r>
          </w:p>
        </w:tc>
      </w:tr>
      <w:tr w:rsidR="00FE72DD" w:rsidRPr="00D13DCF" w14:paraId="6E8B936A" w14:textId="77777777" w:rsidTr="00F6643D">
        <w:trPr>
          <w:jc w:val="center"/>
        </w:trPr>
        <w:tc>
          <w:tcPr>
            <w:tcW w:w="4876" w:type="dxa"/>
            <w:tcBorders>
              <w:top w:val="nil"/>
              <w:left w:val="nil"/>
              <w:bottom w:val="nil"/>
              <w:right w:val="nil"/>
            </w:tcBorders>
          </w:tcPr>
          <w:p w14:paraId="7C54F061" w14:textId="77777777" w:rsidR="00FE72DD" w:rsidRPr="00D13DCF" w:rsidRDefault="00FE72DD" w:rsidP="00F6643D">
            <w:pPr>
              <w:pStyle w:val="Normal6a"/>
            </w:pPr>
          </w:p>
        </w:tc>
        <w:tc>
          <w:tcPr>
            <w:tcW w:w="4876" w:type="dxa"/>
            <w:tcBorders>
              <w:top w:val="nil"/>
              <w:left w:val="nil"/>
              <w:bottom w:val="nil"/>
              <w:right w:val="nil"/>
            </w:tcBorders>
          </w:tcPr>
          <w:p w14:paraId="6196BADD" w14:textId="77777777" w:rsidR="00FE72DD" w:rsidRPr="00D13DCF" w:rsidRDefault="00FE72DD" w:rsidP="00F6643D">
            <w:pPr>
              <w:pStyle w:val="Normal6a"/>
            </w:pPr>
            <w:r w:rsidRPr="00D13DCF">
              <w:rPr>
                <w:b/>
                <w:i/>
              </w:rPr>
              <w:t>21c.</w:t>
            </w:r>
            <w:r w:rsidRPr="00D13DCF">
              <w:tab/>
            </w:r>
            <w:r w:rsidRPr="00D13DCF">
              <w:rPr>
                <w:b/>
                <w:i/>
              </w:rPr>
              <w:t>väljendab sügavat muret üha paremini dokumenteeritud väidete pärast ebaseadusliku jälgimise ja spionaaži kohta, mis on suunatud isegi ELi institutsioonide vastu; rõhutab, et kui sellised tavad kinnitust leiavad, kujutaksid need endast tõsist ohtu õigusriigile, võimude lahususele, demokraatlikule järelevalvele ja liidu otsustusprotsesside terviklikkusele; tuletab meelde, et nuhkvara või luurestruktuuride kasutamine poliitilistel eesmärkidel õõnestab liikmesriikide vastastikust usaldust, ohustab põhiõiguste kaitset ning võib moonutada siseturu ja ELi poliitika toimimist; nõuab täielikku läbipaistvust, tõhusat kohtulikku ja parlamentaarset kontrolli ning konkreetseid parandusmeetmeid, sealhulgas ELi tasandil, et kindlustada vastutuse tagamine ja vastutavate isikute vastutusele võtmine; rõhutab, et jälgimisvahendite tõendatud väärkasutamisel peavad olema liidu õiguslike ja rahastamisvahendite raames käegakatsutavad tagajärjed;</w:t>
            </w:r>
          </w:p>
        </w:tc>
      </w:tr>
    </w:tbl>
    <w:p w14:paraId="7BA32F4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E58EA97" w14:textId="77777777" w:rsidR="00FE72DD" w:rsidRPr="00D13DCF" w:rsidRDefault="00FE72DD" w:rsidP="00FE72DD">
      <w:r w:rsidRPr="00D13DCF">
        <w:rPr>
          <w:rStyle w:val="HideTWBExt"/>
        </w:rPr>
        <w:t>&lt;/Amend&gt;</w:t>
      </w:r>
    </w:p>
    <w:p w14:paraId="1F8D7FC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463</w:t>
      </w:r>
      <w:r w:rsidRPr="00D13DCF">
        <w:rPr>
          <w:rStyle w:val="HideTWBExt"/>
          <w:b w:val="0"/>
        </w:rPr>
        <w:t>&lt;/NumAm&gt;</w:t>
      </w:r>
    </w:p>
    <w:p w14:paraId="126C2B72" w14:textId="77777777" w:rsidR="00FE72DD" w:rsidRPr="00D13DCF" w:rsidRDefault="00FE72DD" w:rsidP="00FE72DD">
      <w:pPr>
        <w:pStyle w:val="NormalBold"/>
      </w:pPr>
      <w:r w:rsidRPr="00D13DCF">
        <w:rPr>
          <w:rStyle w:val="HideTWBExt"/>
          <w:b w:val="0"/>
        </w:rPr>
        <w:t>&lt;RepeatBlock-By&gt;&lt;Members&gt;</w:t>
      </w:r>
      <w:r w:rsidRPr="00D13DCF">
        <w:t>Krzysztof Śmiszek, Matjaž Nemec</w:t>
      </w:r>
      <w:r w:rsidRPr="00D13DCF">
        <w:rPr>
          <w:rStyle w:val="HideTWBExt"/>
          <w:b w:val="0"/>
        </w:rPr>
        <w:t>&lt;/Members&gt;</w:t>
      </w:r>
    </w:p>
    <w:p w14:paraId="5ACB7DB1" w14:textId="77777777" w:rsidR="00FE72DD" w:rsidRPr="00D13DCF" w:rsidRDefault="00FE72DD" w:rsidP="00FE72DD">
      <w:pPr>
        <w:pStyle w:val="NormalBold"/>
      </w:pPr>
      <w:r w:rsidRPr="00D13DCF">
        <w:rPr>
          <w:rStyle w:val="HideTWBExt"/>
          <w:b w:val="0"/>
        </w:rPr>
        <w:t>&lt;/RepeatBlock-By&gt;</w:t>
      </w:r>
    </w:p>
    <w:p w14:paraId="4BA1E1D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C62D113" w14:textId="77777777" w:rsidR="00FE72DD" w:rsidRPr="00D13DCF" w:rsidRDefault="00FE72DD" w:rsidP="00FE72DD">
      <w:pPr>
        <w:pStyle w:val="NormalBold"/>
      </w:pPr>
      <w:r w:rsidRPr="00D13DCF">
        <w:rPr>
          <w:rStyle w:val="HideTWBExt"/>
          <w:b w:val="0"/>
        </w:rPr>
        <w:t>&lt;Article&gt;</w:t>
      </w:r>
      <w:r w:rsidRPr="00D13DCF">
        <w:t>Punkt 21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E85AC37" w14:textId="77777777" w:rsidTr="00F6643D">
        <w:trPr>
          <w:trHeight w:hRule="exact" w:val="240"/>
          <w:jc w:val="center"/>
        </w:trPr>
        <w:tc>
          <w:tcPr>
            <w:tcW w:w="9752" w:type="dxa"/>
            <w:gridSpan w:val="2"/>
            <w:tcBorders>
              <w:top w:val="nil"/>
              <w:left w:val="nil"/>
              <w:bottom w:val="nil"/>
              <w:right w:val="nil"/>
            </w:tcBorders>
          </w:tcPr>
          <w:p w14:paraId="15FB8E10" w14:textId="77777777" w:rsidR="00FE72DD" w:rsidRPr="00D13DCF" w:rsidRDefault="00FE72DD" w:rsidP="00F6643D"/>
        </w:tc>
      </w:tr>
      <w:tr w:rsidR="00FE72DD" w:rsidRPr="00D13DCF" w14:paraId="5A837F9A" w14:textId="77777777" w:rsidTr="00F6643D">
        <w:trPr>
          <w:trHeight w:val="240"/>
          <w:jc w:val="center"/>
        </w:trPr>
        <w:tc>
          <w:tcPr>
            <w:tcW w:w="4876" w:type="dxa"/>
            <w:tcBorders>
              <w:top w:val="nil"/>
              <w:left w:val="nil"/>
              <w:bottom w:val="nil"/>
              <w:right w:val="nil"/>
            </w:tcBorders>
          </w:tcPr>
          <w:p w14:paraId="192CA0D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023DA88" w14:textId="77777777" w:rsidR="00FE72DD" w:rsidRPr="00D13DCF" w:rsidRDefault="00FE72DD" w:rsidP="00F6643D">
            <w:pPr>
              <w:pStyle w:val="AmColumnHeading"/>
            </w:pPr>
            <w:r w:rsidRPr="00D13DCF">
              <w:t>Muudatusettepanek</w:t>
            </w:r>
          </w:p>
        </w:tc>
      </w:tr>
      <w:tr w:rsidR="00FE72DD" w:rsidRPr="00D13DCF" w14:paraId="6F0D5782" w14:textId="77777777" w:rsidTr="00F6643D">
        <w:trPr>
          <w:jc w:val="center"/>
        </w:trPr>
        <w:tc>
          <w:tcPr>
            <w:tcW w:w="4876" w:type="dxa"/>
            <w:tcBorders>
              <w:top w:val="nil"/>
              <w:left w:val="nil"/>
              <w:bottom w:val="nil"/>
              <w:right w:val="nil"/>
            </w:tcBorders>
          </w:tcPr>
          <w:p w14:paraId="01C31BE1" w14:textId="77777777" w:rsidR="00FE72DD" w:rsidRPr="00D13DCF" w:rsidRDefault="00FE72DD" w:rsidP="00F6643D">
            <w:pPr>
              <w:pStyle w:val="Normal6a"/>
            </w:pPr>
          </w:p>
        </w:tc>
        <w:tc>
          <w:tcPr>
            <w:tcW w:w="4876" w:type="dxa"/>
            <w:tcBorders>
              <w:top w:val="nil"/>
              <w:left w:val="nil"/>
              <w:bottom w:val="nil"/>
              <w:right w:val="nil"/>
            </w:tcBorders>
          </w:tcPr>
          <w:p w14:paraId="35112D8D" w14:textId="77777777" w:rsidR="00FE72DD" w:rsidRPr="00D13DCF" w:rsidRDefault="00FE72DD" w:rsidP="00F6643D">
            <w:pPr>
              <w:pStyle w:val="Normal6a"/>
            </w:pPr>
            <w:r w:rsidRPr="00D13DCF">
              <w:rPr>
                <w:b/>
                <w:i/>
              </w:rPr>
              <w:t>21b.</w:t>
            </w:r>
            <w:r w:rsidRPr="00D13DCF">
              <w:tab/>
            </w:r>
            <w:r w:rsidRPr="00D13DCF">
              <w:rPr>
                <w:b/>
                <w:i/>
              </w:rPr>
              <w:t>märgib, et Slovakkias vastu võetud põhiseaduse muudatused, millega võetakse kasutusele laiad ja määratlemata mõisted, nagu „rahvuslik identiteet“ ning „kultuuri- ja eetikaküsimused“, võivad põhjustada meelevaldset tõlgendamist, on vastuolus Veneetsia komisjoni soovitustega ja õõnestavad õiguskindlust; rõhutab, et kõik liikmesriigid peavad järgima ELi õiguse ülimuslikkust ning komisjon kui aluslepingute täitmise järelevalvaja peab seda aktiivselt kaitsma; juhib tähelepanu sellele, et liikmesriikidele jäävad õiguslikult siduvaks pacta sunt servanda põhimõte ning rahvusvahelisest ja Euroopa õigusest tulenevad kohustused ning seetõttu ei saa põhiseaduse muudatusetega, milles rõhutatakse riiklikku suveräänsust rahvusliku identiteedi küsimustes, rahvusvahelise ja Euroopa õiguse kehtivust riiklikus õiguskorras uuesti määratleda ega piirata;</w:t>
            </w:r>
          </w:p>
        </w:tc>
      </w:tr>
    </w:tbl>
    <w:p w14:paraId="6DE30C8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A64DCC8" w14:textId="77777777" w:rsidR="00FE72DD" w:rsidRPr="00D13DCF" w:rsidRDefault="00FE72DD" w:rsidP="00FE72DD">
      <w:r w:rsidRPr="00D13DCF">
        <w:rPr>
          <w:rStyle w:val="HideTWBExt"/>
        </w:rPr>
        <w:t>&lt;/Amend&gt;</w:t>
      </w:r>
    </w:p>
    <w:p w14:paraId="3210D75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464</w:t>
      </w:r>
      <w:r w:rsidRPr="00D13DCF">
        <w:rPr>
          <w:rStyle w:val="HideTWBExt"/>
          <w:b w:val="0"/>
        </w:rPr>
        <w:t>&lt;/NumAm&gt;</w:t>
      </w:r>
    </w:p>
    <w:p w14:paraId="4B21D4A2" w14:textId="77777777" w:rsidR="00FE72DD" w:rsidRPr="00D13DCF" w:rsidRDefault="00FE72DD" w:rsidP="00FE72DD">
      <w:pPr>
        <w:pStyle w:val="NormalBold"/>
      </w:pPr>
      <w:r w:rsidRPr="00D13DCF">
        <w:rPr>
          <w:rStyle w:val="HideTWBExt"/>
          <w:b w:val="0"/>
        </w:rPr>
        <w:t>&lt;RepeatBlock-By&gt;&lt;Members&gt;</w:t>
      </w:r>
      <w:r w:rsidRPr="00D13DCF">
        <w:t>Krzysztof Śmiszek, Matjaž Nemec, Juan Fernando López Aguilar, Sophie Wilmès</w:t>
      </w:r>
      <w:r w:rsidRPr="00D13DCF">
        <w:rPr>
          <w:rStyle w:val="HideTWBExt"/>
          <w:b w:val="0"/>
        </w:rPr>
        <w:t>&lt;/Members&gt;</w:t>
      </w:r>
    </w:p>
    <w:p w14:paraId="6BE7353F" w14:textId="77777777" w:rsidR="00FE72DD" w:rsidRPr="00D13DCF" w:rsidRDefault="00FE72DD" w:rsidP="00FE72DD">
      <w:pPr>
        <w:pStyle w:val="NormalBold"/>
      </w:pPr>
      <w:r w:rsidRPr="00D13DCF">
        <w:rPr>
          <w:rStyle w:val="HideTWBExt"/>
          <w:b w:val="0"/>
        </w:rPr>
        <w:t>&lt;/RepeatBlock-By&gt;</w:t>
      </w:r>
    </w:p>
    <w:p w14:paraId="1FF2AF6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C3F72C2" w14:textId="77777777" w:rsidR="00FE72DD" w:rsidRPr="00D13DCF" w:rsidRDefault="00FE72DD" w:rsidP="00FE72DD">
      <w:pPr>
        <w:pStyle w:val="NormalBold"/>
      </w:pPr>
      <w:r w:rsidRPr="00D13DCF">
        <w:rPr>
          <w:rStyle w:val="HideTWBExt"/>
          <w:b w:val="0"/>
        </w:rPr>
        <w:t>&lt;Article&gt;</w:t>
      </w:r>
      <w:r w:rsidRPr="00D13DCF">
        <w:t>Punkt 21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58CD0A3" w14:textId="77777777" w:rsidTr="00F6643D">
        <w:trPr>
          <w:trHeight w:hRule="exact" w:val="240"/>
          <w:jc w:val="center"/>
        </w:trPr>
        <w:tc>
          <w:tcPr>
            <w:tcW w:w="9752" w:type="dxa"/>
            <w:gridSpan w:val="2"/>
            <w:tcBorders>
              <w:top w:val="nil"/>
              <w:left w:val="nil"/>
              <w:bottom w:val="nil"/>
              <w:right w:val="nil"/>
            </w:tcBorders>
          </w:tcPr>
          <w:p w14:paraId="692257BD" w14:textId="77777777" w:rsidR="00FE72DD" w:rsidRPr="00D13DCF" w:rsidRDefault="00FE72DD" w:rsidP="00F6643D"/>
        </w:tc>
      </w:tr>
      <w:tr w:rsidR="00FE72DD" w:rsidRPr="00D13DCF" w14:paraId="4EA759D6" w14:textId="77777777" w:rsidTr="00F6643D">
        <w:trPr>
          <w:trHeight w:val="240"/>
          <w:jc w:val="center"/>
        </w:trPr>
        <w:tc>
          <w:tcPr>
            <w:tcW w:w="4876" w:type="dxa"/>
            <w:tcBorders>
              <w:top w:val="nil"/>
              <w:left w:val="nil"/>
              <w:bottom w:val="nil"/>
              <w:right w:val="nil"/>
            </w:tcBorders>
          </w:tcPr>
          <w:p w14:paraId="662CFB6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6B52708" w14:textId="77777777" w:rsidR="00FE72DD" w:rsidRPr="00D13DCF" w:rsidRDefault="00FE72DD" w:rsidP="00F6643D">
            <w:pPr>
              <w:pStyle w:val="AmColumnHeading"/>
            </w:pPr>
            <w:r w:rsidRPr="00D13DCF">
              <w:t>Muudatusettepanek</w:t>
            </w:r>
          </w:p>
        </w:tc>
      </w:tr>
      <w:tr w:rsidR="00FE72DD" w:rsidRPr="00D13DCF" w14:paraId="460E1697" w14:textId="77777777" w:rsidTr="00F6643D">
        <w:trPr>
          <w:jc w:val="center"/>
        </w:trPr>
        <w:tc>
          <w:tcPr>
            <w:tcW w:w="4876" w:type="dxa"/>
            <w:tcBorders>
              <w:top w:val="nil"/>
              <w:left w:val="nil"/>
              <w:bottom w:val="nil"/>
              <w:right w:val="nil"/>
            </w:tcBorders>
          </w:tcPr>
          <w:p w14:paraId="052E5138" w14:textId="77777777" w:rsidR="00FE72DD" w:rsidRPr="00D13DCF" w:rsidRDefault="00FE72DD" w:rsidP="00F6643D">
            <w:pPr>
              <w:pStyle w:val="Normal6a"/>
            </w:pPr>
          </w:p>
        </w:tc>
        <w:tc>
          <w:tcPr>
            <w:tcW w:w="4876" w:type="dxa"/>
            <w:tcBorders>
              <w:top w:val="nil"/>
              <w:left w:val="nil"/>
              <w:bottom w:val="nil"/>
              <w:right w:val="nil"/>
            </w:tcBorders>
          </w:tcPr>
          <w:p w14:paraId="5CEE8917" w14:textId="77777777" w:rsidR="00FE72DD" w:rsidRPr="00D13DCF" w:rsidRDefault="00FE72DD" w:rsidP="00F6643D">
            <w:pPr>
              <w:pStyle w:val="Normal6a"/>
            </w:pPr>
            <w:r w:rsidRPr="00D13DCF">
              <w:rPr>
                <w:b/>
                <w:i/>
              </w:rPr>
              <w:t>21c.</w:t>
            </w:r>
            <w:r w:rsidRPr="00D13DCF">
              <w:tab/>
            </w:r>
            <w:r w:rsidRPr="00D13DCF">
              <w:rPr>
                <w:b/>
                <w:i/>
              </w:rPr>
              <w:t>väljendab muret selle pärast, et Ungari põhiseaduse reformid, millega kodifitseeritakse soo rangelt binaarne määratlus ja piiratakse lapsendamist abielus heteroseksuaalsete paaridega ning millega ei kiideta heaks samasooliste partnerlusi ega laste lapsendamist samasooliste paaride poolt, mida tunnustatakse teise liikmesriigi õiguse alusel, võivad põhjustada diskrimineerimist ja takistada põhiõiguste kaitset, mis on vastuolus Euroopa inimõiguste standarditega;</w:t>
            </w:r>
          </w:p>
        </w:tc>
      </w:tr>
    </w:tbl>
    <w:p w14:paraId="2585738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BADBF43" w14:textId="77777777" w:rsidR="00FE72DD" w:rsidRPr="00D13DCF" w:rsidRDefault="00FE72DD" w:rsidP="00FE72DD">
      <w:r w:rsidRPr="00D13DCF">
        <w:rPr>
          <w:rStyle w:val="HideTWBExt"/>
        </w:rPr>
        <w:t>&lt;/Amend&gt;</w:t>
      </w:r>
    </w:p>
    <w:p w14:paraId="5DB0939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465</w:t>
      </w:r>
      <w:r w:rsidRPr="00D13DCF">
        <w:rPr>
          <w:rStyle w:val="HideTWBExt"/>
          <w:b w:val="0"/>
        </w:rPr>
        <w:t>&lt;/NumAm&gt;</w:t>
      </w:r>
    </w:p>
    <w:p w14:paraId="5A1A3D86"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3BB736B1" w14:textId="77777777" w:rsidR="00FE72DD" w:rsidRPr="00D13DCF" w:rsidRDefault="00FE72DD" w:rsidP="00FE72DD">
      <w:pPr>
        <w:pStyle w:val="NormalBold"/>
      </w:pPr>
      <w:r w:rsidRPr="00D13DCF">
        <w:rPr>
          <w:rStyle w:val="HideTWBExt"/>
          <w:b w:val="0"/>
        </w:rPr>
        <w:t>&lt;/RepeatBlock-By&gt;</w:t>
      </w:r>
    </w:p>
    <w:p w14:paraId="7EB9E52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C9A47D1" w14:textId="77777777" w:rsidR="00FE72DD" w:rsidRPr="00D13DCF" w:rsidRDefault="00FE72DD" w:rsidP="00FE72DD">
      <w:pPr>
        <w:pStyle w:val="NormalBold"/>
      </w:pPr>
      <w:r w:rsidRPr="00D13DCF">
        <w:rPr>
          <w:rStyle w:val="HideTWBExt"/>
          <w:b w:val="0"/>
        </w:rPr>
        <w:t>&lt;Article&gt;</w:t>
      </w:r>
      <w:r w:rsidRPr="00D13DCF">
        <w:t>Punkt 21 d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BC5DEA6" w14:textId="77777777" w:rsidTr="00F6643D">
        <w:trPr>
          <w:trHeight w:hRule="exact" w:val="240"/>
          <w:jc w:val="center"/>
        </w:trPr>
        <w:tc>
          <w:tcPr>
            <w:tcW w:w="9752" w:type="dxa"/>
            <w:gridSpan w:val="2"/>
            <w:tcBorders>
              <w:top w:val="nil"/>
              <w:left w:val="nil"/>
              <w:bottom w:val="nil"/>
              <w:right w:val="nil"/>
            </w:tcBorders>
          </w:tcPr>
          <w:p w14:paraId="05C1EDA1" w14:textId="77777777" w:rsidR="00FE72DD" w:rsidRPr="00D13DCF" w:rsidRDefault="00FE72DD" w:rsidP="00F6643D"/>
        </w:tc>
      </w:tr>
      <w:tr w:rsidR="00FE72DD" w:rsidRPr="00D13DCF" w14:paraId="4FD3DDA4" w14:textId="77777777" w:rsidTr="00F6643D">
        <w:trPr>
          <w:trHeight w:val="240"/>
          <w:jc w:val="center"/>
        </w:trPr>
        <w:tc>
          <w:tcPr>
            <w:tcW w:w="4876" w:type="dxa"/>
            <w:tcBorders>
              <w:top w:val="nil"/>
              <w:left w:val="nil"/>
              <w:bottom w:val="nil"/>
              <w:right w:val="nil"/>
            </w:tcBorders>
          </w:tcPr>
          <w:p w14:paraId="70FB8A1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CEDF4C3" w14:textId="77777777" w:rsidR="00FE72DD" w:rsidRPr="00D13DCF" w:rsidRDefault="00FE72DD" w:rsidP="00F6643D">
            <w:pPr>
              <w:pStyle w:val="AmColumnHeading"/>
            </w:pPr>
            <w:r w:rsidRPr="00D13DCF">
              <w:t>Muudatusettepanek</w:t>
            </w:r>
          </w:p>
        </w:tc>
      </w:tr>
      <w:tr w:rsidR="00FE72DD" w:rsidRPr="00D13DCF" w14:paraId="26BB1054" w14:textId="77777777" w:rsidTr="00F6643D">
        <w:trPr>
          <w:jc w:val="center"/>
        </w:trPr>
        <w:tc>
          <w:tcPr>
            <w:tcW w:w="4876" w:type="dxa"/>
            <w:tcBorders>
              <w:top w:val="nil"/>
              <w:left w:val="nil"/>
              <w:bottom w:val="nil"/>
              <w:right w:val="nil"/>
            </w:tcBorders>
          </w:tcPr>
          <w:p w14:paraId="0DEABFB6" w14:textId="77777777" w:rsidR="00FE72DD" w:rsidRPr="00D13DCF" w:rsidRDefault="00FE72DD" w:rsidP="00F6643D">
            <w:pPr>
              <w:pStyle w:val="Normal6a"/>
            </w:pPr>
          </w:p>
        </w:tc>
        <w:tc>
          <w:tcPr>
            <w:tcW w:w="4876" w:type="dxa"/>
            <w:tcBorders>
              <w:top w:val="nil"/>
              <w:left w:val="nil"/>
              <w:bottom w:val="nil"/>
              <w:right w:val="nil"/>
            </w:tcBorders>
          </w:tcPr>
          <w:p w14:paraId="01C96883" w14:textId="77777777" w:rsidR="00FE72DD" w:rsidRPr="00D13DCF" w:rsidRDefault="00FE72DD" w:rsidP="00F6643D">
            <w:pPr>
              <w:pStyle w:val="Normal6a"/>
            </w:pPr>
            <w:r w:rsidRPr="00D13DCF">
              <w:rPr>
                <w:b/>
                <w:i/>
              </w:rPr>
              <w:t>21d.</w:t>
            </w:r>
            <w:r w:rsidRPr="00D13DCF">
              <w:tab/>
            </w:r>
            <w:r w:rsidRPr="00D13DCF">
              <w:rPr>
                <w:b/>
                <w:i/>
              </w:rPr>
              <w:t>kutsub liikmesriike üles suurendama riiklike järelevalveasutuste sõltumatust, et tagada ressursside kättesaadavus ja poliitilise sekkumise puudumine;</w:t>
            </w:r>
          </w:p>
        </w:tc>
      </w:tr>
    </w:tbl>
    <w:p w14:paraId="716E3CD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D20B1D0" w14:textId="77777777" w:rsidR="00FE72DD" w:rsidRPr="00D13DCF" w:rsidRDefault="00FE72DD" w:rsidP="00FE72DD">
      <w:r w:rsidRPr="00D13DCF">
        <w:rPr>
          <w:rStyle w:val="HideTWBExt"/>
        </w:rPr>
        <w:t>&lt;/Amend&gt;</w:t>
      </w:r>
    </w:p>
    <w:p w14:paraId="0DDFA5C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466</w:t>
      </w:r>
      <w:r w:rsidRPr="00D13DCF">
        <w:rPr>
          <w:rStyle w:val="HideTWBExt"/>
          <w:b w:val="0"/>
        </w:rPr>
        <w:t>&lt;/NumAm&gt;</w:t>
      </w:r>
    </w:p>
    <w:p w14:paraId="57E7F2B3"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78569F55" w14:textId="77777777" w:rsidR="00FE72DD" w:rsidRPr="00D13DCF" w:rsidRDefault="00FE72DD" w:rsidP="00FE72DD">
      <w:pPr>
        <w:pStyle w:val="NormalBold"/>
      </w:pPr>
      <w:r w:rsidRPr="00D13DCF">
        <w:rPr>
          <w:rStyle w:val="HideTWBExt"/>
          <w:b w:val="0"/>
        </w:rPr>
        <w:t>&lt;/RepeatBlock-By&gt;</w:t>
      </w:r>
    </w:p>
    <w:p w14:paraId="2E2B65B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1E9A4E6" w14:textId="77777777" w:rsidR="00FE72DD" w:rsidRPr="00D13DCF" w:rsidRDefault="00FE72DD" w:rsidP="00FE72DD">
      <w:pPr>
        <w:pStyle w:val="NormalBold"/>
      </w:pPr>
      <w:r w:rsidRPr="00D13DCF">
        <w:rPr>
          <w:rStyle w:val="HideTWBExt"/>
          <w:b w:val="0"/>
        </w:rPr>
        <w:t>&lt;Article&gt;</w:t>
      </w:r>
      <w:r w:rsidRPr="00D13DCF">
        <w:t>Punkt 21 e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BBE4687" w14:textId="77777777" w:rsidTr="00F6643D">
        <w:trPr>
          <w:trHeight w:hRule="exact" w:val="240"/>
          <w:jc w:val="center"/>
        </w:trPr>
        <w:tc>
          <w:tcPr>
            <w:tcW w:w="9752" w:type="dxa"/>
            <w:gridSpan w:val="2"/>
            <w:tcBorders>
              <w:top w:val="nil"/>
              <w:left w:val="nil"/>
              <w:bottom w:val="nil"/>
              <w:right w:val="nil"/>
            </w:tcBorders>
          </w:tcPr>
          <w:p w14:paraId="0B67E4B9" w14:textId="77777777" w:rsidR="00FE72DD" w:rsidRPr="00D13DCF" w:rsidRDefault="00FE72DD" w:rsidP="00F6643D"/>
        </w:tc>
      </w:tr>
      <w:tr w:rsidR="00FE72DD" w:rsidRPr="00D13DCF" w14:paraId="58EAA6D5" w14:textId="77777777" w:rsidTr="00F6643D">
        <w:trPr>
          <w:trHeight w:val="240"/>
          <w:jc w:val="center"/>
        </w:trPr>
        <w:tc>
          <w:tcPr>
            <w:tcW w:w="4876" w:type="dxa"/>
            <w:tcBorders>
              <w:top w:val="nil"/>
              <w:left w:val="nil"/>
              <w:bottom w:val="nil"/>
              <w:right w:val="nil"/>
            </w:tcBorders>
          </w:tcPr>
          <w:p w14:paraId="3DA4812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AFBCCBF" w14:textId="77777777" w:rsidR="00FE72DD" w:rsidRPr="00D13DCF" w:rsidRDefault="00FE72DD" w:rsidP="00F6643D">
            <w:pPr>
              <w:pStyle w:val="AmColumnHeading"/>
            </w:pPr>
            <w:r w:rsidRPr="00D13DCF">
              <w:t>Muudatusettepanek</w:t>
            </w:r>
          </w:p>
        </w:tc>
      </w:tr>
      <w:tr w:rsidR="00FE72DD" w:rsidRPr="00D13DCF" w14:paraId="71BFE929" w14:textId="77777777" w:rsidTr="00F6643D">
        <w:trPr>
          <w:jc w:val="center"/>
        </w:trPr>
        <w:tc>
          <w:tcPr>
            <w:tcW w:w="4876" w:type="dxa"/>
            <w:tcBorders>
              <w:top w:val="nil"/>
              <w:left w:val="nil"/>
              <w:bottom w:val="nil"/>
              <w:right w:val="nil"/>
            </w:tcBorders>
          </w:tcPr>
          <w:p w14:paraId="3D0F2580" w14:textId="77777777" w:rsidR="00FE72DD" w:rsidRPr="00D13DCF" w:rsidRDefault="00FE72DD" w:rsidP="00F6643D">
            <w:pPr>
              <w:pStyle w:val="Normal6a"/>
            </w:pPr>
          </w:p>
        </w:tc>
        <w:tc>
          <w:tcPr>
            <w:tcW w:w="4876" w:type="dxa"/>
            <w:tcBorders>
              <w:top w:val="nil"/>
              <w:left w:val="nil"/>
              <w:bottom w:val="nil"/>
              <w:right w:val="nil"/>
            </w:tcBorders>
          </w:tcPr>
          <w:p w14:paraId="091E7D77" w14:textId="77777777" w:rsidR="00FE72DD" w:rsidRPr="00D13DCF" w:rsidRDefault="00FE72DD" w:rsidP="00F6643D">
            <w:pPr>
              <w:pStyle w:val="Normal6a"/>
            </w:pPr>
            <w:r w:rsidRPr="00D13DCF">
              <w:rPr>
                <w:b/>
                <w:i/>
              </w:rPr>
              <w:t>21e.</w:t>
            </w:r>
            <w:r w:rsidRPr="00D13DCF">
              <w:tab/>
            </w:r>
            <w:r w:rsidRPr="00D13DCF">
              <w:rPr>
                <w:b/>
                <w:i/>
              </w:rPr>
              <w:t>kinnitab veel kord kõrgeimate ja konstitutsioonikohtute olulist rolli põhiseadusliku korra kaitsmisel, ELi õiguse järgimise tagamisel ning kontrolli- ja tasakaalustussüsteemi säilitamisel ning tuletab meelde, et nende sõltumatust ja tõhusat toimimist tuleb täielikult kaitsta;</w:t>
            </w:r>
          </w:p>
        </w:tc>
      </w:tr>
    </w:tbl>
    <w:p w14:paraId="6A60CD2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EABCD74" w14:textId="77777777" w:rsidR="00FE72DD" w:rsidRPr="00D13DCF" w:rsidRDefault="00FE72DD" w:rsidP="00FE72DD">
      <w:r w:rsidRPr="00D13DCF">
        <w:rPr>
          <w:rStyle w:val="HideTWBExt"/>
        </w:rPr>
        <w:t>&lt;/Amend&gt;</w:t>
      </w:r>
    </w:p>
    <w:p w14:paraId="66D82B5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467</w:t>
      </w:r>
      <w:r w:rsidRPr="00D13DCF">
        <w:rPr>
          <w:rStyle w:val="HideTWBExt"/>
          <w:b w:val="0"/>
        </w:rPr>
        <w:t>&lt;/NumAm&gt;</w:t>
      </w:r>
    </w:p>
    <w:p w14:paraId="0E03C7AE"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42102997" w14:textId="77777777" w:rsidR="00FE72DD" w:rsidRPr="00D13DCF" w:rsidRDefault="00FE72DD" w:rsidP="00FE72DD">
      <w:pPr>
        <w:pStyle w:val="NormalBold"/>
      </w:pPr>
      <w:r w:rsidRPr="00D13DCF">
        <w:rPr>
          <w:rStyle w:val="HideTWBExt"/>
          <w:b w:val="0"/>
        </w:rPr>
        <w:t>&lt;/RepeatBlock-By&gt;</w:t>
      </w:r>
    </w:p>
    <w:p w14:paraId="0118555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D8F532F" w14:textId="77777777" w:rsidR="00FE72DD" w:rsidRPr="00D13DCF" w:rsidRDefault="00FE72DD" w:rsidP="00FE72DD">
      <w:pPr>
        <w:pStyle w:val="NormalBold"/>
      </w:pPr>
      <w:r w:rsidRPr="00D13DCF">
        <w:rPr>
          <w:rStyle w:val="HideTWBExt"/>
          <w:b w:val="0"/>
        </w:rPr>
        <w:t>&lt;Article&gt;</w:t>
      </w:r>
      <w:r w:rsidRPr="00D13DCF">
        <w:t>Punkt 21 f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6FCF998" w14:textId="77777777" w:rsidTr="00F6643D">
        <w:trPr>
          <w:trHeight w:hRule="exact" w:val="240"/>
          <w:jc w:val="center"/>
        </w:trPr>
        <w:tc>
          <w:tcPr>
            <w:tcW w:w="9752" w:type="dxa"/>
            <w:gridSpan w:val="2"/>
            <w:tcBorders>
              <w:top w:val="nil"/>
              <w:left w:val="nil"/>
              <w:bottom w:val="nil"/>
              <w:right w:val="nil"/>
            </w:tcBorders>
          </w:tcPr>
          <w:p w14:paraId="1E7704B9" w14:textId="77777777" w:rsidR="00FE72DD" w:rsidRPr="00D13DCF" w:rsidRDefault="00FE72DD" w:rsidP="00F6643D"/>
        </w:tc>
      </w:tr>
      <w:tr w:rsidR="00FE72DD" w:rsidRPr="00D13DCF" w14:paraId="0582F261" w14:textId="77777777" w:rsidTr="00F6643D">
        <w:trPr>
          <w:trHeight w:val="240"/>
          <w:jc w:val="center"/>
        </w:trPr>
        <w:tc>
          <w:tcPr>
            <w:tcW w:w="4876" w:type="dxa"/>
            <w:tcBorders>
              <w:top w:val="nil"/>
              <w:left w:val="nil"/>
              <w:bottom w:val="nil"/>
              <w:right w:val="nil"/>
            </w:tcBorders>
          </w:tcPr>
          <w:p w14:paraId="4200303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C47B1F6" w14:textId="77777777" w:rsidR="00FE72DD" w:rsidRPr="00D13DCF" w:rsidRDefault="00FE72DD" w:rsidP="00F6643D">
            <w:pPr>
              <w:pStyle w:val="AmColumnHeading"/>
            </w:pPr>
            <w:r w:rsidRPr="00D13DCF">
              <w:t>Muudatusettepanek</w:t>
            </w:r>
          </w:p>
        </w:tc>
      </w:tr>
      <w:tr w:rsidR="00FE72DD" w:rsidRPr="00D13DCF" w14:paraId="2FC22861" w14:textId="77777777" w:rsidTr="00F6643D">
        <w:trPr>
          <w:jc w:val="center"/>
        </w:trPr>
        <w:tc>
          <w:tcPr>
            <w:tcW w:w="4876" w:type="dxa"/>
            <w:tcBorders>
              <w:top w:val="nil"/>
              <w:left w:val="nil"/>
              <w:bottom w:val="nil"/>
              <w:right w:val="nil"/>
            </w:tcBorders>
          </w:tcPr>
          <w:p w14:paraId="0B9915B5" w14:textId="77777777" w:rsidR="00FE72DD" w:rsidRPr="00D13DCF" w:rsidRDefault="00FE72DD" w:rsidP="00F6643D">
            <w:pPr>
              <w:pStyle w:val="Normal6a"/>
            </w:pPr>
          </w:p>
        </w:tc>
        <w:tc>
          <w:tcPr>
            <w:tcW w:w="4876" w:type="dxa"/>
            <w:tcBorders>
              <w:top w:val="nil"/>
              <w:left w:val="nil"/>
              <w:bottom w:val="nil"/>
              <w:right w:val="nil"/>
            </w:tcBorders>
          </w:tcPr>
          <w:p w14:paraId="0AE28983" w14:textId="77777777" w:rsidR="00FE72DD" w:rsidRPr="00D13DCF" w:rsidRDefault="00FE72DD" w:rsidP="00F6643D">
            <w:pPr>
              <w:pStyle w:val="Normal6a"/>
            </w:pPr>
            <w:r w:rsidRPr="00D13DCF">
              <w:rPr>
                <w:b/>
                <w:i/>
              </w:rPr>
              <w:t>21f.</w:t>
            </w:r>
            <w:r w:rsidRPr="00D13DCF">
              <w:tab/>
            </w:r>
            <w:r w:rsidRPr="00D13DCF">
              <w:rPr>
                <w:b/>
                <w:i/>
              </w:rPr>
              <w:t>rõhutab liikmesriikide kohustust tagada Euroopa Inimõiguste Kohtu otsuste ja liikmesriikide lõplike kohtuotsuste kiire ja täielik rakendamine ning nõuab tugevamaid riiklikke koordineerimismehhanisme struktuurse mittevastavusega toimetulekuks;</w:t>
            </w:r>
          </w:p>
        </w:tc>
      </w:tr>
    </w:tbl>
    <w:p w14:paraId="4693D72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0B19257" w14:textId="77777777" w:rsidR="00FE72DD" w:rsidRPr="00D13DCF" w:rsidRDefault="00FE72DD" w:rsidP="00FE72DD">
      <w:r w:rsidRPr="00D13DCF">
        <w:rPr>
          <w:rStyle w:val="HideTWBExt"/>
        </w:rPr>
        <w:t>&lt;/Amend&gt;</w:t>
      </w:r>
    </w:p>
    <w:p w14:paraId="20D145E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468</w:t>
      </w:r>
      <w:r w:rsidRPr="00D13DCF">
        <w:rPr>
          <w:rStyle w:val="HideTWBExt"/>
          <w:b w:val="0"/>
        </w:rPr>
        <w:t>&lt;/NumAm&gt;</w:t>
      </w:r>
    </w:p>
    <w:p w14:paraId="1772E305"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2D7BEA38" w14:textId="77777777" w:rsidR="00FE72DD" w:rsidRPr="00D13DCF" w:rsidRDefault="00FE72DD" w:rsidP="00FE72DD">
      <w:pPr>
        <w:pStyle w:val="NormalBold"/>
      </w:pPr>
      <w:r w:rsidRPr="00D13DCF">
        <w:rPr>
          <w:rStyle w:val="HideTWBExt"/>
          <w:b w:val="0"/>
        </w:rPr>
        <w:t>&lt;/RepeatBlock-By&gt;</w:t>
      </w:r>
    </w:p>
    <w:p w14:paraId="05D5310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EC776DE" w14:textId="77777777" w:rsidR="00FE72DD" w:rsidRPr="00D13DCF" w:rsidRDefault="00FE72DD" w:rsidP="00FE72DD">
      <w:pPr>
        <w:pStyle w:val="NormalBold"/>
      </w:pPr>
      <w:r w:rsidRPr="00D13DCF">
        <w:rPr>
          <w:rStyle w:val="HideTWBExt"/>
          <w:b w:val="0"/>
        </w:rPr>
        <w:t>&lt;Article&gt;</w:t>
      </w:r>
      <w:r w:rsidRPr="00D13DCF">
        <w:t>Punkt 21 g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E01EB90" w14:textId="77777777" w:rsidTr="00F6643D">
        <w:trPr>
          <w:trHeight w:hRule="exact" w:val="240"/>
          <w:jc w:val="center"/>
        </w:trPr>
        <w:tc>
          <w:tcPr>
            <w:tcW w:w="9752" w:type="dxa"/>
            <w:gridSpan w:val="2"/>
            <w:tcBorders>
              <w:top w:val="nil"/>
              <w:left w:val="nil"/>
              <w:bottom w:val="nil"/>
              <w:right w:val="nil"/>
            </w:tcBorders>
          </w:tcPr>
          <w:p w14:paraId="252816DD" w14:textId="77777777" w:rsidR="00FE72DD" w:rsidRPr="00D13DCF" w:rsidRDefault="00FE72DD" w:rsidP="00F6643D"/>
        </w:tc>
      </w:tr>
      <w:tr w:rsidR="00FE72DD" w:rsidRPr="00D13DCF" w14:paraId="2FD7DDA3" w14:textId="77777777" w:rsidTr="00F6643D">
        <w:trPr>
          <w:trHeight w:val="240"/>
          <w:jc w:val="center"/>
        </w:trPr>
        <w:tc>
          <w:tcPr>
            <w:tcW w:w="4876" w:type="dxa"/>
            <w:tcBorders>
              <w:top w:val="nil"/>
              <w:left w:val="nil"/>
              <w:bottom w:val="nil"/>
              <w:right w:val="nil"/>
            </w:tcBorders>
          </w:tcPr>
          <w:p w14:paraId="7AB6AD8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D2C196A" w14:textId="77777777" w:rsidR="00FE72DD" w:rsidRPr="00D13DCF" w:rsidRDefault="00FE72DD" w:rsidP="00F6643D">
            <w:pPr>
              <w:pStyle w:val="AmColumnHeading"/>
            </w:pPr>
            <w:r w:rsidRPr="00D13DCF">
              <w:t>Muudatusettepanek</w:t>
            </w:r>
          </w:p>
        </w:tc>
      </w:tr>
      <w:tr w:rsidR="00FE72DD" w:rsidRPr="00D13DCF" w14:paraId="36303B98" w14:textId="77777777" w:rsidTr="00F6643D">
        <w:trPr>
          <w:jc w:val="center"/>
        </w:trPr>
        <w:tc>
          <w:tcPr>
            <w:tcW w:w="4876" w:type="dxa"/>
            <w:tcBorders>
              <w:top w:val="nil"/>
              <w:left w:val="nil"/>
              <w:bottom w:val="nil"/>
              <w:right w:val="nil"/>
            </w:tcBorders>
          </w:tcPr>
          <w:p w14:paraId="075E7FCC" w14:textId="77777777" w:rsidR="00FE72DD" w:rsidRPr="00D13DCF" w:rsidRDefault="00FE72DD" w:rsidP="00F6643D">
            <w:pPr>
              <w:pStyle w:val="Normal6a"/>
            </w:pPr>
          </w:p>
        </w:tc>
        <w:tc>
          <w:tcPr>
            <w:tcW w:w="4876" w:type="dxa"/>
            <w:tcBorders>
              <w:top w:val="nil"/>
              <w:left w:val="nil"/>
              <w:bottom w:val="nil"/>
              <w:right w:val="nil"/>
            </w:tcBorders>
          </w:tcPr>
          <w:p w14:paraId="4F5976D2" w14:textId="77777777" w:rsidR="00FE72DD" w:rsidRPr="00D13DCF" w:rsidRDefault="00FE72DD" w:rsidP="00F6643D">
            <w:pPr>
              <w:pStyle w:val="Normal6a"/>
            </w:pPr>
            <w:r w:rsidRPr="00D13DCF">
              <w:rPr>
                <w:b/>
                <w:i/>
              </w:rPr>
              <w:t>21g.</w:t>
            </w:r>
            <w:r w:rsidRPr="00D13DCF">
              <w:tab/>
            </w:r>
            <w:r w:rsidRPr="00D13DCF">
              <w:rPr>
                <w:b/>
                <w:i/>
              </w:rPr>
              <w:t>rõhutab, kui oluline on tagada igas liikmesriigis võimude lahusus ja stabiilne institutsiooniline raamistik; kutsub liikmesriike üles tagama, et kõik võimude lahusust mõjutavad põhiseaduslikud ja seadusandlikud reformid oleksid täielikult kooskõlas ELi põhiväärtuste ja õiguspõhimõtetega;</w:t>
            </w:r>
          </w:p>
        </w:tc>
      </w:tr>
    </w:tbl>
    <w:p w14:paraId="736AFFD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AE6FD0E" w14:textId="77777777" w:rsidR="00FE72DD" w:rsidRPr="00D13DCF" w:rsidRDefault="00FE72DD" w:rsidP="00FE72DD">
      <w:r w:rsidRPr="00D13DCF">
        <w:rPr>
          <w:rStyle w:val="HideTWBExt"/>
        </w:rPr>
        <w:t>&lt;/Amend&gt;</w:t>
      </w:r>
    </w:p>
    <w:p w14:paraId="2D1BF4B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469</w:t>
      </w:r>
      <w:r w:rsidRPr="00D13DCF">
        <w:rPr>
          <w:rStyle w:val="HideTWBExt"/>
          <w:b w:val="0"/>
        </w:rPr>
        <w:t>&lt;/NumAm&gt;</w:t>
      </w:r>
    </w:p>
    <w:p w14:paraId="2488E21C"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 Juan Fernando López Aguilar</w:t>
      </w:r>
      <w:r w:rsidRPr="00D13DCF">
        <w:rPr>
          <w:rStyle w:val="HideTWBExt"/>
          <w:b w:val="0"/>
        </w:rPr>
        <w:t>&lt;/Members&gt;</w:t>
      </w:r>
    </w:p>
    <w:p w14:paraId="325711C8" w14:textId="77777777" w:rsidR="00FE72DD" w:rsidRPr="00D13DCF" w:rsidRDefault="00FE72DD" w:rsidP="00FE72DD">
      <w:pPr>
        <w:pStyle w:val="NormalBold"/>
      </w:pPr>
      <w:r w:rsidRPr="00D13DCF">
        <w:rPr>
          <w:rStyle w:val="HideTWBExt"/>
          <w:b w:val="0"/>
        </w:rPr>
        <w:t>&lt;/RepeatBlock-By&gt;</w:t>
      </w:r>
    </w:p>
    <w:p w14:paraId="5151F5A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04AEDC0" w14:textId="77777777" w:rsidR="00FE72DD" w:rsidRPr="00D13DCF" w:rsidRDefault="00FE72DD" w:rsidP="00FE72DD">
      <w:pPr>
        <w:pStyle w:val="NormalBold"/>
      </w:pPr>
      <w:r w:rsidRPr="00D13DCF">
        <w:rPr>
          <w:rStyle w:val="HideTWBExt"/>
          <w:b w:val="0"/>
        </w:rPr>
        <w:t>&lt;Article&gt;</w:t>
      </w:r>
      <w:r w:rsidRPr="00D13DCF">
        <w:t>Punkt 21 h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6026684" w14:textId="77777777" w:rsidTr="00F6643D">
        <w:trPr>
          <w:trHeight w:hRule="exact" w:val="240"/>
          <w:jc w:val="center"/>
        </w:trPr>
        <w:tc>
          <w:tcPr>
            <w:tcW w:w="9752" w:type="dxa"/>
            <w:gridSpan w:val="2"/>
            <w:tcBorders>
              <w:top w:val="nil"/>
              <w:left w:val="nil"/>
              <w:bottom w:val="nil"/>
              <w:right w:val="nil"/>
            </w:tcBorders>
          </w:tcPr>
          <w:p w14:paraId="658FBAE9" w14:textId="77777777" w:rsidR="00FE72DD" w:rsidRPr="00D13DCF" w:rsidRDefault="00FE72DD" w:rsidP="00F6643D"/>
        </w:tc>
      </w:tr>
      <w:tr w:rsidR="00FE72DD" w:rsidRPr="00D13DCF" w14:paraId="31C8D76A" w14:textId="77777777" w:rsidTr="00F6643D">
        <w:trPr>
          <w:trHeight w:val="240"/>
          <w:jc w:val="center"/>
        </w:trPr>
        <w:tc>
          <w:tcPr>
            <w:tcW w:w="4876" w:type="dxa"/>
            <w:tcBorders>
              <w:top w:val="nil"/>
              <w:left w:val="nil"/>
              <w:bottom w:val="nil"/>
              <w:right w:val="nil"/>
            </w:tcBorders>
          </w:tcPr>
          <w:p w14:paraId="3523C90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8E484D6" w14:textId="77777777" w:rsidR="00FE72DD" w:rsidRPr="00D13DCF" w:rsidRDefault="00FE72DD" w:rsidP="00F6643D">
            <w:pPr>
              <w:pStyle w:val="AmColumnHeading"/>
            </w:pPr>
            <w:r w:rsidRPr="00D13DCF">
              <w:t>Muudatusettepanek</w:t>
            </w:r>
          </w:p>
        </w:tc>
      </w:tr>
      <w:tr w:rsidR="00FE72DD" w:rsidRPr="00D13DCF" w14:paraId="1A16DB6A" w14:textId="77777777" w:rsidTr="00F6643D">
        <w:trPr>
          <w:jc w:val="center"/>
        </w:trPr>
        <w:tc>
          <w:tcPr>
            <w:tcW w:w="4876" w:type="dxa"/>
            <w:tcBorders>
              <w:top w:val="nil"/>
              <w:left w:val="nil"/>
              <w:bottom w:val="nil"/>
              <w:right w:val="nil"/>
            </w:tcBorders>
          </w:tcPr>
          <w:p w14:paraId="00FCD6E7" w14:textId="77777777" w:rsidR="00FE72DD" w:rsidRPr="00D13DCF" w:rsidRDefault="00FE72DD" w:rsidP="00F6643D">
            <w:pPr>
              <w:pStyle w:val="Normal6a"/>
            </w:pPr>
          </w:p>
        </w:tc>
        <w:tc>
          <w:tcPr>
            <w:tcW w:w="4876" w:type="dxa"/>
            <w:tcBorders>
              <w:top w:val="nil"/>
              <w:left w:val="nil"/>
              <w:bottom w:val="nil"/>
              <w:right w:val="nil"/>
            </w:tcBorders>
          </w:tcPr>
          <w:p w14:paraId="7ECD03C7" w14:textId="77777777" w:rsidR="00FE72DD" w:rsidRPr="00D13DCF" w:rsidRDefault="00FE72DD" w:rsidP="00F6643D">
            <w:pPr>
              <w:pStyle w:val="Normal6a"/>
            </w:pPr>
            <w:r w:rsidRPr="00D13DCF">
              <w:rPr>
                <w:b/>
                <w:i/>
              </w:rPr>
              <w:t>21h.</w:t>
            </w:r>
            <w:r w:rsidRPr="00D13DCF">
              <w:tab/>
            </w:r>
            <w:r w:rsidRPr="00D13DCF">
              <w:rPr>
                <w:b/>
                <w:i/>
              </w:rPr>
              <w:t>rõhutab akadeemilise vabaduse tähtsust õigusriigi lahutamatu osana ning nõuab tungivalt, et liikmesriigid kaitseksid ülikoole poliitilise sekkumise eest ja tagaksid institutsioonilise autonoomia; julgustab liikmesriike edendama õigusriigi kultuuri teadvustamiskampaaniate, teavitusalgatuste ja meetmete kaudu, mille eesmärk on edendada demokraatlikke väärtusi ja põhimõtteid;</w:t>
            </w:r>
          </w:p>
        </w:tc>
      </w:tr>
    </w:tbl>
    <w:p w14:paraId="79EC22B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2FD6D19" w14:textId="77777777" w:rsidR="00FE72DD" w:rsidRPr="00D13DCF" w:rsidRDefault="00FE72DD" w:rsidP="00FE72DD">
      <w:r w:rsidRPr="00D13DCF">
        <w:rPr>
          <w:rStyle w:val="HideTWBExt"/>
        </w:rPr>
        <w:t>&lt;/Amend&gt;</w:t>
      </w:r>
    </w:p>
    <w:p w14:paraId="0EFD6C2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470</w:t>
      </w:r>
      <w:r w:rsidRPr="00D13DCF">
        <w:rPr>
          <w:rStyle w:val="HideTWBExt"/>
          <w:b w:val="0"/>
        </w:rPr>
        <w:t>&lt;/NumAm&gt;</w:t>
      </w:r>
    </w:p>
    <w:p w14:paraId="2B2AEA69"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286F9A9C" w14:textId="77777777" w:rsidR="00FE72DD" w:rsidRPr="00D13DCF" w:rsidRDefault="00FE72DD" w:rsidP="00FE72DD">
      <w:pPr>
        <w:pStyle w:val="NormalBold"/>
      </w:pPr>
      <w:r w:rsidRPr="00D13DCF">
        <w:rPr>
          <w:rStyle w:val="HideTWBExt"/>
          <w:b w:val="0"/>
        </w:rPr>
        <w:t>&lt;/RepeatBlock-By&gt;</w:t>
      </w:r>
    </w:p>
    <w:p w14:paraId="5C8B0BB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D4C67E8" w14:textId="77777777" w:rsidR="00FE72DD" w:rsidRPr="00D13DCF" w:rsidRDefault="00FE72DD" w:rsidP="00FE72DD">
      <w:pPr>
        <w:pStyle w:val="NormalBold"/>
      </w:pPr>
      <w:r w:rsidRPr="00D13DCF">
        <w:rPr>
          <w:rStyle w:val="HideTWBExt"/>
          <w:b w:val="0"/>
        </w:rPr>
        <w:t>&lt;Article&gt;</w:t>
      </w:r>
      <w:r w:rsidRPr="00D13DCF">
        <w:t>Punkt 21 i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F13395A" w14:textId="77777777" w:rsidTr="00F6643D">
        <w:trPr>
          <w:trHeight w:hRule="exact" w:val="240"/>
          <w:jc w:val="center"/>
        </w:trPr>
        <w:tc>
          <w:tcPr>
            <w:tcW w:w="9752" w:type="dxa"/>
            <w:gridSpan w:val="2"/>
            <w:tcBorders>
              <w:top w:val="nil"/>
              <w:left w:val="nil"/>
              <w:bottom w:val="nil"/>
              <w:right w:val="nil"/>
            </w:tcBorders>
          </w:tcPr>
          <w:p w14:paraId="573B0A9E" w14:textId="77777777" w:rsidR="00FE72DD" w:rsidRPr="00D13DCF" w:rsidRDefault="00FE72DD" w:rsidP="00F6643D"/>
        </w:tc>
      </w:tr>
      <w:tr w:rsidR="00FE72DD" w:rsidRPr="00D13DCF" w14:paraId="38230D63" w14:textId="77777777" w:rsidTr="00F6643D">
        <w:trPr>
          <w:trHeight w:val="240"/>
          <w:jc w:val="center"/>
        </w:trPr>
        <w:tc>
          <w:tcPr>
            <w:tcW w:w="4876" w:type="dxa"/>
            <w:tcBorders>
              <w:top w:val="nil"/>
              <w:left w:val="nil"/>
              <w:bottom w:val="nil"/>
              <w:right w:val="nil"/>
            </w:tcBorders>
          </w:tcPr>
          <w:p w14:paraId="6F8BDF0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3F7E542" w14:textId="77777777" w:rsidR="00FE72DD" w:rsidRPr="00D13DCF" w:rsidRDefault="00FE72DD" w:rsidP="00F6643D">
            <w:pPr>
              <w:pStyle w:val="AmColumnHeading"/>
            </w:pPr>
            <w:r w:rsidRPr="00D13DCF">
              <w:t>Muudatusettepanek</w:t>
            </w:r>
          </w:p>
        </w:tc>
      </w:tr>
      <w:tr w:rsidR="00FE72DD" w:rsidRPr="00D13DCF" w14:paraId="1D52006A" w14:textId="77777777" w:rsidTr="00F6643D">
        <w:trPr>
          <w:jc w:val="center"/>
        </w:trPr>
        <w:tc>
          <w:tcPr>
            <w:tcW w:w="4876" w:type="dxa"/>
            <w:tcBorders>
              <w:top w:val="nil"/>
              <w:left w:val="nil"/>
              <w:bottom w:val="nil"/>
              <w:right w:val="nil"/>
            </w:tcBorders>
          </w:tcPr>
          <w:p w14:paraId="33C564D5" w14:textId="77777777" w:rsidR="00FE72DD" w:rsidRPr="00D13DCF" w:rsidRDefault="00FE72DD" w:rsidP="00F6643D">
            <w:pPr>
              <w:pStyle w:val="Normal6a"/>
            </w:pPr>
          </w:p>
        </w:tc>
        <w:tc>
          <w:tcPr>
            <w:tcW w:w="4876" w:type="dxa"/>
            <w:tcBorders>
              <w:top w:val="nil"/>
              <w:left w:val="nil"/>
              <w:bottom w:val="nil"/>
              <w:right w:val="nil"/>
            </w:tcBorders>
          </w:tcPr>
          <w:p w14:paraId="36BA1F5D" w14:textId="77777777" w:rsidR="00FE72DD" w:rsidRPr="00D13DCF" w:rsidRDefault="00FE72DD" w:rsidP="00F6643D">
            <w:pPr>
              <w:pStyle w:val="Normal6a"/>
            </w:pPr>
            <w:r w:rsidRPr="00D13DCF">
              <w:rPr>
                <w:b/>
                <w:i/>
              </w:rPr>
              <w:t>21i.</w:t>
            </w:r>
            <w:r w:rsidRPr="00D13DCF">
              <w:tab/>
            </w:r>
            <w:r w:rsidRPr="00D13DCF">
              <w:rPr>
                <w:b/>
                <w:i/>
              </w:rPr>
              <w:t>nõuab, et kontrolli- ja tasakaalustussamba alla lisataks eraldi alamsammas akadeemilise ja kunstilise vabaduse kaitse kohta;</w:t>
            </w:r>
          </w:p>
        </w:tc>
      </w:tr>
    </w:tbl>
    <w:p w14:paraId="6DE69CE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31D2A52" w14:textId="77777777" w:rsidR="00FE72DD" w:rsidRPr="00D13DCF" w:rsidRDefault="00FE72DD" w:rsidP="00FE72DD">
      <w:r w:rsidRPr="00D13DCF">
        <w:rPr>
          <w:rStyle w:val="HideTWBExt"/>
        </w:rPr>
        <w:t>&lt;/Amend&gt;</w:t>
      </w:r>
    </w:p>
    <w:p w14:paraId="36203B6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471</w:t>
      </w:r>
      <w:r w:rsidRPr="00D13DCF">
        <w:rPr>
          <w:rStyle w:val="HideTWBExt"/>
          <w:b w:val="0"/>
        </w:rPr>
        <w:t>&lt;/NumAm&gt;</w:t>
      </w:r>
    </w:p>
    <w:p w14:paraId="0D92A7DC" w14:textId="77777777" w:rsidR="00FE72DD" w:rsidRPr="00D13DCF" w:rsidRDefault="00FE72DD" w:rsidP="00FE72DD">
      <w:pPr>
        <w:pStyle w:val="NormalBold"/>
      </w:pPr>
      <w:r w:rsidRPr="00D13DCF">
        <w:rPr>
          <w:rStyle w:val="HideTWBExt"/>
          <w:b w:val="0"/>
        </w:rPr>
        <w:t>&lt;RepeatBlock-By&gt;&lt;Members&gt;</w:t>
      </w:r>
      <w:r w:rsidRPr="00D13DCF">
        <w:t>Loránt Vincze</w:t>
      </w:r>
      <w:r w:rsidRPr="00D13DCF">
        <w:rPr>
          <w:rStyle w:val="HideTWBExt"/>
          <w:b w:val="0"/>
        </w:rPr>
        <w:t>&lt;/Members&gt;</w:t>
      </w:r>
    </w:p>
    <w:p w14:paraId="4E3E53C6" w14:textId="77777777" w:rsidR="00FE72DD" w:rsidRPr="00D13DCF" w:rsidRDefault="00FE72DD" w:rsidP="00FE72DD">
      <w:pPr>
        <w:pStyle w:val="NormalBold"/>
      </w:pPr>
      <w:r w:rsidRPr="00D13DCF">
        <w:rPr>
          <w:rStyle w:val="HideTWBExt"/>
          <w:b w:val="0"/>
        </w:rPr>
        <w:t>&lt;/RepeatBlock-By&gt;</w:t>
      </w:r>
    </w:p>
    <w:p w14:paraId="4820BD4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B0936CA" w14:textId="77777777" w:rsidR="00FE72DD" w:rsidRPr="00D13DCF" w:rsidRDefault="00FE72DD" w:rsidP="00FE72DD">
      <w:pPr>
        <w:pStyle w:val="NormalBold"/>
      </w:pPr>
      <w:r w:rsidRPr="00D13DCF">
        <w:rPr>
          <w:rStyle w:val="HideTWBExt"/>
          <w:b w:val="0"/>
        </w:rPr>
        <w:t>&lt;Article&gt;</w:t>
      </w:r>
      <w:r w:rsidRPr="00D13DCF">
        <w:t>Alapealkiri 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DBE700F" w14:textId="77777777" w:rsidTr="00F6643D">
        <w:trPr>
          <w:trHeight w:hRule="exact" w:val="240"/>
          <w:jc w:val="center"/>
        </w:trPr>
        <w:tc>
          <w:tcPr>
            <w:tcW w:w="9752" w:type="dxa"/>
            <w:gridSpan w:val="2"/>
            <w:tcBorders>
              <w:top w:val="nil"/>
              <w:left w:val="nil"/>
              <w:bottom w:val="nil"/>
              <w:right w:val="nil"/>
            </w:tcBorders>
          </w:tcPr>
          <w:p w14:paraId="1B87A480" w14:textId="77777777" w:rsidR="00FE72DD" w:rsidRPr="00D13DCF" w:rsidRDefault="00FE72DD" w:rsidP="00F6643D"/>
        </w:tc>
      </w:tr>
      <w:tr w:rsidR="00FE72DD" w:rsidRPr="00D13DCF" w14:paraId="47921977" w14:textId="77777777" w:rsidTr="00F6643D">
        <w:trPr>
          <w:trHeight w:val="240"/>
          <w:jc w:val="center"/>
        </w:trPr>
        <w:tc>
          <w:tcPr>
            <w:tcW w:w="4876" w:type="dxa"/>
            <w:tcBorders>
              <w:top w:val="nil"/>
              <w:left w:val="nil"/>
              <w:bottom w:val="nil"/>
              <w:right w:val="nil"/>
            </w:tcBorders>
          </w:tcPr>
          <w:p w14:paraId="4DDDB3B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D4412CD" w14:textId="77777777" w:rsidR="00FE72DD" w:rsidRPr="00D13DCF" w:rsidRDefault="00FE72DD" w:rsidP="00F6643D">
            <w:pPr>
              <w:pStyle w:val="AmColumnHeading"/>
            </w:pPr>
            <w:r w:rsidRPr="00D13DCF">
              <w:t>Muudatusettepanek</w:t>
            </w:r>
          </w:p>
        </w:tc>
      </w:tr>
      <w:tr w:rsidR="00FE72DD" w:rsidRPr="00D13DCF" w14:paraId="7AC26174" w14:textId="77777777" w:rsidTr="00F6643D">
        <w:trPr>
          <w:jc w:val="center"/>
        </w:trPr>
        <w:tc>
          <w:tcPr>
            <w:tcW w:w="4876" w:type="dxa"/>
            <w:tcBorders>
              <w:top w:val="nil"/>
              <w:left w:val="nil"/>
              <w:bottom w:val="nil"/>
              <w:right w:val="nil"/>
            </w:tcBorders>
          </w:tcPr>
          <w:p w14:paraId="4AE7BFA6" w14:textId="77777777" w:rsidR="00FE72DD" w:rsidRPr="00D13DCF" w:rsidRDefault="00FE72DD" w:rsidP="00F6643D">
            <w:pPr>
              <w:pStyle w:val="Normal6a"/>
            </w:pPr>
            <w:r w:rsidRPr="00D13DCF">
              <w:t>Põhiõigused</w:t>
            </w:r>
          </w:p>
        </w:tc>
        <w:tc>
          <w:tcPr>
            <w:tcW w:w="4876" w:type="dxa"/>
            <w:tcBorders>
              <w:top w:val="nil"/>
              <w:left w:val="nil"/>
              <w:bottom w:val="nil"/>
              <w:right w:val="nil"/>
            </w:tcBorders>
          </w:tcPr>
          <w:p w14:paraId="37B01FD8" w14:textId="77777777" w:rsidR="00FE72DD" w:rsidRPr="00D13DCF" w:rsidRDefault="00FE72DD" w:rsidP="00F6643D">
            <w:pPr>
              <w:pStyle w:val="Normal6a"/>
            </w:pPr>
            <w:r w:rsidRPr="00D13DCF">
              <w:t>Põhiõigused</w:t>
            </w:r>
            <w:r w:rsidRPr="00D13DCF">
              <w:rPr>
                <w:b/>
                <w:i/>
              </w:rPr>
              <w:t>, võrdõiguslikkus ja mittediskrimineerimine</w:t>
            </w:r>
          </w:p>
        </w:tc>
      </w:tr>
    </w:tbl>
    <w:p w14:paraId="0E21A3F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B9CFCB3" w14:textId="77777777" w:rsidR="00FE72DD" w:rsidRPr="00D13DCF" w:rsidRDefault="00FE72DD" w:rsidP="00FE72DD">
      <w:r w:rsidRPr="00D13DCF">
        <w:rPr>
          <w:rStyle w:val="HideTWBExt"/>
        </w:rPr>
        <w:t>&lt;/Amend&gt;</w:t>
      </w:r>
    </w:p>
    <w:p w14:paraId="6825602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472</w:t>
      </w:r>
      <w:r w:rsidRPr="00D13DCF">
        <w:rPr>
          <w:rStyle w:val="HideTWBExt"/>
          <w:b w:val="0"/>
        </w:rPr>
        <w:t>&lt;/NumAm&gt;</w:t>
      </w:r>
    </w:p>
    <w:p w14:paraId="7CE66F3D"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2F466468" w14:textId="77777777" w:rsidR="00FE72DD" w:rsidRPr="00D13DCF" w:rsidRDefault="00FE72DD" w:rsidP="00FE72DD">
      <w:pPr>
        <w:pStyle w:val="NormalBold"/>
      </w:pPr>
      <w:r w:rsidRPr="00D13DCF">
        <w:rPr>
          <w:rStyle w:val="HideTWBExt"/>
          <w:b w:val="0"/>
        </w:rPr>
        <w:t>&lt;/RepeatBlock-By&gt;</w:t>
      </w:r>
    </w:p>
    <w:p w14:paraId="3A86BD5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E1A074C" w14:textId="77777777" w:rsidR="00FE72DD" w:rsidRPr="00D13DCF" w:rsidRDefault="00FE72DD" w:rsidP="00FE72DD">
      <w:pPr>
        <w:pStyle w:val="NormalBold"/>
      </w:pPr>
      <w:r w:rsidRPr="00D13DCF">
        <w:rPr>
          <w:rStyle w:val="HideTWBExt"/>
          <w:b w:val="0"/>
        </w:rPr>
        <w:t>&lt;Article&gt;</w:t>
      </w:r>
      <w:r w:rsidRPr="00D13DCF">
        <w:t>Alapealkiri 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EA5F4AC" w14:textId="77777777" w:rsidTr="00F6643D">
        <w:trPr>
          <w:trHeight w:hRule="exact" w:val="240"/>
          <w:jc w:val="center"/>
        </w:trPr>
        <w:tc>
          <w:tcPr>
            <w:tcW w:w="9752" w:type="dxa"/>
            <w:gridSpan w:val="2"/>
            <w:tcBorders>
              <w:top w:val="nil"/>
              <w:left w:val="nil"/>
              <w:bottom w:val="nil"/>
              <w:right w:val="nil"/>
            </w:tcBorders>
          </w:tcPr>
          <w:p w14:paraId="2796C8E6" w14:textId="77777777" w:rsidR="00FE72DD" w:rsidRPr="00D13DCF" w:rsidRDefault="00FE72DD" w:rsidP="00F6643D"/>
        </w:tc>
      </w:tr>
      <w:tr w:rsidR="00FE72DD" w:rsidRPr="00D13DCF" w14:paraId="54B945CC" w14:textId="77777777" w:rsidTr="00F6643D">
        <w:trPr>
          <w:trHeight w:val="240"/>
          <w:jc w:val="center"/>
        </w:trPr>
        <w:tc>
          <w:tcPr>
            <w:tcW w:w="4876" w:type="dxa"/>
            <w:tcBorders>
              <w:top w:val="nil"/>
              <w:left w:val="nil"/>
              <w:bottom w:val="nil"/>
              <w:right w:val="nil"/>
            </w:tcBorders>
          </w:tcPr>
          <w:p w14:paraId="1FA8518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74BDF11" w14:textId="77777777" w:rsidR="00FE72DD" w:rsidRPr="00D13DCF" w:rsidRDefault="00FE72DD" w:rsidP="00F6643D">
            <w:pPr>
              <w:pStyle w:val="AmColumnHeading"/>
            </w:pPr>
            <w:r w:rsidRPr="00D13DCF">
              <w:t>Muudatusettepanek</w:t>
            </w:r>
          </w:p>
        </w:tc>
      </w:tr>
      <w:tr w:rsidR="00FE72DD" w:rsidRPr="00D13DCF" w14:paraId="08082962" w14:textId="77777777" w:rsidTr="00F6643D">
        <w:trPr>
          <w:jc w:val="center"/>
        </w:trPr>
        <w:tc>
          <w:tcPr>
            <w:tcW w:w="4876" w:type="dxa"/>
            <w:tcBorders>
              <w:top w:val="nil"/>
              <w:left w:val="nil"/>
              <w:bottom w:val="nil"/>
              <w:right w:val="nil"/>
            </w:tcBorders>
          </w:tcPr>
          <w:p w14:paraId="62B78CE8" w14:textId="77777777" w:rsidR="00FE72DD" w:rsidRPr="00D13DCF" w:rsidRDefault="00FE72DD" w:rsidP="00F6643D">
            <w:pPr>
              <w:pStyle w:val="Normal6a"/>
            </w:pPr>
            <w:r w:rsidRPr="00D13DCF">
              <w:rPr>
                <w:b/>
                <w:i/>
              </w:rPr>
              <w:t>Põhiõigused</w:t>
            </w:r>
          </w:p>
        </w:tc>
        <w:tc>
          <w:tcPr>
            <w:tcW w:w="4876" w:type="dxa"/>
            <w:tcBorders>
              <w:top w:val="nil"/>
              <w:left w:val="nil"/>
              <w:bottom w:val="nil"/>
              <w:right w:val="nil"/>
            </w:tcBorders>
          </w:tcPr>
          <w:p w14:paraId="36A58C67" w14:textId="77777777" w:rsidR="00FE72DD" w:rsidRPr="00D13DCF" w:rsidRDefault="00FE72DD" w:rsidP="00F6643D">
            <w:pPr>
              <w:pStyle w:val="Normal6a"/>
            </w:pPr>
            <w:r w:rsidRPr="00D13DCF">
              <w:rPr>
                <w:b/>
                <w:i/>
              </w:rPr>
              <w:t>Võrdsus seaduse ees ja seadustega diskrimineerimise keeld</w:t>
            </w:r>
          </w:p>
        </w:tc>
      </w:tr>
    </w:tbl>
    <w:p w14:paraId="3C283F8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F1A47AE" w14:textId="77777777" w:rsidR="00FE72DD" w:rsidRPr="00D13DCF" w:rsidRDefault="00FE72DD" w:rsidP="00FE72DD">
      <w:r w:rsidRPr="00D13DCF">
        <w:rPr>
          <w:rStyle w:val="HideTWBExt"/>
        </w:rPr>
        <w:t>&lt;/Amend&gt;</w:t>
      </w:r>
    </w:p>
    <w:p w14:paraId="7F8EC69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473</w:t>
      </w:r>
      <w:r w:rsidRPr="00D13DCF">
        <w:rPr>
          <w:rStyle w:val="HideTWBExt"/>
          <w:b w:val="0"/>
        </w:rPr>
        <w:t>&lt;/NumAm&gt;</w:t>
      </w:r>
    </w:p>
    <w:p w14:paraId="2366436A" w14:textId="77777777" w:rsidR="00FE72DD" w:rsidRPr="00D13DCF" w:rsidRDefault="00FE72DD" w:rsidP="00FE72DD">
      <w:pPr>
        <w:pStyle w:val="NormalBold"/>
      </w:pPr>
      <w:r w:rsidRPr="00D13DCF">
        <w:rPr>
          <w:rStyle w:val="HideTWBExt"/>
          <w:b w:val="0"/>
        </w:rPr>
        <w:t>&lt;RepeatBlock-By&gt;&lt;Members&gt;</w:t>
      </w:r>
      <w:r w:rsidRPr="00D13DCF">
        <w:t>Diana Riba i Giner, Juan Fernando López Aguilar</w:t>
      </w:r>
      <w:r w:rsidRPr="00D13DCF">
        <w:rPr>
          <w:rStyle w:val="HideTWBExt"/>
          <w:b w:val="0"/>
        </w:rPr>
        <w:t>&lt;/Members&gt;</w:t>
      </w:r>
    </w:p>
    <w:p w14:paraId="2534ECFC" w14:textId="77777777" w:rsidR="00FE72DD" w:rsidRPr="00D13DCF" w:rsidRDefault="00FE72DD" w:rsidP="00FE72DD">
      <w:pPr>
        <w:pStyle w:val="NormalBold"/>
      </w:pPr>
      <w:r w:rsidRPr="00D13DCF">
        <w:rPr>
          <w:rStyle w:val="HideTWBExt"/>
          <w:b w:val="0"/>
        </w:rPr>
        <w:t>&lt;/RepeatBlock-By&gt;</w:t>
      </w:r>
    </w:p>
    <w:p w14:paraId="7A74513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B5CAABB" w14:textId="77777777" w:rsidR="00FE72DD" w:rsidRPr="00D13DCF" w:rsidRDefault="00FE72DD" w:rsidP="00FE72DD">
      <w:pPr>
        <w:pStyle w:val="NormalBold"/>
      </w:pPr>
      <w:r w:rsidRPr="00D13DCF">
        <w:rPr>
          <w:rStyle w:val="HideTWBExt"/>
          <w:b w:val="0"/>
        </w:rPr>
        <w:t>&lt;Article&gt;</w:t>
      </w:r>
      <w:r w:rsidRPr="00D13DCF">
        <w:t>Alapealkiri 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9660C4E" w14:textId="77777777" w:rsidTr="00F6643D">
        <w:trPr>
          <w:trHeight w:hRule="exact" w:val="240"/>
          <w:jc w:val="center"/>
        </w:trPr>
        <w:tc>
          <w:tcPr>
            <w:tcW w:w="9752" w:type="dxa"/>
            <w:gridSpan w:val="2"/>
            <w:tcBorders>
              <w:top w:val="nil"/>
              <w:left w:val="nil"/>
              <w:bottom w:val="nil"/>
              <w:right w:val="nil"/>
            </w:tcBorders>
          </w:tcPr>
          <w:p w14:paraId="0D0EBC9A" w14:textId="77777777" w:rsidR="00FE72DD" w:rsidRPr="00D13DCF" w:rsidRDefault="00FE72DD" w:rsidP="00F6643D"/>
        </w:tc>
      </w:tr>
      <w:tr w:rsidR="00FE72DD" w:rsidRPr="00D13DCF" w14:paraId="1D0A3973" w14:textId="77777777" w:rsidTr="00F6643D">
        <w:trPr>
          <w:trHeight w:val="240"/>
          <w:jc w:val="center"/>
        </w:trPr>
        <w:tc>
          <w:tcPr>
            <w:tcW w:w="4876" w:type="dxa"/>
            <w:tcBorders>
              <w:top w:val="nil"/>
              <w:left w:val="nil"/>
              <w:bottom w:val="nil"/>
              <w:right w:val="nil"/>
            </w:tcBorders>
          </w:tcPr>
          <w:p w14:paraId="2AF2D43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0C33D0F" w14:textId="77777777" w:rsidR="00FE72DD" w:rsidRPr="00D13DCF" w:rsidRDefault="00FE72DD" w:rsidP="00F6643D">
            <w:pPr>
              <w:pStyle w:val="AmColumnHeading"/>
            </w:pPr>
            <w:r w:rsidRPr="00D13DCF">
              <w:t>Muudatusettepanek</w:t>
            </w:r>
          </w:p>
        </w:tc>
      </w:tr>
      <w:tr w:rsidR="00FE72DD" w:rsidRPr="00D13DCF" w14:paraId="00FB5F20" w14:textId="77777777" w:rsidTr="00F6643D">
        <w:trPr>
          <w:jc w:val="center"/>
        </w:trPr>
        <w:tc>
          <w:tcPr>
            <w:tcW w:w="4876" w:type="dxa"/>
            <w:tcBorders>
              <w:top w:val="nil"/>
              <w:left w:val="nil"/>
              <w:bottom w:val="nil"/>
              <w:right w:val="nil"/>
            </w:tcBorders>
          </w:tcPr>
          <w:p w14:paraId="2C4AB1D1" w14:textId="77777777" w:rsidR="00FE72DD" w:rsidRPr="00D13DCF" w:rsidRDefault="00FE72DD" w:rsidP="00F6643D">
            <w:pPr>
              <w:pStyle w:val="Normal6a"/>
            </w:pPr>
            <w:r w:rsidRPr="00D13DCF">
              <w:t>Põhiõigused</w:t>
            </w:r>
          </w:p>
        </w:tc>
        <w:tc>
          <w:tcPr>
            <w:tcW w:w="4876" w:type="dxa"/>
            <w:tcBorders>
              <w:top w:val="nil"/>
              <w:left w:val="nil"/>
              <w:bottom w:val="nil"/>
              <w:right w:val="nil"/>
            </w:tcBorders>
          </w:tcPr>
          <w:p w14:paraId="48946BE0" w14:textId="77777777" w:rsidR="00FE72DD" w:rsidRPr="00D13DCF" w:rsidRDefault="00FE72DD" w:rsidP="00F6643D">
            <w:pPr>
              <w:pStyle w:val="Normal6a"/>
            </w:pPr>
            <w:r w:rsidRPr="00D13DCF">
              <w:t xml:space="preserve">Põhiõigused </w:t>
            </w:r>
            <w:r w:rsidRPr="00D13DCF">
              <w:rPr>
                <w:b/>
                <w:i/>
              </w:rPr>
              <w:t>ja võrdõiguslikkus</w:t>
            </w:r>
          </w:p>
        </w:tc>
      </w:tr>
    </w:tbl>
    <w:p w14:paraId="467CED9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1B2D48E" w14:textId="77777777" w:rsidR="00FE72DD" w:rsidRPr="00D13DCF" w:rsidRDefault="00FE72DD" w:rsidP="00FE72DD">
      <w:r w:rsidRPr="00D13DCF">
        <w:rPr>
          <w:rStyle w:val="HideTWBExt"/>
        </w:rPr>
        <w:t>&lt;/Amend&gt;</w:t>
      </w:r>
    </w:p>
    <w:p w14:paraId="37D1517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474</w:t>
      </w:r>
      <w:r w:rsidRPr="00D13DCF">
        <w:rPr>
          <w:rStyle w:val="HideTWBExt"/>
          <w:b w:val="0"/>
        </w:rPr>
        <w:t>&lt;/NumAm&gt;</w:t>
      </w:r>
    </w:p>
    <w:p w14:paraId="742E3F41"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2D3D8D56" w14:textId="77777777" w:rsidR="00FE72DD" w:rsidRPr="00D13DCF" w:rsidRDefault="00FE72DD" w:rsidP="00FE72DD">
      <w:pPr>
        <w:pStyle w:val="NormalBold"/>
      </w:pPr>
      <w:r w:rsidRPr="00D13DCF">
        <w:rPr>
          <w:rStyle w:val="HideTWBExt"/>
          <w:b w:val="0"/>
        </w:rPr>
        <w:t>&lt;/RepeatBlock-By&gt;</w:t>
      </w:r>
    </w:p>
    <w:p w14:paraId="2D63E54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C607244" w14:textId="77777777" w:rsidR="00FE72DD" w:rsidRPr="00D13DCF" w:rsidRDefault="00FE72DD" w:rsidP="00FE72DD">
      <w:pPr>
        <w:pStyle w:val="NormalBold"/>
      </w:pPr>
      <w:r w:rsidRPr="00D13DCF">
        <w:rPr>
          <w:rStyle w:val="HideTWBExt"/>
          <w:b w:val="0"/>
        </w:rPr>
        <w:t>&lt;Article&gt;</w:t>
      </w:r>
      <w:r w:rsidRPr="00D13DCF">
        <w:t>Punkt 21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DEA44AA" w14:textId="77777777" w:rsidTr="00F6643D">
        <w:trPr>
          <w:trHeight w:hRule="exact" w:val="240"/>
          <w:jc w:val="center"/>
        </w:trPr>
        <w:tc>
          <w:tcPr>
            <w:tcW w:w="9752" w:type="dxa"/>
            <w:gridSpan w:val="2"/>
            <w:tcBorders>
              <w:top w:val="nil"/>
              <w:left w:val="nil"/>
              <w:bottom w:val="nil"/>
              <w:right w:val="nil"/>
            </w:tcBorders>
          </w:tcPr>
          <w:p w14:paraId="4B0C9CDA" w14:textId="77777777" w:rsidR="00FE72DD" w:rsidRPr="00D13DCF" w:rsidRDefault="00FE72DD" w:rsidP="00F6643D"/>
        </w:tc>
      </w:tr>
      <w:tr w:rsidR="00FE72DD" w:rsidRPr="00D13DCF" w14:paraId="38944DE7" w14:textId="77777777" w:rsidTr="00F6643D">
        <w:trPr>
          <w:trHeight w:val="240"/>
          <w:jc w:val="center"/>
        </w:trPr>
        <w:tc>
          <w:tcPr>
            <w:tcW w:w="4876" w:type="dxa"/>
            <w:tcBorders>
              <w:top w:val="nil"/>
              <w:left w:val="nil"/>
              <w:bottom w:val="nil"/>
              <w:right w:val="nil"/>
            </w:tcBorders>
          </w:tcPr>
          <w:p w14:paraId="5F59160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7B0114A" w14:textId="77777777" w:rsidR="00FE72DD" w:rsidRPr="00D13DCF" w:rsidRDefault="00FE72DD" w:rsidP="00F6643D">
            <w:pPr>
              <w:pStyle w:val="AmColumnHeading"/>
            </w:pPr>
            <w:r w:rsidRPr="00D13DCF">
              <w:t>Muudatusettepanek</w:t>
            </w:r>
          </w:p>
        </w:tc>
      </w:tr>
      <w:tr w:rsidR="00FE72DD" w:rsidRPr="00D13DCF" w14:paraId="78FF9E5F" w14:textId="77777777" w:rsidTr="00F6643D">
        <w:trPr>
          <w:jc w:val="center"/>
        </w:trPr>
        <w:tc>
          <w:tcPr>
            <w:tcW w:w="4876" w:type="dxa"/>
            <w:tcBorders>
              <w:top w:val="nil"/>
              <w:left w:val="nil"/>
              <w:bottom w:val="nil"/>
              <w:right w:val="nil"/>
            </w:tcBorders>
          </w:tcPr>
          <w:p w14:paraId="2C7D60E0" w14:textId="77777777" w:rsidR="00FE72DD" w:rsidRPr="00D13DCF" w:rsidRDefault="00FE72DD" w:rsidP="00F6643D">
            <w:pPr>
              <w:pStyle w:val="Normal6a"/>
            </w:pPr>
          </w:p>
        </w:tc>
        <w:tc>
          <w:tcPr>
            <w:tcW w:w="4876" w:type="dxa"/>
            <w:tcBorders>
              <w:top w:val="nil"/>
              <w:left w:val="nil"/>
              <w:bottom w:val="nil"/>
              <w:right w:val="nil"/>
            </w:tcBorders>
          </w:tcPr>
          <w:p w14:paraId="60FA2F90" w14:textId="77777777" w:rsidR="00FE72DD" w:rsidRPr="00D13DCF" w:rsidRDefault="00FE72DD" w:rsidP="00F6643D">
            <w:pPr>
              <w:pStyle w:val="Normal6a"/>
            </w:pPr>
            <w:r w:rsidRPr="00D13DCF">
              <w:rPr>
                <w:b/>
                <w:i/>
              </w:rPr>
              <w:t>21a.</w:t>
            </w:r>
            <w:r w:rsidRPr="00D13DCF">
              <w:tab/>
            </w:r>
            <w:r w:rsidRPr="00D13DCF">
              <w:rPr>
                <w:b/>
                <w:i/>
              </w:rPr>
              <w:t>rõhutab, et põhiõiguste kaitse ja edendamine on õigusriigi oluline tugisammas ja kõigi liikmesriikide põhikohustus; toonitab, et neid õigusi tuleb kõigi inimeste jaoks kaitsta võrdselt ja ilma diskrimineerimiseta, sealhulgas läbipaistvate seadusandlike protsesside, tõhusate õiguskaitsevahendite ja sõltumatute järelevalvemehhanismide kaudu;</w:t>
            </w:r>
          </w:p>
        </w:tc>
      </w:tr>
    </w:tbl>
    <w:p w14:paraId="016B946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72910DB" w14:textId="77777777" w:rsidR="00FE72DD" w:rsidRPr="00D13DCF" w:rsidRDefault="00FE72DD" w:rsidP="00FE72DD">
      <w:r w:rsidRPr="00D13DCF">
        <w:rPr>
          <w:rStyle w:val="HideTWBExt"/>
        </w:rPr>
        <w:t>&lt;/Amend&gt;</w:t>
      </w:r>
    </w:p>
    <w:p w14:paraId="1E784F9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475</w:t>
      </w:r>
      <w:r w:rsidRPr="00D13DCF">
        <w:rPr>
          <w:rStyle w:val="HideTWBExt"/>
          <w:b w:val="0"/>
        </w:rPr>
        <w:t>&lt;/NumAm&gt;</w:t>
      </w:r>
    </w:p>
    <w:p w14:paraId="0892259B"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69B9654D" w14:textId="77777777" w:rsidR="00FE72DD" w:rsidRPr="00D13DCF" w:rsidRDefault="00FE72DD" w:rsidP="00FE72DD">
      <w:pPr>
        <w:pStyle w:val="NormalBold"/>
      </w:pPr>
      <w:r w:rsidRPr="00D13DCF">
        <w:rPr>
          <w:rStyle w:val="HideTWBExt"/>
          <w:b w:val="0"/>
        </w:rPr>
        <w:t>&lt;/RepeatBlock-By&gt;</w:t>
      </w:r>
    </w:p>
    <w:p w14:paraId="08702B7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23F5A2D" w14:textId="77777777" w:rsidR="00FE72DD" w:rsidRPr="00D13DCF" w:rsidRDefault="00FE72DD" w:rsidP="00FE72DD">
      <w:pPr>
        <w:pStyle w:val="NormalBold"/>
      </w:pPr>
      <w:r w:rsidRPr="00D13DCF">
        <w:rPr>
          <w:rStyle w:val="HideTWBExt"/>
          <w:b w:val="0"/>
        </w:rPr>
        <w:t>&lt;Article&gt;</w:t>
      </w:r>
      <w:r w:rsidRPr="00D13DCF">
        <w:t>Punkt 22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C16C0E6" w14:textId="77777777" w:rsidTr="00F6643D">
        <w:trPr>
          <w:trHeight w:hRule="exact" w:val="240"/>
          <w:jc w:val="center"/>
        </w:trPr>
        <w:tc>
          <w:tcPr>
            <w:tcW w:w="9752" w:type="dxa"/>
            <w:gridSpan w:val="2"/>
            <w:tcBorders>
              <w:top w:val="nil"/>
              <w:left w:val="nil"/>
              <w:bottom w:val="nil"/>
              <w:right w:val="nil"/>
            </w:tcBorders>
          </w:tcPr>
          <w:p w14:paraId="63735F2A" w14:textId="77777777" w:rsidR="00FE72DD" w:rsidRPr="00D13DCF" w:rsidRDefault="00FE72DD" w:rsidP="00F6643D"/>
        </w:tc>
      </w:tr>
      <w:tr w:rsidR="00FE72DD" w:rsidRPr="00D13DCF" w14:paraId="5238BF34" w14:textId="77777777" w:rsidTr="00F6643D">
        <w:trPr>
          <w:trHeight w:val="240"/>
          <w:jc w:val="center"/>
        </w:trPr>
        <w:tc>
          <w:tcPr>
            <w:tcW w:w="4876" w:type="dxa"/>
            <w:tcBorders>
              <w:top w:val="nil"/>
              <w:left w:val="nil"/>
              <w:bottom w:val="nil"/>
              <w:right w:val="nil"/>
            </w:tcBorders>
          </w:tcPr>
          <w:p w14:paraId="6FF30DF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A6AE750" w14:textId="77777777" w:rsidR="00FE72DD" w:rsidRPr="00D13DCF" w:rsidRDefault="00FE72DD" w:rsidP="00F6643D">
            <w:pPr>
              <w:pStyle w:val="AmColumnHeading"/>
            </w:pPr>
            <w:r w:rsidRPr="00D13DCF">
              <w:t>Muudatusettepanek</w:t>
            </w:r>
          </w:p>
        </w:tc>
      </w:tr>
      <w:tr w:rsidR="00FE72DD" w:rsidRPr="00D13DCF" w14:paraId="776F35CF" w14:textId="77777777" w:rsidTr="00F6643D">
        <w:trPr>
          <w:jc w:val="center"/>
        </w:trPr>
        <w:tc>
          <w:tcPr>
            <w:tcW w:w="4876" w:type="dxa"/>
            <w:tcBorders>
              <w:top w:val="nil"/>
              <w:left w:val="nil"/>
              <w:bottom w:val="nil"/>
              <w:right w:val="nil"/>
            </w:tcBorders>
          </w:tcPr>
          <w:p w14:paraId="660C113E" w14:textId="77777777" w:rsidR="00FE72DD" w:rsidRPr="00D13DCF" w:rsidRDefault="00FE72DD" w:rsidP="00F6643D">
            <w:pPr>
              <w:pStyle w:val="Normal6a"/>
            </w:pPr>
            <w:r w:rsidRPr="00D13DCF">
              <w:rPr>
                <w:b/>
                <w:i/>
              </w:rPr>
              <w:t>22.</w:t>
            </w:r>
            <w:r w:rsidRPr="00D13DCF">
              <w:tab/>
            </w:r>
            <w:r w:rsidRPr="00D13DCF">
              <w:rPr>
                <w:b/>
                <w:i/>
              </w:rPr>
              <w:t>väljendab heameelt LGBTIQ+-inimeste võrdõiguslikkuse strateegia 2026–2030 üle ja nõuab tungivalt, et komisjon esitaks ettepaneku, et EL keelustaks kohustuslikuna kõigis liikmesriikides ümberpööramistoimingud;</w:t>
            </w:r>
          </w:p>
        </w:tc>
        <w:tc>
          <w:tcPr>
            <w:tcW w:w="4876" w:type="dxa"/>
            <w:tcBorders>
              <w:top w:val="nil"/>
              <w:left w:val="nil"/>
              <w:bottom w:val="nil"/>
              <w:right w:val="nil"/>
            </w:tcBorders>
          </w:tcPr>
          <w:p w14:paraId="77FE722E" w14:textId="77777777" w:rsidR="00FE72DD" w:rsidRPr="00D13DCF" w:rsidRDefault="00FE72DD" w:rsidP="00F6643D">
            <w:pPr>
              <w:pStyle w:val="Normal6a"/>
            </w:pPr>
            <w:r w:rsidRPr="00D13DCF">
              <w:rPr>
                <w:b/>
                <w:i/>
              </w:rPr>
              <w:t>välja jäetud</w:t>
            </w:r>
          </w:p>
        </w:tc>
      </w:tr>
    </w:tbl>
    <w:p w14:paraId="0070440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6DEDB34D" w14:textId="77777777" w:rsidR="00FE72DD" w:rsidRPr="00D13DCF" w:rsidRDefault="00FE72DD" w:rsidP="00FE72DD">
      <w:r w:rsidRPr="00D13DCF">
        <w:rPr>
          <w:rStyle w:val="HideTWBExt"/>
        </w:rPr>
        <w:t>&lt;/Amend&gt;</w:t>
      </w:r>
    </w:p>
    <w:p w14:paraId="319FFA8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476</w:t>
      </w:r>
      <w:r w:rsidRPr="00D13DCF">
        <w:rPr>
          <w:rStyle w:val="HideTWBExt"/>
          <w:b w:val="0"/>
        </w:rPr>
        <w:t>&lt;/NumAm&gt;</w:t>
      </w:r>
    </w:p>
    <w:p w14:paraId="615A6A93"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64B77FD3" w14:textId="77777777" w:rsidR="00FE72DD" w:rsidRPr="00D13DCF" w:rsidRDefault="00FE72DD" w:rsidP="00FE72DD">
      <w:pPr>
        <w:pStyle w:val="NormalBold"/>
      </w:pPr>
      <w:r w:rsidRPr="00D13DCF">
        <w:rPr>
          <w:rStyle w:val="HideTWBExt"/>
          <w:b w:val="0"/>
        </w:rPr>
        <w:t>&lt;/RepeatBlock-By&gt;</w:t>
      </w:r>
    </w:p>
    <w:p w14:paraId="6EAFB1E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5487BC6" w14:textId="77777777" w:rsidR="00FE72DD" w:rsidRPr="00D13DCF" w:rsidRDefault="00FE72DD" w:rsidP="00FE72DD">
      <w:pPr>
        <w:pStyle w:val="NormalBold"/>
      </w:pPr>
      <w:r w:rsidRPr="00D13DCF">
        <w:rPr>
          <w:rStyle w:val="HideTWBExt"/>
          <w:b w:val="0"/>
        </w:rPr>
        <w:t>&lt;Article&gt;</w:t>
      </w:r>
      <w:r w:rsidRPr="00D13DCF">
        <w:t>Punkt 22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C144190" w14:textId="77777777" w:rsidTr="00F6643D">
        <w:trPr>
          <w:trHeight w:hRule="exact" w:val="240"/>
          <w:jc w:val="center"/>
        </w:trPr>
        <w:tc>
          <w:tcPr>
            <w:tcW w:w="9752" w:type="dxa"/>
            <w:gridSpan w:val="2"/>
            <w:tcBorders>
              <w:top w:val="nil"/>
              <w:left w:val="nil"/>
              <w:bottom w:val="nil"/>
              <w:right w:val="nil"/>
            </w:tcBorders>
          </w:tcPr>
          <w:p w14:paraId="28C15630" w14:textId="77777777" w:rsidR="00FE72DD" w:rsidRPr="00D13DCF" w:rsidRDefault="00FE72DD" w:rsidP="00F6643D"/>
        </w:tc>
      </w:tr>
      <w:tr w:rsidR="00FE72DD" w:rsidRPr="00D13DCF" w14:paraId="21A2DD1B" w14:textId="77777777" w:rsidTr="00F6643D">
        <w:trPr>
          <w:trHeight w:val="240"/>
          <w:jc w:val="center"/>
        </w:trPr>
        <w:tc>
          <w:tcPr>
            <w:tcW w:w="4876" w:type="dxa"/>
            <w:tcBorders>
              <w:top w:val="nil"/>
              <w:left w:val="nil"/>
              <w:bottom w:val="nil"/>
              <w:right w:val="nil"/>
            </w:tcBorders>
          </w:tcPr>
          <w:p w14:paraId="5023E7C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C7FE5E3" w14:textId="77777777" w:rsidR="00FE72DD" w:rsidRPr="00D13DCF" w:rsidRDefault="00FE72DD" w:rsidP="00F6643D">
            <w:pPr>
              <w:pStyle w:val="AmColumnHeading"/>
            </w:pPr>
            <w:r w:rsidRPr="00D13DCF">
              <w:t>Muudatusettepanek</w:t>
            </w:r>
          </w:p>
        </w:tc>
      </w:tr>
      <w:tr w:rsidR="00FE72DD" w:rsidRPr="00D13DCF" w14:paraId="05E19046" w14:textId="77777777" w:rsidTr="00F6643D">
        <w:trPr>
          <w:jc w:val="center"/>
        </w:trPr>
        <w:tc>
          <w:tcPr>
            <w:tcW w:w="4876" w:type="dxa"/>
            <w:tcBorders>
              <w:top w:val="nil"/>
              <w:left w:val="nil"/>
              <w:bottom w:val="nil"/>
              <w:right w:val="nil"/>
            </w:tcBorders>
          </w:tcPr>
          <w:p w14:paraId="00090BA9" w14:textId="77777777" w:rsidR="00FE72DD" w:rsidRPr="00D13DCF" w:rsidRDefault="00FE72DD" w:rsidP="00F6643D">
            <w:pPr>
              <w:pStyle w:val="Normal6a"/>
            </w:pPr>
            <w:r w:rsidRPr="00D13DCF">
              <w:rPr>
                <w:b/>
                <w:i/>
              </w:rPr>
              <w:t>22.</w:t>
            </w:r>
            <w:r w:rsidRPr="00D13DCF">
              <w:tab/>
            </w:r>
            <w:r w:rsidRPr="00D13DCF">
              <w:rPr>
                <w:b/>
                <w:i/>
              </w:rPr>
              <w:t>väljendab heameelt LGBTIQ+-inimeste võrdõiguslikkuse strateegia 2026–2030 üle ja nõuab tungivalt, et komisjon esitaks ettepaneku, et EL keelustaks kohustuslikuna kõigis liikmesriikides ümberpööramistoimingud;</w:t>
            </w:r>
          </w:p>
        </w:tc>
        <w:tc>
          <w:tcPr>
            <w:tcW w:w="4876" w:type="dxa"/>
            <w:tcBorders>
              <w:top w:val="nil"/>
              <w:left w:val="nil"/>
              <w:bottom w:val="nil"/>
              <w:right w:val="nil"/>
            </w:tcBorders>
          </w:tcPr>
          <w:p w14:paraId="7611045E" w14:textId="77777777" w:rsidR="00FE72DD" w:rsidRPr="00D13DCF" w:rsidRDefault="00FE72DD" w:rsidP="00F6643D">
            <w:pPr>
              <w:pStyle w:val="Normal6a"/>
            </w:pPr>
            <w:r w:rsidRPr="00D13DCF">
              <w:rPr>
                <w:b/>
                <w:i/>
              </w:rPr>
              <w:t>välja jäetud</w:t>
            </w:r>
          </w:p>
        </w:tc>
      </w:tr>
    </w:tbl>
    <w:p w14:paraId="396893F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7C00351A" w14:textId="77777777" w:rsidR="00FE72DD" w:rsidRPr="00D13DCF" w:rsidRDefault="00FE72DD" w:rsidP="00FE72DD">
      <w:r w:rsidRPr="00D13DCF">
        <w:rPr>
          <w:rStyle w:val="HideTWBExt"/>
        </w:rPr>
        <w:t>&lt;/Amend&gt;</w:t>
      </w:r>
    </w:p>
    <w:p w14:paraId="20B8F8E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477</w:t>
      </w:r>
      <w:r w:rsidRPr="00D13DCF">
        <w:rPr>
          <w:rStyle w:val="HideTWBExt"/>
          <w:b w:val="0"/>
        </w:rPr>
        <w:t>&lt;/NumAm&gt;</w:t>
      </w:r>
    </w:p>
    <w:p w14:paraId="73321341"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6319942E" w14:textId="77777777" w:rsidR="00FE72DD" w:rsidRPr="00D13DCF" w:rsidRDefault="00FE72DD" w:rsidP="00FE72DD">
      <w:pPr>
        <w:pStyle w:val="NormalBold"/>
      </w:pPr>
      <w:r w:rsidRPr="00D13DCF">
        <w:rPr>
          <w:rStyle w:val="HideTWBExt"/>
          <w:b w:val="0"/>
        </w:rPr>
        <w:t>&lt;/RepeatBlock-By&gt;</w:t>
      </w:r>
    </w:p>
    <w:p w14:paraId="6756946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F874E1D" w14:textId="77777777" w:rsidR="00FE72DD" w:rsidRPr="00D13DCF" w:rsidRDefault="00FE72DD" w:rsidP="00FE72DD">
      <w:pPr>
        <w:pStyle w:val="NormalBold"/>
      </w:pPr>
      <w:r w:rsidRPr="00D13DCF">
        <w:rPr>
          <w:rStyle w:val="HideTWBExt"/>
          <w:b w:val="0"/>
        </w:rPr>
        <w:t>&lt;Article&gt;</w:t>
      </w:r>
      <w:r w:rsidRPr="00D13DCF">
        <w:t>Punkt 22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80580B0" w14:textId="77777777" w:rsidTr="00F6643D">
        <w:trPr>
          <w:trHeight w:hRule="exact" w:val="240"/>
          <w:jc w:val="center"/>
        </w:trPr>
        <w:tc>
          <w:tcPr>
            <w:tcW w:w="9752" w:type="dxa"/>
            <w:gridSpan w:val="2"/>
            <w:tcBorders>
              <w:top w:val="nil"/>
              <w:left w:val="nil"/>
              <w:bottom w:val="nil"/>
              <w:right w:val="nil"/>
            </w:tcBorders>
          </w:tcPr>
          <w:p w14:paraId="04CC9890" w14:textId="77777777" w:rsidR="00FE72DD" w:rsidRPr="00D13DCF" w:rsidRDefault="00FE72DD" w:rsidP="00F6643D"/>
        </w:tc>
      </w:tr>
      <w:tr w:rsidR="00FE72DD" w:rsidRPr="00D13DCF" w14:paraId="2D304CFB" w14:textId="77777777" w:rsidTr="00F6643D">
        <w:trPr>
          <w:trHeight w:val="240"/>
          <w:jc w:val="center"/>
        </w:trPr>
        <w:tc>
          <w:tcPr>
            <w:tcW w:w="4876" w:type="dxa"/>
            <w:tcBorders>
              <w:top w:val="nil"/>
              <w:left w:val="nil"/>
              <w:bottom w:val="nil"/>
              <w:right w:val="nil"/>
            </w:tcBorders>
          </w:tcPr>
          <w:p w14:paraId="4626B88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680FB2A" w14:textId="77777777" w:rsidR="00FE72DD" w:rsidRPr="00D13DCF" w:rsidRDefault="00FE72DD" w:rsidP="00F6643D">
            <w:pPr>
              <w:pStyle w:val="AmColumnHeading"/>
            </w:pPr>
            <w:r w:rsidRPr="00D13DCF">
              <w:t>Muudatusettepanek</w:t>
            </w:r>
          </w:p>
        </w:tc>
      </w:tr>
      <w:tr w:rsidR="00FE72DD" w:rsidRPr="00D13DCF" w14:paraId="3D1BA4D3" w14:textId="77777777" w:rsidTr="00F6643D">
        <w:trPr>
          <w:jc w:val="center"/>
        </w:trPr>
        <w:tc>
          <w:tcPr>
            <w:tcW w:w="4876" w:type="dxa"/>
            <w:tcBorders>
              <w:top w:val="nil"/>
              <w:left w:val="nil"/>
              <w:bottom w:val="nil"/>
              <w:right w:val="nil"/>
            </w:tcBorders>
          </w:tcPr>
          <w:p w14:paraId="3106010B" w14:textId="77777777" w:rsidR="00FE72DD" w:rsidRPr="00D13DCF" w:rsidRDefault="00FE72DD" w:rsidP="00F6643D">
            <w:pPr>
              <w:pStyle w:val="Normal6a"/>
            </w:pPr>
            <w:r w:rsidRPr="00D13DCF">
              <w:rPr>
                <w:b/>
                <w:i/>
              </w:rPr>
              <w:t>22.</w:t>
            </w:r>
            <w:r w:rsidRPr="00D13DCF">
              <w:tab/>
            </w:r>
            <w:r w:rsidRPr="00D13DCF">
              <w:rPr>
                <w:b/>
                <w:i/>
              </w:rPr>
              <w:t>väljendab heameelt LGBTIQ+-inimeste võrdõiguslikkuse strateegia 2026–2030 üle ja nõuab tungivalt, et komisjon esitaks ettepaneku, et EL keelustaks kohustuslikuna kõigis liikmesriikides ümberpööramistoimingud;</w:t>
            </w:r>
          </w:p>
        </w:tc>
        <w:tc>
          <w:tcPr>
            <w:tcW w:w="4876" w:type="dxa"/>
            <w:tcBorders>
              <w:top w:val="nil"/>
              <w:left w:val="nil"/>
              <w:bottom w:val="nil"/>
              <w:right w:val="nil"/>
            </w:tcBorders>
          </w:tcPr>
          <w:p w14:paraId="4E62BDE4" w14:textId="77777777" w:rsidR="00FE72DD" w:rsidRPr="00D13DCF" w:rsidRDefault="00FE72DD" w:rsidP="00F6643D">
            <w:pPr>
              <w:pStyle w:val="Normal6a"/>
            </w:pPr>
            <w:r w:rsidRPr="00D13DCF">
              <w:rPr>
                <w:b/>
                <w:i/>
              </w:rPr>
              <w:t>välja jäetud</w:t>
            </w:r>
          </w:p>
        </w:tc>
      </w:tr>
    </w:tbl>
    <w:p w14:paraId="688F1A0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4E75809" w14:textId="77777777" w:rsidR="00FE72DD" w:rsidRPr="00D13DCF" w:rsidRDefault="00FE72DD" w:rsidP="00FE72DD">
      <w:r w:rsidRPr="00D13DCF">
        <w:rPr>
          <w:rStyle w:val="HideTWBExt"/>
        </w:rPr>
        <w:t>&lt;/Amend&gt;</w:t>
      </w:r>
    </w:p>
    <w:p w14:paraId="4865647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478</w:t>
      </w:r>
      <w:r w:rsidRPr="00D13DCF">
        <w:rPr>
          <w:rStyle w:val="HideTWBExt"/>
          <w:b w:val="0"/>
        </w:rPr>
        <w:t>&lt;/NumAm&gt;</w:t>
      </w:r>
    </w:p>
    <w:p w14:paraId="74CB9C57"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Laurence Trochu, Jacek Ozdoba, Stephen Nikola Bartulica</w:t>
      </w:r>
      <w:r w:rsidRPr="00D13DCF">
        <w:rPr>
          <w:rStyle w:val="HideTWBExt"/>
          <w:b w:val="0"/>
        </w:rPr>
        <w:t>&lt;/Members&gt;</w:t>
      </w:r>
    </w:p>
    <w:p w14:paraId="4239AC84" w14:textId="77777777" w:rsidR="00FE72DD" w:rsidRPr="00D13DCF" w:rsidRDefault="00FE72DD" w:rsidP="00FE72DD">
      <w:pPr>
        <w:pStyle w:val="NormalBold"/>
      </w:pPr>
      <w:r w:rsidRPr="00D13DCF">
        <w:rPr>
          <w:rStyle w:val="HideTWBExt"/>
          <w:b w:val="0"/>
        </w:rPr>
        <w:t>&lt;/RepeatBlock-By&gt;</w:t>
      </w:r>
    </w:p>
    <w:p w14:paraId="399C27F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6B6B4D5" w14:textId="77777777" w:rsidR="00FE72DD" w:rsidRPr="00D13DCF" w:rsidRDefault="00FE72DD" w:rsidP="00FE72DD">
      <w:pPr>
        <w:pStyle w:val="NormalBold"/>
      </w:pPr>
      <w:r w:rsidRPr="00D13DCF">
        <w:rPr>
          <w:rStyle w:val="HideTWBExt"/>
          <w:b w:val="0"/>
        </w:rPr>
        <w:t>&lt;Article&gt;</w:t>
      </w:r>
      <w:r w:rsidRPr="00D13DCF">
        <w:t>Punkt 22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05C0424" w14:textId="77777777" w:rsidTr="00F6643D">
        <w:trPr>
          <w:trHeight w:hRule="exact" w:val="240"/>
          <w:jc w:val="center"/>
        </w:trPr>
        <w:tc>
          <w:tcPr>
            <w:tcW w:w="9752" w:type="dxa"/>
            <w:gridSpan w:val="2"/>
            <w:tcBorders>
              <w:top w:val="nil"/>
              <w:left w:val="nil"/>
              <w:bottom w:val="nil"/>
              <w:right w:val="nil"/>
            </w:tcBorders>
          </w:tcPr>
          <w:p w14:paraId="1A441165" w14:textId="77777777" w:rsidR="00FE72DD" w:rsidRPr="00D13DCF" w:rsidRDefault="00FE72DD" w:rsidP="00F6643D"/>
        </w:tc>
      </w:tr>
      <w:tr w:rsidR="00FE72DD" w:rsidRPr="00D13DCF" w14:paraId="45C3F613" w14:textId="77777777" w:rsidTr="00F6643D">
        <w:trPr>
          <w:trHeight w:val="240"/>
          <w:jc w:val="center"/>
        </w:trPr>
        <w:tc>
          <w:tcPr>
            <w:tcW w:w="4876" w:type="dxa"/>
            <w:tcBorders>
              <w:top w:val="nil"/>
              <w:left w:val="nil"/>
              <w:bottom w:val="nil"/>
              <w:right w:val="nil"/>
            </w:tcBorders>
          </w:tcPr>
          <w:p w14:paraId="2517B89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A122938" w14:textId="77777777" w:rsidR="00FE72DD" w:rsidRPr="00D13DCF" w:rsidRDefault="00FE72DD" w:rsidP="00F6643D">
            <w:pPr>
              <w:pStyle w:val="AmColumnHeading"/>
            </w:pPr>
            <w:r w:rsidRPr="00D13DCF">
              <w:t>Muudatusettepanek</w:t>
            </w:r>
          </w:p>
        </w:tc>
      </w:tr>
      <w:tr w:rsidR="00FE72DD" w:rsidRPr="00D13DCF" w14:paraId="60C70973" w14:textId="77777777" w:rsidTr="00F6643D">
        <w:trPr>
          <w:jc w:val="center"/>
        </w:trPr>
        <w:tc>
          <w:tcPr>
            <w:tcW w:w="4876" w:type="dxa"/>
            <w:tcBorders>
              <w:top w:val="nil"/>
              <w:left w:val="nil"/>
              <w:bottom w:val="nil"/>
              <w:right w:val="nil"/>
            </w:tcBorders>
          </w:tcPr>
          <w:p w14:paraId="09C4219B" w14:textId="77777777" w:rsidR="00FE72DD" w:rsidRPr="00D13DCF" w:rsidRDefault="00FE72DD" w:rsidP="00F6643D">
            <w:pPr>
              <w:pStyle w:val="Normal6a"/>
            </w:pPr>
            <w:r w:rsidRPr="00D13DCF">
              <w:rPr>
                <w:b/>
                <w:i/>
              </w:rPr>
              <w:t>22.</w:t>
            </w:r>
            <w:r w:rsidRPr="00D13DCF">
              <w:tab/>
            </w:r>
            <w:r w:rsidRPr="00D13DCF">
              <w:rPr>
                <w:b/>
                <w:i/>
              </w:rPr>
              <w:t>väljendab heameelt LGBTIQ+-inimeste võrdõiguslikkuse strateegia 2026–2030 üle ja nõuab tungivalt, et komisjon esitaks ettepaneku, et EL keelustaks kohustuslikuna kõigis liikmesriikides ümberpööramistoimingud;</w:t>
            </w:r>
          </w:p>
        </w:tc>
        <w:tc>
          <w:tcPr>
            <w:tcW w:w="4876" w:type="dxa"/>
            <w:tcBorders>
              <w:top w:val="nil"/>
              <w:left w:val="nil"/>
              <w:bottom w:val="nil"/>
              <w:right w:val="nil"/>
            </w:tcBorders>
          </w:tcPr>
          <w:p w14:paraId="4449DD99" w14:textId="77777777" w:rsidR="00FE72DD" w:rsidRPr="00D13DCF" w:rsidRDefault="00FE72DD" w:rsidP="00F6643D">
            <w:pPr>
              <w:pStyle w:val="Normal6a"/>
            </w:pPr>
            <w:r w:rsidRPr="00D13DCF">
              <w:rPr>
                <w:b/>
                <w:i/>
              </w:rPr>
              <w:t>välja jäetud</w:t>
            </w:r>
          </w:p>
        </w:tc>
      </w:tr>
    </w:tbl>
    <w:p w14:paraId="4EC27CE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63FB5D8" w14:textId="77777777" w:rsidR="00FE72DD" w:rsidRPr="00D13DCF" w:rsidRDefault="00FE72DD" w:rsidP="00FE72DD">
      <w:r w:rsidRPr="00D13DCF">
        <w:rPr>
          <w:rStyle w:val="HideTWBExt"/>
        </w:rPr>
        <w:t>&lt;/Amend&gt;</w:t>
      </w:r>
    </w:p>
    <w:p w14:paraId="1015978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479</w:t>
      </w:r>
      <w:r w:rsidRPr="00D13DCF">
        <w:rPr>
          <w:rStyle w:val="HideTWBExt"/>
          <w:b w:val="0"/>
        </w:rPr>
        <w:t>&lt;/NumAm&gt;</w:t>
      </w:r>
    </w:p>
    <w:p w14:paraId="27632B60"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2283DC17" w14:textId="77777777" w:rsidR="00FE72DD" w:rsidRPr="00D13DCF" w:rsidRDefault="00FE72DD" w:rsidP="00FE72DD">
      <w:pPr>
        <w:pStyle w:val="NormalBold"/>
      </w:pPr>
      <w:r w:rsidRPr="00D13DCF">
        <w:rPr>
          <w:rStyle w:val="HideTWBExt"/>
          <w:b w:val="0"/>
        </w:rPr>
        <w:t>&lt;/RepeatBlock-By&gt;</w:t>
      </w:r>
    </w:p>
    <w:p w14:paraId="379F2C8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07B3C02" w14:textId="77777777" w:rsidR="00FE72DD" w:rsidRPr="00D13DCF" w:rsidRDefault="00FE72DD" w:rsidP="00FE72DD">
      <w:pPr>
        <w:pStyle w:val="NormalBold"/>
      </w:pPr>
      <w:r w:rsidRPr="00D13DCF">
        <w:rPr>
          <w:rStyle w:val="HideTWBExt"/>
          <w:b w:val="0"/>
        </w:rPr>
        <w:t>&lt;Article&gt;</w:t>
      </w:r>
      <w:r w:rsidRPr="00D13DCF">
        <w:t>Punkt 22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6E58504" w14:textId="77777777" w:rsidTr="00F6643D">
        <w:trPr>
          <w:trHeight w:hRule="exact" w:val="240"/>
          <w:jc w:val="center"/>
        </w:trPr>
        <w:tc>
          <w:tcPr>
            <w:tcW w:w="9752" w:type="dxa"/>
            <w:gridSpan w:val="2"/>
            <w:tcBorders>
              <w:top w:val="nil"/>
              <w:left w:val="nil"/>
              <w:bottom w:val="nil"/>
              <w:right w:val="nil"/>
            </w:tcBorders>
          </w:tcPr>
          <w:p w14:paraId="42BA0F30" w14:textId="77777777" w:rsidR="00FE72DD" w:rsidRPr="00D13DCF" w:rsidRDefault="00FE72DD" w:rsidP="00F6643D"/>
        </w:tc>
      </w:tr>
      <w:tr w:rsidR="00FE72DD" w:rsidRPr="00D13DCF" w14:paraId="04A95D3D" w14:textId="77777777" w:rsidTr="00F6643D">
        <w:trPr>
          <w:trHeight w:val="240"/>
          <w:jc w:val="center"/>
        </w:trPr>
        <w:tc>
          <w:tcPr>
            <w:tcW w:w="4876" w:type="dxa"/>
            <w:tcBorders>
              <w:top w:val="nil"/>
              <w:left w:val="nil"/>
              <w:bottom w:val="nil"/>
              <w:right w:val="nil"/>
            </w:tcBorders>
          </w:tcPr>
          <w:p w14:paraId="5E2CEFD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CF957C7" w14:textId="77777777" w:rsidR="00FE72DD" w:rsidRPr="00D13DCF" w:rsidRDefault="00FE72DD" w:rsidP="00F6643D">
            <w:pPr>
              <w:pStyle w:val="AmColumnHeading"/>
            </w:pPr>
            <w:r w:rsidRPr="00D13DCF">
              <w:t>Muudatusettepanek</w:t>
            </w:r>
          </w:p>
        </w:tc>
      </w:tr>
      <w:tr w:rsidR="00FE72DD" w:rsidRPr="00D13DCF" w14:paraId="0F916F04" w14:textId="77777777" w:rsidTr="00F6643D">
        <w:trPr>
          <w:jc w:val="center"/>
        </w:trPr>
        <w:tc>
          <w:tcPr>
            <w:tcW w:w="4876" w:type="dxa"/>
            <w:tcBorders>
              <w:top w:val="nil"/>
              <w:left w:val="nil"/>
              <w:bottom w:val="nil"/>
              <w:right w:val="nil"/>
            </w:tcBorders>
          </w:tcPr>
          <w:p w14:paraId="706AAF05" w14:textId="77777777" w:rsidR="00FE72DD" w:rsidRPr="00D13DCF" w:rsidRDefault="00FE72DD" w:rsidP="00F6643D">
            <w:pPr>
              <w:pStyle w:val="Normal6a"/>
            </w:pPr>
            <w:r w:rsidRPr="00D13DCF">
              <w:t>22.</w:t>
            </w:r>
            <w:r w:rsidRPr="00D13DCF">
              <w:tab/>
              <w:t>väljendab heameelt LGBTIQ+-inimeste võrdõiguslikkuse strateegia 2026–2030 üle ja nõuab tungivalt, et komisjon esitaks ettepaneku, et EL keelustaks kohustuslikuna kõigis liikmesriikides ümberpööramistoimingud;</w:t>
            </w:r>
          </w:p>
        </w:tc>
        <w:tc>
          <w:tcPr>
            <w:tcW w:w="4876" w:type="dxa"/>
            <w:tcBorders>
              <w:top w:val="nil"/>
              <w:left w:val="nil"/>
              <w:bottom w:val="nil"/>
              <w:right w:val="nil"/>
            </w:tcBorders>
          </w:tcPr>
          <w:p w14:paraId="47C9460E" w14:textId="77777777" w:rsidR="00FE72DD" w:rsidRPr="00D13DCF" w:rsidRDefault="00FE72DD" w:rsidP="00F6643D">
            <w:pPr>
              <w:pStyle w:val="Normal6a"/>
            </w:pPr>
            <w:r w:rsidRPr="00D13DCF">
              <w:t>22.</w:t>
            </w:r>
            <w:r w:rsidRPr="00D13DCF">
              <w:tab/>
              <w:t>väljendab heameelt LGBTIQ+-inimeste võrdõiguslikkuse strateegia 2026–2030 üle</w:t>
            </w:r>
            <w:r w:rsidRPr="00D13DCF">
              <w:rPr>
                <w:b/>
                <w:i/>
              </w:rPr>
              <w:t xml:space="preserve">; kiidab heaks eesmärgid </w:t>
            </w:r>
            <w:r w:rsidRPr="00D13DCF">
              <w:t>ja</w:t>
            </w:r>
            <w:r w:rsidRPr="00D13DCF">
              <w:rPr>
                <w:b/>
                <w:i/>
              </w:rPr>
              <w:t xml:space="preserve"> meetmed, mis on sätestatud peamise raamistikuna võrdõiguslikkuse ja mittediskrimineerimise edendamiseks kogu liidus, eelkõige selle keskendumise võrdõiguslikkuse ja diskrimineerimisvastase õiguse rakendamise parandamisele liikmesriikides, LGBTIQ+-inimeste ja aktivistide kaitse ja turvalisuse toetamisele ning järelevalve- ja aruandlusmehhanismide tugevdamisele; tunnustab rõhuasetust teadlikkuse suurendamisele ja peamiste spetsialistide, sealhulgas õiguskaitse- ja tervishoiutöötajate koolitamisele soolise vägivalla teemal, mis on olulised vahendid õiguste tõhusa ja kaasava kaitse tagamiseks;</w:t>
            </w:r>
            <w:r w:rsidRPr="00D13DCF">
              <w:t xml:space="preserve"> nõuab tungivalt, et komisjon esitaks ettepaneku, et EL keelustaks kohustuslikuna kõigis liikmesriikides ümberpööramistoimingud;</w:t>
            </w:r>
          </w:p>
        </w:tc>
      </w:tr>
    </w:tbl>
    <w:p w14:paraId="595C9D7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1116366" w14:textId="77777777" w:rsidR="00FE72DD" w:rsidRPr="00D13DCF" w:rsidRDefault="00FE72DD" w:rsidP="00FE72DD">
      <w:r w:rsidRPr="00D13DCF">
        <w:rPr>
          <w:rStyle w:val="HideTWBExt"/>
        </w:rPr>
        <w:t>&lt;/Amend&gt;</w:t>
      </w:r>
    </w:p>
    <w:p w14:paraId="5E70066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480</w:t>
      </w:r>
      <w:r w:rsidRPr="00D13DCF">
        <w:rPr>
          <w:rStyle w:val="HideTWBExt"/>
          <w:b w:val="0"/>
        </w:rPr>
        <w:t>&lt;/NumAm&gt;</w:t>
      </w:r>
    </w:p>
    <w:p w14:paraId="0AB1FAA8" w14:textId="77777777" w:rsidR="00FE72DD" w:rsidRPr="00D13DCF" w:rsidRDefault="00FE72DD" w:rsidP="00FE72DD">
      <w:pPr>
        <w:pStyle w:val="NormalBold"/>
      </w:pPr>
      <w:r w:rsidRPr="00D13DCF">
        <w:rPr>
          <w:rStyle w:val="HideTWBExt"/>
          <w:b w:val="0"/>
        </w:rPr>
        <w:t>&lt;RepeatBlock-By&gt;&lt;Members&gt;</w:t>
      </w:r>
      <w:r w:rsidRPr="00D13DCF">
        <w:t>Geadis Geadi</w:t>
      </w:r>
      <w:r w:rsidRPr="00D13DCF">
        <w:rPr>
          <w:rStyle w:val="HideTWBExt"/>
          <w:b w:val="0"/>
        </w:rPr>
        <w:t>&lt;/Members&gt;</w:t>
      </w:r>
    </w:p>
    <w:p w14:paraId="68E9B32E" w14:textId="77777777" w:rsidR="00FE72DD" w:rsidRPr="00D13DCF" w:rsidRDefault="00FE72DD" w:rsidP="00FE72DD">
      <w:pPr>
        <w:pStyle w:val="NormalBold"/>
      </w:pPr>
      <w:r w:rsidRPr="00D13DCF">
        <w:rPr>
          <w:rStyle w:val="HideTWBExt"/>
          <w:b w:val="0"/>
        </w:rPr>
        <w:t>&lt;/RepeatBlock-By&gt;</w:t>
      </w:r>
    </w:p>
    <w:p w14:paraId="688BD5B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79367F6" w14:textId="77777777" w:rsidR="00FE72DD" w:rsidRPr="00D13DCF" w:rsidRDefault="00FE72DD" w:rsidP="00FE72DD">
      <w:pPr>
        <w:pStyle w:val="NormalBold"/>
      </w:pPr>
      <w:r w:rsidRPr="00D13DCF">
        <w:rPr>
          <w:rStyle w:val="HideTWBExt"/>
          <w:b w:val="0"/>
        </w:rPr>
        <w:t>&lt;Article&gt;</w:t>
      </w:r>
      <w:r w:rsidRPr="00D13DCF">
        <w:t>Punkt 22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AD8EB27" w14:textId="77777777" w:rsidTr="00F6643D">
        <w:trPr>
          <w:trHeight w:hRule="exact" w:val="240"/>
          <w:jc w:val="center"/>
        </w:trPr>
        <w:tc>
          <w:tcPr>
            <w:tcW w:w="9752" w:type="dxa"/>
            <w:gridSpan w:val="2"/>
            <w:tcBorders>
              <w:top w:val="nil"/>
              <w:left w:val="nil"/>
              <w:bottom w:val="nil"/>
              <w:right w:val="nil"/>
            </w:tcBorders>
          </w:tcPr>
          <w:p w14:paraId="4D0819F7" w14:textId="77777777" w:rsidR="00FE72DD" w:rsidRPr="00D13DCF" w:rsidRDefault="00FE72DD" w:rsidP="00F6643D"/>
        </w:tc>
      </w:tr>
      <w:tr w:rsidR="00FE72DD" w:rsidRPr="00D13DCF" w14:paraId="49BF0487" w14:textId="77777777" w:rsidTr="00F6643D">
        <w:trPr>
          <w:trHeight w:val="240"/>
          <w:jc w:val="center"/>
        </w:trPr>
        <w:tc>
          <w:tcPr>
            <w:tcW w:w="4876" w:type="dxa"/>
            <w:tcBorders>
              <w:top w:val="nil"/>
              <w:left w:val="nil"/>
              <w:bottom w:val="nil"/>
              <w:right w:val="nil"/>
            </w:tcBorders>
          </w:tcPr>
          <w:p w14:paraId="7EC2098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4F3D854" w14:textId="77777777" w:rsidR="00FE72DD" w:rsidRPr="00D13DCF" w:rsidRDefault="00FE72DD" w:rsidP="00F6643D">
            <w:pPr>
              <w:pStyle w:val="AmColumnHeading"/>
            </w:pPr>
            <w:r w:rsidRPr="00D13DCF">
              <w:t>Muudatusettepanek</w:t>
            </w:r>
          </w:p>
        </w:tc>
      </w:tr>
      <w:tr w:rsidR="00FE72DD" w:rsidRPr="00D13DCF" w14:paraId="79CC1381" w14:textId="77777777" w:rsidTr="00F6643D">
        <w:trPr>
          <w:jc w:val="center"/>
        </w:trPr>
        <w:tc>
          <w:tcPr>
            <w:tcW w:w="4876" w:type="dxa"/>
            <w:tcBorders>
              <w:top w:val="nil"/>
              <w:left w:val="nil"/>
              <w:bottom w:val="nil"/>
              <w:right w:val="nil"/>
            </w:tcBorders>
          </w:tcPr>
          <w:p w14:paraId="401D8C2E" w14:textId="77777777" w:rsidR="00FE72DD" w:rsidRPr="00D13DCF" w:rsidRDefault="00FE72DD" w:rsidP="00F6643D">
            <w:pPr>
              <w:pStyle w:val="Normal6a"/>
            </w:pPr>
            <w:r w:rsidRPr="00D13DCF">
              <w:t>22.</w:t>
            </w:r>
            <w:r w:rsidRPr="00D13DCF">
              <w:tab/>
            </w:r>
            <w:r w:rsidRPr="00D13DCF">
              <w:rPr>
                <w:b/>
                <w:i/>
              </w:rPr>
              <w:t>väljendab heameelt</w:t>
            </w:r>
            <w:r w:rsidRPr="00D13DCF">
              <w:t xml:space="preserve"> LGBTIQ+-inimeste </w:t>
            </w:r>
            <w:r w:rsidRPr="00D13DCF">
              <w:rPr>
                <w:b/>
                <w:i/>
              </w:rPr>
              <w:t>võrdõiguslikkuse strateegia 2026–2030 üle ja nõuab tungivalt</w:t>
            </w:r>
            <w:r w:rsidRPr="00D13DCF">
              <w:t xml:space="preserve">, et komisjon </w:t>
            </w:r>
            <w:r w:rsidRPr="00D13DCF">
              <w:rPr>
                <w:b/>
                <w:i/>
              </w:rPr>
              <w:t>esitaks ettepaneku</w:t>
            </w:r>
            <w:r w:rsidRPr="00D13DCF">
              <w:t xml:space="preserve">, et </w:t>
            </w:r>
            <w:r w:rsidRPr="00D13DCF">
              <w:rPr>
                <w:b/>
                <w:i/>
              </w:rPr>
              <w:t>EL keelustaks kohustuslikuna kõigis liikmesriikides ümberpööramistoimingud</w:t>
            </w:r>
            <w:r w:rsidRPr="00D13DCF">
              <w:t>;</w:t>
            </w:r>
          </w:p>
        </w:tc>
        <w:tc>
          <w:tcPr>
            <w:tcW w:w="4876" w:type="dxa"/>
            <w:tcBorders>
              <w:top w:val="nil"/>
              <w:left w:val="nil"/>
              <w:bottom w:val="nil"/>
              <w:right w:val="nil"/>
            </w:tcBorders>
          </w:tcPr>
          <w:p w14:paraId="48979215" w14:textId="77777777" w:rsidR="00FE72DD" w:rsidRPr="00D13DCF" w:rsidRDefault="00FE72DD" w:rsidP="00F6643D">
            <w:pPr>
              <w:pStyle w:val="Normal6a"/>
            </w:pPr>
            <w:r w:rsidRPr="00D13DCF">
              <w:t>22.</w:t>
            </w:r>
            <w:r w:rsidRPr="00D13DCF">
              <w:tab/>
            </w:r>
            <w:r w:rsidRPr="00D13DCF">
              <w:rPr>
                <w:b/>
                <w:i/>
              </w:rPr>
              <w:t>taunib</w:t>
            </w:r>
            <w:r w:rsidRPr="00D13DCF">
              <w:t xml:space="preserve"> LGBTIQ+-inimeste </w:t>
            </w:r>
            <w:r w:rsidRPr="00D13DCF">
              <w:rPr>
                <w:b/>
                <w:i/>
              </w:rPr>
              <w:t>võrdõiguslikkust käsitlevat strateegilist aruannet, milles märgitakse</w:t>
            </w:r>
            <w:r w:rsidRPr="00D13DCF">
              <w:t xml:space="preserve">, et komisjon </w:t>
            </w:r>
            <w:r w:rsidRPr="00D13DCF">
              <w:rPr>
                <w:b/>
                <w:i/>
              </w:rPr>
              <w:t>edendab võimalust tuvastada ise oma sugu ilma vanusepiiranguteta;</w:t>
            </w:r>
            <w:r w:rsidRPr="00D13DCF">
              <w:t xml:space="preserve"> </w:t>
            </w:r>
            <w:r w:rsidRPr="00D13DCF">
              <w:rPr>
                <w:b/>
                <w:i/>
              </w:rPr>
              <w:t>rõhutab</w:t>
            </w:r>
            <w:r w:rsidRPr="00D13DCF">
              <w:t xml:space="preserve">, et </w:t>
            </w:r>
            <w:r w:rsidRPr="00D13DCF">
              <w:rPr>
                <w:b/>
                <w:i/>
              </w:rPr>
              <w:t>see algatus on vastuolus alaealiste kaitse, vanemliku vastutuse ja eetikaga seotud küsimustega</w:t>
            </w:r>
            <w:r w:rsidRPr="00D13DCF">
              <w:t>;</w:t>
            </w:r>
          </w:p>
        </w:tc>
      </w:tr>
    </w:tbl>
    <w:p w14:paraId="251540F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{EL}</w:t>
      </w:r>
      <w:r w:rsidRPr="00D13DCF">
        <w:t>el</w:t>
      </w:r>
      <w:r w:rsidRPr="00D13DCF">
        <w:rPr>
          <w:rStyle w:val="HideTWBExt"/>
        </w:rPr>
        <w:t>&lt;/Original&gt;</w:t>
      </w:r>
    </w:p>
    <w:p w14:paraId="3B690171" w14:textId="77777777" w:rsidR="00FE72DD" w:rsidRPr="00D13DCF" w:rsidRDefault="00FE72DD" w:rsidP="00FE72DD">
      <w:r w:rsidRPr="00D13DCF">
        <w:rPr>
          <w:rStyle w:val="HideTWBExt"/>
        </w:rPr>
        <w:t>&lt;/Amend&gt;</w:t>
      </w:r>
    </w:p>
    <w:p w14:paraId="4041EC4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481</w:t>
      </w:r>
      <w:r w:rsidRPr="00D13DCF">
        <w:rPr>
          <w:rStyle w:val="HideTWBExt"/>
          <w:b w:val="0"/>
        </w:rPr>
        <w:t>&lt;/NumAm&gt;</w:t>
      </w:r>
    </w:p>
    <w:p w14:paraId="3C116AFB"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0341F235" w14:textId="77777777" w:rsidR="00FE72DD" w:rsidRPr="00D13DCF" w:rsidRDefault="00FE72DD" w:rsidP="00FE72DD">
      <w:pPr>
        <w:pStyle w:val="NormalBold"/>
      </w:pPr>
      <w:r w:rsidRPr="00D13DCF">
        <w:rPr>
          <w:rStyle w:val="HideTWBExt"/>
          <w:b w:val="0"/>
        </w:rPr>
        <w:t>&lt;/RepeatBlock-By&gt;</w:t>
      </w:r>
    </w:p>
    <w:p w14:paraId="13F598A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FECDC89" w14:textId="77777777" w:rsidR="00FE72DD" w:rsidRPr="00D13DCF" w:rsidRDefault="00FE72DD" w:rsidP="00FE72DD">
      <w:pPr>
        <w:pStyle w:val="NormalBold"/>
      </w:pPr>
      <w:r w:rsidRPr="00D13DCF">
        <w:rPr>
          <w:rStyle w:val="HideTWBExt"/>
          <w:b w:val="0"/>
        </w:rPr>
        <w:t>&lt;Article&gt;</w:t>
      </w:r>
      <w:r w:rsidRPr="00D13DCF">
        <w:t>Punkt 22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067F051" w14:textId="77777777" w:rsidTr="00F6643D">
        <w:trPr>
          <w:trHeight w:hRule="exact" w:val="240"/>
          <w:jc w:val="center"/>
        </w:trPr>
        <w:tc>
          <w:tcPr>
            <w:tcW w:w="9752" w:type="dxa"/>
            <w:gridSpan w:val="2"/>
            <w:tcBorders>
              <w:top w:val="nil"/>
              <w:left w:val="nil"/>
              <w:bottom w:val="nil"/>
              <w:right w:val="nil"/>
            </w:tcBorders>
          </w:tcPr>
          <w:p w14:paraId="4CD55D45" w14:textId="77777777" w:rsidR="00FE72DD" w:rsidRPr="00D13DCF" w:rsidRDefault="00FE72DD" w:rsidP="00F6643D"/>
        </w:tc>
      </w:tr>
      <w:tr w:rsidR="00FE72DD" w:rsidRPr="00D13DCF" w14:paraId="3782432E" w14:textId="77777777" w:rsidTr="00F6643D">
        <w:trPr>
          <w:trHeight w:val="240"/>
          <w:jc w:val="center"/>
        </w:trPr>
        <w:tc>
          <w:tcPr>
            <w:tcW w:w="4876" w:type="dxa"/>
            <w:tcBorders>
              <w:top w:val="nil"/>
              <w:left w:val="nil"/>
              <w:bottom w:val="nil"/>
              <w:right w:val="nil"/>
            </w:tcBorders>
          </w:tcPr>
          <w:p w14:paraId="1E7B1B8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3DB1A06" w14:textId="77777777" w:rsidR="00FE72DD" w:rsidRPr="00D13DCF" w:rsidRDefault="00FE72DD" w:rsidP="00F6643D">
            <w:pPr>
              <w:pStyle w:val="AmColumnHeading"/>
            </w:pPr>
            <w:r w:rsidRPr="00D13DCF">
              <w:t>Muudatusettepanek</w:t>
            </w:r>
          </w:p>
        </w:tc>
      </w:tr>
      <w:tr w:rsidR="00FE72DD" w:rsidRPr="00D13DCF" w14:paraId="0C2EDC23" w14:textId="77777777" w:rsidTr="00F6643D">
        <w:trPr>
          <w:jc w:val="center"/>
        </w:trPr>
        <w:tc>
          <w:tcPr>
            <w:tcW w:w="4876" w:type="dxa"/>
            <w:tcBorders>
              <w:top w:val="nil"/>
              <w:left w:val="nil"/>
              <w:bottom w:val="nil"/>
              <w:right w:val="nil"/>
            </w:tcBorders>
          </w:tcPr>
          <w:p w14:paraId="1B57FDE0" w14:textId="77777777" w:rsidR="00FE72DD" w:rsidRPr="00D13DCF" w:rsidRDefault="00FE72DD" w:rsidP="00F6643D">
            <w:pPr>
              <w:pStyle w:val="Normal6a"/>
            </w:pPr>
            <w:r w:rsidRPr="00D13DCF">
              <w:t>22.</w:t>
            </w:r>
            <w:r w:rsidRPr="00D13DCF">
              <w:tab/>
              <w:t>väljendab heameelt LGBTIQ+-inimeste võrdõiguslikkuse strateegia 2026–2030 üle ja nõuab tungivalt, et komisjon esitaks ettepaneku, et EL keelustaks kohustuslikuna kõigis liikmesriikides ümberpööramistoimingud;</w:t>
            </w:r>
          </w:p>
        </w:tc>
        <w:tc>
          <w:tcPr>
            <w:tcW w:w="4876" w:type="dxa"/>
            <w:tcBorders>
              <w:top w:val="nil"/>
              <w:left w:val="nil"/>
              <w:bottom w:val="nil"/>
              <w:right w:val="nil"/>
            </w:tcBorders>
          </w:tcPr>
          <w:p w14:paraId="19B33CC4" w14:textId="77777777" w:rsidR="00FE72DD" w:rsidRPr="00D13DCF" w:rsidRDefault="00FE72DD" w:rsidP="00F6643D">
            <w:pPr>
              <w:pStyle w:val="Normal6a"/>
            </w:pPr>
            <w:r w:rsidRPr="00D13DCF">
              <w:t>22.</w:t>
            </w:r>
            <w:r w:rsidRPr="00D13DCF">
              <w:tab/>
              <w:t>väljendab heameelt LGBTIQ+-inimeste võrdõiguslikkuse strateegia 2026–2030 üle</w:t>
            </w:r>
            <w:r w:rsidRPr="00D13DCF">
              <w:rPr>
                <w:b/>
                <w:i/>
              </w:rPr>
              <w:t>, isegi kui selle teatavaid osi, milles käsitletakse soo õigusliku tunnustamise menetlusi, on kritiseeritud,</w:t>
            </w:r>
            <w:r w:rsidRPr="00D13DCF">
              <w:t xml:space="preserve"> ja nõuab tungivalt, et komisjon esitaks ettepaneku, et EL keelustaks kohustuslikuna kõigis liikmesriikides ümberpööramistoimingud;</w:t>
            </w:r>
          </w:p>
        </w:tc>
      </w:tr>
    </w:tbl>
    <w:p w14:paraId="7CBFCF4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57FC935" w14:textId="77777777" w:rsidR="00FE72DD" w:rsidRPr="00D13DCF" w:rsidRDefault="00FE72DD" w:rsidP="00FE72DD">
      <w:r w:rsidRPr="00D13DCF">
        <w:rPr>
          <w:rStyle w:val="HideTWBExt"/>
        </w:rPr>
        <w:t>&lt;/Amend&gt;</w:t>
      </w:r>
    </w:p>
    <w:p w14:paraId="6EAA904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482</w:t>
      </w:r>
      <w:r w:rsidRPr="00D13DCF">
        <w:rPr>
          <w:rStyle w:val="HideTWBExt"/>
          <w:b w:val="0"/>
        </w:rPr>
        <w:t>&lt;/NumAm&gt;</w:t>
      </w:r>
    </w:p>
    <w:p w14:paraId="206D9AC2"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27D6C956" w14:textId="77777777" w:rsidR="00FE72DD" w:rsidRPr="00D13DCF" w:rsidRDefault="00FE72DD" w:rsidP="00FE72DD">
      <w:pPr>
        <w:pStyle w:val="NormalBold"/>
      </w:pPr>
      <w:r w:rsidRPr="00D13DCF">
        <w:rPr>
          <w:rStyle w:val="HideTWBExt"/>
          <w:b w:val="0"/>
        </w:rPr>
        <w:t>&lt;/RepeatBlock-By&gt;</w:t>
      </w:r>
    </w:p>
    <w:p w14:paraId="75F6BF4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6161617" w14:textId="77777777" w:rsidR="00FE72DD" w:rsidRPr="00D13DCF" w:rsidRDefault="00FE72DD" w:rsidP="00FE72DD">
      <w:pPr>
        <w:pStyle w:val="NormalBold"/>
      </w:pPr>
      <w:r w:rsidRPr="00D13DCF">
        <w:rPr>
          <w:rStyle w:val="HideTWBExt"/>
          <w:b w:val="0"/>
        </w:rPr>
        <w:t>&lt;Article&gt;</w:t>
      </w:r>
      <w:r w:rsidRPr="00D13DCF">
        <w:t>Punkt 22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4E9B660" w14:textId="77777777" w:rsidTr="00F6643D">
        <w:trPr>
          <w:trHeight w:hRule="exact" w:val="240"/>
          <w:jc w:val="center"/>
        </w:trPr>
        <w:tc>
          <w:tcPr>
            <w:tcW w:w="9752" w:type="dxa"/>
            <w:gridSpan w:val="2"/>
            <w:tcBorders>
              <w:top w:val="nil"/>
              <w:left w:val="nil"/>
              <w:bottom w:val="nil"/>
              <w:right w:val="nil"/>
            </w:tcBorders>
          </w:tcPr>
          <w:p w14:paraId="685A227B" w14:textId="77777777" w:rsidR="00FE72DD" w:rsidRPr="00D13DCF" w:rsidRDefault="00FE72DD" w:rsidP="00F6643D"/>
        </w:tc>
      </w:tr>
      <w:tr w:rsidR="00FE72DD" w:rsidRPr="00D13DCF" w14:paraId="7C271E19" w14:textId="77777777" w:rsidTr="00F6643D">
        <w:trPr>
          <w:trHeight w:val="240"/>
          <w:jc w:val="center"/>
        </w:trPr>
        <w:tc>
          <w:tcPr>
            <w:tcW w:w="4876" w:type="dxa"/>
            <w:tcBorders>
              <w:top w:val="nil"/>
              <w:left w:val="nil"/>
              <w:bottom w:val="nil"/>
              <w:right w:val="nil"/>
            </w:tcBorders>
          </w:tcPr>
          <w:p w14:paraId="75067E1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51FB31D" w14:textId="77777777" w:rsidR="00FE72DD" w:rsidRPr="00D13DCF" w:rsidRDefault="00FE72DD" w:rsidP="00F6643D">
            <w:pPr>
              <w:pStyle w:val="AmColumnHeading"/>
            </w:pPr>
            <w:r w:rsidRPr="00D13DCF">
              <w:t>Muudatusettepanek</w:t>
            </w:r>
          </w:p>
        </w:tc>
      </w:tr>
      <w:tr w:rsidR="00FE72DD" w:rsidRPr="00D13DCF" w14:paraId="0168106A" w14:textId="77777777" w:rsidTr="00F6643D">
        <w:trPr>
          <w:jc w:val="center"/>
        </w:trPr>
        <w:tc>
          <w:tcPr>
            <w:tcW w:w="4876" w:type="dxa"/>
            <w:tcBorders>
              <w:top w:val="nil"/>
              <w:left w:val="nil"/>
              <w:bottom w:val="nil"/>
              <w:right w:val="nil"/>
            </w:tcBorders>
          </w:tcPr>
          <w:p w14:paraId="03BA98A0" w14:textId="77777777" w:rsidR="00FE72DD" w:rsidRPr="00D13DCF" w:rsidRDefault="00FE72DD" w:rsidP="00F6643D">
            <w:pPr>
              <w:pStyle w:val="Normal6a"/>
            </w:pPr>
            <w:r w:rsidRPr="00D13DCF">
              <w:t>22.</w:t>
            </w:r>
            <w:r w:rsidRPr="00D13DCF">
              <w:tab/>
            </w:r>
            <w:r w:rsidRPr="00D13DCF">
              <w:rPr>
                <w:b/>
                <w:i/>
              </w:rPr>
              <w:t>väljendab heameelt</w:t>
            </w:r>
            <w:r w:rsidRPr="00D13DCF">
              <w:t xml:space="preserve"> LGBTIQ+-inimeste võrdõiguslikkuse strateegia 2026–2030 </w:t>
            </w:r>
            <w:r w:rsidRPr="00D13DCF">
              <w:rPr>
                <w:b/>
                <w:i/>
              </w:rPr>
              <w:t>üle</w:t>
            </w:r>
            <w:r w:rsidRPr="00D13DCF">
              <w:t xml:space="preserve"> ja nõuab tungivalt, et komisjon esitaks ettepaneku, et EL keelustaks kohustuslikuna kõigis liikmesriikides ümberpööramistoimingud;</w:t>
            </w:r>
          </w:p>
        </w:tc>
        <w:tc>
          <w:tcPr>
            <w:tcW w:w="4876" w:type="dxa"/>
            <w:tcBorders>
              <w:top w:val="nil"/>
              <w:left w:val="nil"/>
              <w:bottom w:val="nil"/>
              <w:right w:val="nil"/>
            </w:tcBorders>
          </w:tcPr>
          <w:p w14:paraId="287DE933" w14:textId="77777777" w:rsidR="00FE72DD" w:rsidRPr="00D13DCF" w:rsidRDefault="00FE72DD" w:rsidP="00F6643D">
            <w:pPr>
              <w:pStyle w:val="Normal6a"/>
            </w:pPr>
            <w:r w:rsidRPr="00D13DCF">
              <w:t>22.</w:t>
            </w:r>
            <w:r w:rsidRPr="00D13DCF">
              <w:tab/>
            </w:r>
            <w:r w:rsidRPr="00D13DCF">
              <w:rPr>
                <w:b/>
                <w:i/>
              </w:rPr>
              <w:t>lükkab</w:t>
            </w:r>
            <w:r w:rsidRPr="00D13DCF">
              <w:t xml:space="preserve"> LGBTIQ+-inimeste võrdõiguslikkuse strateegia 2026–2030 </w:t>
            </w:r>
            <w:r w:rsidRPr="00D13DCF">
              <w:rPr>
                <w:b/>
                <w:i/>
              </w:rPr>
              <w:t>tagasi</w:t>
            </w:r>
            <w:r w:rsidRPr="00D13DCF">
              <w:t xml:space="preserve"> ja nõuab tungivalt, et komisjon esitaks ettepaneku, et EL keelustaks kohustuslikuna kõigis liikmesriikides ümberpööramistoimingud;</w:t>
            </w:r>
          </w:p>
        </w:tc>
      </w:tr>
    </w:tbl>
    <w:p w14:paraId="104A5F8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10401158" w14:textId="77777777" w:rsidR="00FE72DD" w:rsidRPr="00D13DCF" w:rsidRDefault="00FE72DD" w:rsidP="00FE72DD">
      <w:r w:rsidRPr="00D13DCF">
        <w:rPr>
          <w:rStyle w:val="HideTWBExt"/>
        </w:rPr>
        <w:t>&lt;/Amend&gt;</w:t>
      </w:r>
    </w:p>
    <w:p w14:paraId="07EE415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483</w:t>
      </w:r>
      <w:r w:rsidRPr="00D13DCF">
        <w:rPr>
          <w:rStyle w:val="HideTWBExt"/>
          <w:b w:val="0"/>
        </w:rPr>
        <w:t>&lt;/NumAm&gt;</w:t>
      </w:r>
    </w:p>
    <w:p w14:paraId="5A4C66B6"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Pina Picierno, Katarina Barley, Cecilia Strada, Diana Riba i Giner</w:t>
      </w:r>
      <w:r w:rsidRPr="00D13DCF">
        <w:rPr>
          <w:rStyle w:val="HideTWBExt"/>
          <w:b w:val="0"/>
        </w:rPr>
        <w:t>&lt;/Members&gt;</w:t>
      </w:r>
    </w:p>
    <w:p w14:paraId="400D4D5A" w14:textId="77777777" w:rsidR="00FE72DD" w:rsidRPr="00D13DCF" w:rsidRDefault="00FE72DD" w:rsidP="00FE72DD">
      <w:pPr>
        <w:pStyle w:val="NormalBold"/>
      </w:pPr>
      <w:r w:rsidRPr="00D13DCF">
        <w:rPr>
          <w:rStyle w:val="HideTWBExt"/>
          <w:b w:val="0"/>
        </w:rPr>
        <w:t>&lt;/RepeatBlock-By&gt;</w:t>
      </w:r>
    </w:p>
    <w:p w14:paraId="595D4B7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B25D36C" w14:textId="77777777" w:rsidR="00FE72DD" w:rsidRPr="00D13DCF" w:rsidRDefault="00FE72DD" w:rsidP="00FE72DD">
      <w:pPr>
        <w:pStyle w:val="NormalBold"/>
      </w:pPr>
      <w:r w:rsidRPr="00D13DCF">
        <w:rPr>
          <w:rStyle w:val="HideTWBExt"/>
          <w:b w:val="0"/>
        </w:rPr>
        <w:t>&lt;Article&gt;</w:t>
      </w:r>
      <w:r w:rsidRPr="00D13DCF">
        <w:t>Punkt 22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2F4E667" w14:textId="77777777" w:rsidTr="00F6643D">
        <w:trPr>
          <w:trHeight w:hRule="exact" w:val="240"/>
          <w:jc w:val="center"/>
        </w:trPr>
        <w:tc>
          <w:tcPr>
            <w:tcW w:w="9752" w:type="dxa"/>
            <w:gridSpan w:val="2"/>
            <w:tcBorders>
              <w:top w:val="nil"/>
              <w:left w:val="nil"/>
              <w:bottom w:val="nil"/>
              <w:right w:val="nil"/>
            </w:tcBorders>
          </w:tcPr>
          <w:p w14:paraId="252CCE59" w14:textId="77777777" w:rsidR="00FE72DD" w:rsidRPr="00D13DCF" w:rsidRDefault="00FE72DD" w:rsidP="00F6643D"/>
        </w:tc>
      </w:tr>
      <w:tr w:rsidR="00FE72DD" w:rsidRPr="00D13DCF" w14:paraId="41A7E47D" w14:textId="77777777" w:rsidTr="00F6643D">
        <w:trPr>
          <w:trHeight w:val="240"/>
          <w:jc w:val="center"/>
        </w:trPr>
        <w:tc>
          <w:tcPr>
            <w:tcW w:w="4876" w:type="dxa"/>
            <w:tcBorders>
              <w:top w:val="nil"/>
              <w:left w:val="nil"/>
              <w:bottom w:val="nil"/>
              <w:right w:val="nil"/>
            </w:tcBorders>
          </w:tcPr>
          <w:p w14:paraId="4837CE7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FF97FC8" w14:textId="77777777" w:rsidR="00FE72DD" w:rsidRPr="00D13DCF" w:rsidRDefault="00FE72DD" w:rsidP="00F6643D">
            <w:pPr>
              <w:pStyle w:val="AmColumnHeading"/>
            </w:pPr>
            <w:r w:rsidRPr="00D13DCF">
              <w:t>Muudatusettepanek</w:t>
            </w:r>
          </w:p>
        </w:tc>
      </w:tr>
      <w:tr w:rsidR="00FE72DD" w:rsidRPr="00D13DCF" w14:paraId="3542210E" w14:textId="77777777" w:rsidTr="00F6643D">
        <w:trPr>
          <w:jc w:val="center"/>
        </w:trPr>
        <w:tc>
          <w:tcPr>
            <w:tcW w:w="4876" w:type="dxa"/>
            <w:tcBorders>
              <w:top w:val="nil"/>
              <w:left w:val="nil"/>
              <w:bottom w:val="nil"/>
              <w:right w:val="nil"/>
            </w:tcBorders>
          </w:tcPr>
          <w:p w14:paraId="60F5582A" w14:textId="77777777" w:rsidR="00FE72DD" w:rsidRPr="00D13DCF" w:rsidRDefault="00FE72DD" w:rsidP="00F6643D">
            <w:pPr>
              <w:pStyle w:val="Normal6a"/>
            </w:pPr>
          </w:p>
        </w:tc>
        <w:tc>
          <w:tcPr>
            <w:tcW w:w="4876" w:type="dxa"/>
            <w:tcBorders>
              <w:top w:val="nil"/>
              <w:left w:val="nil"/>
              <w:bottom w:val="nil"/>
              <w:right w:val="nil"/>
            </w:tcBorders>
          </w:tcPr>
          <w:p w14:paraId="3F442B69" w14:textId="77777777" w:rsidR="00FE72DD" w:rsidRPr="00D13DCF" w:rsidRDefault="00FE72DD" w:rsidP="00F6643D">
            <w:pPr>
              <w:pStyle w:val="Normal6a"/>
            </w:pPr>
            <w:r w:rsidRPr="00D13DCF">
              <w:rPr>
                <w:b/>
                <w:i/>
              </w:rPr>
              <w:t>22a.</w:t>
            </w:r>
            <w:r w:rsidRPr="00D13DCF">
              <w:tab/>
            </w:r>
            <w:r w:rsidRPr="00D13DCF">
              <w:rPr>
                <w:b/>
                <w:i/>
              </w:rPr>
              <w:t>rõhutab tungivalt, et õigusriigi põhimõte on demokraatia nõuetekohase toimimise ja üksikisiku õiguste kaitse eeltingimus, mis põhineb Euroopa Liidu lepingu artiklil 2; tuletab meelde, et liikmesriikide õigusraamistikud peavad tagama võrdse õigusliku kohtlemise ning edendama võrdõiguslikkust ja üksikisikute õigust mitte kogeda kohtumenetluses diskrimineerimist; kutsub komisjoni üles võtma meetmeid juhul, kui neid põhimõtteid ei järgita; tunnistab, et diskrimineerivad tavad ei tohiks takistada isikute vaba liikumist ELis, õigust ELi territooriumil vabalt elada ja perekonna taasühinemist; kutsub komisjoni üles jälgima, kuidas liikmesriigid järgivad sellega seoses Euroopa Liidu Kohtu praktikat, eelkõige Comani kohtuasja ja kohtuasja C-713/23, ning algatama rikkumismenetluse, kui liikmesriik seda otsust ei täida; kutsub kõiki liikmesriike üles kehtestama samasooliste partnerluse õiguslik tunnustamine;</w:t>
            </w:r>
          </w:p>
        </w:tc>
      </w:tr>
    </w:tbl>
    <w:p w14:paraId="44FADB9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6C82BD1" w14:textId="77777777" w:rsidR="00FE72DD" w:rsidRPr="00D13DCF" w:rsidRDefault="00FE72DD" w:rsidP="00FE72DD">
      <w:r w:rsidRPr="00D13DCF">
        <w:rPr>
          <w:rStyle w:val="HideTWBExt"/>
        </w:rPr>
        <w:t>&lt;/Amend&gt;</w:t>
      </w:r>
    </w:p>
    <w:p w14:paraId="4FC6844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484</w:t>
      </w:r>
      <w:r w:rsidRPr="00D13DCF">
        <w:rPr>
          <w:rStyle w:val="HideTWBExt"/>
          <w:b w:val="0"/>
        </w:rPr>
        <w:t>&lt;/NumAm&gt;</w:t>
      </w:r>
    </w:p>
    <w:p w14:paraId="0DCE9076"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4888B677" w14:textId="77777777" w:rsidR="00FE72DD" w:rsidRPr="00D13DCF" w:rsidRDefault="00FE72DD" w:rsidP="00FE72DD">
      <w:pPr>
        <w:pStyle w:val="NormalBold"/>
      </w:pPr>
      <w:r w:rsidRPr="00D13DCF">
        <w:rPr>
          <w:rStyle w:val="HideTWBExt"/>
          <w:b w:val="0"/>
        </w:rPr>
        <w:t>&lt;/RepeatBlock-By&gt;</w:t>
      </w:r>
    </w:p>
    <w:p w14:paraId="3FCCC48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D9C4BF5" w14:textId="77777777" w:rsidR="00FE72DD" w:rsidRPr="00D13DCF" w:rsidRDefault="00FE72DD" w:rsidP="00FE72DD">
      <w:pPr>
        <w:pStyle w:val="NormalBold"/>
      </w:pPr>
      <w:r w:rsidRPr="00D13DCF">
        <w:rPr>
          <w:rStyle w:val="HideTWBExt"/>
          <w:b w:val="0"/>
        </w:rPr>
        <w:t>&lt;Article&gt;</w:t>
      </w:r>
      <w:r w:rsidRPr="00D13DCF">
        <w:t>Punkt 22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B3D95D5" w14:textId="77777777" w:rsidTr="00F6643D">
        <w:trPr>
          <w:trHeight w:hRule="exact" w:val="240"/>
          <w:jc w:val="center"/>
        </w:trPr>
        <w:tc>
          <w:tcPr>
            <w:tcW w:w="9752" w:type="dxa"/>
            <w:gridSpan w:val="2"/>
            <w:tcBorders>
              <w:top w:val="nil"/>
              <w:left w:val="nil"/>
              <w:bottom w:val="nil"/>
              <w:right w:val="nil"/>
            </w:tcBorders>
          </w:tcPr>
          <w:p w14:paraId="601AB278" w14:textId="77777777" w:rsidR="00FE72DD" w:rsidRPr="00D13DCF" w:rsidRDefault="00FE72DD" w:rsidP="00F6643D"/>
        </w:tc>
      </w:tr>
      <w:tr w:rsidR="00FE72DD" w:rsidRPr="00D13DCF" w14:paraId="6090FD44" w14:textId="77777777" w:rsidTr="00F6643D">
        <w:trPr>
          <w:trHeight w:val="240"/>
          <w:jc w:val="center"/>
        </w:trPr>
        <w:tc>
          <w:tcPr>
            <w:tcW w:w="4876" w:type="dxa"/>
            <w:tcBorders>
              <w:top w:val="nil"/>
              <w:left w:val="nil"/>
              <w:bottom w:val="nil"/>
              <w:right w:val="nil"/>
            </w:tcBorders>
          </w:tcPr>
          <w:p w14:paraId="04AA105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B413B6A" w14:textId="77777777" w:rsidR="00FE72DD" w:rsidRPr="00D13DCF" w:rsidRDefault="00FE72DD" w:rsidP="00F6643D">
            <w:pPr>
              <w:pStyle w:val="AmColumnHeading"/>
            </w:pPr>
            <w:r w:rsidRPr="00D13DCF">
              <w:t>Muudatusettepanek</w:t>
            </w:r>
          </w:p>
        </w:tc>
      </w:tr>
      <w:tr w:rsidR="00FE72DD" w:rsidRPr="00D13DCF" w14:paraId="1CE6EFA4" w14:textId="77777777" w:rsidTr="00F6643D">
        <w:trPr>
          <w:jc w:val="center"/>
        </w:trPr>
        <w:tc>
          <w:tcPr>
            <w:tcW w:w="4876" w:type="dxa"/>
            <w:tcBorders>
              <w:top w:val="nil"/>
              <w:left w:val="nil"/>
              <w:bottom w:val="nil"/>
              <w:right w:val="nil"/>
            </w:tcBorders>
          </w:tcPr>
          <w:p w14:paraId="3550F68A" w14:textId="77777777" w:rsidR="00FE72DD" w:rsidRPr="00D13DCF" w:rsidRDefault="00FE72DD" w:rsidP="00F6643D">
            <w:pPr>
              <w:pStyle w:val="Normal6a"/>
            </w:pPr>
          </w:p>
        </w:tc>
        <w:tc>
          <w:tcPr>
            <w:tcW w:w="4876" w:type="dxa"/>
            <w:tcBorders>
              <w:top w:val="nil"/>
              <w:left w:val="nil"/>
              <w:bottom w:val="nil"/>
              <w:right w:val="nil"/>
            </w:tcBorders>
          </w:tcPr>
          <w:p w14:paraId="7E0EE7FE" w14:textId="77777777" w:rsidR="00FE72DD" w:rsidRPr="00D13DCF" w:rsidRDefault="00FE72DD" w:rsidP="00F6643D">
            <w:pPr>
              <w:pStyle w:val="Normal6a"/>
            </w:pPr>
            <w:r w:rsidRPr="00D13DCF">
              <w:rPr>
                <w:b/>
                <w:i/>
              </w:rPr>
              <w:t>22a.</w:t>
            </w:r>
            <w:r w:rsidRPr="00D13DCF">
              <w:tab/>
            </w:r>
            <w:r w:rsidRPr="00D13DCF">
              <w:rPr>
                <w:b/>
                <w:i/>
              </w:rPr>
              <w:t>väljendab muret selle pärast, et komisjoni hinnangus õigusriigi olukorra kohta rõhutatakse valikuliselt teatavaid põhiõigusi, kuid samas ei pöörata piisavalt tähelepanu mõtte-, südametunnistuse- ja usuvabadusele, sõna- ja teabevabadusele ega õigusele omandile; rõhutab, et tasakaalustatud lähenemisviisi rakendamiseks põhiõiguste kaitsele tuleb kõiki õigusi võrdselt arvesse võtta;</w:t>
            </w:r>
          </w:p>
        </w:tc>
      </w:tr>
    </w:tbl>
    <w:p w14:paraId="62841D8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16C96D0" w14:textId="77777777" w:rsidR="00FE72DD" w:rsidRPr="00D13DCF" w:rsidRDefault="00FE72DD" w:rsidP="00FE72DD">
      <w:r w:rsidRPr="00D13DCF">
        <w:rPr>
          <w:rStyle w:val="HideTWBExt"/>
        </w:rPr>
        <w:t>&lt;/Amend&gt;</w:t>
      </w:r>
    </w:p>
    <w:p w14:paraId="61E401F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485</w:t>
      </w:r>
      <w:r w:rsidRPr="00D13DCF">
        <w:rPr>
          <w:rStyle w:val="HideTWBExt"/>
          <w:b w:val="0"/>
        </w:rPr>
        <w:t>&lt;/NumAm&gt;</w:t>
      </w:r>
    </w:p>
    <w:p w14:paraId="032BB653" w14:textId="77777777" w:rsidR="00FE72DD" w:rsidRPr="00D13DCF" w:rsidRDefault="00FE72DD" w:rsidP="00FE72DD">
      <w:pPr>
        <w:pStyle w:val="NormalBold"/>
      </w:pPr>
      <w:r w:rsidRPr="00D13DCF">
        <w:rPr>
          <w:rStyle w:val="HideTWBExt"/>
          <w:b w:val="0"/>
        </w:rPr>
        <w:t>&lt;RepeatBlock-By&gt;&lt;Members&gt;</w:t>
      </w:r>
      <w:r w:rsidRPr="00D13DCF">
        <w:t>Loránt Vincze</w:t>
      </w:r>
      <w:r w:rsidRPr="00D13DCF">
        <w:rPr>
          <w:rStyle w:val="HideTWBExt"/>
          <w:b w:val="0"/>
        </w:rPr>
        <w:t>&lt;/Members&gt;</w:t>
      </w:r>
    </w:p>
    <w:p w14:paraId="3EFE48F9" w14:textId="77777777" w:rsidR="00FE72DD" w:rsidRPr="00D13DCF" w:rsidRDefault="00FE72DD" w:rsidP="00FE72DD">
      <w:pPr>
        <w:pStyle w:val="NormalBold"/>
      </w:pPr>
      <w:r w:rsidRPr="00D13DCF">
        <w:rPr>
          <w:rStyle w:val="HideTWBExt"/>
          <w:b w:val="0"/>
        </w:rPr>
        <w:t>&lt;/RepeatBlock-By&gt;</w:t>
      </w:r>
    </w:p>
    <w:p w14:paraId="3C42427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4FD9192" w14:textId="77777777" w:rsidR="00FE72DD" w:rsidRPr="00D13DCF" w:rsidRDefault="00FE72DD" w:rsidP="00FE72DD">
      <w:pPr>
        <w:pStyle w:val="NormalBold"/>
      </w:pPr>
      <w:r w:rsidRPr="00D13DCF">
        <w:rPr>
          <w:rStyle w:val="HideTWBExt"/>
          <w:b w:val="0"/>
        </w:rPr>
        <w:t>&lt;Article&gt;</w:t>
      </w:r>
      <w:r w:rsidRPr="00D13DCF">
        <w:t>Punkt 22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EF318BC" w14:textId="77777777" w:rsidTr="00F6643D">
        <w:trPr>
          <w:trHeight w:hRule="exact" w:val="240"/>
          <w:jc w:val="center"/>
        </w:trPr>
        <w:tc>
          <w:tcPr>
            <w:tcW w:w="9752" w:type="dxa"/>
            <w:gridSpan w:val="2"/>
            <w:tcBorders>
              <w:top w:val="nil"/>
              <w:left w:val="nil"/>
              <w:bottom w:val="nil"/>
              <w:right w:val="nil"/>
            </w:tcBorders>
          </w:tcPr>
          <w:p w14:paraId="1EC677EA" w14:textId="77777777" w:rsidR="00FE72DD" w:rsidRPr="00D13DCF" w:rsidRDefault="00FE72DD" w:rsidP="00F6643D"/>
        </w:tc>
      </w:tr>
      <w:tr w:rsidR="00FE72DD" w:rsidRPr="00D13DCF" w14:paraId="232EAD5B" w14:textId="77777777" w:rsidTr="00F6643D">
        <w:trPr>
          <w:trHeight w:val="240"/>
          <w:jc w:val="center"/>
        </w:trPr>
        <w:tc>
          <w:tcPr>
            <w:tcW w:w="4876" w:type="dxa"/>
            <w:tcBorders>
              <w:top w:val="nil"/>
              <w:left w:val="nil"/>
              <w:bottom w:val="nil"/>
              <w:right w:val="nil"/>
            </w:tcBorders>
          </w:tcPr>
          <w:p w14:paraId="0F08BE2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D731663" w14:textId="77777777" w:rsidR="00FE72DD" w:rsidRPr="00D13DCF" w:rsidRDefault="00FE72DD" w:rsidP="00F6643D">
            <w:pPr>
              <w:pStyle w:val="AmColumnHeading"/>
            </w:pPr>
            <w:r w:rsidRPr="00D13DCF">
              <w:t>Muudatusettepanek</w:t>
            </w:r>
          </w:p>
        </w:tc>
      </w:tr>
      <w:tr w:rsidR="00FE72DD" w:rsidRPr="00D13DCF" w14:paraId="52DFAF68" w14:textId="77777777" w:rsidTr="00F6643D">
        <w:trPr>
          <w:jc w:val="center"/>
        </w:trPr>
        <w:tc>
          <w:tcPr>
            <w:tcW w:w="4876" w:type="dxa"/>
            <w:tcBorders>
              <w:top w:val="nil"/>
              <w:left w:val="nil"/>
              <w:bottom w:val="nil"/>
              <w:right w:val="nil"/>
            </w:tcBorders>
          </w:tcPr>
          <w:p w14:paraId="50BD4A48" w14:textId="77777777" w:rsidR="00FE72DD" w:rsidRPr="00D13DCF" w:rsidRDefault="00FE72DD" w:rsidP="00F6643D">
            <w:pPr>
              <w:pStyle w:val="Normal6a"/>
            </w:pPr>
          </w:p>
        </w:tc>
        <w:tc>
          <w:tcPr>
            <w:tcW w:w="4876" w:type="dxa"/>
            <w:tcBorders>
              <w:top w:val="nil"/>
              <w:left w:val="nil"/>
              <w:bottom w:val="nil"/>
              <w:right w:val="nil"/>
            </w:tcBorders>
          </w:tcPr>
          <w:p w14:paraId="08D79E47" w14:textId="77777777" w:rsidR="00FE72DD" w:rsidRPr="00D13DCF" w:rsidRDefault="00FE72DD" w:rsidP="00F6643D">
            <w:pPr>
              <w:pStyle w:val="Normal6a"/>
            </w:pPr>
            <w:r w:rsidRPr="00D13DCF">
              <w:rPr>
                <w:b/>
                <w:i/>
              </w:rPr>
              <w:t>22a.</w:t>
            </w:r>
            <w:r w:rsidRPr="00D13DCF">
              <w:tab/>
            </w:r>
            <w:r w:rsidRPr="00D13DCF">
              <w:rPr>
                <w:b/>
                <w:i/>
              </w:rPr>
              <w:t>rõhutab vajadust aluslepingutes sätestatud väärtuste ja põhimõtete tõhusama rakendamise järele; toonitab, et õigusriik ja põhiõigused tugevdavad üksteist vastastikku ning et õigusriigi põhimõtte rikkumisel on otsene mõju põhiõiguste kasutamisele;</w:t>
            </w:r>
          </w:p>
        </w:tc>
      </w:tr>
    </w:tbl>
    <w:p w14:paraId="6A5909A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4D49346" w14:textId="77777777" w:rsidR="00FE72DD" w:rsidRPr="00D13DCF" w:rsidRDefault="00FE72DD" w:rsidP="00FE72DD">
      <w:r w:rsidRPr="00D13DCF">
        <w:rPr>
          <w:rStyle w:val="HideTWBExt"/>
        </w:rPr>
        <w:t>&lt;/Amend&gt;</w:t>
      </w:r>
    </w:p>
    <w:p w14:paraId="1F2B573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486</w:t>
      </w:r>
      <w:r w:rsidRPr="00D13DCF">
        <w:rPr>
          <w:rStyle w:val="HideTWBExt"/>
          <w:b w:val="0"/>
        </w:rPr>
        <w:t>&lt;/NumAm&gt;</w:t>
      </w:r>
    </w:p>
    <w:p w14:paraId="5CBD808B" w14:textId="77777777" w:rsidR="00FE72DD" w:rsidRPr="00D13DCF" w:rsidRDefault="00FE72DD" w:rsidP="00FE72DD">
      <w:pPr>
        <w:pStyle w:val="NormalBold"/>
      </w:pPr>
      <w:r w:rsidRPr="00D13DCF">
        <w:rPr>
          <w:rStyle w:val="HideTWBExt"/>
          <w:b w:val="0"/>
        </w:rPr>
        <w:t>&lt;RepeatBlock-By&gt;&lt;Members&gt;</w:t>
      </w:r>
      <w:r w:rsidRPr="00D13DCF">
        <w:t>Petra Steger, Roberto Vannacci, Tom Vandendriessche, Jorge Buxadé Villalba, Matthieu Valet, Alexandre Varaut, Fabrice Leggeri, Nikola Bartůšek</w:t>
      </w:r>
      <w:r w:rsidRPr="00D13DCF">
        <w:rPr>
          <w:rStyle w:val="HideTWBExt"/>
          <w:b w:val="0"/>
        </w:rPr>
        <w:t>&lt;/Members&gt;</w:t>
      </w:r>
    </w:p>
    <w:p w14:paraId="6CF92ABC" w14:textId="77777777" w:rsidR="00FE72DD" w:rsidRPr="00D13DCF" w:rsidRDefault="00FE72DD" w:rsidP="00FE72DD">
      <w:pPr>
        <w:pStyle w:val="NormalBold"/>
      </w:pPr>
      <w:r w:rsidRPr="00D13DCF">
        <w:rPr>
          <w:rStyle w:val="HideTWBExt"/>
          <w:b w:val="0"/>
        </w:rPr>
        <w:t>&lt;/RepeatBlock-By&gt;</w:t>
      </w:r>
    </w:p>
    <w:p w14:paraId="2DE9712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FA591CB" w14:textId="77777777" w:rsidR="00FE72DD" w:rsidRPr="00D13DCF" w:rsidRDefault="00FE72DD" w:rsidP="00FE72DD">
      <w:pPr>
        <w:pStyle w:val="NormalBold"/>
      </w:pPr>
      <w:r w:rsidRPr="00D13DCF">
        <w:rPr>
          <w:rStyle w:val="HideTWBExt"/>
          <w:b w:val="0"/>
        </w:rPr>
        <w:t>&lt;Article&gt;</w:t>
      </w:r>
      <w:r w:rsidRPr="00D13DCF">
        <w:t>Punkt 22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D8C2F20" w14:textId="77777777" w:rsidTr="00F6643D">
        <w:trPr>
          <w:trHeight w:hRule="exact" w:val="240"/>
          <w:jc w:val="center"/>
        </w:trPr>
        <w:tc>
          <w:tcPr>
            <w:tcW w:w="9752" w:type="dxa"/>
            <w:gridSpan w:val="2"/>
            <w:tcBorders>
              <w:top w:val="nil"/>
              <w:left w:val="nil"/>
              <w:bottom w:val="nil"/>
              <w:right w:val="nil"/>
            </w:tcBorders>
          </w:tcPr>
          <w:p w14:paraId="3DD7094A" w14:textId="77777777" w:rsidR="00FE72DD" w:rsidRPr="00D13DCF" w:rsidRDefault="00FE72DD" w:rsidP="00F6643D"/>
        </w:tc>
      </w:tr>
      <w:tr w:rsidR="00FE72DD" w:rsidRPr="00D13DCF" w14:paraId="2527FE1D" w14:textId="77777777" w:rsidTr="00F6643D">
        <w:trPr>
          <w:trHeight w:val="240"/>
          <w:jc w:val="center"/>
        </w:trPr>
        <w:tc>
          <w:tcPr>
            <w:tcW w:w="4876" w:type="dxa"/>
            <w:tcBorders>
              <w:top w:val="nil"/>
              <w:left w:val="nil"/>
              <w:bottom w:val="nil"/>
              <w:right w:val="nil"/>
            </w:tcBorders>
          </w:tcPr>
          <w:p w14:paraId="05F8D74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666E9E6" w14:textId="77777777" w:rsidR="00FE72DD" w:rsidRPr="00D13DCF" w:rsidRDefault="00FE72DD" w:rsidP="00F6643D">
            <w:pPr>
              <w:pStyle w:val="AmColumnHeading"/>
            </w:pPr>
            <w:r w:rsidRPr="00D13DCF">
              <w:t>Muudatusettepanek</w:t>
            </w:r>
          </w:p>
        </w:tc>
      </w:tr>
      <w:tr w:rsidR="00FE72DD" w:rsidRPr="00D13DCF" w14:paraId="6D673875" w14:textId="77777777" w:rsidTr="00F6643D">
        <w:trPr>
          <w:jc w:val="center"/>
        </w:trPr>
        <w:tc>
          <w:tcPr>
            <w:tcW w:w="4876" w:type="dxa"/>
            <w:tcBorders>
              <w:top w:val="nil"/>
              <w:left w:val="nil"/>
              <w:bottom w:val="nil"/>
              <w:right w:val="nil"/>
            </w:tcBorders>
          </w:tcPr>
          <w:p w14:paraId="0A4C650C" w14:textId="77777777" w:rsidR="00FE72DD" w:rsidRPr="00D13DCF" w:rsidRDefault="00FE72DD" w:rsidP="00F6643D">
            <w:pPr>
              <w:pStyle w:val="Normal6a"/>
            </w:pPr>
          </w:p>
        </w:tc>
        <w:tc>
          <w:tcPr>
            <w:tcW w:w="4876" w:type="dxa"/>
            <w:tcBorders>
              <w:top w:val="nil"/>
              <w:left w:val="nil"/>
              <w:bottom w:val="nil"/>
              <w:right w:val="nil"/>
            </w:tcBorders>
          </w:tcPr>
          <w:p w14:paraId="2FCD2DEA" w14:textId="77777777" w:rsidR="00FE72DD" w:rsidRPr="00D13DCF" w:rsidRDefault="00FE72DD" w:rsidP="00F6643D">
            <w:pPr>
              <w:pStyle w:val="Normal6a"/>
            </w:pPr>
            <w:r w:rsidRPr="00D13DCF">
              <w:rPr>
                <w:b/>
                <w:i/>
              </w:rPr>
              <w:t>22b.</w:t>
            </w:r>
            <w:r w:rsidRPr="00D13DCF">
              <w:tab/>
            </w:r>
            <w:r w:rsidRPr="00D13DCF">
              <w:rPr>
                <w:b/>
                <w:i/>
              </w:rPr>
              <w:t>väljendab sügavat muret selle pärast, et Rumeenia konstitutsioonikohus tühistas 2024. aasta detsembris Rumeenia presidendivalimiste esimese vooru, millega tühistati tulemused vaid kaks päeva enne kavandatud teist vooru, tõendamata, et väidetavad rikkumised olid tulemust oluliselt mõjutanud; hoiatab, et selline otsus loob ohtliku pretsedendi demokraatlike valimiste tühistamiseks välissekkumise kohta tõendamata väidete esitamise alusel;</w:t>
            </w:r>
          </w:p>
        </w:tc>
      </w:tr>
    </w:tbl>
    <w:p w14:paraId="2BEDC12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B182805" w14:textId="77777777" w:rsidR="00FE72DD" w:rsidRPr="00D13DCF" w:rsidRDefault="00FE72DD" w:rsidP="00FE72DD">
      <w:r w:rsidRPr="00D13DCF">
        <w:rPr>
          <w:rStyle w:val="HideTWBExt"/>
        </w:rPr>
        <w:t>&lt;/Amend&gt;</w:t>
      </w:r>
    </w:p>
    <w:p w14:paraId="341B823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487</w:t>
      </w:r>
      <w:r w:rsidRPr="00D13DCF">
        <w:rPr>
          <w:rStyle w:val="HideTWBExt"/>
          <w:b w:val="0"/>
        </w:rPr>
        <w:t>&lt;/NumAm&gt;</w:t>
      </w:r>
    </w:p>
    <w:p w14:paraId="1E5F205F" w14:textId="77777777" w:rsidR="00FE72DD" w:rsidRPr="00D13DCF" w:rsidRDefault="00FE72DD" w:rsidP="00FE72DD">
      <w:pPr>
        <w:pStyle w:val="NormalBold"/>
      </w:pPr>
      <w:r w:rsidRPr="00D13DCF">
        <w:rPr>
          <w:rStyle w:val="HideTWBExt"/>
          <w:b w:val="0"/>
        </w:rPr>
        <w:t>&lt;RepeatBlock-By&gt;&lt;Members&gt;</w:t>
      </w:r>
      <w:r w:rsidRPr="00D13DCF">
        <w:t>Loránt Vincze</w:t>
      </w:r>
      <w:r w:rsidRPr="00D13DCF">
        <w:rPr>
          <w:rStyle w:val="HideTWBExt"/>
          <w:b w:val="0"/>
        </w:rPr>
        <w:t>&lt;/Members&gt;</w:t>
      </w:r>
    </w:p>
    <w:p w14:paraId="42698C51" w14:textId="77777777" w:rsidR="00FE72DD" w:rsidRPr="00D13DCF" w:rsidRDefault="00FE72DD" w:rsidP="00FE72DD">
      <w:pPr>
        <w:pStyle w:val="NormalBold"/>
      </w:pPr>
      <w:r w:rsidRPr="00D13DCF">
        <w:rPr>
          <w:rStyle w:val="HideTWBExt"/>
          <w:b w:val="0"/>
        </w:rPr>
        <w:t>&lt;/RepeatBlock-By&gt;</w:t>
      </w:r>
    </w:p>
    <w:p w14:paraId="6638D4E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D4D1EE1" w14:textId="77777777" w:rsidR="00FE72DD" w:rsidRPr="00D13DCF" w:rsidRDefault="00FE72DD" w:rsidP="00FE72DD">
      <w:pPr>
        <w:pStyle w:val="NormalBold"/>
      </w:pPr>
      <w:r w:rsidRPr="00D13DCF">
        <w:rPr>
          <w:rStyle w:val="HideTWBExt"/>
          <w:b w:val="0"/>
        </w:rPr>
        <w:t>&lt;Article&gt;</w:t>
      </w:r>
      <w:r w:rsidRPr="00D13DCF">
        <w:t>Punkt 22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2C86E2B" w14:textId="77777777" w:rsidTr="00F6643D">
        <w:trPr>
          <w:trHeight w:hRule="exact" w:val="240"/>
          <w:jc w:val="center"/>
        </w:trPr>
        <w:tc>
          <w:tcPr>
            <w:tcW w:w="9752" w:type="dxa"/>
            <w:gridSpan w:val="2"/>
            <w:tcBorders>
              <w:top w:val="nil"/>
              <w:left w:val="nil"/>
              <w:bottom w:val="nil"/>
              <w:right w:val="nil"/>
            </w:tcBorders>
          </w:tcPr>
          <w:p w14:paraId="02A6599C" w14:textId="77777777" w:rsidR="00FE72DD" w:rsidRPr="00D13DCF" w:rsidRDefault="00FE72DD" w:rsidP="00F6643D"/>
        </w:tc>
      </w:tr>
      <w:tr w:rsidR="00FE72DD" w:rsidRPr="00D13DCF" w14:paraId="08FA6F3A" w14:textId="77777777" w:rsidTr="00F6643D">
        <w:trPr>
          <w:trHeight w:val="240"/>
          <w:jc w:val="center"/>
        </w:trPr>
        <w:tc>
          <w:tcPr>
            <w:tcW w:w="4876" w:type="dxa"/>
            <w:tcBorders>
              <w:top w:val="nil"/>
              <w:left w:val="nil"/>
              <w:bottom w:val="nil"/>
              <w:right w:val="nil"/>
            </w:tcBorders>
          </w:tcPr>
          <w:p w14:paraId="1E373FD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897F763" w14:textId="77777777" w:rsidR="00FE72DD" w:rsidRPr="00D13DCF" w:rsidRDefault="00FE72DD" w:rsidP="00F6643D">
            <w:pPr>
              <w:pStyle w:val="AmColumnHeading"/>
            </w:pPr>
            <w:r w:rsidRPr="00D13DCF">
              <w:t>Muudatusettepanek</w:t>
            </w:r>
          </w:p>
        </w:tc>
      </w:tr>
      <w:tr w:rsidR="00FE72DD" w:rsidRPr="00D13DCF" w14:paraId="18E2BD97" w14:textId="77777777" w:rsidTr="00F6643D">
        <w:trPr>
          <w:jc w:val="center"/>
        </w:trPr>
        <w:tc>
          <w:tcPr>
            <w:tcW w:w="4876" w:type="dxa"/>
            <w:tcBorders>
              <w:top w:val="nil"/>
              <w:left w:val="nil"/>
              <w:bottom w:val="nil"/>
              <w:right w:val="nil"/>
            </w:tcBorders>
          </w:tcPr>
          <w:p w14:paraId="0A89CAE2" w14:textId="77777777" w:rsidR="00FE72DD" w:rsidRPr="00D13DCF" w:rsidRDefault="00FE72DD" w:rsidP="00F6643D">
            <w:pPr>
              <w:pStyle w:val="Normal6a"/>
            </w:pPr>
          </w:p>
        </w:tc>
        <w:tc>
          <w:tcPr>
            <w:tcW w:w="4876" w:type="dxa"/>
            <w:tcBorders>
              <w:top w:val="nil"/>
              <w:left w:val="nil"/>
              <w:bottom w:val="nil"/>
              <w:right w:val="nil"/>
            </w:tcBorders>
          </w:tcPr>
          <w:p w14:paraId="6338E62A" w14:textId="77777777" w:rsidR="00FE72DD" w:rsidRPr="00D13DCF" w:rsidRDefault="00FE72DD" w:rsidP="00F6643D">
            <w:pPr>
              <w:pStyle w:val="Normal6a"/>
            </w:pPr>
            <w:r w:rsidRPr="00D13DCF">
              <w:rPr>
                <w:b/>
                <w:i/>
              </w:rPr>
              <w:t>22b.</w:t>
            </w:r>
            <w:r w:rsidRPr="00D13DCF">
              <w:tab/>
            </w:r>
            <w:r w:rsidRPr="00D13DCF">
              <w:rPr>
                <w:b/>
                <w:i/>
              </w:rPr>
              <w:t>tunneb muret mahajäämuse pärast vähemuste õiguste kaitsmisel; taunib asjaolu, et traditsiooniliste rahvus- ja keelevähemuste õigused jäetakse Euroopa institutsioonides ja poliitikas üha enam tähelepanuta; kutsub liikmesriike üles tagama, et nende poliitika ja õigusraamistikud ei tooks kaasa nende vähemuste diskrimineerimist; tuletab meelde oma ettepanekut lisada õigusriigi olukorda käsitlevasse aruandlusse vähemuste õiguste kaitse;</w:t>
            </w:r>
          </w:p>
        </w:tc>
      </w:tr>
    </w:tbl>
    <w:p w14:paraId="4D9005A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9358933" w14:textId="77777777" w:rsidR="00FE72DD" w:rsidRPr="00D13DCF" w:rsidRDefault="00FE72DD" w:rsidP="00FE72DD">
      <w:r w:rsidRPr="00D13DCF">
        <w:rPr>
          <w:rStyle w:val="HideTWBExt"/>
        </w:rPr>
        <w:t>&lt;/Amend&gt;</w:t>
      </w:r>
    </w:p>
    <w:p w14:paraId="48AD11F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488</w:t>
      </w:r>
      <w:r w:rsidRPr="00D13DCF">
        <w:rPr>
          <w:rStyle w:val="HideTWBExt"/>
          <w:b w:val="0"/>
        </w:rPr>
        <w:t>&lt;/NumAm&gt;</w:t>
      </w:r>
    </w:p>
    <w:p w14:paraId="329782AE"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797D2566" w14:textId="77777777" w:rsidR="00FE72DD" w:rsidRPr="00D13DCF" w:rsidRDefault="00FE72DD" w:rsidP="00FE72DD">
      <w:pPr>
        <w:pStyle w:val="NormalBold"/>
      </w:pPr>
      <w:r w:rsidRPr="00D13DCF">
        <w:rPr>
          <w:rStyle w:val="HideTWBExt"/>
          <w:b w:val="0"/>
        </w:rPr>
        <w:t>&lt;/RepeatBlock-By&gt;</w:t>
      </w:r>
    </w:p>
    <w:p w14:paraId="5110B23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892B57D" w14:textId="77777777" w:rsidR="00FE72DD" w:rsidRPr="00D13DCF" w:rsidRDefault="00FE72DD" w:rsidP="00FE72DD">
      <w:pPr>
        <w:pStyle w:val="NormalBold"/>
      </w:pPr>
      <w:r w:rsidRPr="00D13DCF">
        <w:rPr>
          <w:rStyle w:val="HideTWBExt"/>
          <w:b w:val="0"/>
        </w:rPr>
        <w:t>&lt;Article&gt;</w:t>
      </w:r>
      <w:r w:rsidRPr="00D13DCF">
        <w:t>Punkt 22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884E932" w14:textId="77777777" w:rsidTr="00F6643D">
        <w:trPr>
          <w:trHeight w:hRule="exact" w:val="240"/>
          <w:jc w:val="center"/>
        </w:trPr>
        <w:tc>
          <w:tcPr>
            <w:tcW w:w="9752" w:type="dxa"/>
            <w:gridSpan w:val="2"/>
            <w:tcBorders>
              <w:top w:val="nil"/>
              <w:left w:val="nil"/>
              <w:bottom w:val="nil"/>
              <w:right w:val="nil"/>
            </w:tcBorders>
          </w:tcPr>
          <w:p w14:paraId="7F494264" w14:textId="77777777" w:rsidR="00FE72DD" w:rsidRPr="00D13DCF" w:rsidRDefault="00FE72DD" w:rsidP="00F6643D"/>
        </w:tc>
      </w:tr>
      <w:tr w:rsidR="00FE72DD" w:rsidRPr="00D13DCF" w14:paraId="06AEF20F" w14:textId="77777777" w:rsidTr="00F6643D">
        <w:trPr>
          <w:trHeight w:val="240"/>
          <w:jc w:val="center"/>
        </w:trPr>
        <w:tc>
          <w:tcPr>
            <w:tcW w:w="4876" w:type="dxa"/>
            <w:tcBorders>
              <w:top w:val="nil"/>
              <w:left w:val="nil"/>
              <w:bottom w:val="nil"/>
              <w:right w:val="nil"/>
            </w:tcBorders>
          </w:tcPr>
          <w:p w14:paraId="5DF2E82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AC1C4FD" w14:textId="77777777" w:rsidR="00FE72DD" w:rsidRPr="00D13DCF" w:rsidRDefault="00FE72DD" w:rsidP="00F6643D">
            <w:pPr>
              <w:pStyle w:val="AmColumnHeading"/>
            </w:pPr>
            <w:r w:rsidRPr="00D13DCF">
              <w:t>Muudatusettepanek</w:t>
            </w:r>
          </w:p>
        </w:tc>
      </w:tr>
      <w:tr w:rsidR="00FE72DD" w:rsidRPr="00D13DCF" w14:paraId="61BE42F0" w14:textId="77777777" w:rsidTr="00F6643D">
        <w:trPr>
          <w:jc w:val="center"/>
        </w:trPr>
        <w:tc>
          <w:tcPr>
            <w:tcW w:w="4876" w:type="dxa"/>
            <w:tcBorders>
              <w:top w:val="nil"/>
              <w:left w:val="nil"/>
              <w:bottom w:val="nil"/>
              <w:right w:val="nil"/>
            </w:tcBorders>
          </w:tcPr>
          <w:p w14:paraId="0088DC41" w14:textId="77777777" w:rsidR="00FE72DD" w:rsidRPr="00D13DCF" w:rsidRDefault="00FE72DD" w:rsidP="00F6643D">
            <w:pPr>
              <w:pStyle w:val="Normal6a"/>
            </w:pPr>
          </w:p>
        </w:tc>
        <w:tc>
          <w:tcPr>
            <w:tcW w:w="4876" w:type="dxa"/>
            <w:tcBorders>
              <w:top w:val="nil"/>
              <w:left w:val="nil"/>
              <w:bottom w:val="nil"/>
              <w:right w:val="nil"/>
            </w:tcBorders>
          </w:tcPr>
          <w:p w14:paraId="1D7662F0" w14:textId="77777777" w:rsidR="00FE72DD" w:rsidRPr="00D13DCF" w:rsidRDefault="00FE72DD" w:rsidP="00F6643D">
            <w:pPr>
              <w:pStyle w:val="Normal6a"/>
            </w:pPr>
            <w:r w:rsidRPr="00D13DCF">
              <w:rPr>
                <w:b/>
                <w:i/>
              </w:rPr>
              <w:t>22c.</w:t>
            </w:r>
            <w:r w:rsidRPr="00D13DCF">
              <w:tab/>
            </w:r>
            <w:r w:rsidRPr="00D13DCF">
              <w:rPr>
                <w:b/>
                <w:i/>
              </w:rPr>
              <w:t>väljendab muret selle pärast, et Saksamaal on riigisisesed luureteenistused liigitanud partei Alternative für Deutschland (AfD) ja seadnud selle järelevalve alla väidetava „gesichert rechtsextremistische Bestrebungen“ alusel, mis tekitab küsimusi proportsionaalsuse, tõendusliku aluse ja poliitilise neutraalsuse nõude kohta julgeolekuseaduste kohaldamisel; rõhutab, et kõik sellised meetmed peavad olema rangelt kooskõlas põhiseaduslike kaitsemeetmetega, nende suhtes tuleb kohaldada sõltumatut kohtulikku järelevalvet ja vältida tuleb heidutavat mõju demokraatlikule osalusele;</w:t>
            </w:r>
          </w:p>
        </w:tc>
      </w:tr>
    </w:tbl>
    <w:p w14:paraId="5B1AEDE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325B10D" w14:textId="77777777" w:rsidR="00FE72DD" w:rsidRPr="00D13DCF" w:rsidRDefault="00FE72DD" w:rsidP="00FE72DD">
      <w:r w:rsidRPr="00D13DCF">
        <w:rPr>
          <w:rStyle w:val="HideTWBExt"/>
        </w:rPr>
        <w:t>&lt;/Amend&gt;</w:t>
      </w:r>
    </w:p>
    <w:p w14:paraId="6F1185F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489</w:t>
      </w:r>
      <w:r w:rsidRPr="00D13DCF">
        <w:rPr>
          <w:rStyle w:val="HideTWBExt"/>
          <w:b w:val="0"/>
        </w:rPr>
        <w:t>&lt;/NumAm&gt;</w:t>
      </w:r>
    </w:p>
    <w:p w14:paraId="0E4C847C" w14:textId="77777777" w:rsidR="00FE72DD" w:rsidRPr="00D13DCF" w:rsidRDefault="00FE72DD" w:rsidP="00FE72DD">
      <w:pPr>
        <w:pStyle w:val="NormalBold"/>
      </w:pPr>
      <w:r w:rsidRPr="00D13DCF">
        <w:rPr>
          <w:rStyle w:val="HideTWBExt"/>
          <w:b w:val="0"/>
        </w:rPr>
        <w:t>&lt;RepeatBlock-By&gt;&lt;Members&gt;</w:t>
      </w:r>
      <w:r w:rsidRPr="00D13DCF">
        <w:t>Loránt Vincze</w:t>
      </w:r>
      <w:r w:rsidRPr="00D13DCF">
        <w:rPr>
          <w:rStyle w:val="HideTWBExt"/>
          <w:b w:val="0"/>
        </w:rPr>
        <w:t>&lt;/Members&gt;</w:t>
      </w:r>
    </w:p>
    <w:p w14:paraId="28834E5B" w14:textId="77777777" w:rsidR="00FE72DD" w:rsidRPr="00D13DCF" w:rsidRDefault="00FE72DD" w:rsidP="00FE72DD">
      <w:pPr>
        <w:pStyle w:val="NormalBold"/>
      </w:pPr>
      <w:r w:rsidRPr="00D13DCF">
        <w:rPr>
          <w:rStyle w:val="HideTWBExt"/>
          <w:b w:val="0"/>
        </w:rPr>
        <w:t>&lt;/RepeatBlock-By&gt;</w:t>
      </w:r>
    </w:p>
    <w:p w14:paraId="5061D39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3FE7210" w14:textId="77777777" w:rsidR="00FE72DD" w:rsidRPr="00D13DCF" w:rsidRDefault="00FE72DD" w:rsidP="00FE72DD">
      <w:pPr>
        <w:pStyle w:val="NormalBold"/>
      </w:pPr>
      <w:r w:rsidRPr="00D13DCF">
        <w:rPr>
          <w:rStyle w:val="HideTWBExt"/>
          <w:b w:val="0"/>
        </w:rPr>
        <w:t>&lt;Article&gt;</w:t>
      </w:r>
      <w:r w:rsidRPr="00D13DCF">
        <w:t>Punkt 22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E1ADBEC" w14:textId="77777777" w:rsidTr="00F6643D">
        <w:trPr>
          <w:trHeight w:hRule="exact" w:val="240"/>
          <w:jc w:val="center"/>
        </w:trPr>
        <w:tc>
          <w:tcPr>
            <w:tcW w:w="9752" w:type="dxa"/>
            <w:gridSpan w:val="2"/>
            <w:tcBorders>
              <w:top w:val="nil"/>
              <w:left w:val="nil"/>
              <w:bottom w:val="nil"/>
              <w:right w:val="nil"/>
            </w:tcBorders>
          </w:tcPr>
          <w:p w14:paraId="636AAA79" w14:textId="77777777" w:rsidR="00FE72DD" w:rsidRPr="00D13DCF" w:rsidRDefault="00FE72DD" w:rsidP="00F6643D"/>
        </w:tc>
      </w:tr>
      <w:tr w:rsidR="00FE72DD" w:rsidRPr="00D13DCF" w14:paraId="2DF44219" w14:textId="77777777" w:rsidTr="00F6643D">
        <w:trPr>
          <w:trHeight w:val="240"/>
          <w:jc w:val="center"/>
        </w:trPr>
        <w:tc>
          <w:tcPr>
            <w:tcW w:w="4876" w:type="dxa"/>
            <w:tcBorders>
              <w:top w:val="nil"/>
              <w:left w:val="nil"/>
              <w:bottom w:val="nil"/>
              <w:right w:val="nil"/>
            </w:tcBorders>
          </w:tcPr>
          <w:p w14:paraId="377398C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8B97617" w14:textId="77777777" w:rsidR="00FE72DD" w:rsidRPr="00D13DCF" w:rsidRDefault="00FE72DD" w:rsidP="00F6643D">
            <w:pPr>
              <w:pStyle w:val="AmColumnHeading"/>
            </w:pPr>
            <w:r w:rsidRPr="00D13DCF">
              <w:t>Muudatusettepanek</w:t>
            </w:r>
          </w:p>
        </w:tc>
      </w:tr>
      <w:tr w:rsidR="00FE72DD" w:rsidRPr="00D13DCF" w14:paraId="38370F43" w14:textId="77777777" w:rsidTr="00F6643D">
        <w:trPr>
          <w:jc w:val="center"/>
        </w:trPr>
        <w:tc>
          <w:tcPr>
            <w:tcW w:w="4876" w:type="dxa"/>
            <w:tcBorders>
              <w:top w:val="nil"/>
              <w:left w:val="nil"/>
              <w:bottom w:val="nil"/>
              <w:right w:val="nil"/>
            </w:tcBorders>
          </w:tcPr>
          <w:p w14:paraId="0E988896" w14:textId="77777777" w:rsidR="00FE72DD" w:rsidRPr="00D13DCF" w:rsidRDefault="00FE72DD" w:rsidP="00F6643D">
            <w:pPr>
              <w:pStyle w:val="Normal6a"/>
            </w:pPr>
          </w:p>
        </w:tc>
        <w:tc>
          <w:tcPr>
            <w:tcW w:w="4876" w:type="dxa"/>
            <w:tcBorders>
              <w:top w:val="nil"/>
              <w:left w:val="nil"/>
              <w:bottom w:val="nil"/>
              <w:right w:val="nil"/>
            </w:tcBorders>
          </w:tcPr>
          <w:p w14:paraId="0CBC8B42" w14:textId="77777777" w:rsidR="00FE72DD" w:rsidRPr="00D13DCF" w:rsidRDefault="00FE72DD" w:rsidP="00F6643D">
            <w:pPr>
              <w:pStyle w:val="Normal6a"/>
            </w:pPr>
            <w:r w:rsidRPr="00D13DCF">
              <w:rPr>
                <w:b/>
                <w:i/>
              </w:rPr>
              <w:t>22c.</w:t>
            </w:r>
            <w:r w:rsidRPr="00D13DCF">
              <w:tab/>
            </w:r>
            <w:r w:rsidRPr="00D13DCF">
              <w:rPr>
                <w:b/>
                <w:i/>
              </w:rPr>
              <w:t>kutsub komisjoni üles tegema ettepanekuid ELi meetmete kohta vähemuste ja keelte õiguste kaitsmiseks ja edendamiseks; kordab sellega seoses oma üleskutset ELile ühineda rahvusvähemuste kaitse raamkonventsiooni ning Euroopa regionaal- või vähemuskeelte hartaga;</w:t>
            </w:r>
          </w:p>
        </w:tc>
      </w:tr>
    </w:tbl>
    <w:p w14:paraId="33513E3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ECD1C73" w14:textId="77777777" w:rsidR="00FE72DD" w:rsidRPr="00D13DCF" w:rsidRDefault="00FE72DD" w:rsidP="00FE72DD">
      <w:r w:rsidRPr="00D13DCF">
        <w:rPr>
          <w:rStyle w:val="HideTWBExt"/>
        </w:rPr>
        <w:t>&lt;/Amend&gt;</w:t>
      </w:r>
    </w:p>
    <w:p w14:paraId="53CD06F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490</w:t>
      </w:r>
      <w:r w:rsidRPr="00D13DCF">
        <w:rPr>
          <w:rStyle w:val="HideTWBExt"/>
          <w:b w:val="0"/>
        </w:rPr>
        <w:t>&lt;/NumAm&gt;</w:t>
      </w:r>
    </w:p>
    <w:p w14:paraId="7B90F084" w14:textId="77777777" w:rsidR="00FE72DD" w:rsidRPr="00D13DCF" w:rsidRDefault="00FE72DD" w:rsidP="00FE72DD">
      <w:pPr>
        <w:pStyle w:val="NormalBold"/>
      </w:pPr>
      <w:r w:rsidRPr="00D13DCF">
        <w:rPr>
          <w:rStyle w:val="HideTWBExt"/>
          <w:b w:val="0"/>
        </w:rPr>
        <w:t>&lt;RepeatBlock-By&gt;&lt;Members&gt;</w:t>
      </w:r>
      <w:r w:rsidRPr="00D13DCF">
        <w:t>Geadis Geadi</w:t>
      </w:r>
      <w:r w:rsidRPr="00D13DCF">
        <w:rPr>
          <w:rStyle w:val="HideTWBExt"/>
          <w:b w:val="0"/>
        </w:rPr>
        <w:t>&lt;/Members&gt;</w:t>
      </w:r>
    </w:p>
    <w:p w14:paraId="02680067" w14:textId="77777777" w:rsidR="00FE72DD" w:rsidRPr="00D13DCF" w:rsidRDefault="00FE72DD" w:rsidP="00FE72DD">
      <w:pPr>
        <w:pStyle w:val="NormalBold"/>
      </w:pPr>
      <w:r w:rsidRPr="00D13DCF">
        <w:rPr>
          <w:rStyle w:val="HideTWBExt"/>
          <w:b w:val="0"/>
        </w:rPr>
        <w:t>&lt;/RepeatBlock-By&gt;</w:t>
      </w:r>
    </w:p>
    <w:p w14:paraId="6AE41A0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BC84C20" w14:textId="77777777" w:rsidR="00FE72DD" w:rsidRPr="00D13DCF" w:rsidRDefault="00FE72DD" w:rsidP="00FE72DD">
      <w:pPr>
        <w:pStyle w:val="NormalBold"/>
      </w:pPr>
      <w:r w:rsidRPr="00D13DCF">
        <w:rPr>
          <w:rStyle w:val="HideTWBExt"/>
          <w:b w:val="0"/>
        </w:rPr>
        <w:t>&lt;Article&gt;</w:t>
      </w:r>
      <w:r w:rsidRPr="00D13DCF">
        <w:t>Punkt 23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4EC3251" w14:textId="77777777" w:rsidTr="00F6643D">
        <w:trPr>
          <w:trHeight w:hRule="exact" w:val="240"/>
          <w:jc w:val="center"/>
        </w:trPr>
        <w:tc>
          <w:tcPr>
            <w:tcW w:w="9752" w:type="dxa"/>
            <w:gridSpan w:val="2"/>
            <w:tcBorders>
              <w:top w:val="nil"/>
              <w:left w:val="nil"/>
              <w:bottom w:val="nil"/>
              <w:right w:val="nil"/>
            </w:tcBorders>
          </w:tcPr>
          <w:p w14:paraId="5E1D4BA7" w14:textId="77777777" w:rsidR="00FE72DD" w:rsidRPr="00D13DCF" w:rsidRDefault="00FE72DD" w:rsidP="00F6643D"/>
        </w:tc>
      </w:tr>
      <w:tr w:rsidR="00FE72DD" w:rsidRPr="00D13DCF" w14:paraId="53600C08" w14:textId="77777777" w:rsidTr="00F6643D">
        <w:trPr>
          <w:trHeight w:val="240"/>
          <w:jc w:val="center"/>
        </w:trPr>
        <w:tc>
          <w:tcPr>
            <w:tcW w:w="4876" w:type="dxa"/>
            <w:tcBorders>
              <w:top w:val="nil"/>
              <w:left w:val="nil"/>
              <w:bottom w:val="nil"/>
              <w:right w:val="nil"/>
            </w:tcBorders>
          </w:tcPr>
          <w:p w14:paraId="14530F7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1841680" w14:textId="77777777" w:rsidR="00FE72DD" w:rsidRPr="00D13DCF" w:rsidRDefault="00FE72DD" w:rsidP="00F6643D">
            <w:pPr>
              <w:pStyle w:val="AmColumnHeading"/>
            </w:pPr>
            <w:r w:rsidRPr="00D13DCF">
              <w:t>Muudatusettepanek</w:t>
            </w:r>
          </w:p>
        </w:tc>
      </w:tr>
      <w:tr w:rsidR="00FE72DD" w:rsidRPr="00D13DCF" w14:paraId="445E22B6" w14:textId="77777777" w:rsidTr="00F6643D">
        <w:trPr>
          <w:jc w:val="center"/>
        </w:trPr>
        <w:tc>
          <w:tcPr>
            <w:tcW w:w="4876" w:type="dxa"/>
            <w:tcBorders>
              <w:top w:val="nil"/>
              <w:left w:val="nil"/>
              <w:bottom w:val="nil"/>
              <w:right w:val="nil"/>
            </w:tcBorders>
          </w:tcPr>
          <w:p w14:paraId="26BA7F73" w14:textId="77777777" w:rsidR="00FE72DD" w:rsidRPr="00D13DCF" w:rsidRDefault="00FE72DD" w:rsidP="00F6643D">
            <w:pPr>
              <w:pStyle w:val="Normal6a"/>
            </w:pPr>
            <w:r w:rsidRPr="00D13DCF">
              <w:rPr>
                <w:b/>
                <w:i/>
              </w:rPr>
              <w:t>23.</w:t>
            </w:r>
            <w:r w:rsidRPr="00D13DCF">
              <w:tab/>
            </w:r>
            <w:r w:rsidRPr="00D13DCF">
              <w:rPr>
                <w:b/>
                <w:i/>
              </w:rPr>
              <w:t>on sügavalt mures mõnes liikmesriigis LGBTIQ propaganda ja soolise ideoloogia vastu võitlemise ettekäändel kehtestatud diskrimineerivate meetmete pärast;</w:t>
            </w:r>
            <w:r w:rsidRPr="00D13DCF">
              <w:t xml:space="preserve"> </w:t>
            </w:r>
            <w:r w:rsidRPr="00D13DCF">
              <w:rPr>
                <w:b/>
                <w:i/>
              </w:rPr>
              <w:t>rõhutab, et komisjon peab tegutsema kiiresti ja otsustavalt, kui liikmesriigid hiilivad mööda liidu õigusest, eelkõige põhiõiguste hartast;</w:t>
            </w:r>
          </w:p>
        </w:tc>
        <w:tc>
          <w:tcPr>
            <w:tcW w:w="4876" w:type="dxa"/>
            <w:tcBorders>
              <w:top w:val="nil"/>
              <w:left w:val="nil"/>
              <w:bottom w:val="nil"/>
              <w:right w:val="nil"/>
            </w:tcBorders>
          </w:tcPr>
          <w:p w14:paraId="5BB831DF" w14:textId="77777777" w:rsidR="00FE72DD" w:rsidRPr="00D13DCF" w:rsidRDefault="00FE72DD" w:rsidP="00F6643D">
            <w:pPr>
              <w:pStyle w:val="Normal6a"/>
            </w:pPr>
            <w:r w:rsidRPr="00D13DCF">
              <w:rPr>
                <w:b/>
                <w:i/>
              </w:rPr>
              <w:t>välja jäetud</w:t>
            </w:r>
          </w:p>
        </w:tc>
      </w:tr>
    </w:tbl>
    <w:p w14:paraId="6A666CC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{EL}</w:t>
      </w:r>
      <w:r w:rsidRPr="00D13DCF">
        <w:t>el</w:t>
      </w:r>
      <w:r w:rsidRPr="00D13DCF">
        <w:rPr>
          <w:rStyle w:val="HideTWBExt"/>
        </w:rPr>
        <w:t>&lt;/Original&gt;</w:t>
      </w:r>
    </w:p>
    <w:p w14:paraId="7667946F" w14:textId="77777777" w:rsidR="00FE72DD" w:rsidRPr="00D13DCF" w:rsidRDefault="00FE72DD" w:rsidP="00FE72DD">
      <w:r w:rsidRPr="00D13DCF">
        <w:rPr>
          <w:rStyle w:val="HideTWBExt"/>
        </w:rPr>
        <w:t>&lt;/Amend&gt;</w:t>
      </w:r>
    </w:p>
    <w:p w14:paraId="00A0CE9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491</w:t>
      </w:r>
      <w:r w:rsidRPr="00D13DCF">
        <w:rPr>
          <w:rStyle w:val="HideTWBExt"/>
          <w:b w:val="0"/>
        </w:rPr>
        <w:t>&lt;/NumAm&gt;</w:t>
      </w:r>
    </w:p>
    <w:p w14:paraId="342306C5"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3EC79413" w14:textId="77777777" w:rsidR="00FE72DD" w:rsidRPr="00D13DCF" w:rsidRDefault="00FE72DD" w:rsidP="00FE72DD">
      <w:pPr>
        <w:pStyle w:val="NormalBold"/>
      </w:pPr>
      <w:r w:rsidRPr="00D13DCF">
        <w:rPr>
          <w:rStyle w:val="HideTWBExt"/>
          <w:b w:val="0"/>
        </w:rPr>
        <w:t>&lt;/RepeatBlock-By&gt;</w:t>
      </w:r>
    </w:p>
    <w:p w14:paraId="0988807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4B467FC" w14:textId="77777777" w:rsidR="00FE72DD" w:rsidRPr="00D13DCF" w:rsidRDefault="00FE72DD" w:rsidP="00FE72DD">
      <w:pPr>
        <w:pStyle w:val="NormalBold"/>
      </w:pPr>
      <w:r w:rsidRPr="00D13DCF">
        <w:rPr>
          <w:rStyle w:val="HideTWBExt"/>
          <w:b w:val="0"/>
        </w:rPr>
        <w:t>&lt;Article&gt;</w:t>
      </w:r>
      <w:r w:rsidRPr="00D13DCF">
        <w:t>Punkt 23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B73C485" w14:textId="77777777" w:rsidTr="00F6643D">
        <w:trPr>
          <w:trHeight w:hRule="exact" w:val="240"/>
          <w:jc w:val="center"/>
        </w:trPr>
        <w:tc>
          <w:tcPr>
            <w:tcW w:w="9752" w:type="dxa"/>
            <w:gridSpan w:val="2"/>
            <w:tcBorders>
              <w:top w:val="nil"/>
              <w:left w:val="nil"/>
              <w:bottom w:val="nil"/>
              <w:right w:val="nil"/>
            </w:tcBorders>
          </w:tcPr>
          <w:p w14:paraId="28060ED5" w14:textId="77777777" w:rsidR="00FE72DD" w:rsidRPr="00D13DCF" w:rsidRDefault="00FE72DD" w:rsidP="00F6643D"/>
        </w:tc>
      </w:tr>
      <w:tr w:rsidR="00FE72DD" w:rsidRPr="00D13DCF" w14:paraId="7A895667" w14:textId="77777777" w:rsidTr="00F6643D">
        <w:trPr>
          <w:trHeight w:val="240"/>
          <w:jc w:val="center"/>
        </w:trPr>
        <w:tc>
          <w:tcPr>
            <w:tcW w:w="4876" w:type="dxa"/>
            <w:tcBorders>
              <w:top w:val="nil"/>
              <w:left w:val="nil"/>
              <w:bottom w:val="nil"/>
              <w:right w:val="nil"/>
            </w:tcBorders>
          </w:tcPr>
          <w:p w14:paraId="7346CC3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E14AEF8" w14:textId="77777777" w:rsidR="00FE72DD" w:rsidRPr="00D13DCF" w:rsidRDefault="00FE72DD" w:rsidP="00F6643D">
            <w:pPr>
              <w:pStyle w:val="AmColumnHeading"/>
            </w:pPr>
            <w:r w:rsidRPr="00D13DCF">
              <w:t>Muudatusettepanek</w:t>
            </w:r>
          </w:p>
        </w:tc>
      </w:tr>
      <w:tr w:rsidR="00FE72DD" w:rsidRPr="00D13DCF" w14:paraId="37AB6C15" w14:textId="77777777" w:rsidTr="00F6643D">
        <w:trPr>
          <w:jc w:val="center"/>
        </w:trPr>
        <w:tc>
          <w:tcPr>
            <w:tcW w:w="4876" w:type="dxa"/>
            <w:tcBorders>
              <w:top w:val="nil"/>
              <w:left w:val="nil"/>
              <w:bottom w:val="nil"/>
              <w:right w:val="nil"/>
            </w:tcBorders>
          </w:tcPr>
          <w:p w14:paraId="01C4A66E" w14:textId="77777777" w:rsidR="00FE72DD" w:rsidRPr="00D13DCF" w:rsidRDefault="00FE72DD" w:rsidP="00F6643D">
            <w:pPr>
              <w:pStyle w:val="Normal6a"/>
            </w:pPr>
            <w:r w:rsidRPr="00D13DCF">
              <w:rPr>
                <w:b/>
                <w:i/>
              </w:rPr>
              <w:t>23.</w:t>
            </w:r>
            <w:r w:rsidRPr="00D13DCF">
              <w:tab/>
            </w:r>
            <w:r w:rsidRPr="00D13DCF">
              <w:rPr>
                <w:b/>
                <w:i/>
              </w:rPr>
              <w:t>on sügavalt mures mõnes liikmesriigis LGBTIQ propaganda ja soolise ideoloogia vastu võitlemise ettekäändel kehtestatud diskrimineerivate meetmete pärast;</w:t>
            </w:r>
            <w:r w:rsidRPr="00D13DCF">
              <w:t xml:space="preserve"> </w:t>
            </w:r>
            <w:r w:rsidRPr="00D13DCF">
              <w:rPr>
                <w:b/>
                <w:i/>
              </w:rPr>
              <w:t>rõhutab, et komisjon peab tegutsema kiiresti ja otsustavalt, kui liikmesriigid hiilivad mööda liidu õigusest, eelkõige põhiõiguste hartast;</w:t>
            </w:r>
          </w:p>
        </w:tc>
        <w:tc>
          <w:tcPr>
            <w:tcW w:w="4876" w:type="dxa"/>
            <w:tcBorders>
              <w:top w:val="nil"/>
              <w:left w:val="nil"/>
              <w:bottom w:val="nil"/>
              <w:right w:val="nil"/>
            </w:tcBorders>
          </w:tcPr>
          <w:p w14:paraId="70318AEC" w14:textId="77777777" w:rsidR="00FE72DD" w:rsidRPr="00D13DCF" w:rsidRDefault="00FE72DD" w:rsidP="00F6643D">
            <w:pPr>
              <w:pStyle w:val="Normal6a"/>
            </w:pPr>
            <w:r w:rsidRPr="00D13DCF">
              <w:rPr>
                <w:b/>
                <w:i/>
              </w:rPr>
              <w:t>välja jäetud</w:t>
            </w:r>
          </w:p>
        </w:tc>
      </w:tr>
    </w:tbl>
    <w:p w14:paraId="465E453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2991EB74" w14:textId="77777777" w:rsidR="00FE72DD" w:rsidRPr="00D13DCF" w:rsidRDefault="00FE72DD" w:rsidP="00FE72DD">
      <w:r w:rsidRPr="00D13DCF">
        <w:rPr>
          <w:rStyle w:val="HideTWBExt"/>
        </w:rPr>
        <w:t>&lt;/Amend&gt;</w:t>
      </w:r>
    </w:p>
    <w:p w14:paraId="7FD6AD6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492</w:t>
      </w:r>
      <w:r w:rsidRPr="00D13DCF">
        <w:rPr>
          <w:rStyle w:val="HideTWBExt"/>
          <w:b w:val="0"/>
        </w:rPr>
        <w:t>&lt;/NumAm&gt;</w:t>
      </w:r>
    </w:p>
    <w:p w14:paraId="69C6DD52" w14:textId="77777777" w:rsidR="00FE72DD" w:rsidRPr="00D13DCF" w:rsidRDefault="00FE72DD" w:rsidP="00FE72DD">
      <w:pPr>
        <w:pStyle w:val="NormalBold"/>
      </w:pPr>
      <w:r w:rsidRPr="00D13DCF">
        <w:rPr>
          <w:rStyle w:val="HideTWBExt"/>
          <w:b w:val="0"/>
        </w:rPr>
        <w:t>&lt;RepeatBlock-By&gt;&lt;Members&gt;</w:t>
      </w:r>
      <w:r w:rsidRPr="00D13DCF">
        <w:t>Milan Uhrík</w:t>
      </w:r>
      <w:r w:rsidRPr="00D13DCF">
        <w:rPr>
          <w:rStyle w:val="HideTWBExt"/>
          <w:b w:val="0"/>
        </w:rPr>
        <w:t>&lt;/Members&gt;</w:t>
      </w:r>
    </w:p>
    <w:p w14:paraId="0D2586B5" w14:textId="77777777" w:rsidR="00FE72DD" w:rsidRPr="00D13DCF" w:rsidRDefault="00FE72DD" w:rsidP="00FE72DD">
      <w:pPr>
        <w:pStyle w:val="NormalBold"/>
      </w:pPr>
      <w:r w:rsidRPr="00D13DCF">
        <w:rPr>
          <w:rStyle w:val="HideTWBExt"/>
          <w:b w:val="0"/>
        </w:rPr>
        <w:t>&lt;/RepeatBlock-By&gt;</w:t>
      </w:r>
    </w:p>
    <w:p w14:paraId="73AD812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240A63C" w14:textId="77777777" w:rsidR="00FE72DD" w:rsidRPr="00D13DCF" w:rsidRDefault="00FE72DD" w:rsidP="00FE72DD">
      <w:pPr>
        <w:pStyle w:val="NormalBold"/>
      </w:pPr>
      <w:r w:rsidRPr="00D13DCF">
        <w:rPr>
          <w:rStyle w:val="HideTWBExt"/>
          <w:b w:val="0"/>
        </w:rPr>
        <w:t>&lt;Article&gt;</w:t>
      </w:r>
      <w:r w:rsidRPr="00D13DCF">
        <w:t>Punkt 23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9DE696B" w14:textId="77777777" w:rsidTr="00F6643D">
        <w:trPr>
          <w:trHeight w:hRule="exact" w:val="240"/>
          <w:jc w:val="center"/>
        </w:trPr>
        <w:tc>
          <w:tcPr>
            <w:tcW w:w="9752" w:type="dxa"/>
            <w:gridSpan w:val="2"/>
            <w:tcBorders>
              <w:top w:val="nil"/>
              <w:left w:val="nil"/>
              <w:bottom w:val="nil"/>
              <w:right w:val="nil"/>
            </w:tcBorders>
          </w:tcPr>
          <w:p w14:paraId="65362961" w14:textId="77777777" w:rsidR="00FE72DD" w:rsidRPr="00D13DCF" w:rsidRDefault="00FE72DD" w:rsidP="00F6643D"/>
        </w:tc>
      </w:tr>
      <w:tr w:rsidR="00FE72DD" w:rsidRPr="00D13DCF" w14:paraId="23F7AE39" w14:textId="77777777" w:rsidTr="00F6643D">
        <w:trPr>
          <w:trHeight w:val="240"/>
          <w:jc w:val="center"/>
        </w:trPr>
        <w:tc>
          <w:tcPr>
            <w:tcW w:w="4876" w:type="dxa"/>
            <w:tcBorders>
              <w:top w:val="nil"/>
              <w:left w:val="nil"/>
              <w:bottom w:val="nil"/>
              <w:right w:val="nil"/>
            </w:tcBorders>
          </w:tcPr>
          <w:p w14:paraId="147F1F6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BE3F9EB" w14:textId="77777777" w:rsidR="00FE72DD" w:rsidRPr="00D13DCF" w:rsidRDefault="00FE72DD" w:rsidP="00F6643D">
            <w:pPr>
              <w:pStyle w:val="AmColumnHeading"/>
            </w:pPr>
            <w:r w:rsidRPr="00D13DCF">
              <w:t>Muudatusettepanek</w:t>
            </w:r>
          </w:p>
        </w:tc>
      </w:tr>
      <w:tr w:rsidR="00FE72DD" w:rsidRPr="00D13DCF" w14:paraId="60D4C0D2" w14:textId="77777777" w:rsidTr="00F6643D">
        <w:trPr>
          <w:jc w:val="center"/>
        </w:trPr>
        <w:tc>
          <w:tcPr>
            <w:tcW w:w="4876" w:type="dxa"/>
            <w:tcBorders>
              <w:top w:val="nil"/>
              <w:left w:val="nil"/>
              <w:bottom w:val="nil"/>
              <w:right w:val="nil"/>
            </w:tcBorders>
          </w:tcPr>
          <w:p w14:paraId="6FE3924D" w14:textId="77777777" w:rsidR="00FE72DD" w:rsidRPr="00D13DCF" w:rsidRDefault="00FE72DD" w:rsidP="00F6643D">
            <w:pPr>
              <w:pStyle w:val="Normal6a"/>
            </w:pPr>
            <w:r w:rsidRPr="00D13DCF">
              <w:rPr>
                <w:b/>
                <w:i/>
              </w:rPr>
              <w:t>23.</w:t>
            </w:r>
            <w:r w:rsidRPr="00D13DCF">
              <w:tab/>
            </w:r>
            <w:r w:rsidRPr="00D13DCF">
              <w:rPr>
                <w:b/>
                <w:i/>
              </w:rPr>
              <w:t>on sügavalt mures mõnes liikmesriigis LGBTIQ propaganda ja soolise ideoloogia vastu võitlemise ettekäändel kehtestatud diskrimineerivate meetmete pärast; rõhutab, et komisjon peab tegutsema kiiresti ja otsustavalt, kui liikmesriigid hiilivad mööda liidu õigusest, eelkõige põhiõiguste hartast;</w:t>
            </w:r>
          </w:p>
        </w:tc>
        <w:tc>
          <w:tcPr>
            <w:tcW w:w="4876" w:type="dxa"/>
            <w:tcBorders>
              <w:top w:val="nil"/>
              <w:left w:val="nil"/>
              <w:bottom w:val="nil"/>
              <w:right w:val="nil"/>
            </w:tcBorders>
          </w:tcPr>
          <w:p w14:paraId="08708CC3" w14:textId="77777777" w:rsidR="00FE72DD" w:rsidRPr="00D13DCF" w:rsidRDefault="00FE72DD" w:rsidP="00F6643D">
            <w:pPr>
              <w:pStyle w:val="Normal6a"/>
            </w:pPr>
            <w:r w:rsidRPr="00D13DCF">
              <w:rPr>
                <w:b/>
                <w:i/>
              </w:rPr>
              <w:t>välja jäetud</w:t>
            </w:r>
          </w:p>
        </w:tc>
      </w:tr>
    </w:tbl>
    <w:p w14:paraId="5CF62A0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AB74467" w14:textId="77777777" w:rsidR="00FE72DD" w:rsidRPr="00D13DCF" w:rsidRDefault="00FE72DD" w:rsidP="00FE72DD">
      <w:r w:rsidRPr="00D13DCF">
        <w:rPr>
          <w:rStyle w:val="HideTWBExt"/>
        </w:rPr>
        <w:t>&lt;/Amend&gt;</w:t>
      </w:r>
    </w:p>
    <w:p w14:paraId="2EB04FA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493</w:t>
      </w:r>
      <w:r w:rsidRPr="00D13DCF">
        <w:rPr>
          <w:rStyle w:val="HideTWBExt"/>
          <w:b w:val="0"/>
        </w:rPr>
        <w:t>&lt;/NumAm&gt;</w:t>
      </w:r>
    </w:p>
    <w:p w14:paraId="3CED0A32"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6CACE70B" w14:textId="77777777" w:rsidR="00FE72DD" w:rsidRPr="00D13DCF" w:rsidRDefault="00FE72DD" w:rsidP="00FE72DD">
      <w:pPr>
        <w:pStyle w:val="NormalBold"/>
      </w:pPr>
      <w:r w:rsidRPr="00D13DCF">
        <w:rPr>
          <w:rStyle w:val="HideTWBExt"/>
          <w:b w:val="0"/>
        </w:rPr>
        <w:t>&lt;/RepeatBlock-By&gt;</w:t>
      </w:r>
    </w:p>
    <w:p w14:paraId="40288AC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E5FEE65" w14:textId="77777777" w:rsidR="00FE72DD" w:rsidRPr="00D13DCF" w:rsidRDefault="00FE72DD" w:rsidP="00FE72DD">
      <w:pPr>
        <w:pStyle w:val="NormalBold"/>
      </w:pPr>
      <w:r w:rsidRPr="00D13DCF">
        <w:rPr>
          <w:rStyle w:val="HideTWBExt"/>
          <w:b w:val="0"/>
        </w:rPr>
        <w:t>&lt;Article&gt;</w:t>
      </w:r>
      <w:r w:rsidRPr="00D13DCF">
        <w:t>Punkt 23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C14620D" w14:textId="77777777" w:rsidTr="00F6643D">
        <w:trPr>
          <w:trHeight w:hRule="exact" w:val="240"/>
          <w:jc w:val="center"/>
        </w:trPr>
        <w:tc>
          <w:tcPr>
            <w:tcW w:w="9752" w:type="dxa"/>
            <w:gridSpan w:val="2"/>
            <w:tcBorders>
              <w:top w:val="nil"/>
              <w:left w:val="nil"/>
              <w:bottom w:val="nil"/>
              <w:right w:val="nil"/>
            </w:tcBorders>
          </w:tcPr>
          <w:p w14:paraId="71498230" w14:textId="77777777" w:rsidR="00FE72DD" w:rsidRPr="00D13DCF" w:rsidRDefault="00FE72DD" w:rsidP="00F6643D"/>
        </w:tc>
      </w:tr>
      <w:tr w:rsidR="00FE72DD" w:rsidRPr="00D13DCF" w14:paraId="56F5C5BD" w14:textId="77777777" w:rsidTr="00F6643D">
        <w:trPr>
          <w:trHeight w:val="240"/>
          <w:jc w:val="center"/>
        </w:trPr>
        <w:tc>
          <w:tcPr>
            <w:tcW w:w="4876" w:type="dxa"/>
            <w:tcBorders>
              <w:top w:val="nil"/>
              <w:left w:val="nil"/>
              <w:bottom w:val="nil"/>
              <w:right w:val="nil"/>
            </w:tcBorders>
          </w:tcPr>
          <w:p w14:paraId="250254E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57F1281" w14:textId="77777777" w:rsidR="00FE72DD" w:rsidRPr="00D13DCF" w:rsidRDefault="00FE72DD" w:rsidP="00F6643D">
            <w:pPr>
              <w:pStyle w:val="AmColumnHeading"/>
            </w:pPr>
            <w:r w:rsidRPr="00D13DCF">
              <w:t>Muudatusettepanek</w:t>
            </w:r>
          </w:p>
        </w:tc>
      </w:tr>
      <w:tr w:rsidR="00FE72DD" w:rsidRPr="00D13DCF" w14:paraId="6B80FA65" w14:textId="77777777" w:rsidTr="00F6643D">
        <w:trPr>
          <w:jc w:val="center"/>
        </w:trPr>
        <w:tc>
          <w:tcPr>
            <w:tcW w:w="4876" w:type="dxa"/>
            <w:tcBorders>
              <w:top w:val="nil"/>
              <w:left w:val="nil"/>
              <w:bottom w:val="nil"/>
              <w:right w:val="nil"/>
            </w:tcBorders>
          </w:tcPr>
          <w:p w14:paraId="2DAFCC90" w14:textId="77777777" w:rsidR="00FE72DD" w:rsidRPr="00D13DCF" w:rsidRDefault="00FE72DD" w:rsidP="00F6643D">
            <w:pPr>
              <w:pStyle w:val="Normal6a"/>
            </w:pPr>
            <w:r w:rsidRPr="00D13DCF">
              <w:rPr>
                <w:b/>
                <w:i/>
              </w:rPr>
              <w:t>23.</w:t>
            </w:r>
            <w:r w:rsidRPr="00D13DCF">
              <w:tab/>
            </w:r>
            <w:r w:rsidRPr="00D13DCF">
              <w:rPr>
                <w:b/>
                <w:i/>
              </w:rPr>
              <w:t>on sügavalt mures mõnes liikmesriigis LGBTIQ propaganda ja soolise ideoloogia vastu võitlemise ettekäändel kehtestatud diskrimineerivate meetmete pärast; rõhutab, et komisjon peab tegutsema kiiresti ja otsustavalt, kui liikmesriigid hiilivad mööda liidu õigusest, eelkõige põhiõiguste hartast;</w:t>
            </w:r>
          </w:p>
        </w:tc>
        <w:tc>
          <w:tcPr>
            <w:tcW w:w="4876" w:type="dxa"/>
            <w:tcBorders>
              <w:top w:val="nil"/>
              <w:left w:val="nil"/>
              <w:bottom w:val="nil"/>
              <w:right w:val="nil"/>
            </w:tcBorders>
          </w:tcPr>
          <w:p w14:paraId="4C476F2D" w14:textId="77777777" w:rsidR="00FE72DD" w:rsidRPr="00D13DCF" w:rsidRDefault="00FE72DD" w:rsidP="00F6643D">
            <w:pPr>
              <w:pStyle w:val="Normal6a"/>
            </w:pPr>
            <w:r w:rsidRPr="00D13DCF">
              <w:rPr>
                <w:b/>
                <w:i/>
              </w:rPr>
              <w:t>välja jäetud</w:t>
            </w:r>
          </w:p>
        </w:tc>
      </w:tr>
    </w:tbl>
    <w:p w14:paraId="4E12E7D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6559D71" w14:textId="77777777" w:rsidR="00FE72DD" w:rsidRPr="00D13DCF" w:rsidRDefault="00FE72DD" w:rsidP="00FE72DD">
      <w:r w:rsidRPr="00D13DCF">
        <w:rPr>
          <w:rStyle w:val="HideTWBExt"/>
        </w:rPr>
        <w:t>&lt;/Amend&gt;</w:t>
      </w:r>
    </w:p>
    <w:p w14:paraId="4DF6A63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494</w:t>
      </w:r>
      <w:r w:rsidRPr="00D13DCF">
        <w:rPr>
          <w:rStyle w:val="HideTWBExt"/>
          <w:b w:val="0"/>
        </w:rPr>
        <w:t>&lt;/NumAm&gt;</w:t>
      </w:r>
    </w:p>
    <w:p w14:paraId="0A53C522"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Laurence Trochu, Jacek Ozdoba, Stephen Nikola Bartulica</w:t>
      </w:r>
      <w:r w:rsidRPr="00D13DCF">
        <w:rPr>
          <w:rStyle w:val="HideTWBExt"/>
          <w:b w:val="0"/>
        </w:rPr>
        <w:t>&lt;/Members&gt;</w:t>
      </w:r>
    </w:p>
    <w:p w14:paraId="4ABE61EC" w14:textId="77777777" w:rsidR="00FE72DD" w:rsidRPr="00D13DCF" w:rsidRDefault="00FE72DD" w:rsidP="00FE72DD">
      <w:pPr>
        <w:pStyle w:val="NormalBold"/>
      </w:pPr>
      <w:r w:rsidRPr="00D13DCF">
        <w:rPr>
          <w:rStyle w:val="HideTWBExt"/>
          <w:b w:val="0"/>
        </w:rPr>
        <w:t>&lt;/RepeatBlock-By&gt;</w:t>
      </w:r>
    </w:p>
    <w:p w14:paraId="04BF79E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0B413E4" w14:textId="77777777" w:rsidR="00FE72DD" w:rsidRPr="00D13DCF" w:rsidRDefault="00FE72DD" w:rsidP="00FE72DD">
      <w:pPr>
        <w:pStyle w:val="NormalBold"/>
      </w:pPr>
      <w:r w:rsidRPr="00D13DCF">
        <w:rPr>
          <w:rStyle w:val="HideTWBExt"/>
          <w:b w:val="0"/>
        </w:rPr>
        <w:t>&lt;Article&gt;</w:t>
      </w:r>
      <w:r w:rsidRPr="00D13DCF">
        <w:t>Punkt 23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45098DE" w14:textId="77777777" w:rsidTr="00F6643D">
        <w:trPr>
          <w:trHeight w:hRule="exact" w:val="240"/>
          <w:jc w:val="center"/>
        </w:trPr>
        <w:tc>
          <w:tcPr>
            <w:tcW w:w="9752" w:type="dxa"/>
            <w:gridSpan w:val="2"/>
            <w:tcBorders>
              <w:top w:val="nil"/>
              <w:left w:val="nil"/>
              <w:bottom w:val="nil"/>
              <w:right w:val="nil"/>
            </w:tcBorders>
          </w:tcPr>
          <w:p w14:paraId="576BF987" w14:textId="77777777" w:rsidR="00FE72DD" w:rsidRPr="00D13DCF" w:rsidRDefault="00FE72DD" w:rsidP="00F6643D"/>
        </w:tc>
      </w:tr>
      <w:tr w:rsidR="00FE72DD" w:rsidRPr="00D13DCF" w14:paraId="085D2593" w14:textId="77777777" w:rsidTr="00F6643D">
        <w:trPr>
          <w:trHeight w:val="240"/>
          <w:jc w:val="center"/>
        </w:trPr>
        <w:tc>
          <w:tcPr>
            <w:tcW w:w="4876" w:type="dxa"/>
            <w:tcBorders>
              <w:top w:val="nil"/>
              <w:left w:val="nil"/>
              <w:bottom w:val="nil"/>
              <w:right w:val="nil"/>
            </w:tcBorders>
          </w:tcPr>
          <w:p w14:paraId="03055AE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F7D6373" w14:textId="77777777" w:rsidR="00FE72DD" w:rsidRPr="00D13DCF" w:rsidRDefault="00FE72DD" w:rsidP="00F6643D">
            <w:pPr>
              <w:pStyle w:val="AmColumnHeading"/>
            </w:pPr>
            <w:r w:rsidRPr="00D13DCF">
              <w:t>Muudatusettepanek</w:t>
            </w:r>
          </w:p>
        </w:tc>
      </w:tr>
      <w:tr w:rsidR="00FE72DD" w:rsidRPr="00D13DCF" w14:paraId="770FA4AE" w14:textId="77777777" w:rsidTr="00F6643D">
        <w:trPr>
          <w:jc w:val="center"/>
        </w:trPr>
        <w:tc>
          <w:tcPr>
            <w:tcW w:w="4876" w:type="dxa"/>
            <w:tcBorders>
              <w:top w:val="nil"/>
              <w:left w:val="nil"/>
              <w:bottom w:val="nil"/>
              <w:right w:val="nil"/>
            </w:tcBorders>
          </w:tcPr>
          <w:p w14:paraId="78772714" w14:textId="77777777" w:rsidR="00FE72DD" w:rsidRPr="00D13DCF" w:rsidRDefault="00FE72DD" w:rsidP="00F6643D">
            <w:pPr>
              <w:pStyle w:val="Normal6a"/>
            </w:pPr>
            <w:r w:rsidRPr="00D13DCF">
              <w:rPr>
                <w:b/>
                <w:i/>
              </w:rPr>
              <w:t>23.</w:t>
            </w:r>
            <w:r w:rsidRPr="00D13DCF">
              <w:tab/>
            </w:r>
            <w:r w:rsidRPr="00D13DCF">
              <w:rPr>
                <w:b/>
                <w:i/>
              </w:rPr>
              <w:t>on sügavalt mures mõnes liikmesriigis LGBTIQ propaganda ja soolise ideoloogia vastu võitlemise ettekäändel kehtestatud diskrimineerivate meetmete pärast; rõhutab, et komisjon peab tegutsema kiiresti ja otsustavalt, kui liikmesriigid hiilivad mööda liidu õigusest, eelkõige põhiõiguste hartast;</w:t>
            </w:r>
          </w:p>
        </w:tc>
        <w:tc>
          <w:tcPr>
            <w:tcW w:w="4876" w:type="dxa"/>
            <w:tcBorders>
              <w:top w:val="nil"/>
              <w:left w:val="nil"/>
              <w:bottom w:val="nil"/>
              <w:right w:val="nil"/>
            </w:tcBorders>
          </w:tcPr>
          <w:p w14:paraId="0E2330B1" w14:textId="77777777" w:rsidR="00FE72DD" w:rsidRPr="00D13DCF" w:rsidRDefault="00FE72DD" w:rsidP="00F6643D">
            <w:pPr>
              <w:pStyle w:val="Normal6a"/>
            </w:pPr>
            <w:r w:rsidRPr="00D13DCF">
              <w:rPr>
                <w:b/>
                <w:i/>
              </w:rPr>
              <w:t>välja jäetud</w:t>
            </w:r>
          </w:p>
        </w:tc>
      </w:tr>
    </w:tbl>
    <w:p w14:paraId="2E2D91C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53DA4B5" w14:textId="77777777" w:rsidR="00FE72DD" w:rsidRPr="00D13DCF" w:rsidRDefault="00FE72DD" w:rsidP="00FE72DD">
      <w:r w:rsidRPr="00D13DCF">
        <w:rPr>
          <w:rStyle w:val="HideTWBExt"/>
        </w:rPr>
        <w:t>&lt;/Amend&gt;</w:t>
      </w:r>
    </w:p>
    <w:p w14:paraId="250E018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495</w:t>
      </w:r>
      <w:r w:rsidRPr="00D13DCF">
        <w:rPr>
          <w:rStyle w:val="HideTWBExt"/>
          <w:b w:val="0"/>
        </w:rPr>
        <w:t>&lt;/NumAm&gt;</w:t>
      </w:r>
    </w:p>
    <w:p w14:paraId="255CC70C" w14:textId="77777777" w:rsidR="00FE72DD" w:rsidRPr="00D13DCF" w:rsidRDefault="00FE72DD" w:rsidP="00FE72DD">
      <w:pPr>
        <w:pStyle w:val="NormalBold"/>
      </w:pPr>
      <w:r w:rsidRPr="00D13DCF">
        <w:rPr>
          <w:rStyle w:val="HideTWBExt"/>
          <w:b w:val="0"/>
        </w:rPr>
        <w:t>&lt;RepeatBlock-By&gt;&lt;Members&gt;</w:t>
      </w:r>
      <w:r w:rsidRPr="00D13DCF">
        <w:t>Loránt Vincze</w:t>
      </w:r>
      <w:r w:rsidRPr="00D13DCF">
        <w:rPr>
          <w:rStyle w:val="HideTWBExt"/>
          <w:b w:val="0"/>
        </w:rPr>
        <w:t>&lt;/Members&gt;</w:t>
      </w:r>
    </w:p>
    <w:p w14:paraId="734CE3A2" w14:textId="77777777" w:rsidR="00FE72DD" w:rsidRPr="00D13DCF" w:rsidRDefault="00FE72DD" w:rsidP="00FE72DD">
      <w:pPr>
        <w:pStyle w:val="NormalBold"/>
      </w:pPr>
      <w:r w:rsidRPr="00D13DCF">
        <w:rPr>
          <w:rStyle w:val="HideTWBExt"/>
          <w:b w:val="0"/>
        </w:rPr>
        <w:t>&lt;/RepeatBlock-By&gt;</w:t>
      </w:r>
    </w:p>
    <w:p w14:paraId="67C5BA9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794B6C9" w14:textId="77777777" w:rsidR="00FE72DD" w:rsidRPr="00D13DCF" w:rsidRDefault="00FE72DD" w:rsidP="00FE72DD">
      <w:pPr>
        <w:pStyle w:val="NormalBold"/>
      </w:pPr>
      <w:r w:rsidRPr="00D13DCF">
        <w:rPr>
          <w:rStyle w:val="HideTWBExt"/>
          <w:b w:val="0"/>
        </w:rPr>
        <w:t>&lt;Article&gt;</w:t>
      </w:r>
      <w:r w:rsidRPr="00D13DCF">
        <w:t>Punkt 23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D9EE26F" w14:textId="77777777" w:rsidTr="00F6643D">
        <w:trPr>
          <w:trHeight w:hRule="exact" w:val="240"/>
          <w:jc w:val="center"/>
        </w:trPr>
        <w:tc>
          <w:tcPr>
            <w:tcW w:w="9752" w:type="dxa"/>
            <w:gridSpan w:val="2"/>
            <w:tcBorders>
              <w:top w:val="nil"/>
              <w:left w:val="nil"/>
              <w:bottom w:val="nil"/>
              <w:right w:val="nil"/>
            </w:tcBorders>
          </w:tcPr>
          <w:p w14:paraId="0F34F4C5" w14:textId="77777777" w:rsidR="00FE72DD" w:rsidRPr="00D13DCF" w:rsidRDefault="00FE72DD" w:rsidP="00F6643D"/>
        </w:tc>
      </w:tr>
      <w:tr w:rsidR="00FE72DD" w:rsidRPr="00D13DCF" w14:paraId="08857329" w14:textId="77777777" w:rsidTr="00F6643D">
        <w:trPr>
          <w:trHeight w:val="240"/>
          <w:jc w:val="center"/>
        </w:trPr>
        <w:tc>
          <w:tcPr>
            <w:tcW w:w="4876" w:type="dxa"/>
            <w:tcBorders>
              <w:top w:val="nil"/>
              <w:left w:val="nil"/>
              <w:bottom w:val="nil"/>
              <w:right w:val="nil"/>
            </w:tcBorders>
          </w:tcPr>
          <w:p w14:paraId="5361B75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6C401C9" w14:textId="77777777" w:rsidR="00FE72DD" w:rsidRPr="00D13DCF" w:rsidRDefault="00FE72DD" w:rsidP="00F6643D">
            <w:pPr>
              <w:pStyle w:val="AmColumnHeading"/>
            </w:pPr>
            <w:r w:rsidRPr="00D13DCF">
              <w:t>Muudatusettepanek</w:t>
            </w:r>
          </w:p>
        </w:tc>
      </w:tr>
      <w:tr w:rsidR="00FE72DD" w:rsidRPr="00D13DCF" w14:paraId="49BE482E" w14:textId="77777777" w:rsidTr="00F6643D">
        <w:trPr>
          <w:jc w:val="center"/>
        </w:trPr>
        <w:tc>
          <w:tcPr>
            <w:tcW w:w="4876" w:type="dxa"/>
            <w:tcBorders>
              <w:top w:val="nil"/>
              <w:left w:val="nil"/>
              <w:bottom w:val="nil"/>
              <w:right w:val="nil"/>
            </w:tcBorders>
          </w:tcPr>
          <w:p w14:paraId="029F9808" w14:textId="77777777" w:rsidR="00FE72DD" w:rsidRPr="00D13DCF" w:rsidRDefault="00FE72DD" w:rsidP="00F6643D">
            <w:pPr>
              <w:pStyle w:val="Normal6a"/>
            </w:pPr>
            <w:r w:rsidRPr="00D13DCF">
              <w:rPr>
                <w:b/>
                <w:i/>
              </w:rPr>
              <w:t>23.</w:t>
            </w:r>
            <w:r w:rsidRPr="00D13DCF">
              <w:tab/>
            </w:r>
            <w:r w:rsidRPr="00D13DCF">
              <w:rPr>
                <w:b/>
                <w:i/>
              </w:rPr>
              <w:t>on sügavalt mures mõnes liikmesriigis LGBTIQ propaganda ja soolise ideoloogia vastu võitlemise ettekäändel kehtestatud diskrimineerivate meetmete pärast; rõhutab, et komisjon peab tegutsema kiiresti ja otsustavalt, kui liikmesriigid hiilivad mööda liidu õigusest, eelkõige põhiõiguste hartast;</w:t>
            </w:r>
          </w:p>
        </w:tc>
        <w:tc>
          <w:tcPr>
            <w:tcW w:w="4876" w:type="dxa"/>
            <w:tcBorders>
              <w:top w:val="nil"/>
              <w:left w:val="nil"/>
              <w:bottom w:val="nil"/>
              <w:right w:val="nil"/>
            </w:tcBorders>
          </w:tcPr>
          <w:p w14:paraId="3F981DDC" w14:textId="77777777" w:rsidR="00FE72DD" w:rsidRPr="00D13DCF" w:rsidRDefault="00FE72DD" w:rsidP="00F6643D">
            <w:pPr>
              <w:pStyle w:val="Normal6a"/>
            </w:pPr>
            <w:r w:rsidRPr="00D13DCF">
              <w:rPr>
                <w:b/>
                <w:i/>
              </w:rPr>
              <w:t>välja jäetud</w:t>
            </w:r>
          </w:p>
        </w:tc>
      </w:tr>
    </w:tbl>
    <w:p w14:paraId="23E3F39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B04AA63" w14:textId="77777777" w:rsidR="00FE72DD" w:rsidRPr="00D13DCF" w:rsidRDefault="00FE72DD" w:rsidP="00FE72DD">
      <w:r w:rsidRPr="00D13DCF">
        <w:rPr>
          <w:rStyle w:val="HideTWBExt"/>
        </w:rPr>
        <w:t>&lt;/Amend&gt;</w:t>
      </w:r>
    </w:p>
    <w:p w14:paraId="3CD819C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496</w:t>
      </w:r>
      <w:r w:rsidRPr="00D13DCF">
        <w:rPr>
          <w:rStyle w:val="HideTWBExt"/>
          <w:b w:val="0"/>
        </w:rPr>
        <w:t>&lt;/NumAm&gt;</w:t>
      </w:r>
    </w:p>
    <w:p w14:paraId="4962C0B6"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6C87EDE4" w14:textId="77777777" w:rsidR="00FE72DD" w:rsidRPr="00D13DCF" w:rsidRDefault="00FE72DD" w:rsidP="00FE72DD">
      <w:pPr>
        <w:pStyle w:val="NormalBold"/>
      </w:pPr>
      <w:r w:rsidRPr="00D13DCF">
        <w:rPr>
          <w:rStyle w:val="HideTWBExt"/>
          <w:b w:val="0"/>
        </w:rPr>
        <w:t>&lt;/RepeatBlock-By&gt;</w:t>
      </w:r>
    </w:p>
    <w:p w14:paraId="35BE339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CCF34E6" w14:textId="77777777" w:rsidR="00FE72DD" w:rsidRPr="00D13DCF" w:rsidRDefault="00FE72DD" w:rsidP="00FE72DD">
      <w:pPr>
        <w:pStyle w:val="NormalBold"/>
      </w:pPr>
      <w:r w:rsidRPr="00D13DCF">
        <w:rPr>
          <w:rStyle w:val="HideTWBExt"/>
          <w:b w:val="0"/>
        </w:rPr>
        <w:t>&lt;Article&gt;</w:t>
      </w:r>
      <w:r w:rsidRPr="00D13DCF">
        <w:t>Punkt 23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85A335A" w14:textId="77777777" w:rsidTr="00F6643D">
        <w:trPr>
          <w:trHeight w:hRule="exact" w:val="240"/>
          <w:jc w:val="center"/>
        </w:trPr>
        <w:tc>
          <w:tcPr>
            <w:tcW w:w="9752" w:type="dxa"/>
            <w:gridSpan w:val="2"/>
            <w:tcBorders>
              <w:top w:val="nil"/>
              <w:left w:val="nil"/>
              <w:bottom w:val="nil"/>
              <w:right w:val="nil"/>
            </w:tcBorders>
          </w:tcPr>
          <w:p w14:paraId="142D491A" w14:textId="77777777" w:rsidR="00FE72DD" w:rsidRPr="00D13DCF" w:rsidRDefault="00FE72DD" w:rsidP="00F6643D"/>
        </w:tc>
      </w:tr>
      <w:tr w:rsidR="00FE72DD" w:rsidRPr="00D13DCF" w14:paraId="7015CB33" w14:textId="77777777" w:rsidTr="00F6643D">
        <w:trPr>
          <w:trHeight w:val="240"/>
          <w:jc w:val="center"/>
        </w:trPr>
        <w:tc>
          <w:tcPr>
            <w:tcW w:w="4876" w:type="dxa"/>
            <w:tcBorders>
              <w:top w:val="nil"/>
              <w:left w:val="nil"/>
              <w:bottom w:val="nil"/>
              <w:right w:val="nil"/>
            </w:tcBorders>
          </w:tcPr>
          <w:p w14:paraId="2770D36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E6B93E7" w14:textId="77777777" w:rsidR="00FE72DD" w:rsidRPr="00D13DCF" w:rsidRDefault="00FE72DD" w:rsidP="00F6643D">
            <w:pPr>
              <w:pStyle w:val="AmColumnHeading"/>
            </w:pPr>
            <w:r w:rsidRPr="00D13DCF">
              <w:t>Muudatusettepanek</w:t>
            </w:r>
          </w:p>
        </w:tc>
      </w:tr>
      <w:tr w:rsidR="00FE72DD" w:rsidRPr="00D13DCF" w14:paraId="71BD4056" w14:textId="77777777" w:rsidTr="00F6643D">
        <w:trPr>
          <w:jc w:val="center"/>
        </w:trPr>
        <w:tc>
          <w:tcPr>
            <w:tcW w:w="4876" w:type="dxa"/>
            <w:tcBorders>
              <w:top w:val="nil"/>
              <w:left w:val="nil"/>
              <w:bottom w:val="nil"/>
              <w:right w:val="nil"/>
            </w:tcBorders>
          </w:tcPr>
          <w:p w14:paraId="0F214BE8" w14:textId="77777777" w:rsidR="00FE72DD" w:rsidRPr="00D13DCF" w:rsidRDefault="00FE72DD" w:rsidP="00F6643D">
            <w:pPr>
              <w:pStyle w:val="Normal6a"/>
            </w:pPr>
            <w:r w:rsidRPr="00D13DCF">
              <w:t>23.</w:t>
            </w:r>
            <w:r w:rsidRPr="00D13DCF">
              <w:tab/>
              <w:t>on sügavalt mures mõnes liikmesriigis LGBTIQ propaganda ja soolise ideoloogia vastu võitlemise ettekäändel kehtestatud diskrimineerivate meetmete pärast; rõhutab, et komisjon peab tegutsema kiiresti ja otsustavalt, kui liikmesriigid hiilivad mööda liidu õigusest, eelkõige põhiõiguste hartast;</w:t>
            </w:r>
          </w:p>
        </w:tc>
        <w:tc>
          <w:tcPr>
            <w:tcW w:w="4876" w:type="dxa"/>
            <w:tcBorders>
              <w:top w:val="nil"/>
              <w:left w:val="nil"/>
              <w:bottom w:val="nil"/>
              <w:right w:val="nil"/>
            </w:tcBorders>
          </w:tcPr>
          <w:p w14:paraId="0B69B7CF" w14:textId="77777777" w:rsidR="00FE72DD" w:rsidRPr="00D13DCF" w:rsidRDefault="00FE72DD" w:rsidP="00F6643D">
            <w:pPr>
              <w:pStyle w:val="Normal6a"/>
            </w:pPr>
            <w:r w:rsidRPr="00D13DCF">
              <w:t>23.</w:t>
            </w:r>
            <w:r w:rsidRPr="00D13DCF">
              <w:tab/>
              <w:t xml:space="preserve">on sügavalt mures mõnes liikmesriigis LGBTIQ propaganda ja soolise ideoloogia vastu võitlemise ettekäändel kehtestatud diskrimineerivate meetmete pärast; rõhutab, et komisjon peab tegutsema kiiresti ja otsustavalt, kui liikmesriigid hiilivad mööda liidu õigusest, eelkõige põhiõiguste hartast; </w:t>
            </w:r>
            <w:r w:rsidRPr="00D13DCF">
              <w:rPr>
                <w:b/>
                <w:i/>
              </w:rPr>
              <w:t>tuletab meelde kohtujuristi ettepanekut kohtuasjas C-769/22, milles leiti, et õigusaktid, millega piiratakse LGBTIQ-inimesi käsitleva teabe nähtavust, esitamist või levitamist väidetavatel lastekaitsega seotud põhjustel, kui neid ei toeta objektiivne, teaduslik ja proportsionaalne põhjendus, on vastuolus liidu õiguse ja põhiõiguste hartaga; rõhutab, et sellised meetmed põhinevad diskrimineerivatel väärtushinnangutel, tugevdavad häbimärgistamist, piiravad sõna- ja teabevabadust, rikuvad õigust era- ja perekonnaelule ning inimväärikust ning neid ei saa põhjendada viitega avalikule moraalile, vanemaõigustele ega enamuse tahtele; märgib lisaks, et LGBTIQ-inimeste süstemaatiline diskrimineerimine seab kahtluse alla ELi lepingu artiklis 2 sätestatud väärtused ja mõjutab liidu õiguskorra toimimist tervikuna;</w:t>
            </w:r>
          </w:p>
        </w:tc>
      </w:tr>
    </w:tbl>
    <w:p w14:paraId="045A0FA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E17C04E" w14:textId="77777777" w:rsidR="00FE72DD" w:rsidRPr="00D13DCF" w:rsidRDefault="00FE72DD" w:rsidP="00FE72DD">
      <w:r w:rsidRPr="00D13DCF">
        <w:rPr>
          <w:rStyle w:val="HideTWBExt"/>
        </w:rPr>
        <w:t>&lt;/Amend&gt;</w:t>
      </w:r>
    </w:p>
    <w:p w14:paraId="34CCFCB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497</w:t>
      </w:r>
      <w:r w:rsidRPr="00D13DCF">
        <w:rPr>
          <w:rStyle w:val="HideTWBExt"/>
          <w:b w:val="0"/>
        </w:rPr>
        <w:t>&lt;/NumAm&gt;</w:t>
      </w:r>
    </w:p>
    <w:p w14:paraId="3707ACB5" w14:textId="77777777" w:rsidR="00FE72DD" w:rsidRPr="00D13DCF" w:rsidRDefault="00FE72DD" w:rsidP="00FE72DD">
      <w:pPr>
        <w:pStyle w:val="NormalBold"/>
      </w:pPr>
      <w:r w:rsidRPr="00D13DCF">
        <w:rPr>
          <w:rStyle w:val="HideTWBExt"/>
          <w:b w:val="0"/>
        </w:rPr>
        <w:t>&lt;RepeatBlock-By&gt;&lt;Members&gt;</w:t>
      </w:r>
      <w:r w:rsidRPr="00D13DCF">
        <w:t>Alessandro Zan, Sandro Ruotolo, Pina Picierno, Cecilia Strada, Marco Tarquinio</w:t>
      </w:r>
      <w:r w:rsidRPr="00D13DCF">
        <w:rPr>
          <w:rStyle w:val="HideTWBExt"/>
          <w:b w:val="0"/>
        </w:rPr>
        <w:t>&lt;/Members&gt;</w:t>
      </w:r>
    </w:p>
    <w:p w14:paraId="3C796662" w14:textId="77777777" w:rsidR="00FE72DD" w:rsidRPr="00D13DCF" w:rsidRDefault="00FE72DD" w:rsidP="00FE72DD">
      <w:pPr>
        <w:pStyle w:val="NormalBold"/>
      </w:pPr>
      <w:r w:rsidRPr="00D13DCF">
        <w:rPr>
          <w:rStyle w:val="HideTWBExt"/>
          <w:b w:val="0"/>
        </w:rPr>
        <w:t>&lt;/RepeatBlock-By&gt;</w:t>
      </w:r>
    </w:p>
    <w:p w14:paraId="1859942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F95216A" w14:textId="77777777" w:rsidR="00FE72DD" w:rsidRPr="00D13DCF" w:rsidRDefault="00FE72DD" w:rsidP="00FE72DD">
      <w:pPr>
        <w:pStyle w:val="NormalBold"/>
      </w:pPr>
      <w:r w:rsidRPr="00D13DCF">
        <w:rPr>
          <w:rStyle w:val="HideTWBExt"/>
          <w:b w:val="0"/>
        </w:rPr>
        <w:t>&lt;Article&gt;</w:t>
      </w:r>
      <w:r w:rsidRPr="00D13DCF">
        <w:t>Punkt 23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B42AFE2" w14:textId="77777777" w:rsidTr="00F6643D">
        <w:trPr>
          <w:trHeight w:hRule="exact" w:val="240"/>
          <w:jc w:val="center"/>
        </w:trPr>
        <w:tc>
          <w:tcPr>
            <w:tcW w:w="9752" w:type="dxa"/>
            <w:gridSpan w:val="2"/>
            <w:tcBorders>
              <w:top w:val="nil"/>
              <w:left w:val="nil"/>
              <w:bottom w:val="nil"/>
              <w:right w:val="nil"/>
            </w:tcBorders>
          </w:tcPr>
          <w:p w14:paraId="572FAE68" w14:textId="77777777" w:rsidR="00FE72DD" w:rsidRPr="00D13DCF" w:rsidRDefault="00FE72DD" w:rsidP="00F6643D"/>
        </w:tc>
      </w:tr>
      <w:tr w:rsidR="00FE72DD" w:rsidRPr="00D13DCF" w14:paraId="69C29B7B" w14:textId="77777777" w:rsidTr="00F6643D">
        <w:trPr>
          <w:trHeight w:val="240"/>
          <w:jc w:val="center"/>
        </w:trPr>
        <w:tc>
          <w:tcPr>
            <w:tcW w:w="4876" w:type="dxa"/>
            <w:tcBorders>
              <w:top w:val="nil"/>
              <w:left w:val="nil"/>
              <w:bottom w:val="nil"/>
              <w:right w:val="nil"/>
            </w:tcBorders>
          </w:tcPr>
          <w:p w14:paraId="286264B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1BEA4BC" w14:textId="77777777" w:rsidR="00FE72DD" w:rsidRPr="00D13DCF" w:rsidRDefault="00FE72DD" w:rsidP="00F6643D">
            <w:pPr>
              <w:pStyle w:val="AmColumnHeading"/>
            </w:pPr>
            <w:r w:rsidRPr="00D13DCF">
              <w:t>Muudatusettepanek</w:t>
            </w:r>
          </w:p>
        </w:tc>
      </w:tr>
      <w:tr w:rsidR="00FE72DD" w:rsidRPr="00D13DCF" w14:paraId="599C39EF" w14:textId="77777777" w:rsidTr="00F6643D">
        <w:trPr>
          <w:jc w:val="center"/>
        </w:trPr>
        <w:tc>
          <w:tcPr>
            <w:tcW w:w="4876" w:type="dxa"/>
            <w:tcBorders>
              <w:top w:val="nil"/>
              <w:left w:val="nil"/>
              <w:bottom w:val="nil"/>
              <w:right w:val="nil"/>
            </w:tcBorders>
          </w:tcPr>
          <w:p w14:paraId="69D3C00E" w14:textId="77777777" w:rsidR="00FE72DD" w:rsidRPr="00D13DCF" w:rsidRDefault="00FE72DD" w:rsidP="00F6643D">
            <w:pPr>
              <w:pStyle w:val="Normal6a"/>
            </w:pPr>
            <w:r w:rsidRPr="00D13DCF">
              <w:t>23.</w:t>
            </w:r>
            <w:r w:rsidRPr="00D13DCF">
              <w:tab/>
              <w:t>on sügavalt mures mõnes liikmesriigis LGBTIQ propaganda ja soolise ideoloogia vastu võitlemise ettekäändel kehtestatud diskrimineerivate meetmete pärast; rõhutab, et komisjon peab tegutsema kiiresti ja otsustavalt, kui liikmesriigid hiilivad mööda liidu õigusest, eelkõige põhiõiguste hartast;</w:t>
            </w:r>
          </w:p>
        </w:tc>
        <w:tc>
          <w:tcPr>
            <w:tcW w:w="4876" w:type="dxa"/>
            <w:tcBorders>
              <w:top w:val="nil"/>
              <w:left w:val="nil"/>
              <w:bottom w:val="nil"/>
              <w:right w:val="nil"/>
            </w:tcBorders>
          </w:tcPr>
          <w:p w14:paraId="7B7BDB62" w14:textId="77777777" w:rsidR="00FE72DD" w:rsidRPr="00D13DCF" w:rsidRDefault="00FE72DD" w:rsidP="00F6643D">
            <w:pPr>
              <w:pStyle w:val="Normal6a"/>
            </w:pPr>
            <w:r w:rsidRPr="00D13DCF">
              <w:t>23.</w:t>
            </w:r>
            <w:r w:rsidRPr="00D13DCF">
              <w:tab/>
              <w:t xml:space="preserve">on sügavalt mures mõnes liikmesriigis LGBTIQ propaganda ja soolise ideoloogia vastu võitlemise ettekäändel kehtestatud diskrimineerivate meetmete pärast; rõhutab, et komisjon peab tegutsema kiiresti ja otsustavalt, kui liikmesriigid hiilivad mööda liidu õigusest, eelkõige põhiõiguste hartast; </w:t>
            </w:r>
            <w:r w:rsidRPr="00D13DCF">
              <w:rPr>
                <w:b/>
                <w:i/>
              </w:rPr>
              <w:t>nõuab, et diskrimineerimise kõigi vormide vastu võideldaks otsustavalt ja jõuliselt; kutsub liikmesriike üles täielikult täitma oma kohustusi; nõuab tungivalt, et komisjon algataks aluslepingutes ja põhiõiguste hartas sätestatud Euroopa eeskirjade ja põhimõtete rikkumise korral rikkumismenetlused; rõhutab püsivaid õiguslikke lünki ja nõrku jõustamismehhanisme; nõuab rikkumisjuhtumite puhul järjepidevalt kiirmenetluste algatamist ja Euroopa Liidu Kohtult esialgse õiguskaitse vahendite taotlemist; kutsub nõukogu üles jõudma horisontaalse diskrimineerimisvastase direktiivi suhtes viivitamata kokkuleppele;</w:t>
            </w:r>
          </w:p>
        </w:tc>
      </w:tr>
    </w:tbl>
    <w:p w14:paraId="59675F1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{IT}</w:t>
      </w:r>
      <w:r w:rsidRPr="00D13DCF">
        <w:t>it</w:t>
      </w:r>
      <w:r w:rsidRPr="00D13DCF">
        <w:rPr>
          <w:rStyle w:val="HideTWBExt"/>
        </w:rPr>
        <w:t>&lt;/Original&gt;</w:t>
      </w:r>
    </w:p>
    <w:p w14:paraId="6DB6CF76" w14:textId="77777777" w:rsidR="00FE72DD" w:rsidRPr="00D13DCF" w:rsidRDefault="00FE72DD" w:rsidP="00FE72DD">
      <w:r w:rsidRPr="00D13DCF">
        <w:rPr>
          <w:rStyle w:val="HideTWBExt"/>
        </w:rPr>
        <w:t>&lt;/Amend&gt;</w:t>
      </w:r>
    </w:p>
    <w:p w14:paraId="0E284B9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498</w:t>
      </w:r>
      <w:r w:rsidRPr="00D13DCF">
        <w:rPr>
          <w:rStyle w:val="HideTWBExt"/>
          <w:b w:val="0"/>
        </w:rPr>
        <w:t>&lt;/NumAm&gt;</w:t>
      </w:r>
    </w:p>
    <w:p w14:paraId="3AE98414"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2B7CB607" w14:textId="77777777" w:rsidR="00FE72DD" w:rsidRPr="00D13DCF" w:rsidRDefault="00FE72DD" w:rsidP="00FE72DD">
      <w:pPr>
        <w:pStyle w:val="NormalBold"/>
      </w:pPr>
      <w:r w:rsidRPr="00D13DCF">
        <w:rPr>
          <w:rStyle w:val="HideTWBExt"/>
          <w:b w:val="0"/>
        </w:rPr>
        <w:t>&lt;/RepeatBlock-By&gt;</w:t>
      </w:r>
    </w:p>
    <w:p w14:paraId="6A5FFE4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FAC1FBF" w14:textId="77777777" w:rsidR="00FE72DD" w:rsidRPr="00D13DCF" w:rsidRDefault="00FE72DD" w:rsidP="00FE72DD">
      <w:pPr>
        <w:pStyle w:val="NormalBold"/>
      </w:pPr>
      <w:r w:rsidRPr="00D13DCF">
        <w:rPr>
          <w:rStyle w:val="HideTWBExt"/>
          <w:b w:val="0"/>
        </w:rPr>
        <w:t>&lt;Article&gt;</w:t>
      </w:r>
      <w:r w:rsidRPr="00D13DCF">
        <w:t>Punkt 23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71A8118" w14:textId="77777777" w:rsidTr="00F6643D">
        <w:trPr>
          <w:trHeight w:hRule="exact" w:val="240"/>
          <w:jc w:val="center"/>
        </w:trPr>
        <w:tc>
          <w:tcPr>
            <w:tcW w:w="9752" w:type="dxa"/>
            <w:gridSpan w:val="2"/>
            <w:tcBorders>
              <w:top w:val="nil"/>
              <w:left w:val="nil"/>
              <w:bottom w:val="nil"/>
              <w:right w:val="nil"/>
            </w:tcBorders>
          </w:tcPr>
          <w:p w14:paraId="094AD6AE" w14:textId="77777777" w:rsidR="00FE72DD" w:rsidRPr="00D13DCF" w:rsidRDefault="00FE72DD" w:rsidP="00F6643D"/>
        </w:tc>
      </w:tr>
      <w:tr w:rsidR="00FE72DD" w:rsidRPr="00D13DCF" w14:paraId="001C4962" w14:textId="77777777" w:rsidTr="00F6643D">
        <w:trPr>
          <w:trHeight w:val="240"/>
          <w:jc w:val="center"/>
        </w:trPr>
        <w:tc>
          <w:tcPr>
            <w:tcW w:w="4876" w:type="dxa"/>
            <w:tcBorders>
              <w:top w:val="nil"/>
              <w:left w:val="nil"/>
              <w:bottom w:val="nil"/>
              <w:right w:val="nil"/>
            </w:tcBorders>
          </w:tcPr>
          <w:p w14:paraId="6ED72BD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FB8D04F" w14:textId="77777777" w:rsidR="00FE72DD" w:rsidRPr="00D13DCF" w:rsidRDefault="00FE72DD" w:rsidP="00F6643D">
            <w:pPr>
              <w:pStyle w:val="AmColumnHeading"/>
            </w:pPr>
            <w:r w:rsidRPr="00D13DCF">
              <w:t>Muudatusettepanek</w:t>
            </w:r>
          </w:p>
        </w:tc>
      </w:tr>
      <w:tr w:rsidR="00FE72DD" w:rsidRPr="00D13DCF" w14:paraId="1811549C" w14:textId="77777777" w:rsidTr="00F6643D">
        <w:trPr>
          <w:jc w:val="center"/>
        </w:trPr>
        <w:tc>
          <w:tcPr>
            <w:tcW w:w="4876" w:type="dxa"/>
            <w:tcBorders>
              <w:top w:val="nil"/>
              <w:left w:val="nil"/>
              <w:bottom w:val="nil"/>
              <w:right w:val="nil"/>
            </w:tcBorders>
          </w:tcPr>
          <w:p w14:paraId="5837F08B" w14:textId="77777777" w:rsidR="00FE72DD" w:rsidRPr="00D13DCF" w:rsidRDefault="00FE72DD" w:rsidP="00F6643D">
            <w:pPr>
              <w:pStyle w:val="Normal6a"/>
            </w:pPr>
            <w:r w:rsidRPr="00D13DCF">
              <w:t>23.</w:t>
            </w:r>
            <w:r w:rsidRPr="00D13DCF">
              <w:tab/>
            </w:r>
            <w:r w:rsidRPr="00D13DCF">
              <w:rPr>
                <w:b/>
                <w:i/>
              </w:rPr>
              <w:t>on sügavalt mures mõnes liikmesriigis LGBTIQ propaganda ja soolise ideoloogia vastu võitlemise ettekäändel kehtestatud diskrimineerivate meetmete pärast</w:t>
            </w:r>
            <w:r w:rsidRPr="00D13DCF">
              <w:t xml:space="preserve">; </w:t>
            </w:r>
            <w:r w:rsidRPr="00D13DCF">
              <w:rPr>
                <w:b/>
                <w:i/>
              </w:rPr>
              <w:t>rõhutab</w:t>
            </w:r>
            <w:r w:rsidRPr="00D13DCF">
              <w:t xml:space="preserve">, et komisjon </w:t>
            </w:r>
            <w:r w:rsidRPr="00D13DCF">
              <w:rPr>
                <w:b/>
                <w:i/>
              </w:rPr>
              <w:t>peab tegutsema kiiresti ja otsustavalt, kui liikmesriigid hiilivad mööda liidu õigusest, eelkõige põhiõiguste hartast</w:t>
            </w:r>
            <w:r w:rsidRPr="00D13DCF">
              <w:t>;</w:t>
            </w:r>
          </w:p>
        </w:tc>
        <w:tc>
          <w:tcPr>
            <w:tcW w:w="4876" w:type="dxa"/>
            <w:tcBorders>
              <w:top w:val="nil"/>
              <w:left w:val="nil"/>
              <w:bottom w:val="nil"/>
              <w:right w:val="nil"/>
            </w:tcBorders>
          </w:tcPr>
          <w:p w14:paraId="7513EA52" w14:textId="77777777" w:rsidR="00FE72DD" w:rsidRPr="00D13DCF" w:rsidRDefault="00FE72DD" w:rsidP="00F6643D">
            <w:pPr>
              <w:pStyle w:val="Normal6a"/>
            </w:pPr>
            <w:r w:rsidRPr="00D13DCF">
              <w:t>23.</w:t>
            </w:r>
            <w:r w:rsidRPr="00D13DCF">
              <w:tab/>
            </w:r>
            <w:r w:rsidRPr="00D13DCF">
              <w:rPr>
                <w:b/>
                <w:i/>
              </w:rPr>
              <w:t>juhib tähelepanu sellele, et liikmesriikide vahel on märkimisväärsed kultuurilised ja usulised erinevused</w:t>
            </w:r>
            <w:r w:rsidRPr="00D13DCF">
              <w:t xml:space="preserve">; </w:t>
            </w:r>
            <w:r w:rsidRPr="00D13DCF">
              <w:rPr>
                <w:b/>
                <w:i/>
              </w:rPr>
              <w:t>nõuab</w:t>
            </w:r>
            <w:r w:rsidRPr="00D13DCF">
              <w:t xml:space="preserve">, et komisjon </w:t>
            </w:r>
            <w:r w:rsidRPr="00D13DCF">
              <w:rPr>
                <w:b/>
                <w:i/>
              </w:rPr>
              <w:t>austaks liikmesriikide suveräänsust ka LGBTIQ-inimeste ja soolise võrdõiguslikkusega seotud küsimustes</w:t>
            </w:r>
            <w:r w:rsidRPr="00D13DCF">
              <w:t>;</w:t>
            </w:r>
          </w:p>
        </w:tc>
      </w:tr>
    </w:tbl>
    <w:p w14:paraId="6BE7B23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32AD0E79" w14:textId="77777777" w:rsidR="00FE72DD" w:rsidRPr="00D13DCF" w:rsidRDefault="00FE72DD" w:rsidP="00FE72DD">
      <w:r w:rsidRPr="00D13DCF">
        <w:rPr>
          <w:rStyle w:val="HideTWBExt"/>
        </w:rPr>
        <w:t>&lt;/Amend&gt;</w:t>
      </w:r>
    </w:p>
    <w:p w14:paraId="1318369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499</w:t>
      </w:r>
      <w:r w:rsidRPr="00D13DCF">
        <w:rPr>
          <w:rStyle w:val="HideTWBExt"/>
          <w:b w:val="0"/>
        </w:rPr>
        <w:t>&lt;/NumAm&gt;</w:t>
      </w:r>
    </w:p>
    <w:p w14:paraId="22F2963F" w14:textId="77777777" w:rsidR="00FE72DD" w:rsidRPr="00D13DCF" w:rsidRDefault="00FE72DD" w:rsidP="00FE72DD">
      <w:pPr>
        <w:pStyle w:val="NormalBold"/>
      </w:pPr>
      <w:r w:rsidRPr="00D13DCF">
        <w:rPr>
          <w:rStyle w:val="HideTWBExt"/>
          <w:b w:val="0"/>
        </w:rPr>
        <w:t>&lt;RepeatBlock-By&gt;&lt;Members&gt;</w:t>
      </w:r>
      <w:r w:rsidRPr="00D13DCF">
        <w:t>Fredis Beleris, Javier Zarzalejos, Tomáš Zdechovský</w:t>
      </w:r>
      <w:r w:rsidRPr="00D13DCF">
        <w:rPr>
          <w:rStyle w:val="HideTWBExt"/>
          <w:b w:val="0"/>
        </w:rPr>
        <w:t>&lt;/Members&gt;</w:t>
      </w:r>
    </w:p>
    <w:p w14:paraId="4F7AB77E" w14:textId="77777777" w:rsidR="00FE72DD" w:rsidRPr="00D13DCF" w:rsidRDefault="00FE72DD" w:rsidP="00FE72DD">
      <w:pPr>
        <w:pStyle w:val="NormalBold"/>
      </w:pPr>
      <w:r w:rsidRPr="00D13DCF">
        <w:rPr>
          <w:rStyle w:val="HideTWBExt"/>
          <w:b w:val="0"/>
        </w:rPr>
        <w:t>&lt;/RepeatBlock-By&gt;</w:t>
      </w:r>
    </w:p>
    <w:p w14:paraId="31DE36F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4F05610" w14:textId="77777777" w:rsidR="00FE72DD" w:rsidRPr="00D13DCF" w:rsidRDefault="00FE72DD" w:rsidP="00FE72DD">
      <w:pPr>
        <w:pStyle w:val="NormalBold"/>
      </w:pPr>
      <w:r w:rsidRPr="00D13DCF">
        <w:rPr>
          <w:rStyle w:val="HideTWBExt"/>
          <w:b w:val="0"/>
        </w:rPr>
        <w:t>&lt;Article&gt;</w:t>
      </w:r>
      <w:r w:rsidRPr="00D13DCF">
        <w:t>Punkt 23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A1385AE" w14:textId="77777777" w:rsidTr="00F6643D">
        <w:trPr>
          <w:trHeight w:hRule="exact" w:val="240"/>
          <w:jc w:val="center"/>
        </w:trPr>
        <w:tc>
          <w:tcPr>
            <w:tcW w:w="9752" w:type="dxa"/>
            <w:gridSpan w:val="2"/>
            <w:tcBorders>
              <w:top w:val="nil"/>
              <w:left w:val="nil"/>
              <w:bottom w:val="nil"/>
              <w:right w:val="nil"/>
            </w:tcBorders>
          </w:tcPr>
          <w:p w14:paraId="0322689A" w14:textId="77777777" w:rsidR="00FE72DD" w:rsidRPr="00D13DCF" w:rsidRDefault="00FE72DD" w:rsidP="00F6643D"/>
        </w:tc>
      </w:tr>
      <w:tr w:rsidR="00FE72DD" w:rsidRPr="00D13DCF" w14:paraId="7D5126A5" w14:textId="77777777" w:rsidTr="00F6643D">
        <w:trPr>
          <w:trHeight w:val="240"/>
          <w:jc w:val="center"/>
        </w:trPr>
        <w:tc>
          <w:tcPr>
            <w:tcW w:w="4876" w:type="dxa"/>
            <w:tcBorders>
              <w:top w:val="nil"/>
              <w:left w:val="nil"/>
              <w:bottom w:val="nil"/>
              <w:right w:val="nil"/>
            </w:tcBorders>
          </w:tcPr>
          <w:p w14:paraId="39FC44B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DE535E4" w14:textId="77777777" w:rsidR="00FE72DD" w:rsidRPr="00D13DCF" w:rsidRDefault="00FE72DD" w:rsidP="00F6643D">
            <w:pPr>
              <w:pStyle w:val="AmColumnHeading"/>
            </w:pPr>
            <w:r w:rsidRPr="00D13DCF">
              <w:t>Muudatusettepanek</w:t>
            </w:r>
          </w:p>
        </w:tc>
      </w:tr>
      <w:tr w:rsidR="00FE72DD" w:rsidRPr="00D13DCF" w14:paraId="61B87BFE" w14:textId="77777777" w:rsidTr="00F6643D">
        <w:trPr>
          <w:jc w:val="center"/>
        </w:trPr>
        <w:tc>
          <w:tcPr>
            <w:tcW w:w="4876" w:type="dxa"/>
            <w:tcBorders>
              <w:top w:val="nil"/>
              <w:left w:val="nil"/>
              <w:bottom w:val="nil"/>
              <w:right w:val="nil"/>
            </w:tcBorders>
          </w:tcPr>
          <w:p w14:paraId="2D447856" w14:textId="77777777" w:rsidR="00FE72DD" w:rsidRPr="00D13DCF" w:rsidRDefault="00FE72DD" w:rsidP="00F6643D">
            <w:pPr>
              <w:pStyle w:val="Normal6a"/>
            </w:pPr>
            <w:r w:rsidRPr="00D13DCF">
              <w:t>23.</w:t>
            </w:r>
            <w:r w:rsidRPr="00D13DCF">
              <w:tab/>
              <w:t xml:space="preserve">on sügavalt mures mõnes liikmesriigis LGBTIQ propaganda </w:t>
            </w:r>
            <w:r w:rsidRPr="00D13DCF">
              <w:rPr>
                <w:b/>
                <w:i/>
              </w:rPr>
              <w:t>ja soolise ideoloogia</w:t>
            </w:r>
            <w:r w:rsidRPr="00D13DCF">
              <w:t xml:space="preserve"> vastu võitlemise ettekäändel kehtestatud diskrimineerivate meetmete pärast; rõhutab, et komisjon peab tegutsema kiiresti ja otsustavalt, kui liikmesriigid hiilivad mööda liidu õigusest, eelkõige põhiõiguste hartast;</w:t>
            </w:r>
          </w:p>
        </w:tc>
        <w:tc>
          <w:tcPr>
            <w:tcW w:w="4876" w:type="dxa"/>
            <w:tcBorders>
              <w:top w:val="nil"/>
              <w:left w:val="nil"/>
              <w:bottom w:val="nil"/>
              <w:right w:val="nil"/>
            </w:tcBorders>
          </w:tcPr>
          <w:p w14:paraId="36C94067" w14:textId="77777777" w:rsidR="00FE72DD" w:rsidRPr="00D13DCF" w:rsidRDefault="00FE72DD" w:rsidP="00F6643D">
            <w:pPr>
              <w:pStyle w:val="Normal6a"/>
            </w:pPr>
            <w:r w:rsidRPr="00D13DCF">
              <w:t>23.</w:t>
            </w:r>
            <w:r w:rsidRPr="00D13DCF">
              <w:tab/>
              <w:t xml:space="preserve">on sügavalt mures mõnes liikmesriigis </w:t>
            </w:r>
            <w:r w:rsidRPr="00D13DCF">
              <w:rPr>
                <w:b/>
                <w:i/>
              </w:rPr>
              <w:t>nn</w:t>
            </w:r>
            <w:r w:rsidRPr="00D13DCF">
              <w:t xml:space="preserve"> LGBTIQ propaganda vastu võitlemise ettekäändel kehtestatud diskrimineerivate meetmete pärast; rõhutab, et komisjon peab tegutsema kiiresti ja otsustavalt, kui liikmesriigid hiilivad mööda liidu õigusest, eelkõige põhiõiguste hartast;</w:t>
            </w:r>
          </w:p>
        </w:tc>
      </w:tr>
    </w:tbl>
    <w:p w14:paraId="7D79B18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09CD50C" w14:textId="77777777" w:rsidR="00FE72DD" w:rsidRPr="00D13DCF" w:rsidRDefault="00FE72DD" w:rsidP="00FE72DD">
      <w:r w:rsidRPr="00D13DCF">
        <w:rPr>
          <w:rStyle w:val="HideTWBExt"/>
        </w:rPr>
        <w:t>&lt;/Amend&gt;</w:t>
      </w:r>
    </w:p>
    <w:p w14:paraId="0C9D1CE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500</w:t>
      </w:r>
      <w:r w:rsidRPr="00D13DCF">
        <w:rPr>
          <w:rStyle w:val="HideTWBExt"/>
          <w:b w:val="0"/>
        </w:rPr>
        <w:t>&lt;/NumAm&gt;</w:t>
      </w:r>
    </w:p>
    <w:p w14:paraId="026AC33B"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54D064D5" w14:textId="77777777" w:rsidR="00FE72DD" w:rsidRPr="00D13DCF" w:rsidRDefault="00FE72DD" w:rsidP="00FE72DD">
      <w:pPr>
        <w:pStyle w:val="NormalBold"/>
      </w:pPr>
      <w:r w:rsidRPr="00D13DCF">
        <w:rPr>
          <w:rStyle w:val="HideTWBExt"/>
          <w:b w:val="0"/>
        </w:rPr>
        <w:t>&lt;/RepeatBlock-By&gt;</w:t>
      </w:r>
    </w:p>
    <w:p w14:paraId="59B9144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C4BAA8E" w14:textId="77777777" w:rsidR="00FE72DD" w:rsidRPr="00D13DCF" w:rsidRDefault="00FE72DD" w:rsidP="00FE72DD">
      <w:pPr>
        <w:pStyle w:val="NormalBold"/>
      </w:pPr>
      <w:r w:rsidRPr="00D13DCF">
        <w:rPr>
          <w:rStyle w:val="HideTWBExt"/>
          <w:b w:val="0"/>
        </w:rPr>
        <w:t>&lt;Article&gt;</w:t>
      </w:r>
      <w:r w:rsidRPr="00D13DCF">
        <w:t>Punkt 23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06AC8C0" w14:textId="77777777" w:rsidTr="00F6643D">
        <w:trPr>
          <w:trHeight w:hRule="exact" w:val="240"/>
          <w:jc w:val="center"/>
        </w:trPr>
        <w:tc>
          <w:tcPr>
            <w:tcW w:w="9752" w:type="dxa"/>
            <w:gridSpan w:val="2"/>
            <w:tcBorders>
              <w:top w:val="nil"/>
              <w:left w:val="nil"/>
              <w:bottom w:val="nil"/>
              <w:right w:val="nil"/>
            </w:tcBorders>
          </w:tcPr>
          <w:p w14:paraId="6DDADD5A" w14:textId="77777777" w:rsidR="00FE72DD" w:rsidRPr="00D13DCF" w:rsidRDefault="00FE72DD" w:rsidP="00F6643D"/>
        </w:tc>
      </w:tr>
      <w:tr w:rsidR="00FE72DD" w:rsidRPr="00D13DCF" w14:paraId="130B2631" w14:textId="77777777" w:rsidTr="00F6643D">
        <w:trPr>
          <w:trHeight w:val="240"/>
          <w:jc w:val="center"/>
        </w:trPr>
        <w:tc>
          <w:tcPr>
            <w:tcW w:w="4876" w:type="dxa"/>
            <w:tcBorders>
              <w:top w:val="nil"/>
              <w:left w:val="nil"/>
              <w:bottom w:val="nil"/>
              <w:right w:val="nil"/>
            </w:tcBorders>
          </w:tcPr>
          <w:p w14:paraId="1BA4156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0D5542E" w14:textId="77777777" w:rsidR="00FE72DD" w:rsidRPr="00D13DCF" w:rsidRDefault="00FE72DD" w:rsidP="00F6643D">
            <w:pPr>
              <w:pStyle w:val="AmColumnHeading"/>
            </w:pPr>
            <w:r w:rsidRPr="00D13DCF">
              <w:t>Muudatusettepanek</w:t>
            </w:r>
          </w:p>
        </w:tc>
      </w:tr>
      <w:tr w:rsidR="00FE72DD" w:rsidRPr="00D13DCF" w14:paraId="58FF57C1" w14:textId="77777777" w:rsidTr="00F6643D">
        <w:trPr>
          <w:jc w:val="center"/>
        </w:trPr>
        <w:tc>
          <w:tcPr>
            <w:tcW w:w="4876" w:type="dxa"/>
            <w:tcBorders>
              <w:top w:val="nil"/>
              <w:left w:val="nil"/>
              <w:bottom w:val="nil"/>
              <w:right w:val="nil"/>
            </w:tcBorders>
          </w:tcPr>
          <w:p w14:paraId="2DC4EDD9" w14:textId="77777777" w:rsidR="00FE72DD" w:rsidRPr="00D13DCF" w:rsidRDefault="00FE72DD" w:rsidP="00F6643D">
            <w:pPr>
              <w:pStyle w:val="Normal6a"/>
            </w:pPr>
            <w:r w:rsidRPr="00D13DCF">
              <w:t>23.</w:t>
            </w:r>
            <w:r w:rsidRPr="00D13DCF">
              <w:tab/>
              <w:t xml:space="preserve">on sügavalt mures </w:t>
            </w:r>
            <w:r w:rsidRPr="00D13DCF">
              <w:rPr>
                <w:b/>
                <w:i/>
              </w:rPr>
              <w:t>mõnes liikmesriigis LGBTIQ propaganda ja soolise ideoloogia vastu</w:t>
            </w:r>
            <w:r w:rsidRPr="00D13DCF">
              <w:t xml:space="preserve"> võitlemise ettekäändel </w:t>
            </w:r>
            <w:r w:rsidRPr="00D13DCF">
              <w:rPr>
                <w:b/>
                <w:i/>
              </w:rPr>
              <w:t>kehtestatud diskrimineerivate meetmete pärast</w:t>
            </w:r>
            <w:r w:rsidRPr="00D13DCF">
              <w:t>; rõhutab, et komisjon peab tegutsema kiiresti ja otsustavalt</w:t>
            </w:r>
            <w:r w:rsidRPr="00D13DCF">
              <w:rPr>
                <w:b/>
                <w:i/>
              </w:rPr>
              <w:t>, kui liikmesriigid hiilivad mööda liidu õigusest, eelkõige põhiõiguste hartast</w:t>
            </w:r>
            <w:r w:rsidRPr="00D13DCF">
              <w:t>;</w:t>
            </w:r>
          </w:p>
        </w:tc>
        <w:tc>
          <w:tcPr>
            <w:tcW w:w="4876" w:type="dxa"/>
            <w:tcBorders>
              <w:top w:val="nil"/>
              <w:left w:val="nil"/>
              <w:bottom w:val="nil"/>
              <w:right w:val="nil"/>
            </w:tcBorders>
          </w:tcPr>
          <w:p w14:paraId="76E56277" w14:textId="77777777" w:rsidR="00FE72DD" w:rsidRPr="00D13DCF" w:rsidRDefault="00FE72DD" w:rsidP="00F6643D">
            <w:pPr>
              <w:pStyle w:val="Normal6a"/>
            </w:pPr>
            <w:r w:rsidRPr="00D13DCF">
              <w:t>23.</w:t>
            </w:r>
            <w:r w:rsidRPr="00D13DCF">
              <w:tab/>
              <w:t xml:space="preserve">on sügavalt mures </w:t>
            </w:r>
            <w:r w:rsidRPr="00D13DCF">
              <w:rPr>
                <w:b/>
                <w:i/>
              </w:rPr>
              <w:t>sekkumise pärast liikmesriikide rahvuslikku identiteeti ja seega liikmesriikide ainupädevusse, mida tehakse LGBTIQ-inimeste õiguste eest</w:t>
            </w:r>
            <w:r w:rsidRPr="00D13DCF">
              <w:t xml:space="preserve"> võitlemise ettekäändel; rõhutab, et </w:t>
            </w:r>
            <w:r w:rsidRPr="00D13DCF">
              <w:rPr>
                <w:b/>
                <w:i/>
              </w:rPr>
              <w:t>sellised juhtumid kujutavad endast ELi õigusest kõrvalehoidmist ning et</w:t>
            </w:r>
            <w:r w:rsidRPr="00D13DCF">
              <w:t xml:space="preserve"> komisjon peab tegutsema kiiresti ja otsustavalt;</w:t>
            </w:r>
          </w:p>
        </w:tc>
      </w:tr>
    </w:tbl>
    <w:p w14:paraId="56D66FF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7B912872" w14:textId="77777777" w:rsidR="00FE72DD" w:rsidRPr="00D13DCF" w:rsidRDefault="00FE72DD" w:rsidP="00FE72DD">
      <w:r w:rsidRPr="00D13DCF">
        <w:rPr>
          <w:rStyle w:val="HideTWBExt"/>
        </w:rPr>
        <w:t>&lt;/Amend&gt;</w:t>
      </w:r>
    </w:p>
    <w:p w14:paraId="2BBE20D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501</w:t>
      </w:r>
      <w:r w:rsidRPr="00D13DCF">
        <w:rPr>
          <w:rStyle w:val="HideTWBExt"/>
          <w:b w:val="0"/>
        </w:rPr>
        <w:t>&lt;/NumAm&gt;</w:t>
      </w:r>
    </w:p>
    <w:p w14:paraId="37FF2389" w14:textId="77777777" w:rsidR="00FE72DD" w:rsidRPr="00D13DCF" w:rsidRDefault="00FE72DD" w:rsidP="00FE72DD">
      <w:pPr>
        <w:pStyle w:val="NormalBold"/>
      </w:pPr>
      <w:r w:rsidRPr="00D13DCF">
        <w:rPr>
          <w:rStyle w:val="HideTWBExt"/>
          <w:b w:val="0"/>
        </w:rPr>
        <w:t>&lt;RepeatBlock-By&gt;&lt;Members&gt;</w:t>
      </w:r>
      <w:r w:rsidRPr="00D13DCF">
        <w:t>Alessandro Zan, Sandro Ruotolo, Pina Picierno, Cecilia Strada, Marco Tarquinio</w:t>
      </w:r>
      <w:r w:rsidRPr="00D13DCF">
        <w:rPr>
          <w:rStyle w:val="HideTWBExt"/>
          <w:b w:val="0"/>
        </w:rPr>
        <w:t>&lt;/Members&gt;</w:t>
      </w:r>
    </w:p>
    <w:p w14:paraId="52031E87" w14:textId="77777777" w:rsidR="00FE72DD" w:rsidRPr="00D13DCF" w:rsidRDefault="00FE72DD" w:rsidP="00FE72DD">
      <w:pPr>
        <w:pStyle w:val="NormalBold"/>
      </w:pPr>
      <w:r w:rsidRPr="00D13DCF">
        <w:rPr>
          <w:rStyle w:val="HideTWBExt"/>
          <w:b w:val="0"/>
        </w:rPr>
        <w:t>&lt;/RepeatBlock-By&gt;</w:t>
      </w:r>
    </w:p>
    <w:p w14:paraId="5CB7002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38CB8B8" w14:textId="77777777" w:rsidR="00FE72DD" w:rsidRPr="00D13DCF" w:rsidRDefault="00FE72DD" w:rsidP="00FE72DD">
      <w:pPr>
        <w:pStyle w:val="NormalBold"/>
      </w:pPr>
      <w:r w:rsidRPr="00D13DCF">
        <w:rPr>
          <w:rStyle w:val="HideTWBExt"/>
          <w:b w:val="0"/>
        </w:rPr>
        <w:t>&lt;Article&gt;</w:t>
      </w:r>
      <w:r w:rsidRPr="00D13DCF">
        <w:t>Punkt 23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0E4A048" w14:textId="77777777" w:rsidTr="00F6643D">
        <w:trPr>
          <w:trHeight w:hRule="exact" w:val="240"/>
          <w:jc w:val="center"/>
        </w:trPr>
        <w:tc>
          <w:tcPr>
            <w:tcW w:w="9752" w:type="dxa"/>
            <w:gridSpan w:val="2"/>
            <w:tcBorders>
              <w:top w:val="nil"/>
              <w:left w:val="nil"/>
              <w:bottom w:val="nil"/>
              <w:right w:val="nil"/>
            </w:tcBorders>
          </w:tcPr>
          <w:p w14:paraId="789756AA" w14:textId="77777777" w:rsidR="00FE72DD" w:rsidRPr="00D13DCF" w:rsidRDefault="00FE72DD" w:rsidP="00F6643D"/>
        </w:tc>
      </w:tr>
      <w:tr w:rsidR="00FE72DD" w:rsidRPr="00D13DCF" w14:paraId="6E326D38" w14:textId="77777777" w:rsidTr="00F6643D">
        <w:trPr>
          <w:trHeight w:val="240"/>
          <w:jc w:val="center"/>
        </w:trPr>
        <w:tc>
          <w:tcPr>
            <w:tcW w:w="4876" w:type="dxa"/>
            <w:tcBorders>
              <w:top w:val="nil"/>
              <w:left w:val="nil"/>
              <w:bottom w:val="nil"/>
              <w:right w:val="nil"/>
            </w:tcBorders>
          </w:tcPr>
          <w:p w14:paraId="3DE5D2F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4DBC572" w14:textId="77777777" w:rsidR="00FE72DD" w:rsidRPr="00D13DCF" w:rsidRDefault="00FE72DD" w:rsidP="00F6643D">
            <w:pPr>
              <w:pStyle w:val="AmColumnHeading"/>
            </w:pPr>
            <w:r w:rsidRPr="00D13DCF">
              <w:t>Muudatusettepanek</w:t>
            </w:r>
          </w:p>
        </w:tc>
      </w:tr>
      <w:tr w:rsidR="00FE72DD" w:rsidRPr="00D13DCF" w14:paraId="6D37F15D" w14:textId="77777777" w:rsidTr="00F6643D">
        <w:trPr>
          <w:jc w:val="center"/>
        </w:trPr>
        <w:tc>
          <w:tcPr>
            <w:tcW w:w="4876" w:type="dxa"/>
            <w:tcBorders>
              <w:top w:val="nil"/>
              <w:left w:val="nil"/>
              <w:bottom w:val="nil"/>
              <w:right w:val="nil"/>
            </w:tcBorders>
          </w:tcPr>
          <w:p w14:paraId="1F94F023" w14:textId="77777777" w:rsidR="00FE72DD" w:rsidRPr="00D13DCF" w:rsidRDefault="00FE72DD" w:rsidP="00F6643D">
            <w:pPr>
              <w:pStyle w:val="Normal6a"/>
            </w:pPr>
          </w:p>
        </w:tc>
        <w:tc>
          <w:tcPr>
            <w:tcW w:w="4876" w:type="dxa"/>
            <w:tcBorders>
              <w:top w:val="nil"/>
              <w:left w:val="nil"/>
              <w:bottom w:val="nil"/>
              <w:right w:val="nil"/>
            </w:tcBorders>
          </w:tcPr>
          <w:p w14:paraId="2FCD2CAF" w14:textId="77777777" w:rsidR="00FE72DD" w:rsidRPr="00D13DCF" w:rsidRDefault="00FE72DD" w:rsidP="00F6643D">
            <w:pPr>
              <w:pStyle w:val="Normal6a"/>
            </w:pPr>
            <w:r w:rsidRPr="00D13DCF">
              <w:rPr>
                <w:b/>
                <w:i/>
              </w:rPr>
              <w:t>23a.</w:t>
            </w:r>
            <w:r w:rsidRPr="00D13DCF">
              <w:tab/>
            </w:r>
            <w:r w:rsidRPr="00D13DCF">
              <w:rPr>
                <w:b/>
                <w:i/>
              </w:rPr>
              <w:t>taunib võrdõiguslikkuse ja mittediskrimineerimise poliitika valdkonnas edusammude puudumist mõnes liikmesriigis ning väljendab muret diskrimineerimisvastaste seaduste puuduliku rakendamise pärast; peab kahetsusväärseks, et hoolimata kehtivatest ELi raamistikest, nagu direktiiv 2000/78/EÜ, on rakendamisel endiselt lünki, mille tõttu jäävad ohvrid ilma piisavast õigusabist; kutsub ELi üles jätkama meetmete võtmist LGBTQIA+-inimeste, naiste, alaealiste, rahvus-, etniliste, keele- ja usuvähemuste, puuetega inimeste, eakate, rändajate ja muude haavatavate rühmade vastu suunatud diskrimineerimise ja vaenukuritegude vastu, et tagada aluslepingutes ja hartas sätestatud põhiõiguste täielik austamine kõigi inimeste puhul;</w:t>
            </w:r>
          </w:p>
        </w:tc>
      </w:tr>
    </w:tbl>
    <w:p w14:paraId="16337B0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{IT}</w:t>
      </w:r>
      <w:r w:rsidRPr="00D13DCF">
        <w:t>it</w:t>
      </w:r>
      <w:r w:rsidRPr="00D13DCF">
        <w:rPr>
          <w:rStyle w:val="HideTWBExt"/>
        </w:rPr>
        <w:t>&lt;/Original&gt;</w:t>
      </w:r>
    </w:p>
    <w:p w14:paraId="50040B05" w14:textId="77777777" w:rsidR="00FE72DD" w:rsidRPr="00D13DCF" w:rsidRDefault="00FE72DD" w:rsidP="00FE72DD">
      <w:r w:rsidRPr="00D13DCF">
        <w:rPr>
          <w:rStyle w:val="HideTWBExt"/>
        </w:rPr>
        <w:t>&lt;/Amend&gt;</w:t>
      </w:r>
    </w:p>
    <w:p w14:paraId="5C69A07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502</w:t>
      </w:r>
      <w:r w:rsidRPr="00D13DCF">
        <w:rPr>
          <w:rStyle w:val="HideTWBExt"/>
          <w:b w:val="0"/>
        </w:rPr>
        <w:t>&lt;/NumAm&gt;</w:t>
      </w:r>
    </w:p>
    <w:p w14:paraId="5B3E5B55" w14:textId="77777777" w:rsidR="00FE72DD" w:rsidRPr="00D13DCF" w:rsidRDefault="00FE72DD" w:rsidP="00FE72DD">
      <w:pPr>
        <w:pStyle w:val="NormalBold"/>
      </w:pPr>
      <w:r w:rsidRPr="00D13DCF">
        <w:rPr>
          <w:rStyle w:val="HideTWBExt"/>
          <w:b w:val="0"/>
        </w:rPr>
        <w:t>&lt;RepeatBlock-By&gt;&lt;Members&gt;</w:t>
      </w:r>
      <w:r w:rsidRPr="00D13DCF">
        <w:t>Geadis Geadi</w:t>
      </w:r>
      <w:r w:rsidRPr="00D13DCF">
        <w:rPr>
          <w:rStyle w:val="HideTWBExt"/>
          <w:b w:val="0"/>
        </w:rPr>
        <w:t>&lt;/Members&gt;</w:t>
      </w:r>
    </w:p>
    <w:p w14:paraId="0242C51E" w14:textId="77777777" w:rsidR="00FE72DD" w:rsidRPr="00D13DCF" w:rsidRDefault="00FE72DD" w:rsidP="00FE72DD">
      <w:pPr>
        <w:pStyle w:val="NormalBold"/>
      </w:pPr>
      <w:r w:rsidRPr="00D13DCF">
        <w:rPr>
          <w:rStyle w:val="HideTWBExt"/>
          <w:b w:val="0"/>
        </w:rPr>
        <w:t>&lt;/RepeatBlock-By&gt;</w:t>
      </w:r>
    </w:p>
    <w:p w14:paraId="5690BF5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A08D289" w14:textId="77777777" w:rsidR="00FE72DD" w:rsidRPr="00D13DCF" w:rsidRDefault="00FE72DD" w:rsidP="00FE72DD">
      <w:pPr>
        <w:pStyle w:val="NormalBold"/>
      </w:pPr>
      <w:r w:rsidRPr="00D13DCF">
        <w:rPr>
          <w:rStyle w:val="HideTWBExt"/>
          <w:b w:val="0"/>
        </w:rPr>
        <w:t>&lt;Article&gt;</w:t>
      </w:r>
      <w:r w:rsidRPr="00D13DCF">
        <w:t>Punkt 23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91D99D2" w14:textId="77777777" w:rsidTr="00F6643D">
        <w:trPr>
          <w:trHeight w:hRule="exact" w:val="240"/>
          <w:jc w:val="center"/>
        </w:trPr>
        <w:tc>
          <w:tcPr>
            <w:tcW w:w="9752" w:type="dxa"/>
            <w:gridSpan w:val="2"/>
            <w:tcBorders>
              <w:top w:val="nil"/>
              <w:left w:val="nil"/>
              <w:bottom w:val="nil"/>
              <w:right w:val="nil"/>
            </w:tcBorders>
          </w:tcPr>
          <w:p w14:paraId="0F819429" w14:textId="77777777" w:rsidR="00FE72DD" w:rsidRPr="00D13DCF" w:rsidRDefault="00FE72DD" w:rsidP="00F6643D"/>
        </w:tc>
      </w:tr>
      <w:tr w:rsidR="00FE72DD" w:rsidRPr="00D13DCF" w14:paraId="3C15DAA3" w14:textId="77777777" w:rsidTr="00F6643D">
        <w:trPr>
          <w:trHeight w:val="240"/>
          <w:jc w:val="center"/>
        </w:trPr>
        <w:tc>
          <w:tcPr>
            <w:tcW w:w="4876" w:type="dxa"/>
            <w:tcBorders>
              <w:top w:val="nil"/>
              <w:left w:val="nil"/>
              <w:bottom w:val="nil"/>
              <w:right w:val="nil"/>
            </w:tcBorders>
          </w:tcPr>
          <w:p w14:paraId="7FA2FE9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B0D662F" w14:textId="77777777" w:rsidR="00FE72DD" w:rsidRPr="00D13DCF" w:rsidRDefault="00FE72DD" w:rsidP="00F6643D">
            <w:pPr>
              <w:pStyle w:val="AmColumnHeading"/>
            </w:pPr>
            <w:r w:rsidRPr="00D13DCF">
              <w:t>Muudatusettepanek</w:t>
            </w:r>
          </w:p>
        </w:tc>
      </w:tr>
      <w:tr w:rsidR="00FE72DD" w:rsidRPr="00D13DCF" w14:paraId="2AAA487A" w14:textId="77777777" w:rsidTr="00F6643D">
        <w:trPr>
          <w:jc w:val="center"/>
        </w:trPr>
        <w:tc>
          <w:tcPr>
            <w:tcW w:w="4876" w:type="dxa"/>
            <w:tcBorders>
              <w:top w:val="nil"/>
              <w:left w:val="nil"/>
              <w:bottom w:val="nil"/>
              <w:right w:val="nil"/>
            </w:tcBorders>
          </w:tcPr>
          <w:p w14:paraId="2D717695" w14:textId="77777777" w:rsidR="00FE72DD" w:rsidRPr="00D13DCF" w:rsidRDefault="00FE72DD" w:rsidP="00F6643D">
            <w:pPr>
              <w:pStyle w:val="Normal6a"/>
            </w:pPr>
          </w:p>
        </w:tc>
        <w:tc>
          <w:tcPr>
            <w:tcW w:w="4876" w:type="dxa"/>
            <w:tcBorders>
              <w:top w:val="nil"/>
              <w:left w:val="nil"/>
              <w:bottom w:val="nil"/>
              <w:right w:val="nil"/>
            </w:tcBorders>
          </w:tcPr>
          <w:p w14:paraId="74DF0406" w14:textId="77777777" w:rsidR="00FE72DD" w:rsidRPr="00D13DCF" w:rsidRDefault="00FE72DD" w:rsidP="00F6643D">
            <w:pPr>
              <w:pStyle w:val="Normal6a"/>
            </w:pPr>
            <w:r w:rsidRPr="00D13DCF">
              <w:rPr>
                <w:b/>
                <w:i/>
              </w:rPr>
              <w:t>23a.</w:t>
            </w:r>
            <w:r w:rsidRPr="00D13DCF">
              <w:tab/>
            </w:r>
            <w:r w:rsidRPr="00D13DCF">
              <w:rPr>
                <w:b/>
                <w:i/>
              </w:rPr>
              <w:t>väljendab muret selliste tavade sagenemise pärast, mis hõlmavad teatavate seksuaalse sättumuse ja sooga seotud ideoloogiliste veendumuste süstemaatilist edendamist koolides;</w:t>
            </w:r>
            <w:r w:rsidRPr="00D13DCF">
              <w:t xml:space="preserve"> </w:t>
            </w:r>
            <w:r w:rsidRPr="00D13DCF">
              <w:rPr>
                <w:b/>
                <w:i/>
              </w:rPr>
              <w:t>rõhutab, et liikmesriikidel on seaduslik tegutsemisruum alaealiste, sotsiaalse ühtekuuluvuse ja avaliku korra kaitseks;</w:t>
            </w:r>
            <w:r w:rsidRPr="00D13DCF">
              <w:t xml:space="preserve"> </w:t>
            </w:r>
            <w:r w:rsidRPr="00D13DCF">
              <w:rPr>
                <w:b/>
                <w:i/>
              </w:rPr>
              <w:t>toonitab, et komisjon peab austama riikide pädevust selles valdkonnas, arvestades, et see puudutab haridust, perepoliitikat ja riiklikku julgeolekut;</w:t>
            </w:r>
          </w:p>
        </w:tc>
      </w:tr>
    </w:tbl>
    <w:p w14:paraId="61AB322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{EL}</w:t>
      </w:r>
      <w:r w:rsidRPr="00D13DCF">
        <w:t>el</w:t>
      </w:r>
      <w:r w:rsidRPr="00D13DCF">
        <w:rPr>
          <w:rStyle w:val="HideTWBExt"/>
        </w:rPr>
        <w:t>&lt;/Original&gt;</w:t>
      </w:r>
    </w:p>
    <w:p w14:paraId="7FB101F2" w14:textId="77777777" w:rsidR="00FE72DD" w:rsidRPr="00D13DCF" w:rsidRDefault="00FE72DD" w:rsidP="00FE72DD">
      <w:r w:rsidRPr="00D13DCF">
        <w:rPr>
          <w:rStyle w:val="HideTWBExt"/>
        </w:rPr>
        <w:t>&lt;/Amend&gt;</w:t>
      </w:r>
    </w:p>
    <w:p w14:paraId="59970B1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503</w:t>
      </w:r>
      <w:r w:rsidRPr="00D13DCF">
        <w:rPr>
          <w:rStyle w:val="HideTWBExt"/>
          <w:b w:val="0"/>
        </w:rPr>
        <w:t>&lt;/NumAm&gt;</w:t>
      </w:r>
    </w:p>
    <w:p w14:paraId="1291F74F"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04C945C7" w14:textId="77777777" w:rsidR="00FE72DD" w:rsidRPr="00D13DCF" w:rsidRDefault="00FE72DD" w:rsidP="00FE72DD">
      <w:pPr>
        <w:pStyle w:val="NormalBold"/>
      </w:pPr>
      <w:r w:rsidRPr="00D13DCF">
        <w:rPr>
          <w:rStyle w:val="HideTWBExt"/>
          <w:b w:val="0"/>
        </w:rPr>
        <w:t>&lt;/RepeatBlock-By&gt;</w:t>
      </w:r>
    </w:p>
    <w:p w14:paraId="38869FF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FB46555" w14:textId="77777777" w:rsidR="00FE72DD" w:rsidRPr="00D13DCF" w:rsidRDefault="00FE72DD" w:rsidP="00FE72DD">
      <w:pPr>
        <w:pStyle w:val="NormalBold"/>
      </w:pPr>
      <w:r w:rsidRPr="00D13DCF">
        <w:rPr>
          <w:rStyle w:val="HideTWBExt"/>
          <w:b w:val="0"/>
        </w:rPr>
        <w:t>&lt;Article&gt;</w:t>
      </w:r>
      <w:r w:rsidRPr="00D13DCF">
        <w:t>Punkt 23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CA19E64" w14:textId="77777777" w:rsidTr="00F6643D">
        <w:trPr>
          <w:trHeight w:hRule="exact" w:val="240"/>
          <w:jc w:val="center"/>
        </w:trPr>
        <w:tc>
          <w:tcPr>
            <w:tcW w:w="9752" w:type="dxa"/>
            <w:gridSpan w:val="2"/>
            <w:tcBorders>
              <w:top w:val="nil"/>
              <w:left w:val="nil"/>
              <w:bottom w:val="nil"/>
              <w:right w:val="nil"/>
            </w:tcBorders>
          </w:tcPr>
          <w:p w14:paraId="66A03F19" w14:textId="77777777" w:rsidR="00FE72DD" w:rsidRPr="00D13DCF" w:rsidRDefault="00FE72DD" w:rsidP="00F6643D"/>
        </w:tc>
      </w:tr>
      <w:tr w:rsidR="00FE72DD" w:rsidRPr="00D13DCF" w14:paraId="7EC9247B" w14:textId="77777777" w:rsidTr="00F6643D">
        <w:trPr>
          <w:trHeight w:val="240"/>
          <w:jc w:val="center"/>
        </w:trPr>
        <w:tc>
          <w:tcPr>
            <w:tcW w:w="4876" w:type="dxa"/>
            <w:tcBorders>
              <w:top w:val="nil"/>
              <w:left w:val="nil"/>
              <w:bottom w:val="nil"/>
              <w:right w:val="nil"/>
            </w:tcBorders>
          </w:tcPr>
          <w:p w14:paraId="4F4622E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0B65AE0" w14:textId="77777777" w:rsidR="00FE72DD" w:rsidRPr="00D13DCF" w:rsidRDefault="00FE72DD" w:rsidP="00F6643D">
            <w:pPr>
              <w:pStyle w:val="AmColumnHeading"/>
            </w:pPr>
            <w:r w:rsidRPr="00D13DCF">
              <w:t>Muudatusettepanek</w:t>
            </w:r>
          </w:p>
        </w:tc>
      </w:tr>
      <w:tr w:rsidR="00FE72DD" w:rsidRPr="00D13DCF" w14:paraId="57300936" w14:textId="77777777" w:rsidTr="00F6643D">
        <w:trPr>
          <w:jc w:val="center"/>
        </w:trPr>
        <w:tc>
          <w:tcPr>
            <w:tcW w:w="4876" w:type="dxa"/>
            <w:tcBorders>
              <w:top w:val="nil"/>
              <w:left w:val="nil"/>
              <w:bottom w:val="nil"/>
              <w:right w:val="nil"/>
            </w:tcBorders>
          </w:tcPr>
          <w:p w14:paraId="05896C1D" w14:textId="77777777" w:rsidR="00FE72DD" w:rsidRPr="00D13DCF" w:rsidRDefault="00FE72DD" w:rsidP="00F6643D">
            <w:pPr>
              <w:pStyle w:val="Normal6a"/>
            </w:pPr>
          </w:p>
        </w:tc>
        <w:tc>
          <w:tcPr>
            <w:tcW w:w="4876" w:type="dxa"/>
            <w:tcBorders>
              <w:top w:val="nil"/>
              <w:left w:val="nil"/>
              <w:bottom w:val="nil"/>
              <w:right w:val="nil"/>
            </w:tcBorders>
          </w:tcPr>
          <w:p w14:paraId="04053788" w14:textId="77777777" w:rsidR="00FE72DD" w:rsidRPr="00D13DCF" w:rsidRDefault="00FE72DD" w:rsidP="00F6643D">
            <w:pPr>
              <w:pStyle w:val="Normal6a"/>
            </w:pPr>
            <w:r w:rsidRPr="00D13DCF">
              <w:rPr>
                <w:b/>
                <w:i/>
              </w:rPr>
              <w:t>23a.</w:t>
            </w:r>
            <w:r w:rsidRPr="00D13DCF">
              <w:tab/>
            </w:r>
            <w:r w:rsidRPr="00D13DCF">
              <w:rPr>
                <w:b/>
                <w:i/>
              </w:rPr>
              <w:t>väljendab muret komisjoni suurenenud rolli pärast seoses sootunnustamise ja sellega seotud vanusepiirangutega, nagu on väljendatud komisjoni LGBTIQ+-inimeste võrdõiguslikkuse strateegias aastateks 2026–2030;</w:t>
            </w:r>
            <w:r w:rsidRPr="00D13DCF">
              <w:t xml:space="preserve"> </w:t>
            </w:r>
            <w:r w:rsidRPr="00D13DCF">
              <w:rPr>
                <w:b/>
                <w:i/>
              </w:rPr>
              <w:t>rõhutab, et nendes küsimustes peaksid otsuseid tegema ainult liikmesriigid;</w:t>
            </w:r>
          </w:p>
        </w:tc>
      </w:tr>
    </w:tbl>
    <w:p w14:paraId="68DE4E4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336E0F0D" w14:textId="77777777" w:rsidR="00FE72DD" w:rsidRPr="00D13DCF" w:rsidRDefault="00FE72DD" w:rsidP="00FE72DD">
      <w:r w:rsidRPr="00D13DCF">
        <w:rPr>
          <w:rStyle w:val="HideTWBExt"/>
        </w:rPr>
        <w:t>&lt;/Amend&gt;</w:t>
      </w:r>
    </w:p>
    <w:p w14:paraId="018FA60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504</w:t>
      </w:r>
      <w:r w:rsidRPr="00D13DCF">
        <w:rPr>
          <w:rStyle w:val="HideTWBExt"/>
          <w:b w:val="0"/>
        </w:rPr>
        <w:t>&lt;/NumAm&gt;</w:t>
      </w:r>
    </w:p>
    <w:p w14:paraId="7EE13AAC"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2194DA6A" w14:textId="77777777" w:rsidR="00FE72DD" w:rsidRPr="00D13DCF" w:rsidRDefault="00FE72DD" w:rsidP="00FE72DD">
      <w:pPr>
        <w:pStyle w:val="NormalBold"/>
      </w:pPr>
      <w:r w:rsidRPr="00D13DCF">
        <w:rPr>
          <w:rStyle w:val="HideTWBExt"/>
          <w:b w:val="0"/>
        </w:rPr>
        <w:t>&lt;/RepeatBlock-By&gt;</w:t>
      </w:r>
    </w:p>
    <w:p w14:paraId="668BD22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D0ACEA2" w14:textId="77777777" w:rsidR="00FE72DD" w:rsidRPr="00D13DCF" w:rsidRDefault="00FE72DD" w:rsidP="00FE72DD">
      <w:pPr>
        <w:pStyle w:val="NormalBold"/>
      </w:pPr>
      <w:r w:rsidRPr="00D13DCF">
        <w:rPr>
          <w:rStyle w:val="HideTWBExt"/>
          <w:b w:val="0"/>
        </w:rPr>
        <w:t>&lt;Article&gt;</w:t>
      </w:r>
      <w:r w:rsidRPr="00D13DCF">
        <w:t>Punkt 23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0639F18" w14:textId="77777777" w:rsidTr="00F6643D">
        <w:trPr>
          <w:trHeight w:hRule="exact" w:val="240"/>
          <w:jc w:val="center"/>
        </w:trPr>
        <w:tc>
          <w:tcPr>
            <w:tcW w:w="9752" w:type="dxa"/>
            <w:gridSpan w:val="2"/>
            <w:tcBorders>
              <w:top w:val="nil"/>
              <w:left w:val="nil"/>
              <w:bottom w:val="nil"/>
              <w:right w:val="nil"/>
            </w:tcBorders>
          </w:tcPr>
          <w:p w14:paraId="42A5DEDD" w14:textId="77777777" w:rsidR="00FE72DD" w:rsidRPr="00D13DCF" w:rsidRDefault="00FE72DD" w:rsidP="00F6643D"/>
        </w:tc>
      </w:tr>
      <w:tr w:rsidR="00FE72DD" w:rsidRPr="00D13DCF" w14:paraId="5AEB44BB" w14:textId="77777777" w:rsidTr="00F6643D">
        <w:trPr>
          <w:trHeight w:val="240"/>
          <w:jc w:val="center"/>
        </w:trPr>
        <w:tc>
          <w:tcPr>
            <w:tcW w:w="4876" w:type="dxa"/>
            <w:tcBorders>
              <w:top w:val="nil"/>
              <w:left w:val="nil"/>
              <w:bottom w:val="nil"/>
              <w:right w:val="nil"/>
            </w:tcBorders>
          </w:tcPr>
          <w:p w14:paraId="38DB619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33CB4A7" w14:textId="77777777" w:rsidR="00FE72DD" w:rsidRPr="00D13DCF" w:rsidRDefault="00FE72DD" w:rsidP="00F6643D">
            <w:pPr>
              <w:pStyle w:val="AmColumnHeading"/>
            </w:pPr>
            <w:r w:rsidRPr="00D13DCF">
              <w:t>Muudatusettepanek</w:t>
            </w:r>
          </w:p>
        </w:tc>
      </w:tr>
      <w:tr w:rsidR="00FE72DD" w:rsidRPr="00D13DCF" w14:paraId="035612C0" w14:textId="77777777" w:rsidTr="00F6643D">
        <w:trPr>
          <w:jc w:val="center"/>
        </w:trPr>
        <w:tc>
          <w:tcPr>
            <w:tcW w:w="4876" w:type="dxa"/>
            <w:tcBorders>
              <w:top w:val="nil"/>
              <w:left w:val="nil"/>
              <w:bottom w:val="nil"/>
              <w:right w:val="nil"/>
            </w:tcBorders>
          </w:tcPr>
          <w:p w14:paraId="0EB8A084" w14:textId="77777777" w:rsidR="00FE72DD" w:rsidRPr="00D13DCF" w:rsidRDefault="00FE72DD" w:rsidP="00F6643D">
            <w:pPr>
              <w:pStyle w:val="Normal6a"/>
            </w:pPr>
          </w:p>
        </w:tc>
        <w:tc>
          <w:tcPr>
            <w:tcW w:w="4876" w:type="dxa"/>
            <w:tcBorders>
              <w:top w:val="nil"/>
              <w:left w:val="nil"/>
              <w:bottom w:val="nil"/>
              <w:right w:val="nil"/>
            </w:tcBorders>
          </w:tcPr>
          <w:p w14:paraId="5BF28E9D" w14:textId="77777777" w:rsidR="00FE72DD" w:rsidRPr="00D13DCF" w:rsidRDefault="00FE72DD" w:rsidP="00F6643D">
            <w:pPr>
              <w:pStyle w:val="Normal6a"/>
            </w:pPr>
            <w:r w:rsidRPr="00D13DCF">
              <w:rPr>
                <w:b/>
                <w:i/>
              </w:rPr>
              <w:t>23a.</w:t>
            </w:r>
            <w:r w:rsidRPr="00D13DCF">
              <w:tab/>
            </w:r>
            <w:r w:rsidRPr="00D13DCF">
              <w:rPr>
                <w:b/>
                <w:i/>
              </w:rPr>
              <w:t>rõhutab, et LGBTIQ-inimeste õigusi käsitlevat arutelu ei saa kasutada vahendina liikmesriikide pädevusse sekkumiseks ega poliitilise surve avaldamiseks, eriti kui see ei ole seotud ELi õigusega, vaid riikliku kultuuri- ja perekorraldusega;</w:t>
            </w:r>
          </w:p>
        </w:tc>
      </w:tr>
    </w:tbl>
    <w:p w14:paraId="181A10F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3B08A213" w14:textId="77777777" w:rsidR="00FE72DD" w:rsidRPr="00D13DCF" w:rsidRDefault="00FE72DD" w:rsidP="00FE72DD">
      <w:r w:rsidRPr="00D13DCF">
        <w:rPr>
          <w:rStyle w:val="HideTWBExt"/>
        </w:rPr>
        <w:t>&lt;/Amend&gt;</w:t>
      </w:r>
    </w:p>
    <w:p w14:paraId="2F091D9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505</w:t>
      </w:r>
      <w:r w:rsidRPr="00D13DCF">
        <w:rPr>
          <w:rStyle w:val="HideTWBExt"/>
          <w:b w:val="0"/>
        </w:rPr>
        <w:t>&lt;/NumAm&gt;</w:t>
      </w:r>
    </w:p>
    <w:p w14:paraId="0BC0088A" w14:textId="77777777" w:rsidR="00FE72DD" w:rsidRPr="00D13DCF" w:rsidRDefault="00FE72DD" w:rsidP="00FE72DD">
      <w:pPr>
        <w:pStyle w:val="NormalBold"/>
      </w:pPr>
      <w:r w:rsidRPr="00D13DCF">
        <w:rPr>
          <w:rStyle w:val="HideTWBExt"/>
          <w:b w:val="0"/>
        </w:rPr>
        <w:t>&lt;RepeatBlock-By&gt;&lt;Members&gt;</w:t>
      </w:r>
      <w:r w:rsidRPr="00D13DCF">
        <w:t>Geadis Geadi</w:t>
      </w:r>
      <w:r w:rsidRPr="00D13DCF">
        <w:rPr>
          <w:rStyle w:val="HideTWBExt"/>
          <w:b w:val="0"/>
        </w:rPr>
        <w:t>&lt;/Members&gt;</w:t>
      </w:r>
    </w:p>
    <w:p w14:paraId="611446D6" w14:textId="77777777" w:rsidR="00FE72DD" w:rsidRPr="00D13DCF" w:rsidRDefault="00FE72DD" w:rsidP="00FE72DD">
      <w:pPr>
        <w:pStyle w:val="NormalBold"/>
      </w:pPr>
      <w:r w:rsidRPr="00D13DCF">
        <w:rPr>
          <w:rStyle w:val="HideTWBExt"/>
          <w:b w:val="0"/>
        </w:rPr>
        <w:t>&lt;/RepeatBlock-By&gt;</w:t>
      </w:r>
    </w:p>
    <w:p w14:paraId="61EE5C2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0513668" w14:textId="77777777" w:rsidR="00FE72DD" w:rsidRPr="00D13DCF" w:rsidRDefault="00FE72DD" w:rsidP="00FE72DD">
      <w:pPr>
        <w:pStyle w:val="NormalBold"/>
      </w:pPr>
      <w:r w:rsidRPr="00D13DCF">
        <w:rPr>
          <w:rStyle w:val="HideTWBExt"/>
          <w:b w:val="0"/>
        </w:rPr>
        <w:t>&lt;Article&gt;</w:t>
      </w:r>
      <w:r w:rsidRPr="00D13DCF">
        <w:t>Punkt 24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7C30A68" w14:textId="77777777" w:rsidTr="00F6643D">
        <w:trPr>
          <w:trHeight w:hRule="exact" w:val="240"/>
          <w:jc w:val="center"/>
        </w:trPr>
        <w:tc>
          <w:tcPr>
            <w:tcW w:w="9752" w:type="dxa"/>
            <w:gridSpan w:val="2"/>
            <w:tcBorders>
              <w:top w:val="nil"/>
              <w:left w:val="nil"/>
              <w:bottom w:val="nil"/>
              <w:right w:val="nil"/>
            </w:tcBorders>
          </w:tcPr>
          <w:p w14:paraId="16A0F426" w14:textId="77777777" w:rsidR="00FE72DD" w:rsidRPr="00D13DCF" w:rsidRDefault="00FE72DD" w:rsidP="00F6643D"/>
        </w:tc>
      </w:tr>
      <w:tr w:rsidR="00FE72DD" w:rsidRPr="00D13DCF" w14:paraId="040D5D0D" w14:textId="77777777" w:rsidTr="00F6643D">
        <w:trPr>
          <w:trHeight w:val="240"/>
          <w:jc w:val="center"/>
        </w:trPr>
        <w:tc>
          <w:tcPr>
            <w:tcW w:w="4876" w:type="dxa"/>
            <w:tcBorders>
              <w:top w:val="nil"/>
              <w:left w:val="nil"/>
              <w:bottom w:val="nil"/>
              <w:right w:val="nil"/>
            </w:tcBorders>
          </w:tcPr>
          <w:p w14:paraId="5072FEE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6A932C3" w14:textId="77777777" w:rsidR="00FE72DD" w:rsidRPr="00D13DCF" w:rsidRDefault="00FE72DD" w:rsidP="00F6643D">
            <w:pPr>
              <w:pStyle w:val="AmColumnHeading"/>
            </w:pPr>
            <w:r w:rsidRPr="00D13DCF">
              <w:t>Muudatusettepanek</w:t>
            </w:r>
          </w:p>
        </w:tc>
      </w:tr>
      <w:tr w:rsidR="00FE72DD" w:rsidRPr="00D13DCF" w14:paraId="7E08B297" w14:textId="77777777" w:rsidTr="00F6643D">
        <w:trPr>
          <w:jc w:val="center"/>
        </w:trPr>
        <w:tc>
          <w:tcPr>
            <w:tcW w:w="4876" w:type="dxa"/>
            <w:tcBorders>
              <w:top w:val="nil"/>
              <w:left w:val="nil"/>
              <w:bottom w:val="nil"/>
              <w:right w:val="nil"/>
            </w:tcBorders>
          </w:tcPr>
          <w:p w14:paraId="0FB77904" w14:textId="77777777" w:rsidR="00FE72DD" w:rsidRPr="00D13DCF" w:rsidRDefault="00FE72DD" w:rsidP="00F6643D">
            <w:pPr>
              <w:pStyle w:val="Normal6a"/>
            </w:pPr>
            <w:r w:rsidRPr="00D13DCF">
              <w:rPr>
                <w:b/>
                <w:i/>
              </w:rPr>
              <w:t>24.</w:t>
            </w:r>
            <w:r w:rsidRPr="00D13DCF">
              <w:tab/>
            </w:r>
            <w:r w:rsidRPr="00D13DCF">
              <w:rPr>
                <w:b/>
                <w:i/>
              </w:rPr>
              <w:t>kutsub kõiki liikmesriike üles kaitsma LGBTIQ+-inimeste õigusi kooskõlas liidu õiguse, põhiõiguste harta ning Euroopa Liidu Kohtu ja Euroopa Inimõiguste Kohtu praktikaga;</w:t>
            </w:r>
            <w:r w:rsidRPr="00D13DCF">
              <w:t xml:space="preserve"> </w:t>
            </w:r>
            <w:r w:rsidRPr="00D13DCF">
              <w:rPr>
                <w:b/>
                <w:i/>
              </w:rPr>
              <w:t>tuletab meelde, et mitmes liikmesriigis püsivad õiguslikud takistused samasooliste kooselu või vanemaks olemise piiriülesel tunnustamisel, millega rikutakse vaba liikumise ja mittediskrimineerimise põhimõtteid;</w:t>
            </w:r>
          </w:p>
        </w:tc>
        <w:tc>
          <w:tcPr>
            <w:tcW w:w="4876" w:type="dxa"/>
            <w:tcBorders>
              <w:top w:val="nil"/>
              <w:left w:val="nil"/>
              <w:bottom w:val="nil"/>
              <w:right w:val="nil"/>
            </w:tcBorders>
          </w:tcPr>
          <w:p w14:paraId="0CAA5843" w14:textId="77777777" w:rsidR="00FE72DD" w:rsidRPr="00D13DCF" w:rsidRDefault="00FE72DD" w:rsidP="00F6643D">
            <w:pPr>
              <w:pStyle w:val="Normal6a"/>
            </w:pPr>
            <w:r w:rsidRPr="00D13DCF">
              <w:rPr>
                <w:b/>
                <w:i/>
              </w:rPr>
              <w:t>välja jäetud</w:t>
            </w:r>
          </w:p>
        </w:tc>
      </w:tr>
    </w:tbl>
    <w:p w14:paraId="2EB84A2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{EL}</w:t>
      </w:r>
      <w:r w:rsidRPr="00D13DCF">
        <w:t>el</w:t>
      </w:r>
      <w:r w:rsidRPr="00D13DCF">
        <w:rPr>
          <w:rStyle w:val="HideTWBExt"/>
        </w:rPr>
        <w:t>&lt;/Original&gt;</w:t>
      </w:r>
    </w:p>
    <w:p w14:paraId="6F01D1BF" w14:textId="77777777" w:rsidR="00FE72DD" w:rsidRPr="00D13DCF" w:rsidRDefault="00FE72DD" w:rsidP="00FE72DD">
      <w:r w:rsidRPr="00D13DCF">
        <w:rPr>
          <w:rStyle w:val="HideTWBExt"/>
        </w:rPr>
        <w:t>&lt;/Amend&gt;</w:t>
      </w:r>
    </w:p>
    <w:p w14:paraId="19CB564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506</w:t>
      </w:r>
      <w:r w:rsidRPr="00D13DCF">
        <w:rPr>
          <w:rStyle w:val="HideTWBExt"/>
          <w:b w:val="0"/>
        </w:rPr>
        <w:t>&lt;/NumAm&gt;</w:t>
      </w:r>
    </w:p>
    <w:p w14:paraId="28BA3039" w14:textId="77777777" w:rsidR="00FE72DD" w:rsidRPr="00D13DCF" w:rsidRDefault="00FE72DD" w:rsidP="00FE72DD">
      <w:pPr>
        <w:pStyle w:val="NormalBold"/>
      </w:pPr>
      <w:r w:rsidRPr="00D13DCF">
        <w:rPr>
          <w:rStyle w:val="HideTWBExt"/>
          <w:b w:val="0"/>
        </w:rPr>
        <w:t>&lt;RepeatBlock-By&gt;&lt;Members&gt;</w:t>
      </w:r>
      <w:r w:rsidRPr="00D13DCF">
        <w:t>Milan Uhrík</w:t>
      </w:r>
      <w:r w:rsidRPr="00D13DCF">
        <w:rPr>
          <w:rStyle w:val="HideTWBExt"/>
          <w:b w:val="0"/>
        </w:rPr>
        <w:t>&lt;/Members&gt;</w:t>
      </w:r>
    </w:p>
    <w:p w14:paraId="09D8BE4C" w14:textId="77777777" w:rsidR="00FE72DD" w:rsidRPr="00D13DCF" w:rsidRDefault="00FE72DD" w:rsidP="00FE72DD">
      <w:pPr>
        <w:pStyle w:val="NormalBold"/>
      </w:pPr>
      <w:r w:rsidRPr="00D13DCF">
        <w:rPr>
          <w:rStyle w:val="HideTWBExt"/>
          <w:b w:val="0"/>
        </w:rPr>
        <w:t>&lt;/RepeatBlock-By&gt;</w:t>
      </w:r>
    </w:p>
    <w:p w14:paraId="5B0916F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6C1F146" w14:textId="77777777" w:rsidR="00FE72DD" w:rsidRPr="00D13DCF" w:rsidRDefault="00FE72DD" w:rsidP="00FE72DD">
      <w:pPr>
        <w:pStyle w:val="NormalBold"/>
      </w:pPr>
      <w:r w:rsidRPr="00D13DCF">
        <w:rPr>
          <w:rStyle w:val="HideTWBExt"/>
          <w:b w:val="0"/>
        </w:rPr>
        <w:t>&lt;Article&gt;</w:t>
      </w:r>
      <w:r w:rsidRPr="00D13DCF">
        <w:t>Punkt 24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EC44C68" w14:textId="77777777" w:rsidTr="00F6643D">
        <w:trPr>
          <w:trHeight w:hRule="exact" w:val="240"/>
          <w:jc w:val="center"/>
        </w:trPr>
        <w:tc>
          <w:tcPr>
            <w:tcW w:w="9752" w:type="dxa"/>
            <w:gridSpan w:val="2"/>
            <w:tcBorders>
              <w:top w:val="nil"/>
              <w:left w:val="nil"/>
              <w:bottom w:val="nil"/>
              <w:right w:val="nil"/>
            </w:tcBorders>
          </w:tcPr>
          <w:p w14:paraId="5951B61D" w14:textId="77777777" w:rsidR="00FE72DD" w:rsidRPr="00D13DCF" w:rsidRDefault="00FE72DD" w:rsidP="00F6643D"/>
        </w:tc>
      </w:tr>
      <w:tr w:rsidR="00FE72DD" w:rsidRPr="00D13DCF" w14:paraId="2F2132BB" w14:textId="77777777" w:rsidTr="00F6643D">
        <w:trPr>
          <w:trHeight w:val="240"/>
          <w:jc w:val="center"/>
        </w:trPr>
        <w:tc>
          <w:tcPr>
            <w:tcW w:w="4876" w:type="dxa"/>
            <w:tcBorders>
              <w:top w:val="nil"/>
              <w:left w:val="nil"/>
              <w:bottom w:val="nil"/>
              <w:right w:val="nil"/>
            </w:tcBorders>
          </w:tcPr>
          <w:p w14:paraId="3BB3EB6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05A9C0C" w14:textId="77777777" w:rsidR="00FE72DD" w:rsidRPr="00D13DCF" w:rsidRDefault="00FE72DD" w:rsidP="00F6643D">
            <w:pPr>
              <w:pStyle w:val="AmColumnHeading"/>
            </w:pPr>
            <w:r w:rsidRPr="00D13DCF">
              <w:t>Muudatusettepanek</w:t>
            </w:r>
          </w:p>
        </w:tc>
      </w:tr>
      <w:tr w:rsidR="00FE72DD" w:rsidRPr="00D13DCF" w14:paraId="0709009C" w14:textId="77777777" w:rsidTr="00F6643D">
        <w:trPr>
          <w:jc w:val="center"/>
        </w:trPr>
        <w:tc>
          <w:tcPr>
            <w:tcW w:w="4876" w:type="dxa"/>
            <w:tcBorders>
              <w:top w:val="nil"/>
              <w:left w:val="nil"/>
              <w:bottom w:val="nil"/>
              <w:right w:val="nil"/>
            </w:tcBorders>
          </w:tcPr>
          <w:p w14:paraId="27A3F685" w14:textId="77777777" w:rsidR="00FE72DD" w:rsidRPr="00D13DCF" w:rsidRDefault="00FE72DD" w:rsidP="00F6643D">
            <w:pPr>
              <w:pStyle w:val="Normal6a"/>
            </w:pPr>
            <w:r w:rsidRPr="00D13DCF">
              <w:rPr>
                <w:b/>
                <w:i/>
              </w:rPr>
              <w:t>24.</w:t>
            </w:r>
            <w:r w:rsidRPr="00D13DCF">
              <w:tab/>
            </w:r>
            <w:r w:rsidRPr="00D13DCF">
              <w:rPr>
                <w:b/>
                <w:i/>
              </w:rPr>
              <w:t>kutsub kõiki liikmesriike üles kaitsma LGBTIQ+-inimeste õigusi kooskõlas liidu õiguse, põhiõiguste harta ning Euroopa Liidu Kohtu ja Euroopa Inimõiguste Kohtu praktikaga; tuletab meelde, et mitmes liikmesriigis püsivad õiguslikud takistused samasooliste kooselu või vanemaks olemise piiriülesel tunnustamisel, millega rikutakse vaba liikumise ja mittediskrimineerimise põhimõtteid;</w:t>
            </w:r>
          </w:p>
        </w:tc>
        <w:tc>
          <w:tcPr>
            <w:tcW w:w="4876" w:type="dxa"/>
            <w:tcBorders>
              <w:top w:val="nil"/>
              <w:left w:val="nil"/>
              <w:bottom w:val="nil"/>
              <w:right w:val="nil"/>
            </w:tcBorders>
          </w:tcPr>
          <w:p w14:paraId="58351239" w14:textId="77777777" w:rsidR="00FE72DD" w:rsidRPr="00D13DCF" w:rsidRDefault="00FE72DD" w:rsidP="00F6643D">
            <w:pPr>
              <w:pStyle w:val="Normal6a"/>
            </w:pPr>
            <w:r w:rsidRPr="00D13DCF">
              <w:rPr>
                <w:b/>
                <w:i/>
              </w:rPr>
              <w:t>välja jäetud</w:t>
            </w:r>
          </w:p>
        </w:tc>
      </w:tr>
    </w:tbl>
    <w:p w14:paraId="7F69035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AB2E471" w14:textId="77777777" w:rsidR="00FE72DD" w:rsidRPr="00D13DCF" w:rsidRDefault="00FE72DD" w:rsidP="00FE72DD">
      <w:r w:rsidRPr="00D13DCF">
        <w:rPr>
          <w:rStyle w:val="HideTWBExt"/>
        </w:rPr>
        <w:t>&lt;/Amend&gt;</w:t>
      </w:r>
    </w:p>
    <w:p w14:paraId="1E87651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507</w:t>
      </w:r>
      <w:r w:rsidRPr="00D13DCF">
        <w:rPr>
          <w:rStyle w:val="HideTWBExt"/>
          <w:b w:val="0"/>
        </w:rPr>
        <w:t>&lt;/NumAm&gt;</w:t>
      </w:r>
    </w:p>
    <w:p w14:paraId="4B3E3265" w14:textId="77777777" w:rsidR="00FE72DD" w:rsidRPr="00D13DCF" w:rsidRDefault="00FE72DD" w:rsidP="00FE72DD">
      <w:pPr>
        <w:pStyle w:val="NormalBold"/>
      </w:pPr>
      <w:r w:rsidRPr="00D13DCF">
        <w:rPr>
          <w:rStyle w:val="HideTWBExt"/>
          <w:b w:val="0"/>
        </w:rPr>
        <w:t>&lt;RepeatBlock-By&gt;&lt;Members&gt;</w:t>
      </w:r>
      <w:r w:rsidRPr="00D13DCF">
        <w:t>Petra Steger, Roberto Vannacci, Tom Vandendriessche, Jorge Buxadé Villalba, Matthieu Valet, Alexandre Varaut, Fabrice Leggeri, Nikola Bartůšek</w:t>
      </w:r>
      <w:r w:rsidRPr="00D13DCF">
        <w:rPr>
          <w:rStyle w:val="HideTWBExt"/>
          <w:b w:val="0"/>
        </w:rPr>
        <w:t>&lt;/Members&gt;</w:t>
      </w:r>
    </w:p>
    <w:p w14:paraId="2C201D04" w14:textId="77777777" w:rsidR="00FE72DD" w:rsidRPr="00D13DCF" w:rsidRDefault="00FE72DD" w:rsidP="00FE72DD">
      <w:pPr>
        <w:pStyle w:val="NormalBold"/>
      </w:pPr>
      <w:r w:rsidRPr="00D13DCF">
        <w:rPr>
          <w:rStyle w:val="HideTWBExt"/>
          <w:b w:val="0"/>
        </w:rPr>
        <w:t>&lt;/RepeatBlock-By&gt;</w:t>
      </w:r>
    </w:p>
    <w:p w14:paraId="6705F18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A0EAD8A" w14:textId="77777777" w:rsidR="00FE72DD" w:rsidRPr="00D13DCF" w:rsidRDefault="00FE72DD" w:rsidP="00FE72DD">
      <w:pPr>
        <w:pStyle w:val="NormalBold"/>
      </w:pPr>
      <w:r w:rsidRPr="00D13DCF">
        <w:rPr>
          <w:rStyle w:val="HideTWBExt"/>
          <w:b w:val="0"/>
        </w:rPr>
        <w:t>&lt;Article&gt;</w:t>
      </w:r>
      <w:r w:rsidRPr="00D13DCF">
        <w:t>Punkt 24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149A3DE" w14:textId="77777777" w:rsidTr="00F6643D">
        <w:trPr>
          <w:trHeight w:hRule="exact" w:val="240"/>
          <w:jc w:val="center"/>
        </w:trPr>
        <w:tc>
          <w:tcPr>
            <w:tcW w:w="9752" w:type="dxa"/>
            <w:gridSpan w:val="2"/>
            <w:tcBorders>
              <w:top w:val="nil"/>
              <w:left w:val="nil"/>
              <w:bottom w:val="nil"/>
              <w:right w:val="nil"/>
            </w:tcBorders>
          </w:tcPr>
          <w:p w14:paraId="50247281" w14:textId="77777777" w:rsidR="00FE72DD" w:rsidRPr="00D13DCF" w:rsidRDefault="00FE72DD" w:rsidP="00F6643D"/>
        </w:tc>
      </w:tr>
      <w:tr w:rsidR="00FE72DD" w:rsidRPr="00D13DCF" w14:paraId="33B08554" w14:textId="77777777" w:rsidTr="00F6643D">
        <w:trPr>
          <w:trHeight w:val="240"/>
          <w:jc w:val="center"/>
        </w:trPr>
        <w:tc>
          <w:tcPr>
            <w:tcW w:w="4876" w:type="dxa"/>
            <w:tcBorders>
              <w:top w:val="nil"/>
              <w:left w:val="nil"/>
              <w:bottom w:val="nil"/>
              <w:right w:val="nil"/>
            </w:tcBorders>
          </w:tcPr>
          <w:p w14:paraId="21204FC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FA1F7E8" w14:textId="77777777" w:rsidR="00FE72DD" w:rsidRPr="00D13DCF" w:rsidRDefault="00FE72DD" w:rsidP="00F6643D">
            <w:pPr>
              <w:pStyle w:val="AmColumnHeading"/>
            </w:pPr>
            <w:r w:rsidRPr="00D13DCF">
              <w:t>Muudatusettepanek</w:t>
            </w:r>
          </w:p>
        </w:tc>
      </w:tr>
      <w:tr w:rsidR="00FE72DD" w:rsidRPr="00D13DCF" w14:paraId="0EF372BB" w14:textId="77777777" w:rsidTr="00F6643D">
        <w:trPr>
          <w:jc w:val="center"/>
        </w:trPr>
        <w:tc>
          <w:tcPr>
            <w:tcW w:w="4876" w:type="dxa"/>
            <w:tcBorders>
              <w:top w:val="nil"/>
              <w:left w:val="nil"/>
              <w:bottom w:val="nil"/>
              <w:right w:val="nil"/>
            </w:tcBorders>
          </w:tcPr>
          <w:p w14:paraId="15F7BFB6" w14:textId="77777777" w:rsidR="00FE72DD" w:rsidRPr="00D13DCF" w:rsidRDefault="00FE72DD" w:rsidP="00F6643D">
            <w:pPr>
              <w:pStyle w:val="Normal6a"/>
            </w:pPr>
            <w:r w:rsidRPr="00D13DCF">
              <w:rPr>
                <w:b/>
                <w:i/>
              </w:rPr>
              <w:t>24.</w:t>
            </w:r>
            <w:r w:rsidRPr="00D13DCF">
              <w:tab/>
            </w:r>
            <w:r w:rsidRPr="00D13DCF">
              <w:rPr>
                <w:b/>
                <w:i/>
              </w:rPr>
              <w:t>kutsub kõiki liikmesriike üles kaitsma LGBTIQ+-inimeste õigusi kooskõlas liidu õiguse, põhiõiguste harta ning Euroopa Liidu Kohtu ja Euroopa Inimõiguste Kohtu praktikaga; tuletab meelde, et mitmes liikmesriigis püsivad õiguslikud takistused samasooliste kooselu või vanemaks olemise piiriülesel tunnustamisel, millega rikutakse vaba liikumise ja mittediskrimineerimise põhimõtteid;</w:t>
            </w:r>
          </w:p>
        </w:tc>
        <w:tc>
          <w:tcPr>
            <w:tcW w:w="4876" w:type="dxa"/>
            <w:tcBorders>
              <w:top w:val="nil"/>
              <w:left w:val="nil"/>
              <w:bottom w:val="nil"/>
              <w:right w:val="nil"/>
            </w:tcBorders>
          </w:tcPr>
          <w:p w14:paraId="5C825493" w14:textId="77777777" w:rsidR="00FE72DD" w:rsidRPr="00D13DCF" w:rsidRDefault="00FE72DD" w:rsidP="00F6643D">
            <w:pPr>
              <w:pStyle w:val="Normal6a"/>
            </w:pPr>
            <w:r w:rsidRPr="00D13DCF">
              <w:rPr>
                <w:b/>
                <w:i/>
              </w:rPr>
              <w:t>välja jäetud</w:t>
            </w:r>
          </w:p>
        </w:tc>
      </w:tr>
    </w:tbl>
    <w:p w14:paraId="2C8535E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D7244E0" w14:textId="77777777" w:rsidR="00FE72DD" w:rsidRPr="00D13DCF" w:rsidRDefault="00FE72DD" w:rsidP="00FE72DD">
      <w:r w:rsidRPr="00D13DCF">
        <w:rPr>
          <w:rStyle w:val="HideTWBExt"/>
        </w:rPr>
        <w:t>&lt;/Amend&gt;</w:t>
      </w:r>
    </w:p>
    <w:p w14:paraId="71E1DAF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508</w:t>
      </w:r>
      <w:r w:rsidRPr="00D13DCF">
        <w:rPr>
          <w:rStyle w:val="HideTWBExt"/>
          <w:b w:val="0"/>
        </w:rPr>
        <w:t>&lt;/NumAm&gt;</w:t>
      </w:r>
    </w:p>
    <w:p w14:paraId="009B5F1A" w14:textId="77777777" w:rsidR="00FE72DD" w:rsidRPr="00D13DCF" w:rsidRDefault="00FE72DD" w:rsidP="00FE72DD">
      <w:pPr>
        <w:pStyle w:val="NormalBold"/>
      </w:pPr>
      <w:r w:rsidRPr="00D13DCF">
        <w:rPr>
          <w:rStyle w:val="HideTWBExt"/>
          <w:b w:val="0"/>
        </w:rPr>
        <w:t>&lt;RepeatBlock-By&gt;&lt;Members&gt;</w:t>
      </w:r>
      <w:r w:rsidRPr="00D13DCF">
        <w:t>Alessandro Zan, Sandro Ruotolo, Pina Picierno, Cecilia Strada</w:t>
      </w:r>
      <w:r w:rsidRPr="00D13DCF">
        <w:rPr>
          <w:rStyle w:val="HideTWBExt"/>
          <w:b w:val="0"/>
        </w:rPr>
        <w:t>&lt;/Members&gt;</w:t>
      </w:r>
    </w:p>
    <w:p w14:paraId="639C22AA" w14:textId="77777777" w:rsidR="00FE72DD" w:rsidRPr="00D13DCF" w:rsidRDefault="00FE72DD" w:rsidP="00FE72DD">
      <w:pPr>
        <w:pStyle w:val="NormalBold"/>
      </w:pPr>
      <w:r w:rsidRPr="00D13DCF">
        <w:rPr>
          <w:rStyle w:val="HideTWBExt"/>
          <w:b w:val="0"/>
        </w:rPr>
        <w:t>&lt;/RepeatBlock-By&gt;</w:t>
      </w:r>
    </w:p>
    <w:p w14:paraId="77EAB2C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1D8FACC" w14:textId="77777777" w:rsidR="00FE72DD" w:rsidRPr="00D13DCF" w:rsidRDefault="00FE72DD" w:rsidP="00FE72DD">
      <w:pPr>
        <w:pStyle w:val="NormalBold"/>
      </w:pPr>
      <w:r w:rsidRPr="00D13DCF">
        <w:rPr>
          <w:rStyle w:val="HideTWBExt"/>
          <w:b w:val="0"/>
        </w:rPr>
        <w:t>&lt;Article&gt;</w:t>
      </w:r>
      <w:r w:rsidRPr="00D13DCF">
        <w:t>Punkt 24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2240EDB" w14:textId="77777777" w:rsidTr="00F6643D">
        <w:trPr>
          <w:trHeight w:hRule="exact" w:val="240"/>
          <w:jc w:val="center"/>
        </w:trPr>
        <w:tc>
          <w:tcPr>
            <w:tcW w:w="9752" w:type="dxa"/>
            <w:gridSpan w:val="2"/>
            <w:tcBorders>
              <w:top w:val="nil"/>
              <w:left w:val="nil"/>
              <w:bottom w:val="nil"/>
              <w:right w:val="nil"/>
            </w:tcBorders>
          </w:tcPr>
          <w:p w14:paraId="7C1A25AB" w14:textId="77777777" w:rsidR="00FE72DD" w:rsidRPr="00D13DCF" w:rsidRDefault="00FE72DD" w:rsidP="00F6643D"/>
        </w:tc>
      </w:tr>
      <w:tr w:rsidR="00FE72DD" w:rsidRPr="00D13DCF" w14:paraId="49B479DB" w14:textId="77777777" w:rsidTr="00F6643D">
        <w:trPr>
          <w:trHeight w:val="240"/>
          <w:jc w:val="center"/>
        </w:trPr>
        <w:tc>
          <w:tcPr>
            <w:tcW w:w="4876" w:type="dxa"/>
            <w:tcBorders>
              <w:top w:val="nil"/>
              <w:left w:val="nil"/>
              <w:bottom w:val="nil"/>
              <w:right w:val="nil"/>
            </w:tcBorders>
          </w:tcPr>
          <w:p w14:paraId="0C5AAA2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D3F1FD2" w14:textId="77777777" w:rsidR="00FE72DD" w:rsidRPr="00D13DCF" w:rsidRDefault="00FE72DD" w:rsidP="00F6643D">
            <w:pPr>
              <w:pStyle w:val="AmColumnHeading"/>
            </w:pPr>
            <w:r w:rsidRPr="00D13DCF">
              <w:t>Muudatusettepanek</w:t>
            </w:r>
          </w:p>
        </w:tc>
      </w:tr>
      <w:tr w:rsidR="00FE72DD" w:rsidRPr="00D13DCF" w14:paraId="20E6E371" w14:textId="77777777" w:rsidTr="00F6643D">
        <w:trPr>
          <w:jc w:val="center"/>
        </w:trPr>
        <w:tc>
          <w:tcPr>
            <w:tcW w:w="4876" w:type="dxa"/>
            <w:tcBorders>
              <w:top w:val="nil"/>
              <w:left w:val="nil"/>
              <w:bottom w:val="nil"/>
              <w:right w:val="nil"/>
            </w:tcBorders>
          </w:tcPr>
          <w:p w14:paraId="2BB393BC" w14:textId="77777777" w:rsidR="00FE72DD" w:rsidRPr="00D13DCF" w:rsidRDefault="00FE72DD" w:rsidP="00F6643D">
            <w:pPr>
              <w:pStyle w:val="Normal6a"/>
            </w:pPr>
            <w:r w:rsidRPr="00D13DCF">
              <w:t>24.</w:t>
            </w:r>
            <w:r w:rsidRPr="00D13DCF">
              <w:tab/>
              <w:t>kutsub kõiki liikmesriike üles kaitsma LGBTIQ+-inimeste õigusi kooskõlas liidu õiguse, põhiõiguste harta ning Euroopa Liidu Kohtu ja Euroopa Inimõiguste Kohtu praktikaga; tuletab meelde, et mitmes liikmesriigis püsivad õiguslikud takistused samasooliste kooselu või vanemaks olemise piiriülesel tunnustamisel, millega rikutakse vaba liikumise ja mittediskrimineerimise põhimõtteid;</w:t>
            </w:r>
          </w:p>
        </w:tc>
        <w:tc>
          <w:tcPr>
            <w:tcW w:w="4876" w:type="dxa"/>
            <w:tcBorders>
              <w:top w:val="nil"/>
              <w:left w:val="nil"/>
              <w:bottom w:val="nil"/>
              <w:right w:val="nil"/>
            </w:tcBorders>
          </w:tcPr>
          <w:p w14:paraId="23377096" w14:textId="77777777" w:rsidR="00FE72DD" w:rsidRPr="00D13DCF" w:rsidRDefault="00FE72DD" w:rsidP="00F6643D">
            <w:pPr>
              <w:pStyle w:val="Normal6a"/>
            </w:pPr>
            <w:r w:rsidRPr="00D13DCF">
              <w:t>24.</w:t>
            </w:r>
            <w:r w:rsidRPr="00D13DCF">
              <w:tab/>
              <w:t xml:space="preserve">kutsub kõiki liikmesriike üles kaitsma LGBTIQ+-inimeste õigusi kooskõlas liidu õiguse, põhiõiguste harta ning Euroopa Liidu Kohtu ja Euroopa Inimõiguste Kohtu praktikaga; tuletab meelde, et mitmes liikmesriigis püsivad õiguslikud takistused samasooliste kooselu või vanemaks olemise piiriülesel tunnustamisel, millega rikutakse vaba liikumise ja mittediskrimineerimise põhimõtteid; </w:t>
            </w:r>
            <w:r w:rsidRPr="00D13DCF">
              <w:rPr>
                <w:b/>
                <w:i/>
              </w:rPr>
              <w:t>märgib, et need takistused rikuvad aluslepingutes ja põhiõiguste hartas sätestatud põhimõtteid ja kohustusi, sealhulgas isikute vaba liikumist, perekonnaelu austamist ja lapse õigusi käsitlevaid sätteid, mis on sätestatud 1989. aasta ÜRO lapse õiguste konventsioonis; väljendab heameelt komisjoni ettepaneku üle võtta vastu nõukogu määrus, mis käsitleb põlvnemise tunnustamist liikmesriikide vahel; tuletab meelde Euroopa Parlamendi volitust toetada põlvnemise tunnustamist kogu ELis, olenemata sellest, kuidas laps on eostatud, sündinud või milline on tema perekond; kutsub nõukogu üles neid soovitusi täielikult rakendama ja kaitsma laste põhiõigusi, tegutsema lapse parimates huvides, suurendama õiguskindlust ja võitlema diskrimineerimise vastu;</w:t>
            </w:r>
          </w:p>
        </w:tc>
      </w:tr>
    </w:tbl>
    <w:p w14:paraId="54B01B5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{IT}</w:t>
      </w:r>
      <w:r w:rsidRPr="00D13DCF">
        <w:t>it</w:t>
      </w:r>
      <w:r w:rsidRPr="00D13DCF">
        <w:rPr>
          <w:rStyle w:val="HideTWBExt"/>
        </w:rPr>
        <w:t>&lt;/Original&gt;</w:t>
      </w:r>
    </w:p>
    <w:p w14:paraId="03151E9D" w14:textId="77777777" w:rsidR="00FE72DD" w:rsidRPr="00D13DCF" w:rsidRDefault="00FE72DD" w:rsidP="00FE72DD">
      <w:r w:rsidRPr="00D13DCF">
        <w:rPr>
          <w:rStyle w:val="HideTWBExt"/>
        </w:rPr>
        <w:t>&lt;/Amend&gt;</w:t>
      </w:r>
    </w:p>
    <w:p w14:paraId="381D7FD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509</w:t>
      </w:r>
      <w:r w:rsidRPr="00D13DCF">
        <w:rPr>
          <w:rStyle w:val="HideTWBExt"/>
          <w:b w:val="0"/>
        </w:rPr>
        <w:t>&lt;/NumAm&gt;</w:t>
      </w:r>
    </w:p>
    <w:p w14:paraId="5EBDCF0A"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32BCA978" w14:textId="77777777" w:rsidR="00FE72DD" w:rsidRPr="00D13DCF" w:rsidRDefault="00FE72DD" w:rsidP="00FE72DD">
      <w:pPr>
        <w:pStyle w:val="NormalBold"/>
      </w:pPr>
      <w:r w:rsidRPr="00D13DCF">
        <w:rPr>
          <w:rStyle w:val="HideTWBExt"/>
          <w:b w:val="0"/>
        </w:rPr>
        <w:t>&lt;/RepeatBlock-By&gt;</w:t>
      </w:r>
    </w:p>
    <w:p w14:paraId="0ABE3D9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F4D4091" w14:textId="77777777" w:rsidR="00FE72DD" w:rsidRPr="00D13DCF" w:rsidRDefault="00FE72DD" w:rsidP="00FE72DD">
      <w:pPr>
        <w:pStyle w:val="NormalBold"/>
      </w:pPr>
      <w:r w:rsidRPr="00D13DCF">
        <w:rPr>
          <w:rStyle w:val="HideTWBExt"/>
          <w:b w:val="0"/>
        </w:rPr>
        <w:t>&lt;Article&gt;</w:t>
      </w:r>
      <w:r w:rsidRPr="00D13DCF">
        <w:t>Punkt 24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18D404A" w14:textId="77777777" w:rsidTr="00F6643D">
        <w:trPr>
          <w:trHeight w:hRule="exact" w:val="240"/>
          <w:jc w:val="center"/>
        </w:trPr>
        <w:tc>
          <w:tcPr>
            <w:tcW w:w="9752" w:type="dxa"/>
            <w:gridSpan w:val="2"/>
            <w:tcBorders>
              <w:top w:val="nil"/>
              <w:left w:val="nil"/>
              <w:bottom w:val="nil"/>
              <w:right w:val="nil"/>
            </w:tcBorders>
          </w:tcPr>
          <w:p w14:paraId="11B2C070" w14:textId="77777777" w:rsidR="00FE72DD" w:rsidRPr="00D13DCF" w:rsidRDefault="00FE72DD" w:rsidP="00F6643D"/>
        </w:tc>
      </w:tr>
      <w:tr w:rsidR="00FE72DD" w:rsidRPr="00D13DCF" w14:paraId="48F37393" w14:textId="77777777" w:rsidTr="00F6643D">
        <w:trPr>
          <w:trHeight w:val="240"/>
          <w:jc w:val="center"/>
        </w:trPr>
        <w:tc>
          <w:tcPr>
            <w:tcW w:w="4876" w:type="dxa"/>
            <w:tcBorders>
              <w:top w:val="nil"/>
              <w:left w:val="nil"/>
              <w:bottom w:val="nil"/>
              <w:right w:val="nil"/>
            </w:tcBorders>
          </w:tcPr>
          <w:p w14:paraId="72E801D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99A8BD6" w14:textId="77777777" w:rsidR="00FE72DD" w:rsidRPr="00D13DCF" w:rsidRDefault="00FE72DD" w:rsidP="00F6643D">
            <w:pPr>
              <w:pStyle w:val="AmColumnHeading"/>
            </w:pPr>
            <w:r w:rsidRPr="00D13DCF">
              <w:t>Muudatusettepanek</w:t>
            </w:r>
          </w:p>
        </w:tc>
      </w:tr>
      <w:tr w:rsidR="00FE72DD" w:rsidRPr="00D13DCF" w14:paraId="4EC750D7" w14:textId="77777777" w:rsidTr="00F6643D">
        <w:trPr>
          <w:jc w:val="center"/>
        </w:trPr>
        <w:tc>
          <w:tcPr>
            <w:tcW w:w="4876" w:type="dxa"/>
            <w:tcBorders>
              <w:top w:val="nil"/>
              <w:left w:val="nil"/>
              <w:bottom w:val="nil"/>
              <w:right w:val="nil"/>
            </w:tcBorders>
          </w:tcPr>
          <w:p w14:paraId="3EA59848" w14:textId="77777777" w:rsidR="00FE72DD" w:rsidRPr="00D13DCF" w:rsidRDefault="00FE72DD" w:rsidP="00F6643D">
            <w:pPr>
              <w:pStyle w:val="Normal6a"/>
            </w:pPr>
            <w:r w:rsidRPr="00D13DCF">
              <w:t>24.</w:t>
            </w:r>
            <w:r w:rsidRPr="00D13DCF">
              <w:tab/>
              <w:t xml:space="preserve">kutsub kõiki liikmesriike üles kaitsma LGBTIQ+-inimeste õigusi </w:t>
            </w:r>
            <w:r w:rsidRPr="00D13DCF">
              <w:rPr>
                <w:b/>
                <w:i/>
              </w:rPr>
              <w:t>kooskõlas liidu õiguse, põhiõiguste harta ning Euroopa Liidu Kohtu ja Euroopa Inimõiguste Kohtu praktikaga</w:t>
            </w:r>
            <w:r w:rsidRPr="00D13DCF">
              <w:t xml:space="preserve">; </w:t>
            </w:r>
            <w:r w:rsidRPr="00D13DCF">
              <w:rPr>
                <w:b/>
                <w:i/>
              </w:rPr>
              <w:t>tuletab meelde, et mitmes liikmesriigis püsivad õiguslikud takistused samasooliste kooselu või vanemaks olemise piiriülesel tunnustamisel, millega rikutakse vaba liikumise ja mittediskrimineerimise põhimõtteid;</w:t>
            </w:r>
          </w:p>
        </w:tc>
        <w:tc>
          <w:tcPr>
            <w:tcW w:w="4876" w:type="dxa"/>
            <w:tcBorders>
              <w:top w:val="nil"/>
              <w:left w:val="nil"/>
              <w:bottom w:val="nil"/>
              <w:right w:val="nil"/>
            </w:tcBorders>
          </w:tcPr>
          <w:p w14:paraId="71CFDFBD" w14:textId="77777777" w:rsidR="00FE72DD" w:rsidRPr="00D13DCF" w:rsidRDefault="00FE72DD" w:rsidP="00F6643D">
            <w:pPr>
              <w:pStyle w:val="Normal6a"/>
            </w:pPr>
            <w:r w:rsidRPr="00D13DCF">
              <w:t>24.</w:t>
            </w:r>
            <w:r w:rsidRPr="00D13DCF">
              <w:tab/>
              <w:t>kutsub kõiki liikmesriike üles kaitsma LGBTIQ+-inimeste õigusi;</w:t>
            </w:r>
          </w:p>
        </w:tc>
      </w:tr>
    </w:tbl>
    <w:p w14:paraId="4F75399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5F3069B8" w14:textId="77777777" w:rsidR="00FE72DD" w:rsidRPr="00D13DCF" w:rsidRDefault="00FE72DD" w:rsidP="00FE72DD">
      <w:r w:rsidRPr="00D13DCF">
        <w:rPr>
          <w:rStyle w:val="HideTWBExt"/>
        </w:rPr>
        <w:t>&lt;/Amend&gt;</w:t>
      </w:r>
    </w:p>
    <w:p w14:paraId="5044774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510</w:t>
      </w:r>
      <w:r w:rsidRPr="00D13DCF">
        <w:rPr>
          <w:rStyle w:val="HideTWBExt"/>
          <w:b w:val="0"/>
        </w:rPr>
        <w:t>&lt;/NumAm&gt;</w:t>
      </w:r>
    </w:p>
    <w:p w14:paraId="6DA0BA5A" w14:textId="77777777" w:rsidR="00FE72DD" w:rsidRPr="00D13DCF" w:rsidRDefault="00FE72DD" w:rsidP="00FE72DD">
      <w:pPr>
        <w:pStyle w:val="NormalBold"/>
      </w:pPr>
      <w:r w:rsidRPr="00D13DCF">
        <w:rPr>
          <w:rStyle w:val="HideTWBExt"/>
          <w:b w:val="0"/>
        </w:rPr>
        <w:t>&lt;RepeatBlock-By&gt;&lt;Members&gt;</w:t>
      </w:r>
      <w:r w:rsidRPr="00D13DCF">
        <w:t>Nicolas Bay, Paolo Inselvini, Georgiana Teodorescu, Guillaume Peltier, Jadwiga Wiśniewska, Laurence Trochu, Jacek Ozdoba</w:t>
      </w:r>
      <w:r w:rsidRPr="00D13DCF">
        <w:rPr>
          <w:rStyle w:val="HideTWBExt"/>
          <w:b w:val="0"/>
        </w:rPr>
        <w:t>&lt;/Members&gt;</w:t>
      </w:r>
    </w:p>
    <w:p w14:paraId="4A1A0D8C" w14:textId="77777777" w:rsidR="00FE72DD" w:rsidRPr="00D13DCF" w:rsidRDefault="00FE72DD" w:rsidP="00FE72DD">
      <w:pPr>
        <w:pStyle w:val="NormalBold"/>
      </w:pPr>
      <w:r w:rsidRPr="00D13DCF">
        <w:rPr>
          <w:rStyle w:val="HideTWBExt"/>
          <w:b w:val="0"/>
        </w:rPr>
        <w:t>&lt;/RepeatBlock-By&gt;</w:t>
      </w:r>
    </w:p>
    <w:p w14:paraId="6486A1A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BF37B4D" w14:textId="77777777" w:rsidR="00FE72DD" w:rsidRPr="00D13DCF" w:rsidRDefault="00FE72DD" w:rsidP="00FE72DD">
      <w:pPr>
        <w:pStyle w:val="NormalBold"/>
      </w:pPr>
      <w:r w:rsidRPr="00D13DCF">
        <w:rPr>
          <w:rStyle w:val="HideTWBExt"/>
          <w:b w:val="0"/>
        </w:rPr>
        <w:t>&lt;Article&gt;</w:t>
      </w:r>
      <w:r w:rsidRPr="00D13DCF">
        <w:t>Punkt 24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7562E09" w14:textId="77777777" w:rsidTr="00F6643D">
        <w:trPr>
          <w:trHeight w:hRule="exact" w:val="240"/>
          <w:jc w:val="center"/>
        </w:trPr>
        <w:tc>
          <w:tcPr>
            <w:tcW w:w="9752" w:type="dxa"/>
            <w:gridSpan w:val="2"/>
            <w:tcBorders>
              <w:top w:val="nil"/>
              <w:left w:val="nil"/>
              <w:bottom w:val="nil"/>
              <w:right w:val="nil"/>
            </w:tcBorders>
          </w:tcPr>
          <w:p w14:paraId="66CDFC55" w14:textId="77777777" w:rsidR="00FE72DD" w:rsidRPr="00D13DCF" w:rsidRDefault="00FE72DD" w:rsidP="00F6643D"/>
        </w:tc>
      </w:tr>
      <w:tr w:rsidR="00FE72DD" w:rsidRPr="00D13DCF" w14:paraId="75A6F7CF" w14:textId="77777777" w:rsidTr="00F6643D">
        <w:trPr>
          <w:trHeight w:val="240"/>
          <w:jc w:val="center"/>
        </w:trPr>
        <w:tc>
          <w:tcPr>
            <w:tcW w:w="4876" w:type="dxa"/>
            <w:tcBorders>
              <w:top w:val="nil"/>
              <w:left w:val="nil"/>
              <w:bottom w:val="nil"/>
              <w:right w:val="nil"/>
            </w:tcBorders>
          </w:tcPr>
          <w:p w14:paraId="1030CAF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AE81CD5" w14:textId="77777777" w:rsidR="00FE72DD" w:rsidRPr="00D13DCF" w:rsidRDefault="00FE72DD" w:rsidP="00F6643D">
            <w:pPr>
              <w:pStyle w:val="AmColumnHeading"/>
            </w:pPr>
            <w:r w:rsidRPr="00D13DCF">
              <w:t>Muudatusettepanek</w:t>
            </w:r>
          </w:p>
        </w:tc>
      </w:tr>
      <w:tr w:rsidR="00FE72DD" w:rsidRPr="00D13DCF" w14:paraId="224D0348" w14:textId="77777777" w:rsidTr="00F6643D">
        <w:trPr>
          <w:jc w:val="center"/>
        </w:trPr>
        <w:tc>
          <w:tcPr>
            <w:tcW w:w="4876" w:type="dxa"/>
            <w:tcBorders>
              <w:top w:val="nil"/>
              <w:left w:val="nil"/>
              <w:bottom w:val="nil"/>
              <w:right w:val="nil"/>
            </w:tcBorders>
          </w:tcPr>
          <w:p w14:paraId="217DB7A3" w14:textId="77777777" w:rsidR="00FE72DD" w:rsidRPr="00D13DCF" w:rsidRDefault="00FE72DD" w:rsidP="00F6643D">
            <w:pPr>
              <w:pStyle w:val="Normal6a"/>
            </w:pPr>
            <w:r w:rsidRPr="00D13DCF">
              <w:t>24.</w:t>
            </w:r>
            <w:r w:rsidRPr="00D13DCF">
              <w:tab/>
              <w:t xml:space="preserve">kutsub kõiki liikmesriike üles kaitsma LGBTIQ+-inimeste õigusi kooskõlas </w:t>
            </w:r>
            <w:r w:rsidRPr="00D13DCF">
              <w:rPr>
                <w:b/>
                <w:i/>
              </w:rPr>
              <w:t>liidu õiguse, põhiõiguste harta ning Euroopa Liidu Kohtu ja Euroopa Inimõiguste Kohtu praktikaga</w:t>
            </w:r>
            <w:r w:rsidRPr="00D13DCF">
              <w:t xml:space="preserve">; </w:t>
            </w:r>
            <w:r w:rsidRPr="00D13DCF">
              <w:rPr>
                <w:b/>
                <w:i/>
              </w:rPr>
              <w:t>tuletab meelde, et mitmes liikmesriigis püsivad õiguslikud takistused samasooliste kooselu või vanemaks olemise piiriülesel tunnustamisel, millega rikutakse vaba liikumise ja mittediskrimineerimise põhimõtteid;</w:t>
            </w:r>
          </w:p>
        </w:tc>
        <w:tc>
          <w:tcPr>
            <w:tcW w:w="4876" w:type="dxa"/>
            <w:tcBorders>
              <w:top w:val="nil"/>
              <w:left w:val="nil"/>
              <w:bottom w:val="nil"/>
              <w:right w:val="nil"/>
            </w:tcBorders>
          </w:tcPr>
          <w:p w14:paraId="6EFAB05E" w14:textId="77777777" w:rsidR="00FE72DD" w:rsidRPr="00D13DCF" w:rsidRDefault="00FE72DD" w:rsidP="00F6643D">
            <w:pPr>
              <w:pStyle w:val="Normal6a"/>
            </w:pPr>
            <w:r w:rsidRPr="00D13DCF">
              <w:t>24.</w:t>
            </w:r>
            <w:r w:rsidRPr="00D13DCF">
              <w:tab/>
              <w:t xml:space="preserve">kutsub kõiki liikmesriike üles kaitsma LGBTIQ+-inimeste õigusi kooskõlas </w:t>
            </w:r>
            <w:r w:rsidRPr="00D13DCF">
              <w:rPr>
                <w:b/>
                <w:i/>
              </w:rPr>
              <w:t>riigisisese õigusega</w:t>
            </w:r>
            <w:r w:rsidRPr="00D13DCF">
              <w:t>;</w:t>
            </w:r>
          </w:p>
        </w:tc>
      </w:tr>
    </w:tbl>
    <w:p w14:paraId="7F83A1D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7E3C5C2" w14:textId="77777777" w:rsidR="00FE72DD" w:rsidRPr="00D13DCF" w:rsidRDefault="00FE72DD" w:rsidP="00FE72DD">
      <w:r w:rsidRPr="00D13DCF">
        <w:rPr>
          <w:rStyle w:val="HideTWBExt"/>
        </w:rPr>
        <w:t>&lt;/Amend&gt;</w:t>
      </w:r>
    </w:p>
    <w:p w14:paraId="7CF0F8A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511</w:t>
      </w:r>
      <w:r w:rsidRPr="00D13DCF">
        <w:rPr>
          <w:rStyle w:val="HideTWBExt"/>
          <w:b w:val="0"/>
        </w:rPr>
        <w:t>&lt;/NumAm&gt;</w:t>
      </w:r>
    </w:p>
    <w:p w14:paraId="4380E91A"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437B65C8" w14:textId="77777777" w:rsidR="00FE72DD" w:rsidRPr="00D13DCF" w:rsidRDefault="00FE72DD" w:rsidP="00FE72DD">
      <w:pPr>
        <w:pStyle w:val="NormalBold"/>
      </w:pPr>
      <w:r w:rsidRPr="00D13DCF">
        <w:rPr>
          <w:rStyle w:val="HideTWBExt"/>
          <w:b w:val="0"/>
        </w:rPr>
        <w:t>&lt;/RepeatBlock-By&gt;</w:t>
      </w:r>
    </w:p>
    <w:p w14:paraId="6FFC939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7B77501" w14:textId="77777777" w:rsidR="00FE72DD" w:rsidRPr="00D13DCF" w:rsidRDefault="00FE72DD" w:rsidP="00FE72DD">
      <w:pPr>
        <w:pStyle w:val="NormalBold"/>
      </w:pPr>
      <w:r w:rsidRPr="00D13DCF">
        <w:rPr>
          <w:rStyle w:val="HideTWBExt"/>
          <w:b w:val="0"/>
        </w:rPr>
        <w:t>&lt;Article&gt;</w:t>
      </w:r>
      <w:r w:rsidRPr="00D13DCF">
        <w:t>Punkt 24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79E408B" w14:textId="77777777" w:rsidTr="00F6643D">
        <w:trPr>
          <w:trHeight w:hRule="exact" w:val="240"/>
          <w:jc w:val="center"/>
        </w:trPr>
        <w:tc>
          <w:tcPr>
            <w:tcW w:w="9752" w:type="dxa"/>
            <w:gridSpan w:val="2"/>
            <w:tcBorders>
              <w:top w:val="nil"/>
              <w:left w:val="nil"/>
              <w:bottom w:val="nil"/>
              <w:right w:val="nil"/>
            </w:tcBorders>
          </w:tcPr>
          <w:p w14:paraId="64107D28" w14:textId="77777777" w:rsidR="00FE72DD" w:rsidRPr="00D13DCF" w:rsidRDefault="00FE72DD" w:rsidP="00F6643D"/>
        </w:tc>
      </w:tr>
      <w:tr w:rsidR="00FE72DD" w:rsidRPr="00D13DCF" w14:paraId="305C483A" w14:textId="77777777" w:rsidTr="00F6643D">
        <w:trPr>
          <w:trHeight w:val="240"/>
          <w:jc w:val="center"/>
        </w:trPr>
        <w:tc>
          <w:tcPr>
            <w:tcW w:w="4876" w:type="dxa"/>
            <w:tcBorders>
              <w:top w:val="nil"/>
              <w:left w:val="nil"/>
              <w:bottom w:val="nil"/>
              <w:right w:val="nil"/>
            </w:tcBorders>
          </w:tcPr>
          <w:p w14:paraId="3D1F0C9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B3376AA" w14:textId="77777777" w:rsidR="00FE72DD" w:rsidRPr="00D13DCF" w:rsidRDefault="00FE72DD" w:rsidP="00F6643D">
            <w:pPr>
              <w:pStyle w:val="AmColumnHeading"/>
            </w:pPr>
            <w:r w:rsidRPr="00D13DCF">
              <w:t>Muudatusettepanek</w:t>
            </w:r>
          </w:p>
        </w:tc>
      </w:tr>
      <w:tr w:rsidR="00FE72DD" w:rsidRPr="00D13DCF" w14:paraId="2E21C2B7" w14:textId="77777777" w:rsidTr="00F6643D">
        <w:trPr>
          <w:jc w:val="center"/>
        </w:trPr>
        <w:tc>
          <w:tcPr>
            <w:tcW w:w="4876" w:type="dxa"/>
            <w:tcBorders>
              <w:top w:val="nil"/>
              <w:left w:val="nil"/>
              <w:bottom w:val="nil"/>
              <w:right w:val="nil"/>
            </w:tcBorders>
          </w:tcPr>
          <w:p w14:paraId="5F4BA545" w14:textId="77777777" w:rsidR="00FE72DD" w:rsidRPr="00D13DCF" w:rsidRDefault="00FE72DD" w:rsidP="00F6643D">
            <w:pPr>
              <w:pStyle w:val="Normal6a"/>
            </w:pPr>
            <w:r w:rsidRPr="00D13DCF">
              <w:t>24.</w:t>
            </w:r>
            <w:r w:rsidRPr="00D13DCF">
              <w:tab/>
              <w:t xml:space="preserve">kutsub kõiki liikmesriike üles kaitsma LGBTIQ+-inimeste õigusi </w:t>
            </w:r>
            <w:r w:rsidRPr="00D13DCF">
              <w:rPr>
                <w:b/>
                <w:i/>
              </w:rPr>
              <w:t>kooskõlas liidu õiguse, põhiõiguste harta ning Euroopa Liidu Kohtu ja Euroopa Inimõiguste Kohtu praktikaga</w:t>
            </w:r>
            <w:r w:rsidRPr="00D13DCF">
              <w:t xml:space="preserve">; tuletab meelde, et mitmes liikmesriigis </w:t>
            </w:r>
            <w:r w:rsidRPr="00D13DCF">
              <w:rPr>
                <w:b/>
                <w:i/>
              </w:rPr>
              <w:t>püsivad õiguslikud takistused</w:t>
            </w:r>
            <w:r w:rsidRPr="00D13DCF">
              <w:t xml:space="preserve"> samasooliste kooselu või vanemaks olemise </w:t>
            </w:r>
            <w:r w:rsidRPr="00D13DCF">
              <w:rPr>
                <w:b/>
                <w:i/>
              </w:rPr>
              <w:t>piiriülesel tunnustamisel, millega rikutakse vaba liikumise ja mittediskrimineerimise põhimõtteid</w:t>
            </w:r>
            <w:r w:rsidRPr="00D13DCF">
              <w:t>;</w:t>
            </w:r>
          </w:p>
        </w:tc>
        <w:tc>
          <w:tcPr>
            <w:tcW w:w="4876" w:type="dxa"/>
            <w:tcBorders>
              <w:top w:val="nil"/>
              <w:left w:val="nil"/>
              <w:bottom w:val="nil"/>
              <w:right w:val="nil"/>
            </w:tcBorders>
          </w:tcPr>
          <w:p w14:paraId="74103DDA" w14:textId="77777777" w:rsidR="00FE72DD" w:rsidRPr="00D13DCF" w:rsidRDefault="00FE72DD" w:rsidP="00F6643D">
            <w:pPr>
              <w:pStyle w:val="Normal6a"/>
            </w:pPr>
            <w:r w:rsidRPr="00D13DCF">
              <w:t>24.</w:t>
            </w:r>
            <w:r w:rsidRPr="00D13DCF">
              <w:tab/>
              <w:t xml:space="preserve">kutsub kõiki liikmesriike üles kaitsma LGBTIQ+-inimeste õigusi; tuletab meelde, et mitmes liikmesriigis </w:t>
            </w:r>
            <w:r w:rsidRPr="00D13DCF">
              <w:rPr>
                <w:b/>
                <w:i/>
              </w:rPr>
              <w:t>on</w:t>
            </w:r>
            <w:r w:rsidRPr="00D13DCF">
              <w:t xml:space="preserve"> samasooliste kooselu või vanemaks olemise </w:t>
            </w:r>
            <w:r w:rsidRPr="00D13DCF">
              <w:rPr>
                <w:b/>
                <w:i/>
              </w:rPr>
              <w:t>suhtes erinevad kultuurilised ja usulised seisukohad;</w:t>
            </w:r>
            <w:r w:rsidRPr="00D13DCF">
              <w:t xml:space="preserve"> </w:t>
            </w:r>
            <w:r w:rsidRPr="00D13DCF">
              <w:rPr>
                <w:b/>
                <w:i/>
              </w:rPr>
              <w:t>rõhutab, et neid küsimusi tuleb reguleerida riigi tasandil</w:t>
            </w:r>
            <w:r w:rsidRPr="00D13DCF">
              <w:t>;</w:t>
            </w:r>
          </w:p>
        </w:tc>
      </w:tr>
    </w:tbl>
    <w:p w14:paraId="6037BD5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5566E0A2" w14:textId="77777777" w:rsidR="00FE72DD" w:rsidRPr="00D13DCF" w:rsidRDefault="00FE72DD" w:rsidP="00FE72DD">
      <w:r w:rsidRPr="00D13DCF">
        <w:rPr>
          <w:rStyle w:val="HideTWBExt"/>
        </w:rPr>
        <w:t>&lt;/Amend&gt;</w:t>
      </w:r>
    </w:p>
    <w:p w14:paraId="74EB9C8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512</w:t>
      </w:r>
      <w:r w:rsidRPr="00D13DCF">
        <w:rPr>
          <w:rStyle w:val="HideTWBExt"/>
          <w:b w:val="0"/>
        </w:rPr>
        <w:t>&lt;/NumAm&gt;</w:t>
      </w:r>
    </w:p>
    <w:p w14:paraId="0DE170E4"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1CB49FFD" w14:textId="77777777" w:rsidR="00FE72DD" w:rsidRPr="00D13DCF" w:rsidRDefault="00FE72DD" w:rsidP="00FE72DD">
      <w:pPr>
        <w:pStyle w:val="NormalBold"/>
      </w:pPr>
      <w:r w:rsidRPr="00D13DCF">
        <w:rPr>
          <w:rStyle w:val="HideTWBExt"/>
          <w:b w:val="0"/>
        </w:rPr>
        <w:t>&lt;/RepeatBlock-By&gt;</w:t>
      </w:r>
    </w:p>
    <w:p w14:paraId="586A797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7C37C51" w14:textId="77777777" w:rsidR="00FE72DD" w:rsidRPr="00D13DCF" w:rsidRDefault="00FE72DD" w:rsidP="00FE72DD">
      <w:pPr>
        <w:pStyle w:val="NormalBold"/>
      </w:pPr>
      <w:r w:rsidRPr="00D13DCF">
        <w:rPr>
          <w:rStyle w:val="HideTWBExt"/>
          <w:b w:val="0"/>
        </w:rPr>
        <w:t>&lt;Article&gt;</w:t>
      </w:r>
      <w:r w:rsidRPr="00D13DCF">
        <w:t>Punkt 24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2046977" w14:textId="77777777" w:rsidTr="00F6643D">
        <w:trPr>
          <w:trHeight w:hRule="exact" w:val="240"/>
          <w:jc w:val="center"/>
        </w:trPr>
        <w:tc>
          <w:tcPr>
            <w:tcW w:w="9752" w:type="dxa"/>
            <w:gridSpan w:val="2"/>
            <w:tcBorders>
              <w:top w:val="nil"/>
              <w:left w:val="nil"/>
              <w:bottom w:val="nil"/>
              <w:right w:val="nil"/>
            </w:tcBorders>
          </w:tcPr>
          <w:p w14:paraId="7184E2F9" w14:textId="77777777" w:rsidR="00FE72DD" w:rsidRPr="00D13DCF" w:rsidRDefault="00FE72DD" w:rsidP="00F6643D"/>
        </w:tc>
      </w:tr>
      <w:tr w:rsidR="00FE72DD" w:rsidRPr="00D13DCF" w14:paraId="3263BF8C" w14:textId="77777777" w:rsidTr="00F6643D">
        <w:trPr>
          <w:trHeight w:val="240"/>
          <w:jc w:val="center"/>
        </w:trPr>
        <w:tc>
          <w:tcPr>
            <w:tcW w:w="4876" w:type="dxa"/>
            <w:tcBorders>
              <w:top w:val="nil"/>
              <w:left w:val="nil"/>
              <w:bottom w:val="nil"/>
              <w:right w:val="nil"/>
            </w:tcBorders>
          </w:tcPr>
          <w:p w14:paraId="4E4EA93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ABE5230" w14:textId="77777777" w:rsidR="00FE72DD" w:rsidRPr="00D13DCF" w:rsidRDefault="00FE72DD" w:rsidP="00F6643D">
            <w:pPr>
              <w:pStyle w:val="AmColumnHeading"/>
            </w:pPr>
            <w:r w:rsidRPr="00D13DCF">
              <w:t>Muudatusettepanek</w:t>
            </w:r>
          </w:p>
        </w:tc>
      </w:tr>
      <w:tr w:rsidR="00FE72DD" w:rsidRPr="00D13DCF" w14:paraId="31D20330" w14:textId="77777777" w:rsidTr="00F6643D">
        <w:trPr>
          <w:jc w:val="center"/>
        </w:trPr>
        <w:tc>
          <w:tcPr>
            <w:tcW w:w="4876" w:type="dxa"/>
            <w:tcBorders>
              <w:top w:val="nil"/>
              <w:left w:val="nil"/>
              <w:bottom w:val="nil"/>
              <w:right w:val="nil"/>
            </w:tcBorders>
          </w:tcPr>
          <w:p w14:paraId="37B83BF8" w14:textId="77777777" w:rsidR="00FE72DD" w:rsidRPr="00D13DCF" w:rsidRDefault="00FE72DD" w:rsidP="00F6643D">
            <w:pPr>
              <w:pStyle w:val="Normal6a"/>
            </w:pPr>
            <w:r w:rsidRPr="00D13DCF">
              <w:t>24.</w:t>
            </w:r>
            <w:r w:rsidRPr="00D13DCF">
              <w:tab/>
              <w:t xml:space="preserve">kutsub kõiki liikmesriike üles kaitsma LGBTIQ+-inimeste õigusi kooskõlas liidu õiguse, põhiõiguste harta ning </w:t>
            </w:r>
            <w:r w:rsidRPr="00D13DCF">
              <w:rPr>
                <w:b/>
                <w:i/>
              </w:rPr>
              <w:t>Euroopa Liidu Kohtu ja Euroopa Inimõiguste Kohtu praktikaga; tuletab meelde, et mitmes liikmesriigis püsivad õiguslikud takistused samasooliste kooselu või vanemaks olemise piiriülesel tunnustamisel, millega rikutakse</w:t>
            </w:r>
            <w:r w:rsidRPr="00D13DCF">
              <w:t xml:space="preserve"> vaba liikumise ja mittediskrimineerimise </w:t>
            </w:r>
            <w:r w:rsidRPr="00D13DCF">
              <w:rPr>
                <w:b/>
                <w:i/>
              </w:rPr>
              <w:t>põhimõtteid</w:t>
            </w:r>
            <w:r w:rsidRPr="00D13DCF">
              <w:t>;</w:t>
            </w:r>
          </w:p>
        </w:tc>
        <w:tc>
          <w:tcPr>
            <w:tcW w:w="4876" w:type="dxa"/>
            <w:tcBorders>
              <w:top w:val="nil"/>
              <w:left w:val="nil"/>
              <w:bottom w:val="nil"/>
              <w:right w:val="nil"/>
            </w:tcBorders>
          </w:tcPr>
          <w:p w14:paraId="31E17854" w14:textId="77777777" w:rsidR="00FE72DD" w:rsidRPr="00D13DCF" w:rsidRDefault="00FE72DD" w:rsidP="00F6643D">
            <w:pPr>
              <w:pStyle w:val="Normal6a"/>
            </w:pPr>
            <w:r w:rsidRPr="00D13DCF">
              <w:t>24.</w:t>
            </w:r>
            <w:r w:rsidRPr="00D13DCF">
              <w:tab/>
              <w:t xml:space="preserve">kutsub kõiki liikmesriike üles kaitsma LGBTIQ+-inimeste õigusi kooskõlas liidu </w:t>
            </w:r>
            <w:r w:rsidRPr="00D13DCF">
              <w:rPr>
                <w:b/>
                <w:i/>
              </w:rPr>
              <w:t>kohaldatava</w:t>
            </w:r>
            <w:r w:rsidRPr="00D13DCF">
              <w:t xml:space="preserve"> õiguse, põhiõiguste harta ning </w:t>
            </w:r>
            <w:r w:rsidRPr="00D13DCF">
              <w:rPr>
                <w:b/>
                <w:i/>
              </w:rPr>
              <w:t>asjakohase kohtupraktikaga ning tagama</w:t>
            </w:r>
            <w:r w:rsidRPr="00D13DCF">
              <w:t xml:space="preserve"> vaba liikumise ja mittediskrimineerimise </w:t>
            </w:r>
            <w:r w:rsidRPr="00D13DCF">
              <w:rPr>
                <w:b/>
                <w:i/>
              </w:rPr>
              <w:t>põhimõtte kaitse</w:t>
            </w:r>
            <w:r w:rsidRPr="00D13DCF">
              <w:t>;</w:t>
            </w:r>
          </w:p>
        </w:tc>
      </w:tr>
    </w:tbl>
    <w:p w14:paraId="60D105A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DD2C0DE" w14:textId="77777777" w:rsidR="00FE72DD" w:rsidRPr="00D13DCF" w:rsidRDefault="00FE72DD" w:rsidP="00FE72DD">
      <w:r w:rsidRPr="00D13DCF">
        <w:rPr>
          <w:rStyle w:val="HideTWBExt"/>
        </w:rPr>
        <w:t>&lt;/Amend&gt;</w:t>
      </w:r>
    </w:p>
    <w:p w14:paraId="0459AB5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513</w:t>
      </w:r>
      <w:r w:rsidRPr="00D13DCF">
        <w:rPr>
          <w:rStyle w:val="HideTWBExt"/>
          <w:b w:val="0"/>
        </w:rPr>
        <w:t>&lt;/NumAm&gt;</w:t>
      </w:r>
    </w:p>
    <w:p w14:paraId="7F0E9CD7"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6EA3D073" w14:textId="77777777" w:rsidR="00FE72DD" w:rsidRPr="00D13DCF" w:rsidRDefault="00FE72DD" w:rsidP="00FE72DD">
      <w:pPr>
        <w:pStyle w:val="NormalBold"/>
      </w:pPr>
      <w:r w:rsidRPr="00D13DCF">
        <w:rPr>
          <w:rStyle w:val="HideTWBExt"/>
          <w:b w:val="0"/>
        </w:rPr>
        <w:t>&lt;/RepeatBlock-By&gt;</w:t>
      </w:r>
    </w:p>
    <w:p w14:paraId="1D80BEC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F2444B0" w14:textId="77777777" w:rsidR="00FE72DD" w:rsidRPr="00D13DCF" w:rsidRDefault="00FE72DD" w:rsidP="00FE72DD">
      <w:pPr>
        <w:pStyle w:val="NormalBold"/>
      </w:pPr>
      <w:r w:rsidRPr="00D13DCF">
        <w:rPr>
          <w:rStyle w:val="HideTWBExt"/>
          <w:b w:val="0"/>
        </w:rPr>
        <w:t>&lt;Article&gt;</w:t>
      </w:r>
      <w:r w:rsidRPr="00D13DCF">
        <w:t>Punkt 24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6BD95DC" w14:textId="77777777" w:rsidTr="00F6643D">
        <w:trPr>
          <w:trHeight w:hRule="exact" w:val="240"/>
          <w:jc w:val="center"/>
        </w:trPr>
        <w:tc>
          <w:tcPr>
            <w:tcW w:w="9752" w:type="dxa"/>
            <w:gridSpan w:val="2"/>
            <w:tcBorders>
              <w:top w:val="nil"/>
              <w:left w:val="nil"/>
              <w:bottom w:val="nil"/>
              <w:right w:val="nil"/>
            </w:tcBorders>
          </w:tcPr>
          <w:p w14:paraId="5D6C1710" w14:textId="77777777" w:rsidR="00FE72DD" w:rsidRPr="00D13DCF" w:rsidRDefault="00FE72DD" w:rsidP="00F6643D"/>
        </w:tc>
      </w:tr>
      <w:tr w:rsidR="00FE72DD" w:rsidRPr="00D13DCF" w14:paraId="6144ABE3" w14:textId="77777777" w:rsidTr="00F6643D">
        <w:trPr>
          <w:trHeight w:val="240"/>
          <w:jc w:val="center"/>
        </w:trPr>
        <w:tc>
          <w:tcPr>
            <w:tcW w:w="4876" w:type="dxa"/>
            <w:tcBorders>
              <w:top w:val="nil"/>
              <w:left w:val="nil"/>
              <w:bottom w:val="nil"/>
              <w:right w:val="nil"/>
            </w:tcBorders>
          </w:tcPr>
          <w:p w14:paraId="022AD29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FDECBFE" w14:textId="77777777" w:rsidR="00FE72DD" w:rsidRPr="00D13DCF" w:rsidRDefault="00FE72DD" w:rsidP="00F6643D">
            <w:pPr>
              <w:pStyle w:val="AmColumnHeading"/>
            </w:pPr>
            <w:r w:rsidRPr="00D13DCF">
              <w:t>Muudatusettepanek</w:t>
            </w:r>
          </w:p>
        </w:tc>
      </w:tr>
      <w:tr w:rsidR="00FE72DD" w:rsidRPr="00D13DCF" w14:paraId="5802C51A" w14:textId="77777777" w:rsidTr="00F6643D">
        <w:trPr>
          <w:jc w:val="center"/>
        </w:trPr>
        <w:tc>
          <w:tcPr>
            <w:tcW w:w="4876" w:type="dxa"/>
            <w:tcBorders>
              <w:top w:val="nil"/>
              <w:left w:val="nil"/>
              <w:bottom w:val="nil"/>
              <w:right w:val="nil"/>
            </w:tcBorders>
          </w:tcPr>
          <w:p w14:paraId="2283016D" w14:textId="77777777" w:rsidR="00FE72DD" w:rsidRPr="00D13DCF" w:rsidRDefault="00FE72DD" w:rsidP="00F6643D">
            <w:pPr>
              <w:pStyle w:val="Normal6a"/>
            </w:pPr>
            <w:r w:rsidRPr="00D13DCF">
              <w:t>24.</w:t>
            </w:r>
            <w:r w:rsidRPr="00D13DCF">
              <w:tab/>
              <w:t xml:space="preserve">kutsub kõiki liikmesriike üles kaitsma </w:t>
            </w:r>
            <w:r w:rsidRPr="00D13DCF">
              <w:rPr>
                <w:b/>
                <w:i/>
              </w:rPr>
              <w:t>LGBTIQ+-inimeste</w:t>
            </w:r>
            <w:r w:rsidRPr="00D13DCF">
              <w:t xml:space="preserve"> õigusi kooskõlas liidu õiguse, põhiõiguste harta ning Euroopa Liidu Kohtu ja Euroopa Inimõiguste Kohtu praktikaga; </w:t>
            </w:r>
            <w:r w:rsidRPr="00D13DCF">
              <w:rPr>
                <w:b/>
                <w:i/>
              </w:rPr>
              <w:t>tuletab meelde</w:t>
            </w:r>
            <w:r w:rsidRPr="00D13DCF">
              <w:t xml:space="preserve">, et </w:t>
            </w:r>
            <w:r w:rsidRPr="00D13DCF">
              <w:rPr>
                <w:b/>
                <w:i/>
              </w:rPr>
              <w:t>mitmes liikmesriigis püsivad õiguslikud takistused</w:t>
            </w:r>
            <w:r w:rsidRPr="00D13DCF">
              <w:t xml:space="preserve"> samasooliste kooselu või vanemaks </w:t>
            </w:r>
            <w:r w:rsidRPr="00D13DCF">
              <w:rPr>
                <w:b/>
                <w:i/>
              </w:rPr>
              <w:t>olemise piiriülesel tunnustamisel, millega rikutakse vaba liikumise ja mittediskrimineerimise põhimõtteid</w:t>
            </w:r>
            <w:r w:rsidRPr="00D13DCF">
              <w:t>;</w:t>
            </w:r>
          </w:p>
        </w:tc>
        <w:tc>
          <w:tcPr>
            <w:tcW w:w="4876" w:type="dxa"/>
            <w:tcBorders>
              <w:top w:val="nil"/>
              <w:left w:val="nil"/>
              <w:bottom w:val="nil"/>
              <w:right w:val="nil"/>
            </w:tcBorders>
          </w:tcPr>
          <w:p w14:paraId="16DA83E6" w14:textId="77777777" w:rsidR="00FE72DD" w:rsidRPr="00D13DCF" w:rsidRDefault="00FE72DD" w:rsidP="00F6643D">
            <w:pPr>
              <w:pStyle w:val="Normal6a"/>
            </w:pPr>
            <w:r w:rsidRPr="00D13DCF">
              <w:t>24.</w:t>
            </w:r>
            <w:r w:rsidRPr="00D13DCF">
              <w:tab/>
              <w:t xml:space="preserve">kutsub kõiki liikmesriike üles kaitsma </w:t>
            </w:r>
            <w:r w:rsidRPr="00D13DCF">
              <w:rPr>
                <w:b/>
                <w:i/>
              </w:rPr>
              <w:t>ELi kodanike</w:t>
            </w:r>
            <w:r w:rsidRPr="00D13DCF">
              <w:t xml:space="preserve"> õigusi kooskõlas liidu õiguse, põhiõiguste harta ning Euroopa Liidu Kohtu ja Euroopa Inimõiguste Kohtu praktikaga; </w:t>
            </w:r>
            <w:r w:rsidRPr="00D13DCF">
              <w:rPr>
                <w:b/>
                <w:i/>
              </w:rPr>
              <w:t>nõustub</w:t>
            </w:r>
            <w:r w:rsidRPr="00D13DCF">
              <w:t xml:space="preserve">, et samasooliste kooselu või vanemaks </w:t>
            </w:r>
            <w:r w:rsidRPr="00D13DCF">
              <w:rPr>
                <w:b/>
                <w:i/>
              </w:rPr>
              <w:t>olemine lükatakse liikmesriikides tagasi põhjusel, et need on vastuolus avaliku korra ja rahvusliku identiteediga</w:t>
            </w:r>
            <w:r w:rsidRPr="00D13DCF">
              <w:t>;</w:t>
            </w:r>
          </w:p>
        </w:tc>
      </w:tr>
    </w:tbl>
    <w:p w14:paraId="7D50594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0E7DC2AD" w14:textId="77777777" w:rsidR="00FE72DD" w:rsidRPr="00D13DCF" w:rsidRDefault="00FE72DD" w:rsidP="00FE72DD">
      <w:r w:rsidRPr="00D13DCF">
        <w:rPr>
          <w:rStyle w:val="HideTWBExt"/>
        </w:rPr>
        <w:t>&lt;/Amend&gt;</w:t>
      </w:r>
    </w:p>
    <w:p w14:paraId="77C29B4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514</w:t>
      </w:r>
      <w:r w:rsidRPr="00D13DCF">
        <w:rPr>
          <w:rStyle w:val="HideTWBExt"/>
          <w:b w:val="0"/>
        </w:rPr>
        <w:t>&lt;/NumAm&gt;</w:t>
      </w:r>
    </w:p>
    <w:p w14:paraId="7FCB9E2C"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418004C8" w14:textId="77777777" w:rsidR="00FE72DD" w:rsidRPr="00D13DCF" w:rsidRDefault="00FE72DD" w:rsidP="00FE72DD">
      <w:pPr>
        <w:pStyle w:val="NormalBold"/>
      </w:pPr>
      <w:r w:rsidRPr="00D13DCF">
        <w:rPr>
          <w:rStyle w:val="HideTWBExt"/>
          <w:b w:val="0"/>
        </w:rPr>
        <w:t>&lt;/RepeatBlock-By&gt;</w:t>
      </w:r>
    </w:p>
    <w:p w14:paraId="67443DC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003D6D0" w14:textId="77777777" w:rsidR="00FE72DD" w:rsidRPr="00D13DCF" w:rsidRDefault="00FE72DD" w:rsidP="00FE72DD">
      <w:pPr>
        <w:pStyle w:val="NormalBold"/>
      </w:pPr>
      <w:r w:rsidRPr="00D13DCF">
        <w:rPr>
          <w:rStyle w:val="HideTWBExt"/>
          <w:b w:val="0"/>
        </w:rPr>
        <w:t>&lt;Article&gt;</w:t>
      </w:r>
      <w:r w:rsidRPr="00D13DCF">
        <w:t>Punkt 24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1AE7C8F" w14:textId="77777777" w:rsidTr="00F6643D">
        <w:trPr>
          <w:trHeight w:hRule="exact" w:val="240"/>
          <w:jc w:val="center"/>
        </w:trPr>
        <w:tc>
          <w:tcPr>
            <w:tcW w:w="9752" w:type="dxa"/>
            <w:gridSpan w:val="2"/>
            <w:tcBorders>
              <w:top w:val="nil"/>
              <w:left w:val="nil"/>
              <w:bottom w:val="nil"/>
              <w:right w:val="nil"/>
            </w:tcBorders>
          </w:tcPr>
          <w:p w14:paraId="6E54AE45" w14:textId="77777777" w:rsidR="00FE72DD" w:rsidRPr="00D13DCF" w:rsidRDefault="00FE72DD" w:rsidP="00F6643D"/>
        </w:tc>
      </w:tr>
      <w:tr w:rsidR="00FE72DD" w:rsidRPr="00D13DCF" w14:paraId="495908BB" w14:textId="77777777" w:rsidTr="00F6643D">
        <w:trPr>
          <w:trHeight w:val="240"/>
          <w:jc w:val="center"/>
        </w:trPr>
        <w:tc>
          <w:tcPr>
            <w:tcW w:w="4876" w:type="dxa"/>
            <w:tcBorders>
              <w:top w:val="nil"/>
              <w:left w:val="nil"/>
              <w:bottom w:val="nil"/>
              <w:right w:val="nil"/>
            </w:tcBorders>
          </w:tcPr>
          <w:p w14:paraId="5DED5E9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6522B6E" w14:textId="77777777" w:rsidR="00FE72DD" w:rsidRPr="00D13DCF" w:rsidRDefault="00FE72DD" w:rsidP="00F6643D">
            <w:pPr>
              <w:pStyle w:val="AmColumnHeading"/>
            </w:pPr>
            <w:r w:rsidRPr="00D13DCF">
              <w:t>Muudatusettepanek</w:t>
            </w:r>
          </w:p>
        </w:tc>
      </w:tr>
      <w:tr w:rsidR="00FE72DD" w:rsidRPr="00D13DCF" w14:paraId="00B2EB6F" w14:textId="77777777" w:rsidTr="00F6643D">
        <w:trPr>
          <w:jc w:val="center"/>
        </w:trPr>
        <w:tc>
          <w:tcPr>
            <w:tcW w:w="4876" w:type="dxa"/>
            <w:tcBorders>
              <w:top w:val="nil"/>
              <w:left w:val="nil"/>
              <w:bottom w:val="nil"/>
              <w:right w:val="nil"/>
            </w:tcBorders>
          </w:tcPr>
          <w:p w14:paraId="77B0CBD1" w14:textId="77777777" w:rsidR="00FE72DD" w:rsidRPr="00D13DCF" w:rsidRDefault="00FE72DD" w:rsidP="00F6643D">
            <w:pPr>
              <w:pStyle w:val="Normal6a"/>
            </w:pPr>
          </w:p>
        </w:tc>
        <w:tc>
          <w:tcPr>
            <w:tcW w:w="4876" w:type="dxa"/>
            <w:tcBorders>
              <w:top w:val="nil"/>
              <w:left w:val="nil"/>
              <w:bottom w:val="nil"/>
              <w:right w:val="nil"/>
            </w:tcBorders>
          </w:tcPr>
          <w:p w14:paraId="5488019E" w14:textId="77777777" w:rsidR="00FE72DD" w:rsidRPr="00D13DCF" w:rsidRDefault="00FE72DD" w:rsidP="00F6643D">
            <w:pPr>
              <w:pStyle w:val="Normal6a"/>
            </w:pPr>
            <w:r w:rsidRPr="00D13DCF">
              <w:rPr>
                <w:b/>
                <w:i/>
              </w:rPr>
              <w:t>24a.</w:t>
            </w:r>
            <w:r w:rsidRPr="00D13DCF">
              <w:tab/>
            </w:r>
            <w:r w:rsidRPr="00D13DCF">
              <w:rPr>
                <w:b/>
                <w:i/>
              </w:rPr>
              <w:t>rõhutab, et Euroopa Liidu Kohtu otsus kohtuasjas C-713/23 Trojan on näide antud pädevuse ületamisest, kuna Euroopa Liidu toimimise lepingu artikli 21 laia tõlgenduse kohaselt sekkub kohus de facto perekonnaõigusesse, mis vastavalt liikmesriikide tahtele kuulub nende ainupädevusse;</w:t>
            </w:r>
            <w:r w:rsidRPr="00D13DCF">
              <w:t xml:space="preserve"> </w:t>
            </w:r>
            <w:r w:rsidRPr="00D13DCF">
              <w:rPr>
                <w:b/>
                <w:i/>
              </w:rPr>
              <w:t>rõhutab, et välismaal sõlmitud samasooliste abielude tunnustamise kohustuse kehtestamisega riikidele, mille põhiseaduses on abielu määratletud üksnes naise ja mehe vahelise liiduna, rikutakse Euroopa Liidu lepingu artikli 4 lõiget 2 ja see toob kaasa lubamatu sekkumise perekonnaõiguse tundlikesse valdkondadesse, millel puudub aluslepingutes alus;</w:t>
            </w:r>
          </w:p>
        </w:tc>
      </w:tr>
    </w:tbl>
    <w:p w14:paraId="6AFEBD6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49B57F46" w14:textId="77777777" w:rsidR="00FE72DD" w:rsidRPr="00D13DCF" w:rsidRDefault="00FE72DD" w:rsidP="00FE72DD">
      <w:r w:rsidRPr="00D13DCF">
        <w:rPr>
          <w:rStyle w:val="HideTWBExt"/>
        </w:rPr>
        <w:t>&lt;/Amend&gt;</w:t>
      </w:r>
    </w:p>
    <w:p w14:paraId="672F96D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515</w:t>
      </w:r>
      <w:r w:rsidRPr="00D13DCF">
        <w:rPr>
          <w:rStyle w:val="HideTWBExt"/>
          <w:b w:val="0"/>
        </w:rPr>
        <w:t>&lt;/NumAm&gt;</w:t>
      </w:r>
    </w:p>
    <w:p w14:paraId="27BA9E42" w14:textId="77777777" w:rsidR="00FE72DD" w:rsidRPr="00D13DCF" w:rsidRDefault="00FE72DD" w:rsidP="00FE72DD">
      <w:pPr>
        <w:pStyle w:val="NormalBold"/>
      </w:pPr>
      <w:r w:rsidRPr="00D13DCF">
        <w:rPr>
          <w:rStyle w:val="HideTWBExt"/>
          <w:b w:val="0"/>
        </w:rPr>
        <w:t>&lt;RepeatBlock-By&gt;&lt;Members&gt;</w:t>
      </w:r>
      <w:r w:rsidRPr="00D13DCF">
        <w:t>Alessandro Zan, Sandro Ruotolo, Pina Picierno, Cecilia Strada</w:t>
      </w:r>
      <w:r w:rsidRPr="00D13DCF">
        <w:rPr>
          <w:rStyle w:val="HideTWBExt"/>
          <w:b w:val="0"/>
        </w:rPr>
        <w:t>&lt;/Members&gt;</w:t>
      </w:r>
    </w:p>
    <w:p w14:paraId="3D560FE3" w14:textId="77777777" w:rsidR="00FE72DD" w:rsidRPr="00D13DCF" w:rsidRDefault="00FE72DD" w:rsidP="00FE72DD">
      <w:pPr>
        <w:pStyle w:val="NormalBold"/>
      </w:pPr>
      <w:r w:rsidRPr="00D13DCF">
        <w:rPr>
          <w:rStyle w:val="HideTWBExt"/>
          <w:b w:val="0"/>
        </w:rPr>
        <w:t>&lt;/RepeatBlock-By&gt;</w:t>
      </w:r>
    </w:p>
    <w:p w14:paraId="29AC3D0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FACF20E" w14:textId="77777777" w:rsidR="00FE72DD" w:rsidRPr="00D13DCF" w:rsidRDefault="00FE72DD" w:rsidP="00FE72DD">
      <w:pPr>
        <w:pStyle w:val="NormalBold"/>
      </w:pPr>
      <w:r w:rsidRPr="00D13DCF">
        <w:rPr>
          <w:rStyle w:val="HideTWBExt"/>
          <w:b w:val="0"/>
        </w:rPr>
        <w:t>&lt;Article&gt;</w:t>
      </w:r>
      <w:r w:rsidRPr="00D13DCF">
        <w:t>Punkt 24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390DB2C" w14:textId="77777777" w:rsidTr="00F6643D">
        <w:trPr>
          <w:trHeight w:hRule="exact" w:val="240"/>
          <w:jc w:val="center"/>
        </w:trPr>
        <w:tc>
          <w:tcPr>
            <w:tcW w:w="9752" w:type="dxa"/>
            <w:gridSpan w:val="2"/>
            <w:tcBorders>
              <w:top w:val="nil"/>
              <w:left w:val="nil"/>
              <w:bottom w:val="nil"/>
              <w:right w:val="nil"/>
            </w:tcBorders>
          </w:tcPr>
          <w:p w14:paraId="38CEE0BF" w14:textId="77777777" w:rsidR="00FE72DD" w:rsidRPr="00D13DCF" w:rsidRDefault="00FE72DD" w:rsidP="00F6643D"/>
        </w:tc>
      </w:tr>
      <w:tr w:rsidR="00FE72DD" w:rsidRPr="00D13DCF" w14:paraId="5A44EF01" w14:textId="77777777" w:rsidTr="00F6643D">
        <w:trPr>
          <w:trHeight w:val="240"/>
          <w:jc w:val="center"/>
        </w:trPr>
        <w:tc>
          <w:tcPr>
            <w:tcW w:w="4876" w:type="dxa"/>
            <w:tcBorders>
              <w:top w:val="nil"/>
              <w:left w:val="nil"/>
              <w:bottom w:val="nil"/>
              <w:right w:val="nil"/>
            </w:tcBorders>
          </w:tcPr>
          <w:p w14:paraId="1735146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A5BAE91" w14:textId="77777777" w:rsidR="00FE72DD" w:rsidRPr="00D13DCF" w:rsidRDefault="00FE72DD" w:rsidP="00F6643D">
            <w:pPr>
              <w:pStyle w:val="AmColumnHeading"/>
            </w:pPr>
            <w:r w:rsidRPr="00D13DCF">
              <w:t>Muudatusettepanek</w:t>
            </w:r>
          </w:p>
        </w:tc>
      </w:tr>
      <w:tr w:rsidR="00FE72DD" w:rsidRPr="00D13DCF" w14:paraId="38B4E2ED" w14:textId="77777777" w:rsidTr="00F6643D">
        <w:trPr>
          <w:jc w:val="center"/>
        </w:trPr>
        <w:tc>
          <w:tcPr>
            <w:tcW w:w="4876" w:type="dxa"/>
            <w:tcBorders>
              <w:top w:val="nil"/>
              <w:left w:val="nil"/>
              <w:bottom w:val="nil"/>
              <w:right w:val="nil"/>
            </w:tcBorders>
          </w:tcPr>
          <w:p w14:paraId="2191DCA5" w14:textId="77777777" w:rsidR="00FE72DD" w:rsidRPr="00D13DCF" w:rsidRDefault="00FE72DD" w:rsidP="00F6643D">
            <w:pPr>
              <w:pStyle w:val="Normal6a"/>
            </w:pPr>
          </w:p>
        </w:tc>
        <w:tc>
          <w:tcPr>
            <w:tcW w:w="4876" w:type="dxa"/>
            <w:tcBorders>
              <w:top w:val="nil"/>
              <w:left w:val="nil"/>
              <w:bottom w:val="nil"/>
              <w:right w:val="nil"/>
            </w:tcBorders>
          </w:tcPr>
          <w:p w14:paraId="73CA7344" w14:textId="77777777" w:rsidR="00FE72DD" w:rsidRPr="00D13DCF" w:rsidRDefault="00FE72DD" w:rsidP="00F6643D">
            <w:pPr>
              <w:pStyle w:val="Normal6a"/>
            </w:pPr>
            <w:r w:rsidRPr="00D13DCF">
              <w:rPr>
                <w:b/>
                <w:i/>
              </w:rPr>
              <w:t>24a.</w:t>
            </w:r>
            <w:r w:rsidRPr="00D13DCF">
              <w:tab/>
            </w:r>
            <w:r w:rsidRPr="00D13DCF">
              <w:rPr>
                <w:b/>
                <w:i/>
              </w:rPr>
              <w:t>rõhutab, et sooidentiteedi õigusliku tunnustamise menetluste puudumine on aluslepingutes ja põhiõiguste hartas sätestatud põhiõiguste rikkumine; kutsub kõiki liikmesriike üles tagama sooidentiteedi õigusliku tunnustamise ametlikes dokumentides ja enesemääramisõiguse, mis tagaksid sooidentiteedi vastastikuse tunnustamise ja isikuandmete kaitse; nõuab tungivalt ka inimõigustel põhineva tervikliku poliitika rakendamist;</w:t>
            </w:r>
          </w:p>
        </w:tc>
      </w:tr>
    </w:tbl>
    <w:p w14:paraId="0E72753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{IT}</w:t>
      </w:r>
      <w:r w:rsidRPr="00D13DCF">
        <w:t>it</w:t>
      </w:r>
      <w:r w:rsidRPr="00D13DCF">
        <w:rPr>
          <w:rStyle w:val="HideTWBExt"/>
        </w:rPr>
        <w:t>&lt;/Original&gt;</w:t>
      </w:r>
    </w:p>
    <w:p w14:paraId="58088884" w14:textId="77777777" w:rsidR="00FE72DD" w:rsidRPr="00D13DCF" w:rsidRDefault="00FE72DD" w:rsidP="00FE72DD">
      <w:r w:rsidRPr="00D13DCF">
        <w:rPr>
          <w:rStyle w:val="HideTWBExt"/>
        </w:rPr>
        <w:t>&lt;/Amend&gt;</w:t>
      </w:r>
    </w:p>
    <w:p w14:paraId="2E2A746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516</w:t>
      </w:r>
      <w:r w:rsidRPr="00D13DCF">
        <w:rPr>
          <w:rStyle w:val="HideTWBExt"/>
          <w:b w:val="0"/>
        </w:rPr>
        <w:t>&lt;/NumAm&gt;</w:t>
      </w:r>
    </w:p>
    <w:p w14:paraId="2DC00854"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3B0C5CDA" w14:textId="77777777" w:rsidR="00FE72DD" w:rsidRPr="00D13DCF" w:rsidRDefault="00FE72DD" w:rsidP="00FE72DD">
      <w:pPr>
        <w:pStyle w:val="NormalBold"/>
      </w:pPr>
      <w:r w:rsidRPr="00D13DCF">
        <w:rPr>
          <w:rStyle w:val="HideTWBExt"/>
          <w:b w:val="0"/>
        </w:rPr>
        <w:t>&lt;/RepeatBlock-By&gt;</w:t>
      </w:r>
    </w:p>
    <w:p w14:paraId="6452E4F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B26ECC3" w14:textId="77777777" w:rsidR="00FE72DD" w:rsidRPr="00D13DCF" w:rsidRDefault="00FE72DD" w:rsidP="00FE72DD">
      <w:pPr>
        <w:pStyle w:val="NormalBold"/>
      </w:pPr>
      <w:r w:rsidRPr="00D13DCF">
        <w:rPr>
          <w:rStyle w:val="HideTWBExt"/>
          <w:b w:val="0"/>
        </w:rPr>
        <w:t>&lt;Article&gt;</w:t>
      </w:r>
      <w:r w:rsidRPr="00D13DCF">
        <w:t>Punkt 25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B878822" w14:textId="77777777" w:rsidTr="00F6643D">
        <w:trPr>
          <w:trHeight w:hRule="exact" w:val="240"/>
          <w:jc w:val="center"/>
        </w:trPr>
        <w:tc>
          <w:tcPr>
            <w:tcW w:w="9752" w:type="dxa"/>
            <w:gridSpan w:val="2"/>
            <w:tcBorders>
              <w:top w:val="nil"/>
              <w:left w:val="nil"/>
              <w:bottom w:val="nil"/>
              <w:right w:val="nil"/>
            </w:tcBorders>
          </w:tcPr>
          <w:p w14:paraId="7F55D98A" w14:textId="77777777" w:rsidR="00FE72DD" w:rsidRPr="00D13DCF" w:rsidRDefault="00FE72DD" w:rsidP="00F6643D"/>
        </w:tc>
      </w:tr>
      <w:tr w:rsidR="00FE72DD" w:rsidRPr="00D13DCF" w14:paraId="47AA7326" w14:textId="77777777" w:rsidTr="00F6643D">
        <w:trPr>
          <w:trHeight w:val="240"/>
          <w:jc w:val="center"/>
        </w:trPr>
        <w:tc>
          <w:tcPr>
            <w:tcW w:w="4876" w:type="dxa"/>
            <w:tcBorders>
              <w:top w:val="nil"/>
              <w:left w:val="nil"/>
              <w:bottom w:val="nil"/>
              <w:right w:val="nil"/>
            </w:tcBorders>
          </w:tcPr>
          <w:p w14:paraId="397E43B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BF88245" w14:textId="77777777" w:rsidR="00FE72DD" w:rsidRPr="00D13DCF" w:rsidRDefault="00FE72DD" w:rsidP="00F6643D">
            <w:pPr>
              <w:pStyle w:val="AmColumnHeading"/>
            </w:pPr>
            <w:r w:rsidRPr="00D13DCF">
              <w:t>Muudatusettepanek</w:t>
            </w:r>
          </w:p>
        </w:tc>
      </w:tr>
      <w:tr w:rsidR="00FE72DD" w:rsidRPr="00D13DCF" w14:paraId="48090883" w14:textId="77777777" w:rsidTr="00F6643D">
        <w:trPr>
          <w:jc w:val="center"/>
        </w:trPr>
        <w:tc>
          <w:tcPr>
            <w:tcW w:w="4876" w:type="dxa"/>
            <w:tcBorders>
              <w:top w:val="nil"/>
              <w:left w:val="nil"/>
              <w:bottom w:val="nil"/>
              <w:right w:val="nil"/>
            </w:tcBorders>
          </w:tcPr>
          <w:p w14:paraId="711049B9" w14:textId="77777777" w:rsidR="00FE72DD" w:rsidRPr="00D13DCF" w:rsidRDefault="00FE72DD" w:rsidP="00F6643D">
            <w:pPr>
              <w:pStyle w:val="Normal6a"/>
            </w:pPr>
            <w:r w:rsidRPr="00D13DCF">
              <w:rPr>
                <w:b/>
                <w:i/>
              </w:rPr>
              <w:t>25.</w:t>
            </w:r>
            <w:r w:rsidRPr="00D13DCF">
              <w:tab/>
            </w:r>
            <w:r w:rsidRPr="00D13DCF">
              <w:rPr>
                <w:b/>
                <w:i/>
              </w:rPr>
              <w:t>on sügavalt mures rassismi ja ksenofoobia üha suurema leviku pärast kogu ELis;</w:t>
            </w:r>
            <w:r w:rsidRPr="00D13DCF">
              <w:t xml:space="preserve"> </w:t>
            </w:r>
            <w:r w:rsidRPr="00D13DCF">
              <w:rPr>
                <w:b/>
                <w:i/>
              </w:rPr>
              <w:t>mõistab hukka vaenukuriteod ja vaenukõne, mis on ajendatud rassismist, ksenofoobiast, usulisest sallimatusest või eelarvamusest inimese puude, seksuaalse sättumuse, sooidentiteedi või vähemuse hulka kuulumise suhtes;</w:t>
            </w:r>
            <w:r w:rsidRPr="00D13DCF">
              <w:t xml:space="preserve"> </w:t>
            </w:r>
            <w:r w:rsidRPr="00D13DCF">
              <w:rPr>
                <w:b/>
                <w:i/>
              </w:rPr>
              <w:t>kutsub komisjoni ja liikmesriike üles võtma vastu ja rakendama tulemuslikke meetmeid rassismi kõigi vormide vastu võitlemiseks, kaasates täielikult kodanikuühiskonda ja tehes koostööd asjaomaste sidusrühmadega, näiteks Euroopa Liidu Põhiõiguste Ametiga;</w:t>
            </w:r>
          </w:p>
        </w:tc>
        <w:tc>
          <w:tcPr>
            <w:tcW w:w="4876" w:type="dxa"/>
            <w:tcBorders>
              <w:top w:val="nil"/>
              <w:left w:val="nil"/>
              <w:bottom w:val="nil"/>
              <w:right w:val="nil"/>
            </w:tcBorders>
          </w:tcPr>
          <w:p w14:paraId="18E94501" w14:textId="77777777" w:rsidR="00FE72DD" w:rsidRPr="00D13DCF" w:rsidRDefault="00FE72DD" w:rsidP="00F6643D">
            <w:pPr>
              <w:pStyle w:val="Normal6a"/>
            </w:pPr>
            <w:r w:rsidRPr="00D13DCF">
              <w:rPr>
                <w:b/>
                <w:i/>
              </w:rPr>
              <w:t>välja jäetud</w:t>
            </w:r>
          </w:p>
        </w:tc>
      </w:tr>
    </w:tbl>
    <w:p w14:paraId="1D98589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788A7762" w14:textId="77777777" w:rsidR="00FE72DD" w:rsidRPr="00D13DCF" w:rsidRDefault="00FE72DD" w:rsidP="00FE72DD">
      <w:r w:rsidRPr="00D13DCF">
        <w:rPr>
          <w:rStyle w:val="HideTWBExt"/>
        </w:rPr>
        <w:t>&lt;/Amend&gt;</w:t>
      </w:r>
    </w:p>
    <w:p w14:paraId="5B221BA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517</w:t>
      </w:r>
      <w:r w:rsidRPr="00D13DCF">
        <w:rPr>
          <w:rStyle w:val="HideTWBExt"/>
          <w:b w:val="0"/>
        </w:rPr>
        <w:t>&lt;/NumAm&gt;</w:t>
      </w:r>
    </w:p>
    <w:p w14:paraId="468BD353"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Jadwiga Wiśniewska, Laurence Trochu, Jacek Ozdoba, Stephen Nikola Bartulica</w:t>
      </w:r>
      <w:r w:rsidRPr="00D13DCF">
        <w:rPr>
          <w:rStyle w:val="HideTWBExt"/>
          <w:b w:val="0"/>
        </w:rPr>
        <w:t>&lt;/Members&gt;</w:t>
      </w:r>
    </w:p>
    <w:p w14:paraId="7D36E214" w14:textId="77777777" w:rsidR="00FE72DD" w:rsidRPr="00D13DCF" w:rsidRDefault="00FE72DD" w:rsidP="00FE72DD">
      <w:pPr>
        <w:pStyle w:val="NormalBold"/>
      </w:pPr>
      <w:r w:rsidRPr="00D13DCF">
        <w:rPr>
          <w:rStyle w:val="HideTWBExt"/>
          <w:b w:val="0"/>
        </w:rPr>
        <w:t>&lt;/RepeatBlock-By&gt;</w:t>
      </w:r>
    </w:p>
    <w:p w14:paraId="3D8C0BA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0A8FA23" w14:textId="77777777" w:rsidR="00FE72DD" w:rsidRPr="00D13DCF" w:rsidRDefault="00FE72DD" w:rsidP="00FE72DD">
      <w:pPr>
        <w:pStyle w:val="NormalBold"/>
      </w:pPr>
      <w:r w:rsidRPr="00D13DCF">
        <w:rPr>
          <w:rStyle w:val="HideTWBExt"/>
          <w:b w:val="0"/>
        </w:rPr>
        <w:t>&lt;Article&gt;</w:t>
      </w:r>
      <w:r w:rsidRPr="00D13DCF">
        <w:t>Punkt 25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B243F87" w14:textId="77777777" w:rsidTr="00F6643D">
        <w:trPr>
          <w:trHeight w:hRule="exact" w:val="240"/>
          <w:jc w:val="center"/>
        </w:trPr>
        <w:tc>
          <w:tcPr>
            <w:tcW w:w="9752" w:type="dxa"/>
            <w:gridSpan w:val="2"/>
            <w:tcBorders>
              <w:top w:val="nil"/>
              <w:left w:val="nil"/>
              <w:bottom w:val="nil"/>
              <w:right w:val="nil"/>
            </w:tcBorders>
          </w:tcPr>
          <w:p w14:paraId="2D90E815" w14:textId="77777777" w:rsidR="00FE72DD" w:rsidRPr="00D13DCF" w:rsidRDefault="00FE72DD" w:rsidP="00F6643D"/>
        </w:tc>
      </w:tr>
      <w:tr w:rsidR="00FE72DD" w:rsidRPr="00D13DCF" w14:paraId="30072B74" w14:textId="77777777" w:rsidTr="00F6643D">
        <w:trPr>
          <w:trHeight w:val="240"/>
          <w:jc w:val="center"/>
        </w:trPr>
        <w:tc>
          <w:tcPr>
            <w:tcW w:w="4876" w:type="dxa"/>
            <w:tcBorders>
              <w:top w:val="nil"/>
              <w:left w:val="nil"/>
              <w:bottom w:val="nil"/>
              <w:right w:val="nil"/>
            </w:tcBorders>
          </w:tcPr>
          <w:p w14:paraId="28A5E5F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F7469AE" w14:textId="77777777" w:rsidR="00FE72DD" w:rsidRPr="00D13DCF" w:rsidRDefault="00FE72DD" w:rsidP="00F6643D">
            <w:pPr>
              <w:pStyle w:val="AmColumnHeading"/>
            </w:pPr>
            <w:r w:rsidRPr="00D13DCF">
              <w:t>Muudatusettepanek</w:t>
            </w:r>
          </w:p>
        </w:tc>
      </w:tr>
      <w:tr w:rsidR="00FE72DD" w:rsidRPr="00D13DCF" w14:paraId="03BCC661" w14:textId="77777777" w:rsidTr="00F6643D">
        <w:trPr>
          <w:jc w:val="center"/>
        </w:trPr>
        <w:tc>
          <w:tcPr>
            <w:tcW w:w="4876" w:type="dxa"/>
            <w:tcBorders>
              <w:top w:val="nil"/>
              <w:left w:val="nil"/>
              <w:bottom w:val="nil"/>
              <w:right w:val="nil"/>
            </w:tcBorders>
          </w:tcPr>
          <w:p w14:paraId="1E1AC2B5" w14:textId="77777777" w:rsidR="00FE72DD" w:rsidRPr="00D13DCF" w:rsidRDefault="00FE72DD" w:rsidP="00F6643D">
            <w:pPr>
              <w:pStyle w:val="Normal6a"/>
            </w:pPr>
            <w:r w:rsidRPr="00D13DCF">
              <w:rPr>
                <w:b/>
                <w:i/>
              </w:rPr>
              <w:t>25.</w:t>
            </w:r>
            <w:r w:rsidRPr="00D13DCF">
              <w:tab/>
            </w:r>
            <w:r w:rsidRPr="00D13DCF">
              <w:rPr>
                <w:b/>
                <w:i/>
              </w:rPr>
              <w:t>on sügavalt mures rassismi ja ksenofoobia üha suurema leviku pärast kogu ELis; mõistab hukka vaenukuriteod ja vaenukõne, mis on ajendatud rassismist, ksenofoobiast, usulisest sallimatusest või eelarvamusest inimese puude, seksuaalse sättumuse, sooidentiteedi või vähemuse hulka kuulumise suhtes; kutsub komisjoni ja liikmesriike üles võtma vastu ja rakendama tulemuslikke meetmeid rassismi kõigi vormide vastu võitlemiseks, kaasates täielikult kodanikuühiskonda ja tehes koostööd asjaomaste sidusrühmadega, näiteks Euroopa Liidu Põhiõiguste Ametiga;</w:t>
            </w:r>
          </w:p>
        </w:tc>
        <w:tc>
          <w:tcPr>
            <w:tcW w:w="4876" w:type="dxa"/>
            <w:tcBorders>
              <w:top w:val="nil"/>
              <w:left w:val="nil"/>
              <w:bottom w:val="nil"/>
              <w:right w:val="nil"/>
            </w:tcBorders>
          </w:tcPr>
          <w:p w14:paraId="03AC4AC3" w14:textId="77777777" w:rsidR="00FE72DD" w:rsidRPr="00D13DCF" w:rsidRDefault="00FE72DD" w:rsidP="00F6643D">
            <w:pPr>
              <w:pStyle w:val="Normal6a"/>
            </w:pPr>
            <w:r w:rsidRPr="00D13DCF">
              <w:rPr>
                <w:b/>
                <w:i/>
              </w:rPr>
              <w:t>välja jäetud</w:t>
            </w:r>
          </w:p>
        </w:tc>
      </w:tr>
    </w:tbl>
    <w:p w14:paraId="7C1318C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3AB7F11" w14:textId="77777777" w:rsidR="00FE72DD" w:rsidRPr="00D13DCF" w:rsidRDefault="00FE72DD" w:rsidP="00FE72DD">
      <w:r w:rsidRPr="00D13DCF">
        <w:rPr>
          <w:rStyle w:val="HideTWBExt"/>
        </w:rPr>
        <w:t>&lt;/Amend&gt;</w:t>
      </w:r>
    </w:p>
    <w:p w14:paraId="05A43F4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518</w:t>
      </w:r>
      <w:r w:rsidRPr="00D13DCF">
        <w:rPr>
          <w:rStyle w:val="HideTWBExt"/>
          <w:b w:val="0"/>
        </w:rPr>
        <w:t>&lt;/NumAm&gt;</w:t>
      </w:r>
    </w:p>
    <w:p w14:paraId="091CD8F8" w14:textId="77777777" w:rsidR="00FE72DD" w:rsidRPr="00D13DCF" w:rsidRDefault="00FE72DD" w:rsidP="00FE72DD">
      <w:pPr>
        <w:pStyle w:val="NormalBold"/>
      </w:pPr>
      <w:r w:rsidRPr="00D13DCF">
        <w:rPr>
          <w:rStyle w:val="HideTWBExt"/>
          <w:b w:val="0"/>
        </w:rPr>
        <w:t>&lt;RepeatBlock-By&gt;&lt;Members&gt;</w:t>
      </w:r>
      <w:r w:rsidRPr="00D13DCF">
        <w:t>Alessandro Zan, Sandro Ruotolo, Pina Picierno, Cecilia Strada, Marco Tarquinio</w:t>
      </w:r>
      <w:r w:rsidRPr="00D13DCF">
        <w:rPr>
          <w:rStyle w:val="HideTWBExt"/>
          <w:b w:val="0"/>
        </w:rPr>
        <w:t>&lt;/Members&gt;</w:t>
      </w:r>
    </w:p>
    <w:p w14:paraId="32BC68D4" w14:textId="77777777" w:rsidR="00FE72DD" w:rsidRPr="00D13DCF" w:rsidRDefault="00FE72DD" w:rsidP="00FE72DD">
      <w:pPr>
        <w:pStyle w:val="NormalBold"/>
      </w:pPr>
      <w:r w:rsidRPr="00D13DCF">
        <w:rPr>
          <w:rStyle w:val="HideTWBExt"/>
          <w:b w:val="0"/>
        </w:rPr>
        <w:t>&lt;/RepeatBlock-By&gt;</w:t>
      </w:r>
    </w:p>
    <w:p w14:paraId="010E527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D7ED469" w14:textId="77777777" w:rsidR="00FE72DD" w:rsidRPr="00D13DCF" w:rsidRDefault="00FE72DD" w:rsidP="00FE72DD">
      <w:pPr>
        <w:pStyle w:val="NormalBold"/>
      </w:pPr>
      <w:r w:rsidRPr="00D13DCF">
        <w:rPr>
          <w:rStyle w:val="HideTWBExt"/>
          <w:b w:val="0"/>
        </w:rPr>
        <w:t>&lt;Article&gt;</w:t>
      </w:r>
      <w:r w:rsidRPr="00D13DCF">
        <w:t>Punkt 25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53C2A3A" w14:textId="77777777" w:rsidTr="00F6643D">
        <w:trPr>
          <w:trHeight w:hRule="exact" w:val="240"/>
          <w:jc w:val="center"/>
        </w:trPr>
        <w:tc>
          <w:tcPr>
            <w:tcW w:w="9752" w:type="dxa"/>
            <w:gridSpan w:val="2"/>
            <w:tcBorders>
              <w:top w:val="nil"/>
              <w:left w:val="nil"/>
              <w:bottom w:val="nil"/>
              <w:right w:val="nil"/>
            </w:tcBorders>
          </w:tcPr>
          <w:p w14:paraId="25A77B91" w14:textId="77777777" w:rsidR="00FE72DD" w:rsidRPr="00D13DCF" w:rsidRDefault="00FE72DD" w:rsidP="00F6643D"/>
        </w:tc>
      </w:tr>
      <w:tr w:rsidR="00FE72DD" w:rsidRPr="00D13DCF" w14:paraId="61C9F0BE" w14:textId="77777777" w:rsidTr="00F6643D">
        <w:trPr>
          <w:trHeight w:val="240"/>
          <w:jc w:val="center"/>
        </w:trPr>
        <w:tc>
          <w:tcPr>
            <w:tcW w:w="4876" w:type="dxa"/>
            <w:tcBorders>
              <w:top w:val="nil"/>
              <w:left w:val="nil"/>
              <w:bottom w:val="nil"/>
              <w:right w:val="nil"/>
            </w:tcBorders>
          </w:tcPr>
          <w:p w14:paraId="102CCC4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1A5696B" w14:textId="77777777" w:rsidR="00FE72DD" w:rsidRPr="00D13DCF" w:rsidRDefault="00FE72DD" w:rsidP="00F6643D">
            <w:pPr>
              <w:pStyle w:val="AmColumnHeading"/>
            </w:pPr>
            <w:r w:rsidRPr="00D13DCF">
              <w:t>Muudatusettepanek</w:t>
            </w:r>
          </w:p>
        </w:tc>
      </w:tr>
      <w:tr w:rsidR="00FE72DD" w:rsidRPr="00D13DCF" w14:paraId="45481C12" w14:textId="77777777" w:rsidTr="00F6643D">
        <w:trPr>
          <w:jc w:val="center"/>
        </w:trPr>
        <w:tc>
          <w:tcPr>
            <w:tcW w:w="4876" w:type="dxa"/>
            <w:tcBorders>
              <w:top w:val="nil"/>
              <w:left w:val="nil"/>
              <w:bottom w:val="nil"/>
              <w:right w:val="nil"/>
            </w:tcBorders>
          </w:tcPr>
          <w:p w14:paraId="1B259A6E" w14:textId="77777777" w:rsidR="00FE72DD" w:rsidRPr="00D13DCF" w:rsidRDefault="00FE72DD" w:rsidP="00F6643D">
            <w:pPr>
              <w:pStyle w:val="Normal6a"/>
            </w:pPr>
            <w:r w:rsidRPr="00D13DCF">
              <w:t>25.</w:t>
            </w:r>
            <w:r w:rsidRPr="00D13DCF">
              <w:tab/>
              <w:t>on sügavalt mures rassismi ja ksenofoobia üha suurema leviku pärast kogu ELis; mõistab hukka vaenukuriteod ja vaenukõne, mis on ajendatud rassismist, ksenofoobiast, usulisest sallimatusest või eelarvamusest inimese puude, seksuaalse sättumuse, sooidentiteedi või vähemuse hulka kuulumise suhtes; kutsub komisjoni ja liikmesriike üles võtma vastu ja rakendama tulemuslikke meetmeid rassismi kõigi vormide vastu võitlemiseks, kaasates täielikult kodanikuühiskonda ja tehes koostööd asjaomaste sidusrühmadega, näiteks Euroopa Liidu Põhiõiguste Ametiga;</w:t>
            </w:r>
          </w:p>
        </w:tc>
        <w:tc>
          <w:tcPr>
            <w:tcW w:w="4876" w:type="dxa"/>
            <w:tcBorders>
              <w:top w:val="nil"/>
              <w:left w:val="nil"/>
              <w:bottom w:val="nil"/>
              <w:right w:val="nil"/>
            </w:tcBorders>
          </w:tcPr>
          <w:p w14:paraId="0CA23140" w14:textId="77777777" w:rsidR="00FE72DD" w:rsidRPr="00D13DCF" w:rsidRDefault="00FE72DD" w:rsidP="00F6643D">
            <w:pPr>
              <w:pStyle w:val="Normal6a"/>
            </w:pPr>
            <w:r w:rsidRPr="00D13DCF">
              <w:t>25.</w:t>
            </w:r>
            <w:r w:rsidRPr="00D13DCF">
              <w:tab/>
              <w:t>on sügavalt mures rassismi ja ksenofoobia üha suurema leviku pärast kogu ELis</w:t>
            </w:r>
            <w:r w:rsidRPr="00D13DCF">
              <w:rPr>
                <w:b/>
                <w:i/>
              </w:rPr>
              <w:t>; märgib, et nii komisjon kui ka Euroopa Liidu Põhiõiguste Amet (FRA) on mitmes liikmesriigis kogenud vaenukuritegude ja vaenukõne murettekitavat kasvu, mida süvendab poliitiline retoorika ja diskrimineerimisvastaste eeskirjade puudulik jõustamine</w:t>
            </w:r>
            <w:r w:rsidRPr="00D13DCF">
              <w:t xml:space="preserve">; mõistab hukka vaenukuriteod ja vaenukõne, mis on ajendatud rassismist, ksenofoobiast, usulisest sallimatusest või eelarvamusest inimese puude, seksuaalse sättumuse, sooidentiteedi või vähemuse hulka kuulumise suhtes; kutsub komisjoni ja liikmesriike üles võtma vastu ja rakendama tulemuslikke meetmeid rassismi kõigi vormide vastu võitlemiseks, kaasates täielikult kodanikuühiskonda ja tehes koostööd asjaomaste sidusrühmadega, näiteks Euroopa Liidu Põhiõiguste Ametiga; </w:t>
            </w:r>
            <w:r w:rsidRPr="00D13DCF">
              <w:rPr>
                <w:b/>
                <w:i/>
              </w:rPr>
              <w:t>juhib tähelepanu sellele, et selles valdkonnas puuduvad põhjalikud Euroopa õigusaktid; kutsub liikmesriike üles võtma vastu otsuse lisada vaenukõne ja vaenukuriteod ELi toimimise lepingu artikli 83 lõikes 1 nimetatud kuritegude hulka; nõuab tungivalt, et komisjon kaaluks juba määratletud kuriteoliikide raames võtta täiendavaid meetmeid, et esitada tõhusad õigusaktid nende nähtuste vastu, sealhulgas juhul, kui need on ajendatud sooidentiteedist, soolisest eneseväljendusest, sootunnustest või seksuaalsest sättumusest;</w:t>
            </w:r>
          </w:p>
        </w:tc>
      </w:tr>
    </w:tbl>
    <w:p w14:paraId="7A69C4B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{IT}</w:t>
      </w:r>
      <w:r w:rsidRPr="00D13DCF">
        <w:t>it</w:t>
      </w:r>
      <w:r w:rsidRPr="00D13DCF">
        <w:rPr>
          <w:rStyle w:val="HideTWBExt"/>
        </w:rPr>
        <w:t>&lt;/Original&gt;</w:t>
      </w:r>
    </w:p>
    <w:p w14:paraId="46AD7D92" w14:textId="77777777" w:rsidR="00FE72DD" w:rsidRPr="00D13DCF" w:rsidRDefault="00FE72DD" w:rsidP="00FE72DD">
      <w:r w:rsidRPr="00D13DCF">
        <w:rPr>
          <w:rStyle w:val="HideTWBExt"/>
        </w:rPr>
        <w:t>&lt;/Amend&gt;</w:t>
      </w:r>
    </w:p>
    <w:p w14:paraId="5495147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519</w:t>
      </w:r>
      <w:r w:rsidRPr="00D13DCF">
        <w:rPr>
          <w:rStyle w:val="HideTWBExt"/>
          <w:b w:val="0"/>
        </w:rPr>
        <w:t>&lt;/NumAm&gt;</w:t>
      </w:r>
    </w:p>
    <w:p w14:paraId="763F4ABC"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Alessandro Zan, Sandro Ruotolo, Pina Picierno, Katarina Barley, Kristian Vigenin, Cecilia Strada, Diana Riba i Giner</w:t>
      </w:r>
      <w:r w:rsidRPr="00D13DCF">
        <w:rPr>
          <w:rStyle w:val="HideTWBExt"/>
          <w:b w:val="0"/>
        </w:rPr>
        <w:t>&lt;/Members&gt;</w:t>
      </w:r>
    </w:p>
    <w:p w14:paraId="7522F3E6" w14:textId="77777777" w:rsidR="00FE72DD" w:rsidRPr="00D13DCF" w:rsidRDefault="00FE72DD" w:rsidP="00FE72DD">
      <w:pPr>
        <w:pStyle w:val="NormalBold"/>
      </w:pPr>
      <w:r w:rsidRPr="00D13DCF">
        <w:rPr>
          <w:rStyle w:val="HideTWBExt"/>
          <w:b w:val="0"/>
        </w:rPr>
        <w:t>&lt;/RepeatBlock-By&gt;</w:t>
      </w:r>
    </w:p>
    <w:p w14:paraId="58F3A41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5EA9844" w14:textId="77777777" w:rsidR="00FE72DD" w:rsidRPr="00D13DCF" w:rsidRDefault="00FE72DD" w:rsidP="00FE72DD">
      <w:pPr>
        <w:pStyle w:val="NormalBold"/>
      </w:pPr>
      <w:r w:rsidRPr="00D13DCF">
        <w:rPr>
          <w:rStyle w:val="HideTWBExt"/>
          <w:b w:val="0"/>
        </w:rPr>
        <w:t>&lt;Article&gt;</w:t>
      </w:r>
      <w:r w:rsidRPr="00D13DCF">
        <w:t>Punkt 25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A046719" w14:textId="77777777" w:rsidTr="00F6643D">
        <w:trPr>
          <w:trHeight w:hRule="exact" w:val="240"/>
          <w:jc w:val="center"/>
        </w:trPr>
        <w:tc>
          <w:tcPr>
            <w:tcW w:w="9752" w:type="dxa"/>
            <w:gridSpan w:val="2"/>
            <w:tcBorders>
              <w:top w:val="nil"/>
              <w:left w:val="nil"/>
              <w:bottom w:val="nil"/>
              <w:right w:val="nil"/>
            </w:tcBorders>
          </w:tcPr>
          <w:p w14:paraId="63E02BFD" w14:textId="77777777" w:rsidR="00FE72DD" w:rsidRPr="00D13DCF" w:rsidRDefault="00FE72DD" w:rsidP="00F6643D"/>
        </w:tc>
      </w:tr>
      <w:tr w:rsidR="00FE72DD" w:rsidRPr="00D13DCF" w14:paraId="38F3551D" w14:textId="77777777" w:rsidTr="00F6643D">
        <w:trPr>
          <w:trHeight w:val="240"/>
          <w:jc w:val="center"/>
        </w:trPr>
        <w:tc>
          <w:tcPr>
            <w:tcW w:w="4876" w:type="dxa"/>
            <w:tcBorders>
              <w:top w:val="nil"/>
              <w:left w:val="nil"/>
              <w:bottom w:val="nil"/>
              <w:right w:val="nil"/>
            </w:tcBorders>
          </w:tcPr>
          <w:p w14:paraId="05F3E9E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961D347" w14:textId="77777777" w:rsidR="00FE72DD" w:rsidRPr="00D13DCF" w:rsidRDefault="00FE72DD" w:rsidP="00F6643D">
            <w:pPr>
              <w:pStyle w:val="AmColumnHeading"/>
            </w:pPr>
            <w:r w:rsidRPr="00D13DCF">
              <w:t>Muudatusettepanek</w:t>
            </w:r>
          </w:p>
        </w:tc>
      </w:tr>
      <w:tr w:rsidR="00FE72DD" w:rsidRPr="00D13DCF" w14:paraId="637D09BC" w14:textId="77777777" w:rsidTr="00F6643D">
        <w:trPr>
          <w:jc w:val="center"/>
        </w:trPr>
        <w:tc>
          <w:tcPr>
            <w:tcW w:w="4876" w:type="dxa"/>
            <w:tcBorders>
              <w:top w:val="nil"/>
              <w:left w:val="nil"/>
              <w:bottom w:val="nil"/>
              <w:right w:val="nil"/>
            </w:tcBorders>
          </w:tcPr>
          <w:p w14:paraId="6A14F8FF" w14:textId="77777777" w:rsidR="00FE72DD" w:rsidRPr="00D13DCF" w:rsidRDefault="00FE72DD" w:rsidP="00F6643D">
            <w:pPr>
              <w:pStyle w:val="Normal6a"/>
            </w:pPr>
            <w:r w:rsidRPr="00D13DCF">
              <w:t>25.</w:t>
            </w:r>
            <w:r w:rsidRPr="00D13DCF">
              <w:tab/>
              <w:t>on sügavalt mures rassismi ja ksenofoobia üha suurema leviku pärast kogu ELis; mõistab hukka vaenukuriteod ja vaenukõne, mis on ajendatud rassismist, ksenofoobiast, usulisest sallimatusest või eelarvamusest inimese puude, seksuaalse sättumuse, sooidentiteedi või vähemuse hulka kuulumise suhtes; kutsub komisjoni ja liikmesriike üles võtma vastu ja rakendama tulemuslikke meetmeid rassismi kõigi vormide vastu võitlemiseks, kaasates täielikult kodanikuühiskonda ja tehes koostööd asjaomaste sidusrühmadega, näiteks Euroopa Liidu Põhiõiguste Ametiga;</w:t>
            </w:r>
          </w:p>
        </w:tc>
        <w:tc>
          <w:tcPr>
            <w:tcW w:w="4876" w:type="dxa"/>
            <w:tcBorders>
              <w:top w:val="nil"/>
              <w:left w:val="nil"/>
              <w:bottom w:val="nil"/>
              <w:right w:val="nil"/>
            </w:tcBorders>
          </w:tcPr>
          <w:p w14:paraId="41A14912" w14:textId="77777777" w:rsidR="00FE72DD" w:rsidRPr="00D13DCF" w:rsidRDefault="00FE72DD" w:rsidP="00F6643D">
            <w:pPr>
              <w:pStyle w:val="Normal6a"/>
            </w:pPr>
            <w:r w:rsidRPr="00D13DCF">
              <w:t>25.</w:t>
            </w:r>
            <w:r w:rsidRPr="00D13DCF">
              <w:tab/>
              <w:t xml:space="preserve">on sügavalt mures rassismi ja ksenofoobia üha suurema leviku pärast kogu ELis; mõistab hukka vaenukuriteod ja vaenukõne, mis on ajendatud rassismist, ksenofoobiast, usulisest sallimatusest või eelarvamusest inimese puude, seksuaalse sättumuse, sooidentiteedi või vähemuse hulka kuulumise suhtes; </w:t>
            </w:r>
            <w:r w:rsidRPr="00D13DCF">
              <w:rPr>
                <w:b/>
                <w:i/>
              </w:rPr>
              <w:t>rõhutab lisaks roma kogukondade jätkuvat diskrimineerimist kogu liidus ja vajadust võtta sihipäraseid meetmeid struktuurse tõrjutuse vastu võitlemiseks; kutsub komisjoni ja liikmesriike üles laiendama ELi õiguslikku alust selles valdkonnas ning lisama vaenukõne ja vaenukuriteod ELi kuritegude loetellu;</w:t>
            </w:r>
            <w:r w:rsidRPr="00D13DCF">
              <w:t xml:space="preserve"> kutsub komisjoni ja liikmesriike üles võtma vastu ja rakendama tulemuslikke meetmeid rassismi kõigi vormide vastu võitlemiseks, kaasates täielikult kodanikuühiskonda ja tehes koostööd asjaomaste sidusrühmadega, näiteks Euroopa Liidu Põhiõiguste Ametiga; </w:t>
            </w:r>
            <w:r w:rsidRPr="00D13DCF">
              <w:rPr>
                <w:b/>
                <w:i/>
              </w:rPr>
              <w:t>nõuab tungivalt, et nõukogu lõpetaks võrdse kohtlemise direktiivi blokeerimise;</w:t>
            </w:r>
          </w:p>
        </w:tc>
      </w:tr>
    </w:tbl>
    <w:p w14:paraId="4EEB551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52C9E30" w14:textId="77777777" w:rsidR="00FE72DD" w:rsidRPr="00D13DCF" w:rsidRDefault="00FE72DD" w:rsidP="00FE72DD">
      <w:r w:rsidRPr="00D13DCF">
        <w:rPr>
          <w:rStyle w:val="HideTWBExt"/>
        </w:rPr>
        <w:t>&lt;/Amend&gt;</w:t>
      </w:r>
    </w:p>
    <w:p w14:paraId="69FAD37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520</w:t>
      </w:r>
      <w:r w:rsidRPr="00D13DCF">
        <w:rPr>
          <w:rStyle w:val="HideTWBExt"/>
          <w:b w:val="0"/>
        </w:rPr>
        <w:t>&lt;/NumAm&gt;</w:t>
      </w:r>
    </w:p>
    <w:p w14:paraId="568EB5B9" w14:textId="77777777" w:rsidR="00FE72DD" w:rsidRPr="00D13DCF" w:rsidRDefault="00FE72DD" w:rsidP="00FE72DD">
      <w:pPr>
        <w:pStyle w:val="NormalBold"/>
      </w:pPr>
      <w:r w:rsidRPr="00D13DCF">
        <w:rPr>
          <w:rStyle w:val="HideTWBExt"/>
          <w:b w:val="0"/>
        </w:rPr>
        <w:t>&lt;RepeatBlock-By&gt;&lt;Members&gt;</w:t>
      </w:r>
      <w:r w:rsidRPr="00D13DCF">
        <w:t>Loránt Vincze</w:t>
      </w:r>
      <w:r w:rsidRPr="00D13DCF">
        <w:rPr>
          <w:rStyle w:val="HideTWBExt"/>
          <w:b w:val="0"/>
        </w:rPr>
        <w:t>&lt;/Members&gt;</w:t>
      </w:r>
    </w:p>
    <w:p w14:paraId="3BDE56F8" w14:textId="77777777" w:rsidR="00FE72DD" w:rsidRPr="00D13DCF" w:rsidRDefault="00FE72DD" w:rsidP="00FE72DD">
      <w:pPr>
        <w:pStyle w:val="NormalBold"/>
      </w:pPr>
      <w:r w:rsidRPr="00D13DCF">
        <w:rPr>
          <w:rStyle w:val="HideTWBExt"/>
          <w:b w:val="0"/>
        </w:rPr>
        <w:t>&lt;/RepeatBlock-By&gt;</w:t>
      </w:r>
    </w:p>
    <w:p w14:paraId="5BBB3CF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91F8808" w14:textId="77777777" w:rsidR="00FE72DD" w:rsidRPr="00D13DCF" w:rsidRDefault="00FE72DD" w:rsidP="00FE72DD">
      <w:pPr>
        <w:pStyle w:val="NormalBold"/>
      </w:pPr>
      <w:r w:rsidRPr="00D13DCF">
        <w:rPr>
          <w:rStyle w:val="HideTWBExt"/>
          <w:b w:val="0"/>
        </w:rPr>
        <w:t>&lt;Article&gt;</w:t>
      </w:r>
      <w:r w:rsidRPr="00D13DCF">
        <w:t>Punkt 25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EA88FE3" w14:textId="77777777" w:rsidTr="00F6643D">
        <w:trPr>
          <w:trHeight w:hRule="exact" w:val="240"/>
          <w:jc w:val="center"/>
        </w:trPr>
        <w:tc>
          <w:tcPr>
            <w:tcW w:w="9752" w:type="dxa"/>
            <w:gridSpan w:val="2"/>
            <w:tcBorders>
              <w:top w:val="nil"/>
              <w:left w:val="nil"/>
              <w:bottom w:val="nil"/>
              <w:right w:val="nil"/>
            </w:tcBorders>
          </w:tcPr>
          <w:p w14:paraId="09B277BF" w14:textId="77777777" w:rsidR="00FE72DD" w:rsidRPr="00D13DCF" w:rsidRDefault="00FE72DD" w:rsidP="00F6643D"/>
        </w:tc>
      </w:tr>
      <w:tr w:rsidR="00FE72DD" w:rsidRPr="00D13DCF" w14:paraId="40801E64" w14:textId="77777777" w:rsidTr="00F6643D">
        <w:trPr>
          <w:trHeight w:val="240"/>
          <w:jc w:val="center"/>
        </w:trPr>
        <w:tc>
          <w:tcPr>
            <w:tcW w:w="4876" w:type="dxa"/>
            <w:tcBorders>
              <w:top w:val="nil"/>
              <w:left w:val="nil"/>
              <w:bottom w:val="nil"/>
              <w:right w:val="nil"/>
            </w:tcBorders>
          </w:tcPr>
          <w:p w14:paraId="43A4C57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3384371" w14:textId="77777777" w:rsidR="00FE72DD" w:rsidRPr="00D13DCF" w:rsidRDefault="00FE72DD" w:rsidP="00F6643D">
            <w:pPr>
              <w:pStyle w:val="AmColumnHeading"/>
            </w:pPr>
            <w:r w:rsidRPr="00D13DCF">
              <w:t>Muudatusettepanek</w:t>
            </w:r>
          </w:p>
        </w:tc>
      </w:tr>
      <w:tr w:rsidR="00FE72DD" w:rsidRPr="00D13DCF" w14:paraId="688DB6FF" w14:textId="77777777" w:rsidTr="00F6643D">
        <w:trPr>
          <w:jc w:val="center"/>
        </w:trPr>
        <w:tc>
          <w:tcPr>
            <w:tcW w:w="4876" w:type="dxa"/>
            <w:tcBorders>
              <w:top w:val="nil"/>
              <w:left w:val="nil"/>
              <w:bottom w:val="nil"/>
              <w:right w:val="nil"/>
            </w:tcBorders>
          </w:tcPr>
          <w:p w14:paraId="0E1AC217" w14:textId="77777777" w:rsidR="00FE72DD" w:rsidRPr="00D13DCF" w:rsidRDefault="00FE72DD" w:rsidP="00F6643D">
            <w:pPr>
              <w:pStyle w:val="Normal6a"/>
            </w:pPr>
            <w:r w:rsidRPr="00D13DCF">
              <w:t>25.</w:t>
            </w:r>
            <w:r w:rsidRPr="00D13DCF">
              <w:tab/>
              <w:t>on sügavalt mures rassismi ja ksenofoobia üha suurema leviku pärast kogu ELis; mõistab hukka vaenukuriteod ja vaenukõne, mis on ajendatud rassismist, ksenofoobiast, usulisest sallimatusest või eelarvamusest inimese puude, seksuaalse sättumuse, sooidentiteedi või vähemuse hulka kuulumise suhtes; kutsub komisjoni ja liikmesriike üles võtma vastu ja rakendama tulemuslikke meetmeid rassismi kõigi vormide vastu võitlemiseks, kaasates täielikult kodanikuühiskonda ja tehes koostööd asjaomaste sidusrühmadega, näiteks Euroopa Liidu Põhiõiguste Ametiga;</w:t>
            </w:r>
          </w:p>
        </w:tc>
        <w:tc>
          <w:tcPr>
            <w:tcW w:w="4876" w:type="dxa"/>
            <w:tcBorders>
              <w:top w:val="nil"/>
              <w:left w:val="nil"/>
              <w:bottom w:val="nil"/>
              <w:right w:val="nil"/>
            </w:tcBorders>
          </w:tcPr>
          <w:p w14:paraId="3394A514" w14:textId="77777777" w:rsidR="00FE72DD" w:rsidRPr="00D13DCF" w:rsidRDefault="00FE72DD" w:rsidP="00F6643D">
            <w:pPr>
              <w:pStyle w:val="Normal6a"/>
            </w:pPr>
            <w:r w:rsidRPr="00D13DCF">
              <w:t>25.</w:t>
            </w:r>
            <w:r w:rsidRPr="00D13DCF">
              <w:tab/>
              <w:t xml:space="preserve">on sügavalt mures rassismi ja ksenofoobia üha suurema leviku pärast kogu ELis; mõistab hukka vaenukuriteod ja vaenukõne, mis on ajendatud rassismist, ksenofoobiast, usulisest sallimatusest või eelarvamusest inimese puude, seksuaalse sättumuse, sooidentiteedi või vähemuse hulka kuulumise suhtes; </w:t>
            </w:r>
            <w:r w:rsidRPr="00D13DCF">
              <w:rPr>
                <w:b/>
                <w:i/>
              </w:rPr>
              <w:t>taunib asjaolu, et ELis jätkuvad endiselt vähemuste, sealhulgas traditsiooniliste rahvus- ja keelevähemuste vastu suunatud vaenukuriteod ja vaenukõne nii internetis kui ka väljaspool seda; nõuab vaenust ajendatud ohvristamise ohus olevatele isikutele tugevamat kaitset;</w:t>
            </w:r>
            <w:r w:rsidRPr="00D13DCF">
              <w:t xml:space="preserve"> kutsub komisjoni ja liikmesriike üles võtma vastu ja rakendama tulemuslikke meetmeid rassismi kõigi vormide vastu võitlemiseks, kaasates täielikult kodanikuühiskonda ja tehes koostööd asjaomaste sidusrühmadega, näiteks Euroopa Liidu Põhiõiguste Ametiga;</w:t>
            </w:r>
          </w:p>
        </w:tc>
      </w:tr>
    </w:tbl>
    <w:p w14:paraId="1FB2407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45FB0F5" w14:textId="77777777" w:rsidR="00FE72DD" w:rsidRPr="00D13DCF" w:rsidRDefault="00FE72DD" w:rsidP="00FE72DD">
      <w:r w:rsidRPr="00D13DCF">
        <w:rPr>
          <w:rStyle w:val="HideTWBExt"/>
        </w:rPr>
        <w:t>&lt;/Amend&gt;</w:t>
      </w:r>
    </w:p>
    <w:p w14:paraId="173E051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521</w:t>
      </w:r>
      <w:r w:rsidRPr="00D13DCF">
        <w:rPr>
          <w:rStyle w:val="HideTWBExt"/>
          <w:b w:val="0"/>
        </w:rPr>
        <w:t>&lt;/NumAm&gt;</w:t>
      </w:r>
    </w:p>
    <w:p w14:paraId="415609B7"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1CBF7A77" w14:textId="77777777" w:rsidR="00FE72DD" w:rsidRPr="00D13DCF" w:rsidRDefault="00FE72DD" w:rsidP="00FE72DD">
      <w:pPr>
        <w:pStyle w:val="NormalBold"/>
      </w:pPr>
      <w:r w:rsidRPr="00D13DCF">
        <w:rPr>
          <w:rStyle w:val="HideTWBExt"/>
          <w:b w:val="0"/>
        </w:rPr>
        <w:t>&lt;/RepeatBlock-By&gt;</w:t>
      </w:r>
    </w:p>
    <w:p w14:paraId="78C9D78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25F68DB" w14:textId="77777777" w:rsidR="00FE72DD" w:rsidRPr="00D13DCF" w:rsidRDefault="00FE72DD" w:rsidP="00FE72DD">
      <w:pPr>
        <w:pStyle w:val="NormalBold"/>
      </w:pPr>
      <w:r w:rsidRPr="00D13DCF">
        <w:rPr>
          <w:rStyle w:val="HideTWBExt"/>
          <w:b w:val="0"/>
        </w:rPr>
        <w:t>&lt;Article&gt;</w:t>
      </w:r>
      <w:r w:rsidRPr="00D13DCF">
        <w:t>Punkt 25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9A5C0B2" w14:textId="77777777" w:rsidTr="00F6643D">
        <w:trPr>
          <w:trHeight w:hRule="exact" w:val="240"/>
          <w:jc w:val="center"/>
        </w:trPr>
        <w:tc>
          <w:tcPr>
            <w:tcW w:w="9752" w:type="dxa"/>
            <w:gridSpan w:val="2"/>
            <w:tcBorders>
              <w:top w:val="nil"/>
              <w:left w:val="nil"/>
              <w:bottom w:val="nil"/>
              <w:right w:val="nil"/>
            </w:tcBorders>
          </w:tcPr>
          <w:p w14:paraId="51468694" w14:textId="77777777" w:rsidR="00FE72DD" w:rsidRPr="00D13DCF" w:rsidRDefault="00FE72DD" w:rsidP="00F6643D"/>
        </w:tc>
      </w:tr>
      <w:tr w:rsidR="00FE72DD" w:rsidRPr="00D13DCF" w14:paraId="272A3DA4" w14:textId="77777777" w:rsidTr="00F6643D">
        <w:trPr>
          <w:trHeight w:val="240"/>
          <w:jc w:val="center"/>
        </w:trPr>
        <w:tc>
          <w:tcPr>
            <w:tcW w:w="4876" w:type="dxa"/>
            <w:tcBorders>
              <w:top w:val="nil"/>
              <w:left w:val="nil"/>
              <w:bottom w:val="nil"/>
              <w:right w:val="nil"/>
            </w:tcBorders>
          </w:tcPr>
          <w:p w14:paraId="06DE39D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65DCA65" w14:textId="77777777" w:rsidR="00FE72DD" w:rsidRPr="00D13DCF" w:rsidRDefault="00FE72DD" w:rsidP="00F6643D">
            <w:pPr>
              <w:pStyle w:val="AmColumnHeading"/>
            </w:pPr>
            <w:r w:rsidRPr="00D13DCF">
              <w:t>Muudatusettepanek</w:t>
            </w:r>
          </w:p>
        </w:tc>
      </w:tr>
      <w:tr w:rsidR="00FE72DD" w:rsidRPr="00D13DCF" w14:paraId="5615CB3E" w14:textId="77777777" w:rsidTr="00F6643D">
        <w:trPr>
          <w:jc w:val="center"/>
        </w:trPr>
        <w:tc>
          <w:tcPr>
            <w:tcW w:w="4876" w:type="dxa"/>
            <w:tcBorders>
              <w:top w:val="nil"/>
              <w:left w:val="nil"/>
              <w:bottom w:val="nil"/>
              <w:right w:val="nil"/>
            </w:tcBorders>
          </w:tcPr>
          <w:p w14:paraId="1A8B71DB" w14:textId="77777777" w:rsidR="00FE72DD" w:rsidRPr="00D13DCF" w:rsidRDefault="00FE72DD" w:rsidP="00F6643D">
            <w:pPr>
              <w:pStyle w:val="Normal6a"/>
            </w:pPr>
            <w:r w:rsidRPr="00D13DCF">
              <w:t>25.</w:t>
            </w:r>
            <w:r w:rsidRPr="00D13DCF">
              <w:tab/>
              <w:t xml:space="preserve">on sügavalt mures </w:t>
            </w:r>
            <w:r w:rsidRPr="00D13DCF">
              <w:rPr>
                <w:b/>
                <w:i/>
              </w:rPr>
              <w:t>rassismi ja ksenofoobia üha suurema leviku</w:t>
            </w:r>
            <w:r w:rsidRPr="00D13DCF">
              <w:t xml:space="preserve"> pärast </w:t>
            </w:r>
            <w:r w:rsidRPr="00D13DCF">
              <w:rPr>
                <w:b/>
                <w:i/>
              </w:rPr>
              <w:t>kogu</w:t>
            </w:r>
            <w:r w:rsidRPr="00D13DCF">
              <w:t xml:space="preserve"> ELis</w:t>
            </w:r>
            <w:r w:rsidRPr="00D13DCF">
              <w:rPr>
                <w:b/>
                <w:i/>
              </w:rPr>
              <w:t>;</w:t>
            </w:r>
            <w:r w:rsidRPr="00D13DCF">
              <w:t xml:space="preserve"> </w:t>
            </w:r>
            <w:r w:rsidRPr="00D13DCF">
              <w:rPr>
                <w:b/>
                <w:i/>
              </w:rPr>
              <w:t>mõistab hukka vaenukuriteod ja vaenukõne, mis on ajendatud rassismist, ksenofoobiast, usulisest sallimatusest või eelarvamusest inimese puude, seksuaalse sättumuse, sooidentiteedi või vähemuse hulka kuulumise suhtes</w:t>
            </w:r>
            <w:r w:rsidRPr="00D13DCF">
              <w:t xml:space="preserve">; kutsub </w:t>
            </w:r>
            <w:r w:rsidRPr="00D13DCF">
              <w:rPr>
                <w:b/>
                <w:i/>
              </w:rPr>
              <w:t>komisjoni ja</w:t>
            </w:r>
            <w:r w:rsidRPr="00D13DCF">
              <w:t xml:space="preserve"> liikmesriike üles </w:t>
            </w:r>
            <w:r w:rsidRPr="00D13DCF">
              <w:rPr>
                <w:b/>
                <w:i/>
              </w:rPr>
              <w:t>võtma vastu ja rakendama tulemuslikke meetmeid rassismi kõigi vormide vastu võitlemiseks, kaasates täielikult kodanikuühiskonda ja tehes koostööd asjaomaste sidusrühmadega, näiteks Euroopa Liidu Põhiõiguste Ametiga</w:t>
            </w:r>
            <w:r w:rsidRPr="00D13DCF">
              <w:t>;</w:t>
            </w:r>
          </w:p>
        </w:tc>
        <w:tc>
          <w:tcPr>
            <w:tcW w:w="4876" w:type="dxa"/>
            <w:tcBorders>
              <w:top w:val="nil"/>
              <w:left w:val="nil"/>
              <w:bottom w:val="nil"/>
              <w:right w:val="nil"/>
            </w:tcBorders>
          </w:tcPr>
          <w:p w14:paraId="729B97A7" w14:textId="77777777" w:rsidR="00FE72DD" w:rsidRPr="00D13DCF" w:rsidRDefault="00FE72DD" w:rsidP="00F6643D">
            <w:pPr>
              <w:pStyle w:val="Normal6a"/>
            </w:pPr>
            <w:r w:rsidRPr="00D13DCF">
              <w:t>25.</w:t>
            </w:r>
            <w:r w:rsidRPr="00D13DCF">
              <w:tab/>
              <w:t xml:space="preserve">on sügavalt mures </w:t>
            </w:r>
            <w:r w:rsidRPr="00D13DCF">
              <w:rPr>
                <w:b/>
                <w:i/>
              </w:rPr>
              <w:t>antisemitismi kasvu</w:t>
            </w:r>
            <w:r w:rsidRPr="00D13DCF">
              <w:t xml:space="preserve"> pärast ELis </w:t>
            </w:r>
            <w:r w:rsidRPr="00D13DCF">
              <w:rPr>
                <w:b/>
                <w:i/>
              </w:rPr>
              <w:t>ja rünnakute pärast kristluse vastu, mis on Euroopas domineeriv religioon;</w:t>
            </w:r>
            <w:r w:rsidRPr="00D13DCF">
              <w:t xml:space="preserve"> </w:t>
            </w:r>
            <w:r w:rsidRPr="00D13DCF">
              <w:rPr>
                <w:b/>
                <w:i/>
              </w:rPr>
              <w:t>rõhutab, et läbikukkunud sisserändepoliitika on suurim oht naiste ja seksuaalvähemuste õigustele Euroopas</w:t>
            </w:r>
            <w:r w:rsidRPr="00D13DCF">
              <w:t xml:space="preserve">; kutsub liikmesriike üles </w:t>
            </w:r>
            <w:r w:rsidRPr="00D13DCF">
              <w:rPr>
                <w:b/>
                <w:i/>
              </w:rPr>
              <w:t>kaotama puuetega inimeste diskrimineerimise</w:t>
            </w:r>
            <w:r w:rsidRPr="00D13DCF">
              <w:t>;</w:t>
            </w:r>
          </w:p>
        </w:tc>
      </w:tr>
    </w:tbl>
    <w:p w14:paraId="1D22E0D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5E177CDA" w14:textId="77777777" w:rsidR="00FE72DD" w:rsidRPr="00D13DCF" w:rsidRDefault="00FE72DD" w:rsidP="00FE72DD">
      <w:r w:rsidRPr="00D13DCF">
        <w:rPr>
          <w:rStyle w:val="HideTWBExt"/>
        </w:rPr>
        <w:t>&lt;/Amend&gt;</w:t>
      </w:r>
    </w:p>
    <w:p w14:paraId="5831860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522</w:t>
      </w:r>
      <w:r w:rsidRPr="00D13DCF">
        <w:rPr>
          <w:rStyle w:val="HideTWBExt"/>
          <w:b w:val="0"/>
        </w:rPr>
        <w:t>&lt;/NumAm&gt;</w:t>
      </w:r>
    </w:p>
    <w:p w14:paraId="7EEF51D8"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3E23B81D" w14:textId="77777777" w:rsidR="00FE72DD" w:rsidRPr="00D13DCF" w:rsidRDefault="00FE72DD" w:rsidP="00FE72DD">
      <w:pPr>
        <w:pStyle w:val="NormalBold"/>
      </w:pPr>
      <w:r w:rsidRPr="00D13DCF">
        <w:rPr>
          <w:rStyle w:val="HideTWBExt"/>
          <w:b w:val="0"/>
        </w:rPr>
        <w:t>&lt;/RepeatBlock-By&gt;</w:t>
      </w:r>
    </w:p>
    <w:p w14:paraId="7B5B190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0DD3D32" w14:textId="77777777" w:rsidR="00FE72DD" w:rsidRPr="00D13DCF" w:rsidRDefault="00FE72DD" w:rsidP="00FE72DD">
      <w:pPr>
        <w:pStyle w:val="NormalBold"/>
      </w:pPr>
      <w:r w:rsidRPr="00D13DCF">
        <w:rPr>
          <w:rStyle w:val="HideTWBExt"/>
          <w:b w:val="0"/>
        </w:rPr>
        <w:t>&lt;Article&gt;</w:t>
      </w:r>
      <w:r w:rsidRPr="00D13DCF">
        <w:t>Punkt 25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2A29708" w14:textId="77777777" w:rsidTr="00F6643D">
        <w:trPr>
          <w:trHeight w:hRule="exact" w:val="240"/>
          <w:jc w:val="center"/>
        </w:trPr>
        <w:tc>
          <w:tcPr>
            <w:tcW w:w="9752" w:type="dxa"/>
            <w:gridSpan w:val="2"/>
            <w:tcBorders>
              <w:top w:val="nil"/>
              <w:left w:val="nil"/>
              <w:bottom w:val="nil"/>
              <w:right w:val="nil"/>
            </w:tcBorders>
          </w:tcPr>
          <w:p w14:paraId="7281A4F7" w14:textId="77777777" w:rsidR="00FE72DD" w:rsidRPr="00D13DCF" w:rsidRDefault="00FE72DD" w:rsidP="00F6643D"/>
        </w:tc>
      </w:tr>
      <w:tr w:rsidR="00FE72DD" w:rsidRPr="00D13DCF" w14:paraId="4EBF7298" w14:textId="77777777" w:rsidTr="00F6643D">
        <w:trPr>
          <w:trHeight w:val="240"/>
          <w:jc w:val="center"/>
        </w:trPr>
        <w:tc>
          <w:tcPr>
            <w:tcW w:w="4876" w:type="dxa"/>
            <w:tcBorders>
              <w:top w:val="nil"/>
              <w:left w:val="nil"/>
              <w:bottom w:val="nil"/>
              <w:right w:val="nil"/>
            </w:tcBorders>
          </w:tcPr>
          <w:p w14:paraId="6288FF1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CB033C9" w14:textId="77777777" w:rsidR="00FE72DD" w:rsidRPr="00D13DCF" w:rsidRDefault="00FE72DD" w:rsidP="00F6643D">
            <w:pPr>
              <w:pStyle w:val="AmColumnHeading"/>
            </w:pPr>
            <w:r w:rsidRPr="00D13DCF">
              <w:t>Muudatusettepanek</w:t>
            </w:r>
          </w:p>
        </w:tc>
      </w:tr>
      <w:tr w:rsidR="00FE72DD" w:rsidRPr="00D13DCF" w14:paraId="665F2701" w14:textId="77777777" w:rsidTr="00F6643D">
        <w:trPr>
          <w:jc w:val="center"/>
        </w:trPr>
        <w:tc>
          <w:tcPr>
            <w:tcW w:w="4876" w:type="dxa"/>
            <w:tcBorders>
              <w:top w:val="nil"/>
              <w:left w:val="nil"/>
              <w:bottom w:val="nil"/>
              <w:right w:val="nil"/>
            </w:tcBorders>
          </w:tcPr>
          <w:p w14:paraId="219C237D" w14:textId="77777777" w:rsidR="00FE72DD" w:rsidRPr="00D13DCF" w:rsidRDefault="00FE72DD" w:rsidP="00F6643D">
            <w:pPr>
              <w:pStyle w:val="Normal6a"/>
            </w:pPr>
            <w:r w:rsidRPr="00D13DCF">
              <w:t>25.</w:t>
            </w:r>
            <w:r w:rsidRPr="00D13DCF">
              <w:tab/>
              <w:t>on sügavalt mures rassismi ja ksenofoobia üha suurema leviku pärast kogu ELis; mõistab hukka vaenukuriteod ja vaenukõne, mis on ajendatud rassismist, ksenofoobiast, usulisest sallimatusest või eelarvamusest inimese puude, seksuaalse sättumuse</w:t>
            </w:r>
            <w:r w:rsidRPr="00D13DCF">
              <w:rPr>
                <w:b/>
                <w:i/>
              </w:rPr>
              <w:t>, sooidentiteedi</w:t>
            </w:r>
            <w:r w:rsidRPr="00D13DCF">
              <w:t xml:space="preserve"> või vähemuse hulka kuulumise suhtes; kutsub </w:t>
            </w:r>
            <w:r w:rsidRPr="00D13DCF">
              <w:rPr>
                <w:b/>
                <w:i/>
              </w:rPr>
              <w:t>komisjoni ja</w:t>
            </w:r>
            <w:r w:rsidRPr="00D13DCF">
              <w:t xml:space="preserve"> liikmesriike üles võtma vastu ja rakendama tulemuslikke meetmeid rassismi kõigi vormide vastu võitlemiseks, </w:t>
            </w:r>
            <w:r w:rsidRPr="00D13DCF">
              <w:rPr>
                <w:b/>
                <w:i/>
              </w:rPr>
              <w:t>kaasates täielikult kodanikuühiskonda ja</w:t>
            </w:r>
            <w:r w:rsidRPr="00D13DCF">
              <w:t xml:space="preserve"> tehes koostööd asjaomaste sidusrühmadega</w:t>
            </w:r>
            <w:r w:rsidRPr="00D13DCF">
              <w:rPr>
                <w:b/>
                <w:i/>
              </w:rPr>
              <w:t>, näiteks Euroopa Liidu Põhiõiguste Ametiga</w:t>
            </w:r>
            <w:r w:rsidRPr="00D13DCF">
              <w:t>;</w:t>
            </w:r>
          </w:p>
        </w:tc>
        <w:tc>
          <w:tcPr>
            <w:tcW w:w="4876" w:type="dxa"/>
            <w:tcBorders>
              <w:top w:val="nil"/>
              <w:left w:val="nil"/>
              <w:bottom w:val="nil"/>
              <w:right w:val="nil"/>
            </w:tcBorders>
          </w:tcPr>
          <w:p w14:paraId="7E0A25F5" w14:textId="77777777" w:rsidR="00FE72DD" w:rsidRPr="00D13DCF" w:rsidRDefault="00FE72DD" w:rsidP="00F6643D">
            <w:pPr>
              <w:pStyle w:val="Normal6a"/>
            </w:pPr>
            <w:r w:rsidRPr="00D13DCF">
              <w:t>25.</w:t>
            </w:r>
            <w:r w:rsidRPr="00D13DCF">
              <w:tab/>
              <w:t>on sügavalt mures rassismi ja ksenofoobia üha suurema leviku pärast kogu ELis; mõistab hukka vaenukuriteod ja vaenukõne, mis on ajendatud rassismist, ksenofoobiast, usulisest sallimatusest või eelarvamusest inimese puude, seksuaalse sättumuse või vähemuse hulka kuulumise suhtes</w:t>
            </w:r>
            <w:r w:rsidRPr="00D13DCF">
              <w:rPr>
                <w:b/>
                <w:i/>
              </w:rPr>
              <w:t>, ning rõhutab, et rassismi vastu võitlemiseks tehtavates jõupingutustes tuleb sõnaselgelt käsitleda ka valgetevastase rassismi vastast võitlust, kasvavat ebakindlust ja sihipärast vaenulikkust, millega kohalikud elanikud puutuvad kokku piirkondades, kus on palju väljastpoolt Euroopat pärit rändajaid, ning kristlastevastaste tegude arvu suurenemist</w:t>
            </w:r>
            <w:r w:rsidRPr="00D13DCF">
              <w:t>; kutsub liikmesriike üles võtma vastu ja rakendama tulemuslikke meetmeid rassismi kõigi vormide vastu võitlemiseks, tehes koostööd asjaomaste sidusrühmadega;</w:t>
            </w:r>
          </w:p>
        </w:tc>
      </w:tr>
    </w:tbl>
    <w:p w14:paraId="6B684D1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B61811C" w14:textId="77777777" w:rsidR="00FE72DD" w:rsidRPr="00D13DCF" w:rsidRDefault="00FE72DD" w:rsidP="00FE72DD">
      <w:r w:rsidRPr="00D13DCF">
        <w:rPr>
          <w:rStyle w:val="HideTWBExt"/>
        </w:rPr>
        <w:t>&lt;/Amend&gt;</w:t>
      </w:r>
    </w:p>
    <w:p w14:paraId="6B1B00C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523</w:t>
      </w:r>
      <w:r w:rsidRPr="00D13DCF">
        <w:rPr>
          <w:rStyle w:val="HideTWBExt"/>
          <w:b w:val="0"/>
        </w:rPr>
        <w:t>&lt;/NumAm&gt;</w:t>
      </w:r>
    </w:p>
    <w:p w14:paraId="05F98014" w14:textId="77777777" w:rsidR="00FE72DD" w:rsidRPr="00D13DCF" w:rsidRDefault="00FE72DD" w:rsidP="00FE72DD">
      <w:pPr>
        <w:pStyle w:val="NormalBold"/>
      </w:pPr>
      <w:r w:rsidRPr="00D13DCF">
        <w:rPr>
          <w:rStyle w:val="HideTWBExt"/>
          <w:b w:val="0"/>
        </w:rPr>
        <w:t>&lt;RepeatBlock-By&gt;&lt;Members&gt;</w:t>
      </w:r>
      <w:r w:rsidRPr="00D13DCF">
        <w:t>Fredis Beleris, Javier Zarzalejos, Tomáš Zdechovský</w:t>
      </w:r>
      <w:r w:rsidRPr="00D13DCF">
        <w:rPr>
          <w:rStyle w:val="HideTWBExt"/>
          <w:b w:val="0"/>
        </w:rPr>
        <w:t>&lt;/Members&gt;</w:t>
      </w:r>
    </w:p>
    <w:p w14:paraId="4FB33224" w14:textId="77777777" w:rsidR="00FE72DD" w:rsidRPr="00D13DCF" w:rsidRDefault="00FE72DD" w:rsidP="00FE72DD">
      <w:pPr>
        <w:pStyle w:val="NormalBold"/>
      </w:pPr>
      <w:r w:rsidRPr="00D13DCF">
        <w:rPr>
          <w:rStyle w:val="HideTWBExt"/>
          <w:b w:val="0"/>
        </w:rPr>
        <w:t>&lt;/RepeatBlock-By&gt;</w:t>
      </w:r>
    </w:p>
    <w:p w14:paraId="289775B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58C5AED" w14:textId="77777777" w:rsidR="00FE72DD" w:rsidRPr="00D13DCF" w:rsidRDefault="00FE72DD" w:rsidP="00FE72DD">
      <w:pPr>
        <w:pStyle w:val="NormalBold"/>
      </w:pPr>
      <w:r w:rsidRPr="00D13DCF">
        <w:rPr>
          <w:rStyle w:val="HideTWBExt"/>
          <w:b w:val="0"/>
        </w:rPr>
        <w:t>&lt;Article&gt;</w:t>
      </w:r>
      <w:r w:rsidRPr="00D13DCF">
        <w:t>Punkt 25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CC472DE" w14:textId="77777777" w:rsidTr="00F6643D">
        <w:trPr>
          <w:trHeight w:hRule="exact" w:val="240"/>
          <w:jc w:val="center"/>
        </w:trPr>
        <w:tc>
          <w:tcPr>
            <w:tcW w:w="9752" w:type="dxa"/>
            <w:gridSpan w:val="2"/>
            <w:tcBorders>
              <w:top w:val="nil"/>
              <w:left w:val="nil"/>
              <w:bottom w:val="nil"/>
              <w:right w:val="nil"/>
            </w:tcBorders>
          </w:tcPr>
          <w:p w14:paraId="048927B1" w14:textId="77777777" w:rsidR="00FE72DD" w:rsidRPr="00D13DCF" w:rsidRDefault="00FE72DD" w:rsidP="00F6643D"/>
        </w:tc>
      </w:tr>
      <w:tr w:rsidR="00FE72DD" w:rsidRPr="00D13DCF" w14:paraId="24CE919C" w14:textId="77777777" w:rsidTr="00F6643D">
        <w:trPr>
          <w:trHeight w:val="240"/>
          <w:jc w:val="center"/>
        </w:trPr>
        <w:tc>
          <w:tcPr>
            <w:tcW w:w="4876" w:type="dxa"/>
            <w:tcBorders>
              <w:top w:val="nil"/>
              <w:left w:val="nil"/>
              <w:bottom w:val="nil"/>
              <w:right w:val="nil"/>
            </w:tcBorders>
          </w:tcPr>
          <w:p w14:paraId="37775FA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99D5B90" w14:textId="77777777" w:rsidR="00FE72DD" w:rsidRPr="00D13DCF" w:rsidRDefault="00FE72DD" w:rsidP="00F6643D">
            <w:pPr>
              <w:pStyle w:val="AmColumnHeading"/>
            </w:pPr>
            <w:r w:rsidRPr="00D13DCF">
              <w:t>Muudatusettepanek</w:t>
            </w:r>
          </w:p>
        </w:tc>
      </w:tr>
      <w:tr w:rsidR="00FE72DD" w:rsidRPr="00D13DCF" w14:paraId="5F82ACB7" w14:textId="77777777" w:rsidTr="00F6643D">
        <w:trPr>
          <w:jc w:val="center"/>
        </w:trPr>
        <w:tc>
          <w:tcPr>
            <w:tcW w:w="4876" w:type="dxa"/>
            <w:tcBorders>
              <w:top w:val="nil"/>
              <w:left w:val="nil"/>
              <w:bottom w:val="nil"/>
              <w:right w:val="nil"/>
            </w:tcBorders>
          </w:tcPr>
          <w:p w14:paraId="23B4CF89" w14:textId="77777777" w:rsidR="00FE72DD" w:rsidRPr="00D13DCF" w:rsidRDefault="00FE72DD" w:rsidP="00F6643D">
            <w:pPr>
              <w:pStyle w:val="Normal6a"/>
            </w:pPr>
            <w:r w:rsidRPr="00D13DCF">
              <w:t>25.</w:t>
            </w:r>
            <w:r w:rsidRPr="00D13DCF">
              <w:tab/>
              <w:t xml:space="preserve">on sügavalt mures rassismi ja ksenofoobia üha suurema leviku pärast kogu ELis; mõistab hukka </w:t>
            </w:r>
            <w:r w:rsidRPr="00D13DCF">
              <w:rPr>
                <w:b/>
                <w:i/>
              </w:rPr>
              <w:t>vaenukuriteod</w:t>
            </w:r>
            <w:r w:rsidRPr="00D13DCF">
              <w:t xml:space="preserve"> ja </w:t>
            </w:r>
            <w:r w:rsidRPr="00D13DCF">
              <w:rPr>
                <w:b/>
                <w:i/>
              </w:rPr>
              <w:t>vaenukõne, mis on ajendatud rassismist, ksenofoobiast, usulisest sallimatusest või eelarvamusest inimese puude, seksuaalse sättumuse, sooidentiteedi või vähemuse hulka kuulumise suhtes</w:t>
            </w:r>
            <w:r w:rsidRPr="00D13DCF">
              <w:t xml:space="preserve">; kutsub komisjoni ja liikmesriike üles võtma vastu ja </w:t>
            </w:r>
            <w:r w:rsidRPr="00D13DCF">
              <w:rPr>
                <w:b/>
                <w:i/>
              </w:rPr>
              <w:t>rakendama tulemuslikke</w:t>
            </w:r>
            <w:r w:rsidRPr="00D13DCF">
              <w:t xml:space="preserve"> meetmeid </w:t>
            </w:r>
            <w:r w:rsidRPr="00D13DCF">
              <w:rPr>
                <w:b/>
                <w:i/>
              </w:rPr>
              <w:t>rassismi kõigi vormide vastu võitlemiseks, kaasates täielikult kodanikuühiskonda ja tehes koostööd asjaomaste sidusrühmadega, näiteks Euroopa Liidu Põhiõiguste Ametiga</w:t>
            </w:r>
            <w:r w:rsidRPr="00D13DCF">
              <w:t>;</w:t>
            </w:r>
          </w:p>
        </w:tc>
        <w:tc>
          <w:tcPr>
            <w:tcW w:w="4876" w:type="dxa"/>
            <w:tcBorders>
              <w:top w:val="nil"/>
              <w:left w:val="nil"/>
              <w:bottom w:val="nil"/>
              <w:right w:val="nil"/>
            </w:tcBorders>
          </w:tcPr>
          <w:p w14:paraId="6A8A87A5" w14:textId="77777777" w:rsidR="00FE72DD" w:rsidRPr="00D13DCF" w:rsidRDefault="00FE72DD" w:rsidP="00F6643D">
            <w:pPr>
              <w:pStyle w:val="Normal6a"/>
            </w:pPr>
            <w:r w:rsidRPr="00D13DCF">
              <w:t>25.</w:t>
            </w:r>
            <w:r w:rsidRPr="00D13DCF">
              <w:tab/>
              <w:t xml:space="preserve">on sügavalt mures </w:t>
            </w:r>
            <w:r w:rsidRPr="00D13DCF">
              <w:rPr>
                <w:b/>
                <w:i/>
              </w:rPr>
              <w:t>antisemitismi,</w:t>
            </w:r>
            <w:r w:rsidRPr="00D13DCF">
              <w:t xml:space="preserve"> rassismi ja ksenofoobia üha suurema leviku pärast kogu ELis; mõistab hukka </w:t>
            </w:r>
            <w:r w:rsidRPr="00D13DCF">
              <w:rPr>
                <w:b/>
                <w:i/>
              </w:rPr>
              <w:t>kõik vaenukuritegude</w:t>
            </w:r>
            <w:r w:rsidRPr="00D13DCF">
              <w:t xml:space="preserve"> ja </w:t>
            </w:r>
            <w:r w:rsidRPr="00D13DCF">
              <w:rPr>
                <w:b/>
                <w:i/>
              </w:rPr>
              <w:t>vaenukõne juhtumid ning vormid</w:t>
            </w:r>
            <w:r w:rsidRPr="00D13DCF">
              <w:t>; kutsub komisjoni ja liikmesriike üles võtma vastu</w:t>
            </w:r>
            <w:r w:rsidRPr="00D13DCF">
              <w:rPr>
                <w:b/>
                <w:i/>
              </w:rPr>
              <w:t>, tugevdama</w:t>
            </w:r>
            <w:r w:rsidRPr="00D13DCF">
              <w:t xml:space="preserve"> ja </w:t>
            </w:r>
            <w:r w:rsidRPr="00D13DCF">
              <w:rPr>
                <w:b/>
                <w:i/>
              </w:rPr>
              <w:t>tulemuslikult jõustama igakülgseid</w:t>
            </w:r>
            <w:r w:rsidRPr="00D13DCF">
              <w:t xml:space="preserve"> meetmeid </w:t>
            </w:r>
            <w:r w:rsidRPr="00D13DCF">
              <w:rPr>
                <w:b/>
                <w:i/>
              </w:rPr>
              <w:t>selliste tegude ennetamiseks, uurimiseks ja nende eest vastutusele võtmiseks ning tagama, et ohvrid saavad õigeaegset toetust ja juurdepääsu õigusemõistmisele</w:t>
            </w:r>
            <w:r w:rsidRPr="00D13DCF">
              <w:t>;</w:t>
            </w:r>
          </w:p>
        </w:tc>
      </w:tr>
    </w:tbl>
    <w:p w14:paraId="3328D84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0FDCF92" w14:textId="77777777" w:rsidR="00FE72DD" w:rsidRPr="00D13DCF" w:rsidRDefault="00FE72DD" w:rsidP="00FE72DD">
      <w:r w:rsidRPr="00D13DCF">
        <w:rPr>
          <w:rStyle w:val="HideTWBExt"/>
        </w:rPr>
        <w:t>&lt;/Amend&gt;</w:t>
      </w:r>
    </w:p>
    <w:p w14:paraId="048C928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524</w:t>
      </w:r>
      <w:r w:rsidRPr="00D13DCF">
        <w:rPr>
          <w:rStyle w:val="HideTWBExt"/>
          <w:b w:val="0"/>
        </w:rPr>
        <w:t>&lt;/NumAm&gt;</w:t>
      </w:r>
    </w:p>
    <w:p w14:paraId="1FDE6398"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319F7F2F" w14:textId="77777777" w:rsidR="00FE72DD" w:rsidRPr="00D13DCF" w:rsidRDefault="00FE72DD" w:rsidP="00FE72DD">
      <w:pPr>
        <w:pStyle w:val="NormalBold"/>
      </w:pPr>
      <w:r w:rsidRPr="00D13DCF">
        <w:rPr>
          <w:rStyle w:val="HideTWBExt"/>
          <w:b w:val="0"/>
        </w:rPr>
        <w:t>&lt;/RepeatBlock-By&gt;</w:t>
      </w:r>
    </w:p>
    <w:p w14:paraId="4EDEF40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A45AFF3" w14:textId="77777777" w:rsidR="00FE72DD" w:rsidRPr="00D13DCF" w:rsidRDefault="00FE72DD" w:rsidP="00FE72DD">
      <w:pPr>
        <w:pStyle w:val="NormalBold"/>
      </w:pPr>
      <w:r w:rsidRPr="00D13DCF">
        <w:rPr>
          <w:rStyle w:val="HideTWBExt"/>
          <w:b w:val="0"/>
        </w:rPr>
        <w:t>&lt;Article&gt;</w:t>
      </w:r>
      <w:r w:rsidRPr="00D13DCF">
        <w:t>Punkt 25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2962D70" w14:textId="77777777" w:rsidTr="00F6643D">
        <w:trPr>
          <w:trHeight w:hRule="exact" w:val="240"/>
          <w:jc w:val="center"/>
        </w:trPr>
        <w:tc>
          <w:tcPr>
            <w:tcW w:w="9752" w:type="dxa"/>
            <w:gridSpan w:val="2"/>
            <w:tcBorders>
              <w:top w:val="nil"/>
              <w:left w:val="nil"/>
              <w:bottom w:val="nil"/>
              <w:right w:val="nil"/>
            </w:tcBorders>
          </w:tcPr>
          <w:p w14:paraId="3E7BE893" w14:textId="77777777" w:rsidR="00FE72DD" w:rsidRPr="00D13DCF" w:rsidRDefault="00FE72DD" w:rsidP="00F6643D"/>
        </w:tc>
      </w:tr>
      <w:tr w:rsidR="00FE72DD" w:rsidRPr="00D13DCF" w14:paraId="4220052B" w14:textId="77777777" w:rsidTr="00F6643D">
        <w:trPr>
          <w:trHeight w:val="240"/>
          <w:jc w:val="center"/>
        </w:trPr>
        <w:tc>
          <w:tcPr>
            <w:tcW w:w="4876" w:type="dxa"/>
            <w:tcBorders>
              <w:top w:val="nil"/>
              <w:left w:val="nil"/>
              <w:bottom w:val="nil"/>
              <w:right w:val="nil"/>
            </w:tcBorders>
          </w:tcPr>
          <w:p w14:paraId="4659F9F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4D6DE6F" w14:textId="77777777" w:rsidR="00FE72DD" w:rsidRPr="00D13DCF" w:rsidRDefault="00FE72DD" w:rsidP="00F6643D">
            <w:pPr>
              <w:pStyle w:val="AmColumnHeading"/>
            </w:pPr>
            <w:r w:rsidRPr="00D13DCF">
              <w:t>Muudatusettepanek</w:t>
            </w:r>
          </w:p>
        </w:tc>
      </w:tr>
      <w:tr w:rsidR="00FE72DD" w:rsidRPr="00D13DCF" w14:paraId="5FBF77F3" w14:textId="77777777" w:rsidTr="00F6643D">
        <w:trPr>
          <w:jc w:val="center"/>
        </w:trPr>
        <w:tc>
          <w:tcPr>
            <w:tcW w:w="4876" w:type="dxa"/>
            <w:tcBorders>
              <w:top w:val="nil"/>
              <w:left w:val="nil"/>
              <w:bottom w:val="nil"/>
              <w:right w:val="nil"/>
            </w:tcBorders>
          </w:tcPr>
          <w:p w14:paraId="617308FA" w14:textId="77777777" w:rsidR="00FE72DD" w:rsidRPr="00D13DCF" w:rsidRDefault="00FE72DD" w:rsidP="00F6643D">
            <w:pPr>
              <w:pStyle w:val="Normal6a"/>
            </w:pPr>
            <w:r w:rsidRPr="00D13DCF">
              <w:t>25.</w:t>
            </w:r>
            <w:r w:rsidRPr="00D13DCF">
              <w:tab/>
              <w:t xml:space="preserve">on sügavalt mures rassismi ja ksenofoobia üha suurema leviku pärast kogu ELis; mõistab hukka vaenukuriteod ja vaenukõne, mis on ajendatud rassismist, ksenofoobiast, usulisest sallimatusest või eelarvamusest inimese puude, seksuaalse sättumuse, sooidentiteedi või vähemuse hulka kuulumise suhtes; kutsub komisjoni ja liikmesriike üles võtma vastu ja rakendama tulemuslikke meetmeid </w:t>
            </w:r>
            <w:r w:rsidRPr="00D13DCF">
              <w:rPr>
                <w:b/>
                <w:i/>
              </w:rPr>
              <w:t>rassismi</w:t>
            </w:r>
            <w:r w:rsidRPr="00D13DCF">
              <w:t xml:space="preserve"> kõigi vormide vastu võitlemiseks, kaasates täielikult kodanikuühiskonda ja tehes koostööd asjaomaste sidusrühmadega, näiteks Euroopa Liidu Põhiõiguste Ametiga;</w:t>
            </w:r>
          </w:p>
        </w:tc>
        <w:tc>
          <w:tcPr>
            <w:tcW w:w="4876" w:type="dxa"/>
            <w:tcBorders>
              <w:top w:val="nil"/>
              <w:left w:val="nil"/>
              <w:bottom w:val="nil"/>
              <w:right w:val="nil"/>
            </w:tcBorders>
          </w:tcPr>
          <w:p w14:paraId="152C4E2B" w14:textId="77777777" w:rsidR="00FE72DD" w:rsidRPr="00D13DCF" w:rsidRDefault="00FE72DD" w:rsidP="00F6643D">
            <w:pPr>
              <w:pStyle w:val="Normal6a"/>
            </w:pPr>
            <w:r w:rsidRPr="00D13DCF">
              <w:t>25.</w:t>
            </w:r>
            <w:r w:rsidRPr="00D13DCF">
              <w:tab/>
              <w:t>on sügavalt mures rassismi</w:t>
            </w:r>
            <w:r w:rsidRPr="00D13DCF">
              <w:rPr>
                <w:b/>
                <w:i/>
              </w:rPr>
              <w:t>, antisemitismi</w:t>
            </w:r>
            <w:r w:rsidRPr="00D13DCF">
              <w:t xml:space="preserve"> ja ksenofoobia üha suurema leviku pärast kogu ELis; mõistab hukka vaenukuriteod ja vaenukõne, mis on ajendatud rassismist, </w:t>
            </w:r>
            <w:r w:rsidRPr="00D13DCF">
              <w:rPr>
                <w:b/>
                <w:i/>
              </w:rPr>
              <w:t>antisemitismist,</w:t>
            </w:r>
            <w:r w:rsidRPr="00D13DCF">
              <w:t xml:space="preserve"> ksenofoobiast, usulisest sallimatusest või eelarvamusest inimese puude, seksuaalse sättumuse, sooidentiteedi või vähemuse hulka kuulumise suhtes; kutsub komisjoni ja liikmesriike üles võtma vastu ja rakendama tulemuslikke meetmeid </w:t>
            </w:r>
            <w:r w:rsidRPr="00D13DCF">
              <w:rPr>
                <w:b/>
                <w:i/>
              </w:rPr>
              <w:t>vaenu</w:t>
            </w:r>
            <w:r w:rsidRPr="00D13DCF">
              <w:t xml:space="preserve"> kõigi vormide vastu võitlemiseks, kaasates täielikult kodanikuühiskonda ja tehes koostööd asjaomaste sidusrühmadega, näiteks Euroopa Liidu Põhiõiguste Ametiga;</w:t>
            </w:r>
          </w:p>
        </w:tc>
      </w:tr>
    </w:tbl>
    <w:p w14:paraId="4F69852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E274919" w14:textId="77777777" w:rsidR="00FE72DD" w:rsidRPr="00D13DCF" w:rsidRDefault="00FE72DD" w:rsidP="00FE72DD">
      <w:r w:rsidRPr="00D13DCF">
        <w:rPr>
          <w:rStyle w:val="HideTWBExt"/>
        </w:rPr>
        <w:t>&lt;/Amend&gt;</w:t>
      </w:r>
    </w:p>
    <w:p w14:paraId="086F32F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525</w:t>
      </w:r>
      <w:r w:rsidRPr="00D13DCF">
        <w:rPr>
          <w:rStyle w:val="HideTWBExt"/>
          <w:b w:val="0"/>
        </w:rPr>
        <w:t>&lt;/NumAm&gt;</w:t>
      </w:r>
    </w:p>
    <w:p w14:paraId="2D03E848" w14:textId="77777777" w:rsidR="00FE72DD" w:rsidRPr="00D13DCF" w:rsidRDefault="00FE72DD" w:rsidP="00FE72DD">
      <w:pPr>
        <w:pStyle w:val="NormalBold"/>
      </w:pPr>
      <w:r w:rsidRPr="00D13DCF">
        <w:rPr>
          <w:rStyle w:val="HideTWBExt"/>
          <w:b w:val="0"/>
        </w:rPr>
        <w:t>&lt;RepeatBlock-By&gt;&lt;Members&gt;</w:t>
      </w:r>
      <w:r w:rsidRPr="00D13DCF">
        <w:t>Geadis Geadi</w:t>
      </w:r>
      <w:r w:rsidRPr="00D13DCF">
        <w:rPr>
          <w:rStyle w:val="HideTWBExt"/>
          <w:b w:val="0"/>
        </w:rPr>
        <w:t>&lt;/Members&gt;</w:t>
      </w:r>
    </w:p>
    <w:p w14:paraId="09F2D9DE" w14:textId="77777777" w:rsidR="00FE72DD" w:rsidRPr="00D13DCF" w:rsidRDefault="00FE72DD" w:rsidP="00FE72DD">
      <w:pPr>
        <w:pStyle w:val="NormalBold"/>
      </w:pPr>
      <w:r w:rsidRPr="00D13DCF">
        <w:rPr>
          <w:rStyle w:val="HideTWBExt"/>
          <w:b w:val="0"/>
        </w:rPr>
        <w:t>&lt;/RepeatBlock-By&gt;</w:t>
      </w:r>
    </w:p>
    <w:p w14:paraId="449CC69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D7C018C" w14:textId="77777777" w:rsidR="00FE72DD" w:rsidRPr="00D13DCF" w:rsidRDefault="00FE72DD" w:rsidP="00FE72DD">
      <w:pPr>
        <w:pStyle w:val="NormalBold"/>
      </w:pPr>
      <w:r w:rsidRPr="00D13DCF">
        <w:rPr>
          <w:rStyle w:val="HideTWBExt"/>
          <w:b w:val="0"/>
        </w:rPr>
        <w:t>&lt;Article&gt;</w:t>
      </w:r>
      <w:r w:rsidRPr="00D13DCF">
        <w:t>Punkt 25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FEEFB96" w14:textId="77777777" w:rsidTr="00F6643D">
        <w:trPr>
          <w:trHeight w:hRule="exact" w:val="240"/>
          <w:jc w:val="center"/>
        </w:trPr>
        <w:tc>
          <w:tcPr>
            <w:tcW w:w="9752" w:type="dxa"/>
            <w:gridSpan w:val="2"/>
            <w:tcBorders>
              <w:top w:val="nil"/>
              <w:left w:val="nil"/>
              <w:bottom w:val="nil"/>
              <w:right w:val="nil"/>
            </w:tcBorders>
          </w:tcPr>
          <w:p w14:paraId="29543E83" w14:textId="77777777" w:rsidR="00FE72DD" w:rsidRPr="00D13DCF" w:rsidRDefault="00FE72DD" w:rsidP="00F6643D"/>
        </w:tc>
      </w:tr>
      <w:tr w:rsidR="00FE72DD" w:rsidRPr="00D13DCF" w14:paraId="035FC2F0" w14:textId="77777777" w:rsidTr="00F6643D">
        <w:trPr>
          <w:trHeight w:val="240"/>
          <w:jc w:val="center"/>
        </w:trPr>
        <w:tc>
          <w:tcPr>
            <w:tcW w:w="4876" w:type="dxa"/>
            <w:tcBorders>
              <w:top w:val="nil"/>
              <w:left w:val="nil"/>
              <w:bottom w:val="nil"/>
              <w:right w:val="nil"/>
            </w:tcBorders>
          </w:tcPr>
          <w:p w14:paraId="2E3674B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A289EC4" w14:textId="77777777" w:rsidR="00FE72DD" w:rsidRPr="00D13DCF" w:rsidRDefault="00FE72DD" w:rsidP="00F6643D">
            <w:pPr>
              <w:pStyle w:val="AmColumnHeading"/>
            </w:pPr>
            <w:r w:rsidRPr="00D13DCF">
              <w:t>Muudatusettepanek</w:t>
            </w:r>
          </w:p>
        </w:tc>
      </w:tr>
      <w:tr w:rsidR="00FE72DD" w:rsidRPr="00D13DCF" w14:paraId="3DB3D3B9" w14:textId="77777777" w:rsidTr="00F6643D">
        <w:trPr>
          <w:jc w:val="center"/>
        </w:trPr>
        <w:tc>
          <w:tcPr>
            <w:tcW w:w="4876" w:type="dxa"/>
            <w:tcBorders>
              <w:top w:val="nil"/>
              <w:left w:val="nil"/>
              <w:bottom w:val="nil"/>
              <w:right w:val="nil"/>
            </w:tcBorders>
          </w:tcPr>
          <w:p w14:paraId="0BC61CE0" w14:textId="77777777" w:rsidR="00FE72DD" w:rsidRPr="00D13DCF" w:rsidRDefault="00FE72DD" w:rsidP="00F6643D">
            <w:pPr>
              <w:pStyle w:val="Normal6a"/>
            </w:pPr>
            <w:r w:rsidRPr="00D13DCF">
              <w:t>25.</w:t>
            </w:r>
            <w:r w:rsidRPr="00D13DCF">
              <w:tab/>
              <w:t>on sügavalt mures rassismi ja ksenofoobia üha suurema leviku pärast kogu ELis; mõistab hukka vaenukuriteod ja vaenukõne, mis on ajendatud rassismist, ksenofoobiast, usulisest sallimatusest või eelarvamusest inimese puude</w:t>
            </w:r>
            <w:r w:rsidRPr="00D13DCF">
              <w:rPr>
                <w:b/>
                <w:i/>
              </w:rPr>
              <w:t>, seksuaalse sättumuse, sooidentiteedi</w:t>
            </w:r>
            <w:r w:rsidRPr="00D13DCF">
              <w:t xml:space="preserve"> või vähemuse hulka kuulumise suhtes; kutsub komisjoni ja liikmesriike üles võtma vastu ja rakendama tulemuslikke meetmeid rassismi kõigi vormide vastu võitlemiseks, kaasates täielikult kodanikuühiskonda ja tehes koostööd asjaomaste sidusrühmadega, näiteks Euroopa Liidu Põhiõiguste Ametiga;</w:t>
            </w:r>
          </w:p>
        </w:tc>
        <w:tc>
          <w:tcPr>
            <w:tcW w:w="4876" w:type="dxa"/>
            <w:tcBorders>
              <w:top w:val="nil"/>
              <w:left w:val="nil"/>
              <w:bottom w:val="nil"/>
              <w:right w:val="nil"/>
            </w:tcBorders>
          </w:tcPr>
          <w:p w14:paraId="4A4E6CE1" w14:textId="77777777" w:rsidR="00FE72DD" w:rsidRPr="00D13DCF" w:rsidRDefault="00FE72DD" w:rsidP="00F6643D">
            <w:pPr>
              <w:pStyle w:val="Normal6a"/>
            </w:pPr>
            <w:r w:rsidRPr="00D13DCF">
              <w:t>25.</w:t>
            </w:r>
            <w:r w:rsidRPr="00D13DCF">
              <w:tab/>
              <w:t xml:space="preserve">on sügavalt mures rassismi ja ksenofoobia üha suurema leviku pärast kogu ELis; mõistab hukka vaenukuriteod ja vaenukõne, mis on ajendatud rassismist, ksenofoobiast, usulisest sallimatusest </w:t>
            </w:r>
            <w:r w:rsidRPr="00D13DCF">
              <w:rPr>
                <w:b/>
                <w:i/>
              </w:rPr>
              <w:t>kristlaste vastu</w:t>
            </w:r>
            <w:r w:rsidRPr="00D13DCF">
              <w:t xml:space="preserve"> või eelarvamusest inimese puude või vähemuse hulka kuulumise suhtes; kutsub komisjoni ja liikmesriike üles võtma vastu ja rakendama tulemuslikke meetmeid rassismi kõigi vormide vastu võitlemiseks, kaasates täielikult kodanikuühiskonda ja tehes koostööd asjaomaste sidusrühmadega, näiteks Euroopa Liidu Põhiõiguste Ametiga;</w:t>
            </w:r>
          </w:p>
        </w:tc>
      </w:tr>
    </w:tbl>
    <w:p w14:paraId="36CE2DD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{EL}</w:t>
      </w:r>
      <w:r w:rsidRPr="00D13DCF">
        <w:t>el</w:t>
      </w:r>
      <w:r w:rsidRPr="00D13DCF">
        <w:rPr>
          <w:rStyle w:val="HideTWBExt"/>
        </w:rPr>
        <w:t>&lt;/Original&gt;</w:t>
      </w:r>
    </w:p>
    <w:p w14:paraId="1EC1251D" w14:textId="77777777" w:rsidR="00FE72DD" w:rsidRPr="00D13DCF" w:rsidRDefault="00FE72DD" w:rsidP="00FE72DD">
      <w:r w:rsidRPr="00D13DCF">
        <w:rPr>
          <w:rStyle w:val="HideTWBExt"/>
        </w:rPr>
        <w:t>&lt;/Amend&gt;</w:t>
      </w:r>
    </w:p>
    <w:p w14:paraId="781ADAF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526</w:t>
      </w:r>
      <w:r w:rsidRPr="00D13DCF">
        <w:rPr>
          <w:rStyle w:val="HideTWBExt"/>
          <w:b w:val="0"/>
        </w:rPr>
        <w:t>&lt;/NumAm&gt;</w:t>
      </w:r>
    </w:p>
    <w:p w14:paraId="394FFA8C" w14:textId="77777777" w:rsidR="00FE72DD" w:rsidRPr="00D13DCF" w:rsidRDefault="00FE72DD" w:rsidP="00FE72DD">
      <w:pPr>
        <w:pStyle w:val="NormalBold"/>
      </w:pPr>
      <w:r w:rsidRPr="00D13DCF">
        <w:rPr>
          <w:rStyle w:val="HideTWBExt"/>
          <w:b w:val="0"/>
        </w:rPr>
        <w:t>&lt;RepeatBlock-By&gt;&lt;Members&gt;</w:t>
      </w:r>
      <w:r w:rsidRPr="00D13DCF">
        <w:t>Diana Riba i Giner, Juan Fernando López Aguilar</w:t>
      </w:r>
      <w:r w:rsidRPr="00D13DCF">
        <w:rPr>
          <w:rStyle w:val="HideTWBExt"/>
          <w:b w:val="0"/>
        </w:rPr>
        <w:t>&lt;/Members&gt;</w:t>
      </w:r>
    </w:p>
    <w:p w14:paraId="4C4B9038" w14:textId="77777777" w:rsidR="00FE72DD" w:rsidRPr="00D13DCF" w:rsidRDefault="00FE72DD" w:rsidP="00FE72DD">
      <w:pPr>
        <w:pStyle w:val="NormalBold"/>
      </w:pPr>
      <w:r w:rsidRPr="00D13DCF">
        <w:rPr>
          <w:rStyle w:val="HideTWBExt"/>
          <w:b w:val="0"/>
        </w:rPr>
        <w:t>&lt;/RepeatBlock-By&gt;</w:t>
      </w:r>
    </w:p>
    <w:p w14:paraId="09E8998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B557F38" w14:textId="77777777" w:rsidR="00FE72DD" w:rsidRPr="00D13DCF" w:rsidRDefault="00FE72DD" w:rsidP="00FE72DD">
      <w:pPr>
        <w:pStyle w:val="NormalBold"/>
      </w:pPr>
      <w:r w:rsidRPr="00D13DCF">
        <w:rPr>
          <w:rStyle w:val="HideTWBExt"/>
          <w:b w:val="0"/>
        </w:rPr>
        <w:t>&lt;Article&gt;</w:t>
      </w:r>
      <w:r w:rsidRPr="00D13DCF">
        <w:t>Punkt 25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D8D0924" w14:textId="77777777" w:rsidTr="00F6643D">
        <w:trPr>
          <w:trHeight w:hRule="exact" w:val="240"/>
          <w:jc w:val="center"/>
        </w:trPr>
        <w:tc>
          <w:tcPr>
            <w:tcW w:w="9752" w:type="dxa"/>
            <w:gridSpan w:val="2"/>
            <w:tcBorders>
              <w:top w:val="nil"/>
              <w:left w:val="nil"/>
              <w:bottom w:val="nil"/>
              <w:right w:val="nil"/>
            </w:tcBorders>
          </w:tcPr>
          <w:p w14:paraId="59FE5844" w14:textId="77777777" w:rsidR="00FE72DD" w:rsidRPr="00D13DCF" w:rsidRDefault="00FE72DD" w:rsidP="00F6643D"/>
        </w:tc>
      </w:tr>
      <w:tr w:rsidR="00FE72DD" w:rsidRPr="00D13DCF" w14:paraId="02B7723D" w14:textId="77777777" w:rsidTr="00F6643D">
        <w:trPr>
          <w:trHeight w:val="240"/>
          <w:jc w:val="center"/>
        </w:trPr>
        <w:tc>
          <w:tcPr>
            <w:tcW w:w="4876" w:type="dxa"/>
            <w:tcBorders>
              <w:top w:val="nil"/>
              <w:left w:val="nil"/>
              <w:bottom w:val="nil"/>
              <w:right w:val="nil"/>
            </w:tcBorders>
          </w:tcPr>
          <w:p w14:paraId="76A454C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9559164" w14:textId="77777777" w:rsidR="00FE72DD" w:rsidRPr="00D13DCF" w:rsidRDefault="00FE72DD" w:rsidP="00F6643D">
            <w:pPr>
              <w:pStyle w:val="AmColumnHeading"/>
            </w:pPr>
            <w:r w:rsidRPr="00D13DCF">
              <w:t>Muudatusettepanek</w:t>
            </w:r>
          </w:p>
        </w:tc>
      </w:tr>
      <w:tr w:rsidR="00FE72DD" w:rsidRPr="00D13DCF" w14:paraId="794EAC9D" w14:textId="77777777" w:rsidTr="00F6643D">
        <w:trPr>
          <w:jc w:val="center"/>
        </w:trPr>
        <w:tc>
          <w:tcPr>
            <w:tcW w:w="4876" w:type="dxa"/>
            <w:tcBorders>
              <w:top w:val="nil"/>
              <w:left w:val="nil"/>
              <w:bottom w:val="nil"/>
              <w:right w:val="nil"/>
            </w:tcBorders>
          </w:tcPr>
          <w:p w14:paraId="52A63785" w14:textId="77777777" w:rsidR="00FE72DD" w:rsidRPr="00D13DCF" w:rsidRDefault="00FE72DD" w:rsidP="00F6643D">
            <w:pPr>
              <w:pStyle w:val="Normal6a"/>
            </w:pPr>
          </w:p>
        </w:tc>
        <w:tc>
          <w:tcPr>
            <w:tcW w:w="4876" w:type="dxa"/>
            <w:tcBorders>
              <w:top w:val="nil"/>
              <w:left w:val="nil"/>
              <w:bottom w:val="nil"/>
              <w:right w:val="nil"/>
            </w:tcBorders>
          </w:tcPr>
          <w:p w14:paraId="4DACCD59" w14:textId="77777777" w:rsidR="00FE72DD" w:rsidRPr="00D13DCF" w:rsidRDefault="00FE72DD" w:rsidP="00F6643D">
            <w:pPr>
              <w:pStyle w:val="Normal6a"/>
            </w:pPr>
            <w:r w:rsidRPr="00D13DCF">
              <w:rPr>
                <w:b/>
                <w:i/>
              </w:rPr>
              <w:t>25a.</w:t>
            </w:r>
            <w:r w:rsidRPr="00D13DCF">
              <w:tab/>
            </w:r>
            <w:r w:rsidRPr="00D13DCF">
              <w:rPr>
                <w:b/>
                <w:i/>
              </w:rPr>
              <w:t>on sügavalt mures romade jätkuva käsitlemise pärast julgeolekuohuna ja nende kestva patuoinaks tegemise pärast ELis ja kandidaatriikides, mida sageli esitletakse kuritegevuse ennetamise või avaliku julgeoleku ja traditsioonilise identiteedi kaitsmise meetmetena; kutsub komisjoni ja liikmesriike üles võtma vastu ja rakendama tõhusaid meetmeid romavastasuse vastu võitlemiseks, tagama roma kogukondade kaitse ning kindlustama roma kodanikuühiskonna organisatsioonide ja erakondade sisulise kaasamise kõigi asjakohaste ELi poliitikadokumentide koostamisse; nõuab lisaks tungivalt tugevamate järelevalvemehhanismide ja aruandlusraamistike loomist, et hinnata ELi julgeolekupoliitika mõju romadele ja vältida diskrimineerivaid tavasid, ning rõhutab, et romade julgeolekut tuleb sõnaselgelt käsitleda ka ELiga ühinemise läbirääkimiste protsessis;</w:t>
            </w:r>
          </w:p>
        </w:tc>
      </w:tr>
    </w:tbl>
    <w:p w14:paraId="5A4108B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BF7E365" w14:textId="77777777" w:rsidR="00FE72DD" w:rsidRPr="00D13DCF" w:rsidRDefault="00FE72DD" w:rsidP="00FE72DD">
      <w:r w:rsidRPr="00D13DCF">
        <w:rPr>
          <w:rStyle w:val="HideTWBExt"/>
        </w:rPr>
        <w:t>&lt;/Amend&gt;</w:t>
      </w:r>
    </w:p>
    <w:p w14:paraId="192C4A2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527</w:t>
      </w:r>
      <w:r w:rsidRPr="00D13DCF">
        <w:rPr>
          <w:rStyle w:val="HideTWBExt"/>
          <w:b w:val="0"/>
        </w:rPr>
        <w:t>&lt;/NumAm&gt;</w:t>
      </w:r>
    </w:p>
    <w:p w14:paraId="532620CC" w14:textId="77777777" w:rsidR="00FE72DD" w:rsidRPr="00D13DCF" w:rsidRDefault="00FE72DD" w:rsidP="00FE72DD">
      <w:pPr>
        <w:pStyle w:val="NormalBold"/>
      </w:pPr>
      <w:r w:rsidRPr="00D13DCF">
        <w:rPr>
          <w:rStyle w:val="HideTWBExt"/>
          <w:b w:val="0"/>
        </w:rPr>
        <w:t>&lt;RepeatBlock-By&gt;&lt;Members&gt;</w:t>
      </w:r>
      <w:r w:rsidRPr="00D13DCF">
        <w:t>Alessandro Zan, Sandro Ruotolo, Pina Picierno, Cecilia Strada, Marco Tarquinio</w:t>
      </w:r>
      <w:r w:rsidRPr="00D13DCF">
        <w:rPr>
          <w:rStyle w:val="HideTWBExt"/>
          <w:b w:val="0"/>
        </w:rPr>
        <w:t>&lt;/Members&gt;</w:t>
      </w:r>
    </w:p>
    <w:p w14:paraId="78C50F64" w14:textId="77777777" w:rsidR="00FE72DD" w:rsidRPr="00D13DCF" w:rsidRDefault="00FE72DD" w:rsidP="00FE72DD">
      <w:pPr>
        <w:pStyle w:val="NormalBold"/>
      </w:pPr>
      <w:r w:rsidRPr="00D13DCF">
        <w:rPr>
          <w:rStyle w:val="HideTWBExt"/>
          <w:b w:val="0"/>
        </w:rPr>
        <w:t>&lt;/RepeatBlock-By&gt;</w:t>
      </w:r>
    </w:p>
    <w:p w14:paraId="3AEC750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C515CA4" w14:textId="77777777" w:rsidR="00FE72DD" w:rsidRPr="00D13DCF" w:rsidRDefault="00FE72DD" w:rsidP="00FE72DD">
      <w:pPr>
        <w:pStyle w:val="NormalBold"/>
      </w:pPr>
      <w:r w:rsidRPr="00D13DCF">
        <w:rPr>
          <w:rStyle w:val="HideTWBExt"/>
          <w:b w:val="0"/>
        </w:rPr>
        <w:t>&lt;Article&gt;</w:t>
      </w:r>
      <w:r w:rsidRPr="00D13DCF">
        <w:t>Punkt 25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1C8880E" w14:textId="77777777" w:rsidTr="00F6643D">
        <w:trPr>
          <w:trHeight w:hRule="exact" w:val="240"/>
          <w:jc w:val="center"/>
        </w:trPr>
        <w:tc>
          <w:tcPr>
            <w:tcW w:w="9752" w:type="dxa"/>
            <w:gridSpan w:val="2"/>
            <w:tcBorders>
              <w:top w:val="nil"/>
              <w:left w:val="nil"/>
              <w:bottom w:val="nil"/>
              <w:right w:val="nil"/>
            </w:tcBorders>
          </w:tcPr>
          <w:p w14:paraId="785BB8AC" w14:textId="77777777" w:rsidR="00FE72DD" w:rsidRPr="00D13DCF" w:rsidRDefault="00FE72DD" w:rsidP="00F6643D"/>
        </w:tc>
      </w:tr>
      <w:tr w:rsidR="00FE72DD" w:rsidRPr="00D13DCF" w14:paraId="60648190" w14:textId="77777777" w:rsidTr="00F6643D">
        <w:trPr>
          <w:trHeight w:val="240"/>
          <w:jc w:val="center"/>
        </w:trPr>
        <w:tc>
          <w:tcPr>
            <w:tcW w:w="4876" w:type="dxa"/>
            <w:tcBorders>
              <w:top w:val="nil"/>
              <w:left w:val="nil"/>
              <w:bottom w:val="nil"/>
              <w:right w:val="nil"/>
            </w:tcBorders>
          </w:tcPr>
          <w:p w14:paraId="35187EB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7C30A08" w14:textId="77777777" w:rsidR="00FE72DD" w:rsidRPr="00D13DCF" w:rsidRDefault="00FE72DD" w:rsidP="00F6643D">
            <w:pPr>
              <w:pStyle w:val="AmColumnHeading"/>
            </w:pPr>
            <w:r w:rsidRPr="00D13DCF">
              <w:t>Muudatusettepanek</w:t>
            </w:r>
          </w:p>
        </w:tc>
      </w:tr>
      <w:tr w:rsidR="00FE72DD" w:rsidRPr="00D13DCF" w14:paraId="1755F311" w14:textId="77777777" w:rsidTr="00F6643D">
        <w:trPr>
          <w:jc w:val="center"/>
        </w:trPr>
        <w:tc>
          <w:tcPr>
            <w:tcW w:w="4876" w:type="dxa"/>
            <w:tcBorders>
              <w:top w:val="nil"/>
              <w:left w:val="nil"/>
              <w:bottom w:val="nil"/>
              <w:right w:val="nil"/>
            </w:tcBorders>
          </w:tcPr>
          <w:p w14:paraId="0ACB550C" w14:textId="77777777" w:rsidR="00FE72DD" w:rsidRPr="00D13DCF" w:rsidRDefault="00FE72DD" w:rsidP="00F6643D">
            <w:pPr>
              <w:pStyle w:val="Normal6a"/>
            </w:pPr>
          </w:p>
        </w:tc>
        <w:tc>
          <w:tcPr>
            <w:tcW w:w="4876" w:type="dxa"/>
            <w:tcBorders>
              <w:top w:val="nil"/>
              <w:left w:val="nil"/>
              <w:bottom w:val="nil"/>
              <w:right w:val="nil"/>
            </w:tcBorders>
          </w:tcPr>
          <w:p w14:paraId="358A57C5" w14:textId="77777777" w:rsidR="00FE72DD" w:rsidRPr="00D13DCF" w:rsidRDefault="00FE72DD" w:rsidP="00F6643D">
            <w:pPr>
              <w:pStyle w:val="Normal6a"/>
            </w:pPr>
            <w:r w:rsidRPr="00D13DCF">
              <w:rPr>
                <w:b/>
                <w:i/>
              </w:rPr>
              <w:t>25a.</w:t>
            </w:r>
            <w:r w:rsidRPr="00D13DCF">
              <w:tab/>
            </w:r>
            <w:r w:rsidRPr="00D13DCF">
              <w:rPr>
                <w:b/>
                <w:i/>
              </w:rPr>
              <w:t>kutsub üles rakendama tõhusaid kaitsemeetmeid, millega tagatakse turvaline internetikeskkond ning võideldakse vihkamise, diskrimineerimise ja desinformatsiooni vastu; rõhutab, et sellised nähtused kahjustavad inimväärikust, turvalisust ja demokraatlikku osalemist; nõuab konkreetseid ELi meetmeid ebaseadusliku veebisisu leviku piiramiseks; nõuab Euroopa poliitika, sealhulgas digiteenuste määruse, tehisintellekti käsitleva määruse ja meediavabaduse määruse täielikku kohaldamist, et kaitsta inimeste põhiõigusi;</w:t>
            </w:r>
          </w:p>
        </w:tc>
      </w:tr>
    </w:tbl>
    <w:p w14:paraId="575A862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{IT}</w:t>
      </w:r>
      <w:r w:rsidRPr="00D13DCF">
        <w:t>it</w:t>
      </w:r>
      <w:r w:rsidRPr="00D13DCF">
        <w:rPr>
          <w:rStyle w:val="HideTWBExt"/>
        </w:rPr>
        <w:t>&lt;/Original&gt;</w:t>
      </w:r>
    </w:p>
    <w:p w14:paraId="46D8673F" w14:textId="77777777" w:rsidR="00FE72DD" w:rsidRPr="00D13DCF" w:rsidRDefault="00FE72DD" w:rsidP="00FE72DD">
      <w:r w:rsidRPr="00D13DCF">
        <w:rPr>
          <w:rStyle w:val="HideTWBExt"/>
        </w:rPr>
        <w:t>&lt;/Amend&gt;</w:t>
      </w:r>
    </w:p>
    <w:p w14:paraId="10E3DAB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528</w:t>
      </w:r>
      <w:r w:rsidRPr="00D13DCF">
        <w:rPr>
          <w:rStyle w:val="HideTWBExt"/>
          <w:b w:val="0"/>
        </w:rPr>
        <w:t>&lt;/NumAm&gt;</w:t>
      </w:r>
    </w:p>
    <w:p w14:paraId="104A6ECF" w14:textId="77777777" w:rsidR="00FE72DD" w:rsidRPr="00D13DCF" w:rsidRDefault="00FE72DD" w:rsidP="00FE72DD">
      <w:pPr>
        <w:pStyle w:val="NormalBold"/>
      </w:pPr>
      <w:r w:rsidRPr="00D13DCF">
        <w:rPr>
          <w:rStyle w:val="HideTWBExt"/>
          <w:b w:val="0"/>
        </w:rPr>
        <w:t>&lt;RepeatBlock-By&gt;&lt;Members&gt;</w:t>
      </w:r>
      <w:r w:rsidRPr="00D13DCF">
        <w:t>Marco Tarquinio, Sandro Ruotolo, Alessandro Zan, Juan Fernando López Aguilar, Cecilia Strada, Krzysztof Śmiszek, Leoluca Orlando, Annalisa Corrado</w:t>
      </w:r>
      <w:r w:rsidRPr="00D13DCF">
        <w:rPr>
          <w:rStyle w:val="HideTWBExt"/>
          <w:b w:val="0"/>
        </w:rPr>
        <w:t>&lt;/Members&gt;</w:t>
      </w:r>
    </w:p>
    <w:p w14:paraId="1289A3E3" w14:textId="77777777" w:rsidR="00FE72DD" w:rsidRPr="00D13DCF" w:rsidRDefault="00FE72DD" w:rsidP="00FE72DD">
      <w:pPr>
        <w:pStyle w:val="NormalBold"/>
      </w:pPr>
      <w:r w:rsidRPr="00D13DCF">
        <w:rPr>
          <w:rStyle w:val="HideTWBExt"/>
          <w:b w:val="0"/>
        </w:rPr>
        <w:t>&lt;/RepeatBlock-By&gt;</w:t>
      </w:r>
    </w:p>
    <w:p w14:paraId="4561072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65BDB74" w14:textId="77777777" w:rsidR="00FE72DD" w:rsidRPr="00D13DCF" w:rsidRDefault="00FE72DD" w:rsidP="00FE72DD">
      <w:pPr>
        <w:pStyle w:val="NormalBold"/>
      </w:pPr>
      <w:r w:rsidRPr="00D13DCF">
        <w:rPr>
          <w:rStyle w:val="HideTWBExt"/>
          <w:b w:val="0"/>
        </w:rPr>
        <w:t>&lt;Article&gt;</w:t>
      </w:r>
      <w:r w:rsidRPr="00D13DCF">
        <w:t>Punkt 25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1AA5FCD" w14:textId="77777777" w:rsidTr="00F6643D">
        <w:trPr>
          <w:trHeight w:hRule="exact" w:val="240"/>
          <w:jc w:val="center"/>
        </w:trPr>
        <w:tc>
          <w:tcPr>
            <w:tcW w:w="9752" w:type="dxa"/>
            <w:gridSpan w:val="2"/>
            <w:tcBorders>
              <w:top w:val="nil"/>
              <w:left w:val="nil"/>
              <w:bottom w:val="nil"/>
              <w:right w:val="nil"/>
            </w:tcBorders>
          </w:tcPr>
          <w:p w14:paraId="7CFEAFC7" w14:textId="77777777" w:rsidR="00FE72DD" w:rsidRPr="00D13DCF" w:rsidRDefault="00FE72DD" w:rsidP="00F6643D"/>
        </w:tc>
      </w:tr>
      <w:tr w:rsidR="00FE72DD" w:rsidRPr="00D13DCF" w14:paraId="1D180990" w14:textId="77777777" w:rsidTr="00F6643D">
        <w:trPr>
          <w:trHeight w:val="240"/>
          <w:jc w:val="center"/>
        </w:trPr>
        <w:tc>
          <w:tcPr>
            <w:tcW w:w="4876" w:type="dxa"/>
            <w:tcBorders>
              <w:top w:val="nil"/>
              <w:left w:val="nil"/>
              <w:bottom w:val="nil"/>
              <w:right w:val="nil"/>
            </w:tcBorders>
          </w:tcPr>
          <w:p w14:paraId="102A14B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96970C5" w14:textId="77777777" w:rsidR="00FE72DD" w:rsidRPr="00D13DCF" w:rsidRDefault="00FE72DD" w:rsidP="00F6643D">
            <w:pPr>
              <w:pStyle w:val="AmColumnHeading"/>
            </w:pPr>
            <w:r w:rsidRPr="00D13DCF">
              <w:t>Muudatusettepanek</w:t>
            </w:r>
          </w:p>
        </w:tc>
      </w:tr>
      <w:tr w:rsidR="00FE72DD" w:rsidRPr="00D13DCF" w14:paraId="452658D1" w14:textId="77777777" w:rsidTr="00F6643D">
        <w:trPr>
          <w:jc w:val="center"/>
        </w:trPr>
        <w:tc>
          <w:tcPr>
            <w:tcW w:w="4876" w:type="dxa"/>
            <w:tcBorders>
              <w:top w:val="nil"/>
              <w:left w:val="nil"/>
              <w:bottom w:val="nil"/>
              <w:right w:val="nil"/>
            </w:tcBorders>
          </w:tcPr>
          <w:p w14:paraId="3E33A48A" w14:textId="77777777" w:rsidR="00FE72DD" w:rsidRPr="00D13DCF" w:rsidRDefault="00FE72DD" w:rsidP="00F6643D">
            <w:pPr>
              <w:pStyle w:val="Normal6a"/>
            </w:pPr>
          </w:p>
        </w:tc>
        <w:tc>
          <w:tcPr>
            <w:tcW w:w="4876" w:type="dxa"/>
            <w:tcBorders>
              <w:top w:val="nil"/>
              <w:left w:val="nil"/>
              <w:bottom w:val="nil"/>
              <w:right w:val="nil"/>
            </w:tcBorders>
          </w:tcPr>
          <w:p w14:paraId="5E3C2A0F" w14:textId="77777777" w:rsidR="00FE72DD" w:rsidRPr="00D13DCF" w:rsidRDefault="00FE72DD" w:rsidP="00F6643D">
            <w:pPr>
              <w:pStyle w:val="Normal6a"/>
            </w:pPr>
            <w:r w:rsidRPr="00D13DCF">
              <w:rPr>
                <w:b/>
                <w:i/>
              </w:rPr>
              <w:t>25a.</w:t>
            </w:r>
            <w:r w:rsidRPr="00D13DCF">
              <w:tab/>
            </w:r>
            <w:r w:rsidRPr="00D13DCF">
              <w:rPr>
                <w:b/>
                <w:i/>
              </w:rPr>
              <w:t>kutsub komisjoni ja liikmesriike üles süstemaatiliselt tegelema rassilise diskrimineerimise ja rassistlike politseitavadega õigusriigi põhimõtte hindamise raames; rõhutab vajadust rassistliku vägivalla tõhusate uurimiste järele, eristatud andmete kogumise järele kooskõlas põhiõiguste standarditega ning võrdõiguslikkust edendavate asutuste ja kodanikuühiskonna organisatsioonide täieliku kaasamise järele rassismivastaste meetmete järelevalvesse;</w:t>
            </w:r>
          </w:p>
        </w:tc>
      </w:tr>
    </w:tbl>
    <w:p w14:paraId="6B2A1BD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97A3595" w14:textId="77777777" w:rsidR="00FE72DD" w:rsidRPr="00D13DCF" w:rsidRDefault="00FE72DD" w:rsidP="00FE72DD">
      <w:r w:rsidRPr="00D13DCF">
        <w:rPr>
          <w:rStyle w:val="HideTWBExt"/>
        </w:rPr>
        <w:t>&lt;/Amend&gt;</w:t>
      </w:r>
    </w:p>
    <w:p w14:paraId="55C8DB5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529</w:t>
      </w:r>
      <w:r w:rsidRPr="00D13DCF">
        <w:rPr>
          <w:rStyle w:val="HideTWBExt"/>
          <w:b w:val="0"/>
        </w:rPr>
        <w:t>&lt;/NumAm&gt;</w:t>
      </w:r>
    </w:p>
    <w:p w14:paraId="159310BE"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D13DCF">
        <w:rPr>
          <w:rStyle w:val="HideTWBExt"/>
          <w:b w:val="0"/>
        </w:rPr>
        <w:t>&lt;/Members&gt;</w:t>
      </w:r>
    </w:p>
    <w:p w14:paraId="45F5F9BA" w14:textId="77777777" w:rsidR="00FE72DD" w:rsidRPr="00D13DCF" w:rsidRDefault="00FE72DD" w:rsidP="00FE72DD">
      <w:pPr>
        <w:pStyle w:val="NormalBold"/>
      </w:pPr>
      <w:r w:rsidRPr="00D13DCF">
        <w:rPr>
          <w:rStyle w:val="HideTWBExt"/>
          <w:b w:val="0"/>
        </w:rPr>
        <w:t>&lt;/RepeatBlock-By&gt;</w:t>
      </w:r>
    </w:p>
    <w:p w14:paraId="087A30F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2B4FF6B" w14:textId="77777777" w:rsidR="00FE72DD" w:rsidRPr="00D13DCF" w:rsidRDefault="00FE72DD" w:rsidP="00FE72DD">
      <w:pPr>
        <w:pStyle w:val="NormalBold"/>
      </w:pPr>
      <w:r w:rsidRPr="00D13DCF">
        <w:rPr>
          <w:rStyle w:val="HideTWBExt"/>
          <w:b w:val="0"/>
        </w:rPr>
        <w:t>&lt;Article&gt;</w:t>
      </w:r>
      <w:r w:rsidRPr="00D13DCF">
        <w:t>Punkt 25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17FD28C" w14:textId="77777777" w:rsidTr="00F6643D">
        <w:trPr>
          <w:trHeight w:hRule="exact" w:val="240"/>
          <w:jc w:val="center"/>
        </w:trPr>
        <w:tc>
          <w:tcPr>
            <w:tcW w:w="9752" w:type="dxa"/>
            <w:gridSpan w:val="2"/>
            <w:tcBorders>
              <w:top w:val="nil"/>
              <w:left w:val="nil"/>
              <w:bottom w:val="nil"/>
              <w:right w:val="nil"/>
            </w:tcBorders>
          </w:tcPr>
          <w:p w14:paraId="04B7929A" w14:textId="77777777" w:rsidR="00FE72DD" w:rsidRPr="00D13DCF" w:rsidRDefault="00FE72DD" w:rsidP="00F6643D"/>
        </w:tc>
      </w:tr>
      <w:tr w:rsidR="00FE72DD" w:rsidRPr="00D13DCF" w14:paraId="66C565C0" w14:textId="77777777" w:rsidTr="00F6643D">
        <w:trPr>
          <w:trHeight w:val="240"/>
          <w:jc w:val="center"/>
        </w:trPr>
        <w:tc>
          <w:tcPr>
            <w:tcW w:w="4876" w:type="dxa"/>
            <w:tcBorders>
              <w:top w:val="nil"/>
              <w:left w:val="nil"/>
              <w:bottom w:val="nil"/>
              <w:right w:val="nil"/>
            </w:tcBorders>
          </w:tcPr>
          <w:p w14:paraId="6FBD0BF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280EB08" w14:textId="77777777" w:rsidR="00FE72DD" w:rsidRPr="00D13DCF" w:rsidRDefault="00FE72DD" w:rsidP="00F6643D">
            <w:pPr>
              <w:pStyle w:val="AmColumnHeading"/>
            </w:pPr>
            <w:r w:rsidRPr="00D13DCF">
              <w:t>Muudatusettepanek</w:t>
            </w:r>
          </w:p>
        </w:tc>
      </w:tr>
      <w:tr w:rsidR="00FE72DD" w:rsidRPr="00D13DCF" w14:paraId="4EC97E1C" w14:textId="77777777" w:rsidTr="00F6643D">
        <w:trPr>
          <w:jc w:val="center"/>
        </w:trPr>
        <w:tc>
          <w:tcPr>
            <w:tcW w:w="4876" w:type="dxa"/>
            <w:tcBorders>
              <w:top w:val="nil"/>
              <w:left w:val="nil"/>
              <w:bottom w:val="nil"/>
              <w:right w:val="nil"/>
            </w:tcBorders>
          </w:tcPr>
          <w:p w14:paraId="3DDD5A68" w14:textId="77777777" w:rsidR="00FE72DD" w:rsidRPr="00D13DCF" w:rsidRDefault="00FE72DD" w:rsidP="00F6643D">
            <w:pPr>
              <w:pStyle w:val="Normal6a"/>
            </w:pPr>
          </w:p>
        </w:tc>
        <w:tc>
          <w:tcPr>
            <w:tcW w:w="4876" w:type="dxa"/>
            <w:tcBorders>
              <w:top w:val="nil"/>
              <w:left w:val="nil"/>
              <w:bottom w:val="nil"/>
              <w:right w:val="nil"/>
            </w:tcBorders>
          </w:tcPr>
          <w:p w14:paraId="6FE21195" w14:textId="77777777" w:rsidR="00FE72DD" w:rsidRPr="00D13DCF" w:rsidRDefault="00FE72DD" w:rsidP="00F6643D">
            <w:pPr>
              <w:pStyle w:val="Normal6a"/>
            </w:pPr>
            <w:r w:rsidRPr="00D13DCF">
              <w:rPr>
                <w:b/>
                <w:i/>
              </w:rPr>
              <w:t>25a.</w:t>
            </w:r>
            <w:r w:rsidRPr="00D13DCF">
              <w:tab/>
            </w:r>
            <w:r w:rsidRPr="00D13DCF">
              <w:rPr>
                <w:b/>
                <w:i/>
              </w:rPr>
              <w:t>tuletab meelde, et intersektsionaalset diskrimineerimist ei ole poliitikas ega praktikas suures osas käsitletud, ning kutsub komisjoni ja liikmesriike üles tagama tõhusa kaitse inimestele, keda diskrimineeritakse läbipõimunud alustel, sealhulgas rassi, puude, seksuaalse sättumuse, sooidentiteedi või rändestaatuse tõttu;</w:t>
            </w:r>
          </w:p>
        </w:tc>
      </w:tr>
    </w:tbl>
    <w:p w14:paraId="22F7D11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81E1051" w14:textId="77777777" w:rsidR="00FE72DD" w:rsidRPr="00D13DCF" w:rsidRDefault="00FE72DD" w:rsidP="00FE72DD">
      <w:r w:rsidRPr="00D13DCF">
        <w:rPr>
          <w:rStyle w:val="HideTWBExt"/>
        </w:rPr>
        <w:t>&lt;/Amend&gt;</w:t>
      </w:r>
    </w:p>
    <w:p w14:paraId="0092291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530</w:t>
      </w:r>
      <w:r w:rsidRPr="00D13DCF">
        <w:rPr>
          <w:rStyle w:val="HideTWBExt"/>
          <w:b w:val="0"/>
        </w:rPr>
        <w:t>&lt;/NumAm&gt;</w:t>
      </w:r>
    </w:p>
    <w:p w14:paraId="023FB3E0"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60E43B4B" w14:textId="77777777" w:rsidR="00FE72DD" w:rsidRPr="00D13DCF" w:rsidRDefault="00FE72DD" w:rsidP="00FE72DD">
      <w:pPr>
        <w:pStyle w:val="NormalBold"/>
      </w:pPr>
      <w:r w:rsidRPr="00D13DCF">
        <w:rPr>
          <w:rStyle w:val="HideTWBExt"/>
          <w:b w:val="0"/>
        </w:rPr>
        <w:t>&lt;/RepeatBlock-By&gt;</w:t>
      </w:r>
    </w:p>
    <w:p w14:paraId="2EC383F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DA9C863" w14:textId="77777777" w:rsidR="00FE72DD" w:rsidRPr="00D13DCF" w:rsidRDefault="00FE72DD" w:rsidP="00FE72DD">
      <w:pPr>
        <w:pStyle w:val="NormalBold"/>
      </w:pPr>
      <w:r w:rsidRPr="00D13DCF">
        <w:rPr>
          <w:rStyle w:val="HideTWBExt"/>
          <w:b w:val="0"/>
        </w:rPr>
        <w:t>&lt;Article&gt;</w:t>
      </w:r>
      <w:r w:rsidRPr="00D13DCF">
        <w:t>Punkt 25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79554C3" w14:textId="77777777" w:rsidTr="00F6643D">
        <w:trPr>
          <w:trHeight w:hRule="exact" w:val="240"/>
          <w:jc w:val="center"/>
        </w:trPr>
        <w:tc>
          <w:tcPr>
            <w:tcW w:w="9752" w:type="dxa"/>
            <w:gridSpan w:val="2"/>
            <w:tcBorders>
              <w:top w:val="nil"/>
              <w:left w:val="nil"/>
              <w:bottom w:val="nil"/>
              <w:right w:val="nil"/>
            </w:tcBorders>
          </w:tcPr>
          <w:p w14:paraId="15793FE8" w14:textId="77777777" w:rsidR="00FE72DD" w:rsidRPr="00D13DCF" w:rsidRDefault="00FE72DD" w:rsidP="00F6643D"/>
        </w:tc>
      </w:tr>
      <w:tr w:rsidR="00FE72DD" w:rsidRPr="00D13DCF" w14:paraId="690C812A" w14:textId="77777777" w:rsidTr="00F6643D">
        <w:trPr>
          <w:trHeight w:val="240"/>
          <w:jc w:val="center"/>
        </w:trPr>
        <w:tc>
          <w:tcPr>
            <w:tcW w:w="4876" w:type="dxa"/>
            <w:tcBorders>
              <w:top w:val="nil"/>
              <w:left w:val="nil"/>
              <w:bottom w:val="nil"/>
              <w:right w:val="nil"/>
            </w:tcBorders>
          </w:tcPr>
          <w:p w14:paraId="66E1A07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8D6F1F0" w14:textId="77777777" w:rsidR="00FE72DD" w:rsidRPr="00D13DCF" w:rsidRDefault="00FE72DD" w:rsidP="00F6643D">
            <w:pPr>
              <w:pStyle w:val="AmColumnHeading"/>
            </w:pPr>
            <w:r w:rsidRPr="00D13DCF">
              <w:t>Muudatusettepanek</w:t>
            </w:r>
          </w:p>
        </w:tc>
      </w:tr>
      <w:tr w:rsidR="00FE72DD" w:rsidRPr="00D13DCF" w14:paraId="6B7478D5" w14:textId="77777777" w:rsidTr="00F6643D">
        <w:trPr>
          <w:jc w:val="center"/>
        </w:trPr>
        <w:tc>
          <w:tcPr>
            <w:tcW w:w="4876" w:type="dxa"/>
            <w:tcBorders>
              <w:top w:val="nil"/>
              <w:left w:val="nil"/>
              <w:bottom w:val="nil"/>
              <w:right w:val="nil"/>
            </w:tcBorders>
          </w:tcPr>
          <w:p w14:paraId="1FC42790" w14:textId="77777777" w:rsidR="00FE72DD" w:rsidRPr="00D13DCF" w:rsidRDefault="00FE72DD" w:rsidP="00F6643D">
            <w:pPr>
              <w:pStyle w:val="Normal6a"/>
            </w:pPr>
          </w:p>
        </w:tc>
        <w:tc>
          <w:tcPr>
            <w:tcW w:w="4876" w:type="dxa"/>
            <w:tcBorders>
              <w:top w:val="nil"/>
              <w:left w:val="nil"/>
              <w:bottom w:val="nil"/>
              <w:right w:val="nil"/>
            </w:tcBorders>
          </w:tcPr>
          <w:p w14:paraId="432E8A17" w14:textId="77777777" w:rsidR="00FE72DD" w:rsidRPr="00D13DCF" w:rsidRDefault="00FE72DD" w:rsidP="00F6643D">
            <w:pPr>
              <w:pStyle w:val="Normal6a"/>
            </w:pPr>
            <w:r w:rsidRPr="00D13DCF">
              <w:rPr>
                <w:b/>
                <w:i/>
              </w:rPr>
              <w:t>25a.</w:t>
            </w:r>
            <w:r w:rsidRPr="00D13DCF">
              <w:tab/>
            </w:r>
            <w:r w:rsidRPr="00D13DCF">
              <w:rPr>
                <w:b/>
                <w:i/>
              </w:rPr>
              <w:t>väljendab muret hiljutise antisemitismi, sealhulgas avalikes kohtades aset leidnud vägivallaaktide, hirmutamise ja vaenusümbolite kujutamise pärast;</w:t>
            </w:r>
          </w:p>
        </w:tc>
      </w:tr>
    </w:tbl>
    <w:p w14:paraId="6E4C737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5F6B89C" w14:textId="77777777" w:rsidR="00FE72DD" w:rsidRPr="00D13DCF" w:rsidRDefault="00FE72DD" w:rsidP="00FE72DD">
      <w:r w:rsidRPr="00D13DCF">
        <w:rPr>
          <w:rStyle w:val="HideTWBExt"/>
        </w:rPr>
        <w:t>&lt;/Amend&gt;</w:t>
      </w:r>
    </w:p>
    <w:p w14:paraId="4C7FD79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531</w:t>
      </w:r>
      <w:r w:rsidRPr="00D13DCF">
        <w:rPr>
          <w:rStyle w:val="HideTWBExt"/>
          <w:b w:val="0"/>
        </w:rPr>
        <w:t>&lt;/NumAm&gt;</w:t>
      </w:r>
    </w:p>
    <w:p w14:paraId="5F7E5002"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Jadwiga Wiśniewska, Laurence Trochu, Jacek Ozdoba, Stephen Nikola Bartulica</w:t>
      </w:r>
      <w:r w:rsidRPr="00D13DCF">
        <w:rPr>
          <w:rStyle w:val="HideTWBExt"/>
          <w:b w:val="0"/>
        </w:rPr>
        <w:t>&lt;/Members&gt;</w:t>
      </w:r>
    </w:p>
    <w:p w14:paraId="0BD0579D" w14:textId="77777777" w:rsidR="00FE72DD" w:rsidRPr="00D13DCF" w:rsidRDefault="00FE72DD" w:rsidP="00FE72DD">
      <w:pPr>
        <w:pStyle w:val="NormalBold"/>
      </w:pPr>
      <w:r w:rsidRPr="00D13DCF">
        <w:rPr>
          <w:rStyle w:val="HideTWBExt"/>
          <w:b w:val="0"/>
        </w:rPr>
        <w:t>&lt;/RepeatBlock-By&gt;</w:t>
      </w:r>
    </w:p>
    <w:p w14:paraId="52BDD15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713DB81" w14:textId="77777777" w:rsidR="00FE72DD" w:rsidRPr="00D13DCF" w:rsidRDefault="00FE72DD" w:rsidP="00FE72DD">
      <w:pPr>
        <w:pStyle w:val="NormalBold"/>
      </w:pPr>
      <w:r w:rsidRPr="00D13DCF">
        <w:rPr>
          <w:rStyle w:val="HideTWBExt"/>
          <w:b w:val="0"/>
        </w:rPr>
        <w:t>&lt;Article&gt;</w:t>
      </w:r>
      <w:r w:rsidRPr="00D13DCF">
        <w:t>Punkt 25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8F833CE" w14:textId="77777777" w:rsidTr="00F6643D">
        <w:trPr>
          <w:trHeight w:hRule="exact" w:val="240"/>
          <w:jc w:val="center"/>
        </w:trPr>
        <w:tc>
          <w:tcPr>
            <w:tcW w:w="9752" w:type="dxa"/>
            <w:gridSpan w:val="2"/>
            <w:tcBorders>
              <w:top w:val="nil"/>
              <w:left w:val="nil"/>
              <w:bottom w:val="nil"/>
              <w:right w:val="nil"/>
            </w:tcBorders>
          </w:tcPr>
          <w:p w14:paraId="2FD8BDDA" w14:textId="77777777" w:rsidR="00FE72DD" w:rsidRPr="00D13DCF" w:rsidRDefault="00FE72DD" w:rsidP="00F6643D"/>
        </w:tc>
      </w:tr>
      <w:tr w:rsidR="00FE72DD" w:rsidRPr="00D13DCF" w14:paraId="625C4963" w14:textId="77777777" w:rsidTr="00F6643D">
        <w:trPr>
          <w:trHeight w:val="240"/>
          <w:jc w:val="center"/>
        </w:trPr>
        <w:tc>
          <w:tcPr>
            <w:tcW w:w="4876" w:type="dxa"/>
            <w:tcBorders>
              <w:top w:val="nil"/>
              <w:left w:val="nil"/>
              <w:bottom w:val="nil"/>
              <w:right w:val="nil"/>
            </w:tcBorders>
          </w:tcPr>
          <w:p w14:paraId="54E836F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B923085" w14:textId="77777777" w:rsidR="00FE72DD" w:rsidRPr="00D13DCF" w:rsidRDefault="00FE72DD" w:rsidP="00F6643D">
            <w:pPr>
              <w:pStyle w:val="AmColumnHeading"/>
            </w:pPr>
            <w:r w:rsidRPr="00D13DCF">
              <w:t>Muudatusettepanek</w:t>
            </w:r>
          </w:p>
        </w:tc>
      </w:tr>
      <w:tr w:rsidR="00FE72DD" w:rsidRPr="00D13DCF" w14:paraId="5BA80CE8" w14:textId="77777777" w:rsidTr="00F6643D">
        <w:trPr>
          <w:jc w:val="center"/>
        </w:trPr>
        <w:tc>
          <w:tcPr>
            <w:tcW w:w="4876" w:type="dxa"/>
            <w:tcBorders>
              <w:top w:val="nil"/>
              <w:left w:val="nil"/>
              <w:bottom w:val="nil"/>
              <w:right w:val="nil"/>
            </w:tcBorders>
          </w:tcPr>
          <w:p w14:paraId="09784A89" w14:textId="77777777" w:rsidR="00FE72DD" w:rsidRPr="00D13DCF" w:rsidRDefault="00FE72DD" w:rsidP="00F6643D">
            <w:pPr>
              <w:pStyle w:val="Normal6a"/>
            </w:pPr>
          </w:p>
        </w:tc>
        <w:tc>
          <w:tcPr>
            <w:tcW w:w="4876" w:type="dxa"/>
            <w:tcBorders>
              <w:top w:val="nil"/>
              <w:left w:val="nil"/>
              <w:bottom w:val="nil"/>
              <w:right w:val="nil"/>
            </w:tcBorders>
          </w:tcPr>
          <w:p w14:paraId="66D02F00" w14:textId="77777777" w:rsidR="00FE72DD" w:rsidRPr="00D13DCF" w:rsidRDefault="00FE72DD" w:rsidP="00F6643D">
            <w:pPr>
              <w:pStyle w:val="Normal6a"/>
            </w:pPr>
            <w:r w:rsidRPr="00D13DCF">
              <w:rPr>
                <w:b/>
                <w:i/>
              </w:rPr>
              <w:t>25a.</w:t>
            </w:r>
            <w:r w:rsidRPr="00D13DCF">
              <w:tab/>
            </w:r>
            <w:r w:rsidRPr="00D13DCF">
              <w:rPr>
                <w:b/>
                <w:i/>
              </w:rPr>
              <w:t>mõistab hukka kristofoobia ja antisemitismi kasvava leviku ELis;</w:t>
            </w:r>
          </w:p>
        </w:tc>
      </w:tr>
    </w:tbl>
    <w:p w14:paraId="59040E6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BAA45E4" w14:textId="77777777" w:rsidR="00FE72DD" w:rsidRPr="00D13DCF" w:rsidRDefault="00FE72DD" w:rsidP="00FE72DD">
      <w:r w:rsidRPr="00D13DCF">
        <w:rPr>
          <w:rStyle w:val="HideTWBExt"/>
        </w:rPr>
        <w:t>&lt;/Amend&gt;</w:t>
      </w:r>
    </w:p>
    <w:p w14:paraId="2AA96D4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532</w:t>
      </w:r>
      <w:r w:rsidRPr="00D13DCF">
        <w:rPr>
          <w:rStyle w:val="HideTWBExt"/>
          <w:b w:val="0"/>
        </w:rPr>
        <w:t>&lt;/NumAm&gt;</w:t>
      </w:r>
    </w:p>
    <w:p w14:paraId="40D308BA"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7B0294AB" w14:textId="77777777" w:rsidR="00FE72DD" w:rsidRPr="00D13DCF" w:rsidRDefault="00FE72DD" w:rsidP="00FE72DD">
      <w:pPr>
        <w:pStyle w:val="NormalBold"/>
      </w:pPr>
      <w:r w:rsidRPr="00D13DCF">
        <w:rPr>
          <w:rStyle w:val="HideTWBExt"/>
          <w:b w:val="0"/>
        </w:rPr>
        <w:t>&lt;/RepeatBlock-By&gt;</w:t>
      </w:r>
    </w:p>
    <w:p w14:paraId="2D0E60C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BA47BE8" w14:textId="77777777" w:rsidR="00FE72DD" w:rsidRPr="00D13DCF" w:rsidRDefault="00FE72DD" w:rsidP="00FE72DD">
      <w:pPr>
        <w:pStyle w:val="NormalBold"/>
      </w:pPr>
      <w:r w:rsidRPr="00D13DCF">
        <w:rPr>
          <w:rStyle w:val="HideTWBExt"/>
          <w:b w:val="0"/>
        </w:rPr>
        <w:t>&lt;Article&gt;</w:t>
      </w:r>
      <w:r w:rsidRPr="00D13DCF">
        <w:t>Punkt 25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F3C4FB0" w14:textId="77777777" w:rsidTr="00F6643D">
        <w:trPr>
          <w:trHeight w:hRule="exact" w:val="240"/>
          <w:jc w:val="center"/>
        </w:trPr>
        <w:tc>
          <w:tcPr>
            <w:tcW w:w="9752" w:type="dxa"/>
            <w:gridSpan w:val="2"/>
            <w:tcBorders>
              <w:top w:val="nil"/>
              <w:left w:val="nil"/>
              <w:bottom w:val="nil"/>
              <w:right w:val="nil"/>
            </w:tcBorders>
          </w:tcPr>
          <w:p w14:paraId="1032282F" w14:textId="77777777" w:rsidR="00FE72DD" w:rsidRPr="00D13DCF" w:rsidRDefault="00FE72DD" w:rsidP="00F6643D"/>
        </w:tc>
      </w:tr>
      <w:tr w:rsidR="00FE72DD" w:rsidRPr="00D13DCF" w14:paraId="6E0DFD2A" w14:textId="77777777" w:rsidTr="00F6643D">
        <w:trPr>
          <w:trHeight w:val="240"/>
          <w:jc w:val="center"/>
        </w:trPr>
        <w:tc>
          <w:tcPr>
            <w:tcW w:w="4876" w:type="dxa"/>
            <w:tcBorders>
              <w:top w:val="nil"/>
              <w:left w:val="nil"/>
              <w:bottom w:val="nil"/>
              <w:right w:val="nil"/>
            </w:tcBorders>
          </w:tcPr>
          <w:p w14:paraId="77CA111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DFF813F" w14:textId="77777777" w:rsidR="00FE72DD" w:rsidRPr="00D13DCF" w:rsidRDefault="00FE72DD" w:rsidP="00F6643D">
            <w:pPr>
              <w:pStyle w:val="AmColumnHeading"/>
            </w:pPr>
            <w:r w:rsidRPr="00D13DCF">
              <w:t>Muudatusettepanek</w:t>
            </w:r>
          </w:p>
        </w:tc>
      </w:tr>
      <w:tr w:rsidR="00FE72DD" w:rsidRPr="00D13DCF" w14:paraId="307F1ECE" w14:textId="77777777" w:rsidTr="00F6643D">
        <w:trPr>
          <w:jc w:val="center"/>
        </w:trPr>
        <w:tc>
          <w:tcPr>
            <w:tcW w:w="4876" w:type="dxa"/>
            <w:tcBorders>
              <w:top w:val="nil"/>
              <w:left w:val="nil"/>
              <w:bottom w:val="nil"/>
              <w:right w:val="nil"/>
            </w:tcBorders>
          </w:tcPr>
          <w:p w14:paraId="29B625B3" w14:textId="77777777" w:rsidR="00FE72DD" w:rsidRPr="00D13DCF" w:rsidRDefault="00FE72DD" w:rsidP="00F6643D">
            <w:pPr>
              <w:pStyle w:val="Normal6a"/>
            </w:pPr>
          </w:p>
        </w:tc>
        <w:tc>
          <w:tcPr>
            <w:tcW w:w="4876" w:type="dxa"/>
            <w:tcBorders>
              <w:top w:val="nil"/>
              <w:left w:val="nil"/>
              <w:bottom w:val="nil"/>
              <w:right w:val="nil"/>
            </w:tcBorders>
          </w:tcPr>
          <w:p w14:paraId="4BD11E2A" w14:textId="77777777" w:rsidR="00FE72DD" w:rsidRPr="00D13DCF" w:rsidRDefault="00FE72DD" w:rsidP="00F6643D">
            <w:pPr>
              <w:pStyle w:val="Normal6a"/>
            </w:pPr>
            <w:r w:rsidRPr="00D13DCF">
              <w:rPr>
                <w:b/>
                <w:i/>
              </w:rPr>
              <w:t>25b.</w:t>
            </w:r>
            <w:r w:rsidRPr="00D13DCF">
              <w:tab/>
            </w:r>
            <w:r w:rsidRPr="00D13DCF">
              <w:rPr>
                <w:b/>
                <w:i/>
              </w:rPr>
              <w:t>nõuab, et komisjon lisaks oma esimese samba aruandesse kohtusüsteemide kohta alasamba, mis on pühendatud vaenukuritegude registreerimisele ja jälgimisele, et tugevdada kohtulikku vastutust, tagada põhiõiguste tõhus kaitse, parandada ohvrite juurdepääsu õigusemõistmisele ning suurendada kohtusüsteemide suutlikkust teha kindlaks struktuursed puudused õigusriigi põhimõtte jõustamisel;</w:t>
            </w:r>
          </w:p>
        </w:tc>
      </w:tr>
    </w:tbl>
    <w:p w14:paraId="17CD8DB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3C381BF" w14:textId="77777777" w:rsidR="00FE72DD" w:rsidRPr="00D13DCF" w:rsidRDefault="00FE72DD" w:rsidP="00FE72DD">
      <w:r w:rsidRPr="00D13DCF">
        <w:rPr>
          <w:rStyle w:val="HideTWBExt"/>
        </w:rPr>
        <w:t>&lt;/Amend&gt;</w:t>
      </w:r>
    </w:p>
    <w:p w14:paraId="3FD3566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533</w:t>
      </w:r>
      <w:r w:rsidRPr="00D13DCF">
        <w:rPr>
          <w:rStyle w:val="HideTWBExt"/>
          <w:b w:val="0"/>
        </w:rPr>
        <w:t>&lt;/NumAm&gt;</w:t>
      </w:r>
    </w:p>
    <w:p w14:paraId="29A7036A" w14:textId="77777777" w:rsidR="00FE72DD" w:rsidRPr="00D13DCF" w:rsidRDefault="00FE72DD" w:rsidP="00FE72DD">
      <w:pPr>
        <w:pStyle w:val="NormalBold"/>
      </w:pPr>
      <w:r w:rsidRPr="00D13DCF">
        <w:rPr>
          <w:rStyle w:val="HideTWBExt"/>
          <w:b w:val="0"/>
        </w:rPr>
        <w:t>&lt;RepeatBlock-By&gt;&lt;Members&gt;</w:t>
      </w:r>
      <w:r w:rsidRPr="00D13DCF">
        <w:t>Marco Tarquinio, Sandro Ruotolo, Alessandro Zan, Juan Fernando López Aguilar, Cecilia Strada, Krzysztof Śmiszek, Leoluca Orlando, Annalisa Corrado</w:t>
      </w:r>
      <w:r w:rsidRPr="00D13DCF">
        <w:rPr>
          <w:rStyle w:val="HideTWBExt"/>
          <w:b w:val="0"/>
        </w:rPr>
        <w:t>&lt;/Members&gt;</w:t>
      </w:r>
    </w:p>
    <w:p w14:paraId="073ACA5C" w14:textId="77777777" w:rsidR="00FE72DD" w:rsidRPr="00D13DCF" w:rsidRDefault="00FE72DD" w:rsidP="00FE72DD">
      <w:pPr>
        <w:pStyle w:val="NormalBold"/>
      </w:pPr>
      <w:r w:rsidRPr="00D13DCF">
        <w:rPr>
          <w:rStyle w:val="HideTWBExt"/>
          <w:b w:val="0"/>
        </w:rPr>
        <w:t>&lt;/RepeatBlock-By&gt;</w:t>
      </w:r>
    </w:p>
    <w:p w14:paraId="7571DE8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C728FE0" w14:textId="77777777" w:rsidR="00FE72DD" w:rsidRPr="00D13DCF" w:rsidRDefault="00FE72DD" w:rsidP="00FE72DD">
      <w:pPr>
        <w:pStyle w:val="NormalBold"/>
      </w:pPr>
      <w:r w:rsidRPr="00D13DCF">
        <w:rPr>
          <w:rStyle w:val="HideTWBExt"/>
          <w:b w:val="0"/>
        </w:rPr>
        <w:t>&lt;Article&gt;</w:t>
      </w:r>
      <w:r w:rsidRPr="00D13DCF">
        <w:t>Punkt 25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6A194F4" w14:textId="77777777" w:rsidTr="00F6643D">
        <w:trPr>
          <w:trHeight w:hRule="exact" w:val="240"/>
          <w:jc w:val="center"/>
        </w:trPr>
        <w:tc>
          <w:tcPr>
            <w:tcW w:w="9752" w:type="dxa"/>
            <w:gridSpan w:val="2"/>
            <w:tcBorders>
              <w:top w:val="nil"/>
              <w:left w:val="nil"/>
              <w:bottom w:val="nil"/>
              <w:right w:val="nil"/>
            </w:tcBorders>
          </w:tcPr>
          <w:p w14:paraId="42064C15" w14:textId="77777777" w:rsidR="00FE72DD" w:rsidRPr="00D13DCF" w:rsidRDefault="00FE72DD" w:rsidP="00F6643D"/>
        </w:tc>
      </w:tr>
      <w:tr w:rsidR="00FE72DD" w:rsidRPr="00D13DCF" w14:paraId="5DC3C374" w14:textId="77777777" w:rsidTr="00F6643D">
        <w:trPr>
          <w:trHeight w:val="240"/>
          <w:jc w:val="center"/>
        </w:trPr>
        <w:tc>
          <w:tcPr>
            <w:tcW w:w="4876" w:type="dxa"/>
            <w:tcBorders>
              <w:top w:val="nil"/>
              <w:left w:val="nil"/>
              <w:bottom w:val="nil"/>
              <w:right w:val="nil"/>
            </w:tcBorders>
          </w:tcPr>
          <w:p w14:paraId="7FDC078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719399B" w14:textId="77777777" w:rsidR="00FE72DD" w:rsidRPr="00D13DCF" w:rsidRDefault="00FE72DD" w:rsidP="00F6643D">
            <w:pPr>
              <w:pStyle w:val="AmColumnHeading"/>
            </w:pPr>
            <w:r w:rsidRPr="00D13DCF">
              <w:t>Muudatusettepanek</w:t>
            </w:r>
          </w:p>
        </w:tc>
      </w:tr>
      <w:tr w:rsidR="00FE72DD" w:rsidRPr="00D13DCF" w14:paraId="37D009EF" w14:textId="77777777" w:rsidTr="00F6643D">
        <w:trPr>
          <w:jc w:val="center"/>
        </w:trPr>
        <w:tc>
          <w:tcPr>
            <w:tcW w:w="4876" w:type="dxa"/>
            <w:tcBorders>
              <w:top w:val="nil"/>
              <w:left w:val="nil"/>
              <w:bottom w:val="nil"/>
              <w:right w:val="nil"/>
            </w:tcBorders>
          </w:tcPr>
          <w:p w14:paraId="3A2E124E" w14:textId="77777777" w:rsidR="00FE72DD" w:rsidRPr="00D13DCF" w:rsidRDefault="00FE72DD" w:rsidP="00F6643D">
            <w:pPr>
              <w:pStyle w:val="Normal6a"/>
            </w:pPr>
          </w:p>
        </w:tc>
        <w:tc>
          <w:tcPr>
            <w:tcW w:w="4876" w:type="dxa"/>
            <w:tcBorders>
              <w:top w:val="nil"/>
              <w:left w:val="nil"/>
              <w:bottom w:val="nil"/>
              <w:right w:val="nil"/>
            </w:tcBorders>
          </w:tcPr>
          <w:p w14:paraId="14811A06" w14:textId="77777777" w:rsidR="00FE72DD" w:rsidRPr="00D13DCF" w:rsidRDefault="00FE72DD" w:rsidP="00F6643D">
            <w:pPr>
              <w:pStyle w:val="Normal6a"/>
            </w:pPr>
            <w:r w:rsidRPr="00D13DCF">
              <w:rPr>
                <w:b/>
                <w:i/>
              </w:rPr>
              <w:t>25b.</w:t>
            </w:r>
            <w:r w:rsidRPr="00D13DCF">
              <w:tab/>
            </w:r>
            <w:r w:rsidRPr="00D13DCF">
              <w:rPr>
                <w:b/>
                <w:i/>
              </w:rPr>
              <w:t>väljendab sügavat muret rassistliku segregatsiooni jätkumise pärast elamumajanduses, koolides ja teenustele juurdepääsul mitmes liikmesriigis; kutsub komisjoni üles hindama neid tavasid õigusriigiga seotud struktuursete probleemidena ning nõuab tungivalt, et liikmesriigid võtaksid tihedas koostöös roma organisatsioonide ja võrdõiguslikkust edendavate asutustega vastu segregatsiooni vähendamise strateegiad;</w:t>
            </w:r>
          </w:p>
        </w:tc>
      </w:tr>
    </w:tbl>
    <w:p w14:paraId="4319E0A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2CD384B" w14:textId="77777777" w:rsidR="00FE72DD" w:rsidRPr="00D13DCF" w:rsidRDefault="00FE72DD" w:rsidP="00FE72DD">
      <w:r w:rsidRPr="00D13DCF">
        <w:rPr>
          <w:rStyle w:val="HideTWBExt"/>
        </w:rPr>
        <w:t>&lt;/Amend&gt;</w:t>
      </w:r>
    </w:p>
    <w:p w14:paraId="47347F9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534</w:t>
      </w:r>
      <w:r w:rsidRPr="00D13DCF">
        <w:rPr>
          <w:rStyle w:val="HideTWBExt"/>
          <w:b w:val="0"/>
        </w:rPr>
        <w:t>&lt;/NumAm&gt;</w:t>
      </w:r>
    </w:p>
    <w:p w14:paraId="440EF614"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D13DCF">
        <w:rPr>
          <w:rStyle w:val="HideTWBExt"/>
          <w:b w:val="0"/>
        </w:rPr>
        <w:t>&lt;/Members&gt;</w:t>
      </w:r>
    </w:p>
    <w:p w14:paraId="0D0348A4" w14:textId="77777777" w:rsidR="00FE72DD" w:rsidRPr="00D13DCF" w:rsidRDefault="00FE72DD" w:rsidP="00FE72DD">
      <w:pPr>
        <w:pStyle w:val="NormalBold"/>
      </w:pPr>
      <w:r w:rsidRPr="00D13DCF">
        <w:rPr>
          <w:rStyle w:val="HideTWBExt"/>
          <w:b w:val="0"/>
        </w:rPr>
        <w:t>&lt;/RepeatBlock-By&gt;</w:t>
      </w:r>
    </w:p>
    <w:p w14:paraId="52067A3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D8B8A7D" w14:textId="77777777" w:rsidR="00FE72DD" w:rsidRPr="00D13DCF" w:rsidRDefault="00FE72DD" w:rsidP="00FE72DD">
      <w:pPr>
        <w:pStyle w:val="NormalBold"/>
      </w:pPr>
      <w:r w:rsidRPr="00D13DCF">
        <w:rPr>
          <w:rStyle w:val="HideTWBExt"/>
          <w:b w:val="0"/>
        </w:rPr>
        <w:t>&lt;Article&gt;</w:t>
      </w:r>
      <w:r w:rsidRPr="00D13DCF">
        <w:t>Punkt 25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3050517" w14:textId="77777777" w:rsidTr="00F6643D">
        <w:trPr>
          <w:trHeight w:hRule="exact" w:val="240"/>
          <w:jc w:val="center"/>
        </w:trPr>
        <w:tc>
          <w:tcPr>
            <w:tcW w:w="9752" w:type="dxa"/>
            <w:gridSpan w:val="2"/>
            <w:tcBorders>
              <w:top w:val="nil"/>
              <w:left w:val="nil"/>
              <w:bottom w:val="nil"/>
              <w:right w:val="nil"/>
            </w:tcBorders>
          </w:tcPr>
          <w:p w14:paraId="4D4CB693" w14:textId="77777777" w:rsidR="00FE72DD" w:rsidRPr="00D13DCF" w:rsidRDefault="00FE72DD" w:rsidP="00F6643D"/>
        </w:tc>
      </w:tr>
      <w:tr w:rsidR="00FE72DD" w:rsidRPr="00D13DCF" w14:paraId="660917A0" w14:textId="77777777" w:rsidTr="00F6643D">
        <w:trPr>
          <w:trHeight w:val="240"/>
          <w:jc w:val="center"/>
        </w:trPr>
        <w:tc>
          <w:tcPr>
            <w:tcW w:w="4876" w:type="dxa"/>
            <w:tcBorders>
              <w:top w:val="nil"/>
              <w:left w:val="nil"/>
              <w:bottom w:val="nil"/>
              <w:right w:val="nil"/>
            </w:tcBorders>
          </w:tcPr>
          <w:p w14:paraId="42A0F51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3E7FE07" w14:textId="77777777" w:rsidR="00FE72DD" w:rsidRPr="00D13DCF" w:rsidRDefault="00FE72DD" w:rsidP="00F6643D">
            <w:pPr>
              <w:pStyle w:val="AmColumnHeading"/>
            </w:pPr>
            <w:r w:rsidRPr="00D13DCF">
              <w:t>Muudatusettepanek</w:t>
            </w:r>
          </w:p>
        </w:tc>
      </w:tr>
      <w:tr w:rsidR="00FE72DD" w:rsidRPr="00D13DCF" w14:paraId="1A3AE15A" w14:textId="77777777" w:rsidTr="00F6643D">
        <w:trPr>
          <w:jc w:val="center"/>
        </w:trPr>
        <w:tc>
          <w:tcPr>
            <w:tcW w:w="4876" w:type="dxa"/>
            <w:tcBorders>
              <w:top w:val="nil"/>
              <w:left w:val="nil"/>
              <w:bottom w:val="nil"/>
              <w:right w:val="nil"/>
            </w:tcBorders>
          </w:tcPr>
          <w:p w14:paraId="05DC411A" w14:textId="77777777" w:rsidR="00FE72DD" w:rsidRPr="00D13DCF" w:rsidRDefault="00FE72DD" w:rsidP="00F6643D">
            <w:pPr>
              <w:pStyle w:val="Normal6a"/>
            </w:pPr>
          </w:p>
        </w:tc>
        <w:tc>
          <w:tcPr>
            <w:tcW w:w="4876" w:type="dxa"/>
            <w:tcBorders>
              <w:top w:val="nil"/>
              <w:left w:val="nil"/>
              <w:bottom w:val="nil"/>
              <w:right w:val="nil"/>
            </w:tcBorders>
          </w:tcPr>
          <w:p w14:paraId="6DBA2C1A" w14:textId="77777777" w:rsidR="00FE72DD" w:rsidRPr="00D13DCF" w:rsidRDefault="00FE72DD" w:rsidP="00F6643D">
            <w:pPr>
              <w:pStyle w:val="Normal6a"/>
            </w:pPr>
            <w:r w:rsidRPr="00D13DCF">
              <w:rPr>
                <w:b/>
                <w:i/>
              </w:rPr>
              <w:t>25b.</w:t>
            </w:r>
            <w:r w:rsidRPr="00D13DCF">
              <w:tab/>
            </w:r>
            <w:r w:rsidRPr="00D13DCF">
              <w:rPr>
                <w:b/>
                <w:i/>
              </w:rPr>
              <w:t>väljendab muret antisemitismi, islamofoobia ja muude usulise vaenu vormide sagenemise pärast kogu liidus; kutsub liikmesriike üles tagama kõigile vähemustele seaduse ees võrdse kaitse;</w:t>
            </w:r>
          </w:p>
        </w:tc>
      </w:tr>
    </w:tbl>
    <w:p w14:paraId="5FE3EF9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66A7E85" w14:textId="77777777" w:rsidR="00FE72DD" w:rsidRPr="00D13DCF" w:rsidRDefault="00FE72DD" w:rsidP="00FE72DD">
      <w:r w:rsidRPr="00D13DCF">
        <w:rPr>
          <w:rStyle w:val="HideTWBExt"/>
        </w:rPr>
        <w:t>&lt;/Amend&gt;</w:t>
      </w:r>
    </w:p>
    <w:p w14:paraId="5EF2F56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535</w:t>
      </w:r>
      <w:r w:rsidRPr="00D13DCF">
        <w:rPr>
          <w:rStyle w:val="HideTWBExt"/>
          <w:b w:val="0"/>
        </w:rPr>
        <w:t>&lt;/NumAm&gt;</w:t>
      </w:r>
    </w:p>
    <w:p w14:paraId="29BCD4D9" w14:textId="77777777" w:rsidR="00FE72DD" w:rsidRPr="00D13DCF" w:rsidRDefault="00FE72DD" w:rsidP="00FE72DD">
      <w:pPr>
        <w:pStyle w:val="NormalBold"/>
      </w:pPr>
      <w:r w:rsidRPr="00D13DCF">
        <w:rPr>
          <w:rStyle w:val="HideTWBExt"/>
          <w:b w:val="0"/>
        </w:rPr>
        <w:t>&lt;RepeatBlock-By&gt;&lt;Members&gt;</w:t>
      </w:r>
      <w:r w:rsidRPr="00D13DCF">
        <w:t>Marco Tarquinio, Sandro Ruotolo, Alessandro Zan, Juan Fernando López Aguilar, Cecilia Strada</w:t>
      </w:r>
      <w:r w:rsidRPr="00D13DCF">
        <w:rPr>
          <w:rStyle w:val="HideTWBExt"/>
          <w:b w:val="0"/>
        </w:rPr>
        <w:t>&lt;/Members&gt;</w:t>
      </w:r>
    </w:p>
    <w:p w14:paraId="4C3E424D" w14:textId="77777777" w:rsidR="00FE72DD" w:rsidRPr="00D13DCF" w:rsidRDefault="00FE72DD" w:rsidP="00FE72DD">
      <w:pPr>
        <w:pStyle w:val="NormalBold"/>
      </w:pPr>
      <w:r w:rsidRPr="00D13DCF">
        <w:rPr>
          <w:rStyle w:val="HideTWBExt"/>
          <w:b w:val="0"/>
        </w:rPr>
        <w:t>&lt;/RepeatBlock-By&gt;</w:t>
      </w:r>
    </w:p>
    <w:p w14:paraId="0B826A0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52A5128" w14:textId="77777777" w:rsidR="00FE72DD" w:rsidRPr="00D13DCF" w:rsidRDefault="00FE72DD" w:rsidP="00FE72DD">
      <w:pPr>
        <w:pStyle w:val="NormalBold"/>
      </w:pPr>
      <w:r w:rsidRPr="00D13DCF">
        <w:rPr>
          <w:rStyle w:val="HideTWBExt"/>
          <w:b w:val="0"/>
        </w:rPr>
        <w:t>&lt;Article&gt;</w:t>
      </w:r>
      <w:r w:rsidRPr="00D13DCF">
        <w:t>Punkt 25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50AA1B7" w14:textId="77777777" w:rsidTr="00F6643D">
        <w:trPr>
          <w:trHeight w:hRule="exact" w:val="240"/>
          <w:jc w:val="center"/>
        </w:trPr>
        <w:tc>
          <w:tcPr>
            <w:tcW w:w="9752" w:type="dxa"/>
            <w:gridSpan w:val="2"/>
            <w:tcBorders>
              <w:top w:val="nil"/>
              <w:left w:val="nil"/>
              <w:bottom w:val="nil"/>
              <w:right w:val="nil"/>
            </w:tcBorders>
          </w:tcPr>
          <w:p w14:paraId="6378315D" w14:textId="77777777" w:rsidR="00FE72DD" w:rsidRPr="00D13DCF" w:rsidRDefault="00FE72DD" w:rsidP="00F6643D"/>
        </w:tc>
      </w:tr>
      <w:tr w:rsidR="00FE72DD" w:rsidRPr="00D13DCF" w14:paraId="130D8ABD" w14:textId="77777777" w:rsidTr="00F6643D">
        <w:trPr>
          <w:trHeight w:val="240"/>
          <w:jc w:val="center"/>
        </w:trPr>
        <w:tc>
          <w:tcPr>
            <w:tcW w:w="4876" w:type="dxa"/>
            <w:tcBorders>
              <w:top w:val="nil"/>
              <w:left w:val="nil"/>
              <w:bottom w:val="nil"/>
              <w:right w:val="nil"/>
            </w:tcBorders>
          </w:tcPr>
          <w:p w14:paraId="53EAB6A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E6E2851" w14:textId="77777777" w:rsidR="00FE72DD" w:rsidRPr="00D13DCF" w:rsidRDefault="00FE72DD" w:rsidP="00F6643D">
            <w:pPr>
              <w:pStyle w:val="AmColumnHeading"/>
            </w:pPr>
            <w:r w:rsidRPr="00D13DCF">
              <w:t>Muudatusettepanek</w:t>
            </w:r>
          </w:p>
        </w:tc>
      </w:tr>
      <w:tr w:rsidR="00FE72DD" w:rsidRPr="00D13DCF" w14:paraId="3D5CD4BB" w14:textId="77777777" w:rsidTr="00F6643D">
        <w:trPr>
          <w:jc w:val="center"/>
        </w:trPr>
        <w:tc>
          <w:tcPr>
            <w:tcW w:w="4876" w:type="dxa"/>
            <w:tcBorders>
              <w:top w:val="nil"/>
              <w:left w:val="nil"/>
              <w:bottom w:val="nil"/>
              <w:right w:val="nil"/>
            </w:tcBorders>
          </w:tcPr>
          <w:p w14:paraId="099029F0" w14:textId="77777777" w:rsidR="00FE72DD" w:rsidRPr="00D13DCF" w:rsidRDefault="00FE72DD" w:rsidP="00F6643D">
            <w:pPr>
              <w:pStyle w:val="Normal6a"/>
            </w:pPr>
          </w:p>
        </w:tc>
        <w:tc>
          <w:tcPr>
            <w:tcW w:w="4876" w:type="dxa"/>
            <w:tcBorders>
              <w:top w:val="nil"/>
              <w:left w:val="nil"/>
              <w:bottom w:val="nil"/>
              <w:right w:val="nil"/>
            </w:tcBorders>
          </w:tcPr>
          <w:p w14:paraId="7AA59548" w14:textId="77777777" w:rsidR="00FE72DD" w:rsidRPr="00D13DCF" w:rsidRDefault="00FE72DD" w:rsidP="00F6643D">
            <w:pPr>
              <w:pStyle w:val="Normal6a"/>
            </w:pPr>
            <w:r w:rsidRPr="00D13DCF">
              <w:rPr>
                <w:b/>
                <w:i/>
              </w:rPr>
              <w:t>25c.</w:t>
            </w:r>
            <w:r w:rsidRPr="00D13DCF">
              <w:tab/>
            </w:r>
            <w:r w:rsidRPr="00D13DCF">
              <w:rPr>
                <w:b/>
                <w:i/>
              </w:rPr>
              <w:t>kutsub komisjoni üles süstemaatiliselt hindama valimisprotsesside usaldusväärsust, sealhulgas poliitilist survet valimisasutustele, avaliku sektori vahendite väärkasutamist, hääletuskorraga manipuleerimist ja takistusi vähemuste osalemisele; rõhutab, et vabad ja õiglased valimised on õigusriigi oluline tugisammas;</w:t>
            </w:r>
          </w:p>
        </w:tc>
      </w:tr>
    </w:tbl>
    <w:p w14:paraId="2D59E13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C2238FF" w14:textId="77777777" w:rsidR="00FE72DD" w:rsidRPr="00D13DCF" w:rsidRDefault="00FE72DD" w:rsidP="00FE72DD">
      <w:r w:rsidRPr="00D13DCF">
        <w:rPr>
          <w:rStyle w:val="HideTWBExt"/>
        </w:rPr>
        <w:t>&lt;/Amend&gt;</w:t>
      </w:r>
    </w:p>
    <w:p w14:paraId="6380401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536</w:t>
      </w:r>
      <w:r w:rsidRPr="00D13DCF">
        <w:rPr>
          <w:rStyle w:val="HideTWBExt"/>
          <w:b w:val="0"/>
        </w:rPr>
        <w:t>&lt;/NumAm&gt;</w:t>
      </w:r>
    </w:p>
    <w:p w14:paraId="4A28D56E" w14:textId="77777777" w:rsidR="00FE72DD" w:rsidRPr="00D13DCF" w:rsidRDefault="00FE72DD" w:rsidP="00FE72DD">
      <w:pPr>
        <w:pStyle w:val="NormalBold"/>
      </w:pPr>
      <w:r w:rsidRPr="00D13DCF">
        <w:rPr>
          <w:rStyle w:val="HideTWBExt"/>
          <w:b w:val="0"/>
        </w:rPr>
        <w:t>&lt;RepeatBlock-By&gt;&lt;Members&gt;</w:t>
      </w:r>
      <w:r w:rsidRPr="00D13DCF">
        <w:t>Loránt Vincze</w:t>
      </w:r>
      <w:r w:rsidRPr="00D13DCF">
        <w:rPr>
          <w:rStyle w:val="HideTWBExt"/>
          <w:b w:val="0"/>
        </w:rPr>
        <w:t>&lt;/Members&gt;</w:t>
      </w:r>
    </w:p>
    <w:p w14:paraId="1B90B395" w14:textId="77777777" w:rsidR="00FE72DD" w:rsidRPr="00D13DCF" w:rsidRDefault="00FE72DD" w:rsidP="00FE72DD">
      <w:pPr>
        <w:pStyle w:val="NormalBold"/>
      </w:pPr>
      <w:r w:rsidRPr="00D13DCF">
        <w:rPr>
          <w:rStyle w:val="HideTWBExt"/>
          <w:b w:val="0"/>
        </w:rPr>
        <w:t>&lt;/RepeatBlock-By&gt;</w:t>
      </w:r>
    </w:p>
    <w:p w14:paraId="19460DB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F88A389" w14:textId="77777777" w:rsidR="00FE72DD" w:rsidRPr="00D13DCF" w:rsidRDefault="00FE72DD" w:rsidP="00FE72DD">
      <w:pPr>
        <w:pStyle w:val="NormalBold"/>
      </w:pPr>
      <w:r w:rsidRPr="00D13DCF">
        <w:rPr>
          <w:rStyle w:val="HideTWBExt"/>
          <w:b w:val="0"/>
        </w:rPr>
        <w:t>&lt;Article&gt;</w:t>
      </w:r>
      <w:r w:rsidRPr="00D13DCF">
        <w:t>Punkt 26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621DA32" w14:textId="77777777" w:rsidTr="00F6643D">
        <w:trPr>
          <w:trHeight w:hRule="exact" w:val="240"/>
          <w:jc w:val="center"/>
        </w:trPr>
        <w:tc>
          <w:tcPr>
            <w:tcW w:w="9752" w:type="dxa"/>
            <w:gridSpan w:val="2"/>
            <w:tcBorders>
              <w:top w:val="nil"/>
              <w:left w:val="nil"/>
              <w:bottom w:val="nil"/>
              <w:right w:val="nil"/>
            </w:tcBorders>
          </w:tcPr>
          <w:p w14:paraId="27F67CE3" w14:textId="77777777" w:rsidR="00FE72DD" w:rsidRPr="00D13DCF" w:rsidRDefault="00FE72DD" w:rsidP="00F6643D"/>
        </w:tc>
      </w:tr>
      <w:tr w:rsidR="00FE72DD" w:rsidRPr="00D13DCF" w14:paraId="65166387" w14:textId="77777777" w:rsidTr="00F6643D">
        <w:trPr>
          <w:trHeight w:val="240"/>
          <w:jc w:val="center"/>
        </w:trPr>
        <w:tc>
          <w:tcPr>
            <w:tcW w:w="4876" w:type="dxa"/>
            <w:tcBorders>
              <w:top w:val="nil"/>
              <w:left w:val="nil"/>
              <w:bottom w:val="nil"/>
              <w:right w:val="nil"/>
            </w:tcBorders>
          </w:tcPr>
          <w:p w14:paraId="4BBC7FD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9802BA0" w14:textId="77777777" w:rsidR="00FE72DD" w:rsidRPr="00D13DCF" w:rsidRDefault="00FE72DD" w:rsidP="00F6643D">
            <w:pPr>
              <w:pStyle w:val="AmColumnHeading"/>
            </w:pPr>
            <w:r w:rsidRPr="00D13DCF">
              <w:t>Muudatusettepanek</w:t>
            </w:r>
          </w:p>
        </w:tc>
      </w:tr>
      <w:tr w:rsidR="00FE72DD" w:rsidRPr="00D13DCF" w14:paraId="079AE8A9" w14:textId="77777777" w:rsidTr="00F6643D">
        <w:trPr>
          <w:jc w:val="center"/>
        </w:trPr>
        <w:tc>
          <w:tcPr>
            <w:tcW w:w="4876" w:type="dxa"/>
            <w:tcBorders>
              <w:top w:val="nil"/>
              <w:left w:val="nil"/>
              <w:bottom w:val="nil"/>
              <w:right w:val="nil"/>
            </w:tcBorders>
          </w:tcPr>
          <w:p w14:paraId="26F51A0C" w14:textId="77777777" w:rsidR="00FE72DD" w:rsidRPr="00D13DCF" w:rsidRDefault="00FE72DD" w:rsidP="00F6643D">
            <w:pPr>
              <w:pStyle w:val="Normal6a"/>
            </w:pPr>
            <w:r w:rsidRPr="00D13DCF">
              <w:rPr>
                <w:b/>
                <w:i/>
              </w:rPr>
              <w:t>26.</w:t>
            </w:r>
            <w:r w:rsidRPr="00D13DCF">
              <w:tab/>
            </w:r>
            <w:r w:rsidRPr="00D13DCF">
              <w:rPr>
                <w:b/>
                <w:i/>
              </w:rPr>
              <w:t>mõistab hukka asjaolu, et mõned liikmesriigid on kiitnud heaks seadused, poliitika ja tavad, mis kahjustavad pagulaste, varjupaigataotlejate ja rändajate põhiõiguste tõhusat kaitset nii maal kui ka merel; kutsub komisjoni ja liikmesriike üles seadma rändajate, varjupaigataotlejate ja pagulaste põhiõigused ning vastutuse jagamise põhimõtte oma rände- ja varjupaigapoliitika keskmesse, et tagada inimeste varjupaiga- ja rahvusvahelise kaitse õiguste austamine;</w:t>
            </w:r>
          </w:p>
        </w:tc>
        <w:tc>
          <w:tcPr>
            <w:tcW w:w="4876" w:type="dxa"/>
            <w:tcBorders>
              <w:top w:val="nil"/>
              <w:left w:val="nil"/>
              <w:bottom w:val="nil"/>
              <w:right w:val="nil"/>
            </w:tcBorders>
          </w:tcPr>
          <w:p w14:paraId="23F4F655" w14:textId="77777777" w:rsidR="00FE72DD" w:rsidRPr="00D13DCF" w:rsidRDefault="00FE72DD" w:rsidP="00F6643D">
            <w:pPr>
              <w:pStyle w:val="Normal6a"/>
            </w:pPr>
            <w:r w:rsidRPr="00D13DCF">
              <w:rPr>
                <w:b/>
                <w:i/>
              </w:rPr>
              <w:t>välja jäetud</w:t>
            </w:r>
          </w:p>
        </w:tc>
      </w:tr>
    </w:tbl>
    <w:p w14:paraId="5CDC3D5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829F0F3" w14:textId="77777777" w:rsidR="00FE72DD" w:rsidRPr="00D13DCF" w:rsidRDefault="00FE72DD" w:rsidP="00FE72DD">
      <w:r w:rsidRPr="00D13DCF">
        <w:rPr>
          <w:rStyle w:val="HideTWBExt"/>
        </w:rPr>
        <w:t>&lt;/Amend&gt;</w:t>
      </w:r>
    </w:p>
    <w:p w14:paraId="0288197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537</w:t>
      </w:r>
      <w:r w:rsidRPr="00D13DCF">
        <w:rPr>
          <w:rStyle w:val="HideTWBExt"/>
          <w:b w:val="0"/>
        </w:rPr>
        <w:t>&lt;/NumAm&gt;</w:t>
      </w:r>
    </w:p>
    <w:p w14:paraId="3A4559E6"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Laurence Trochu, Jacek Ozdoba, Stephen Nikola Bartulica</w:t>
      </w:r>
      <w:r w:rsidRPr="00D13DCF">
        <w:rPr>
          <w:rStyle w:val="HideTWBExt"/>
          <w:b w:val="0"/>
        </w:rPr>
        <w:t>&lt;/Members&gt;</w:t>
      </w:r>
    </w:p>
    <w:p w14:paraId="11968F79" w14:textId="77777777" w:rsidR="00FE72DD" w:rsidRPr="00D13DCF" w:rsidRDefault="00FE72DD" w:rsidP="00FE72DD">
      <w:pPr>
        <w:pStyle w:val="NormalBold"/>
      </w:pPr>
      <w:r w:rsidRPr="00D13DCF">
        <w:rPr>
          <w:rStyle w:val="HideTWBExt"/>
          <w:b w:val="0"/>
        </w:rPr>
        <w:t>&lt;/RepeatBlock-By&gt;</w:t>
      </w:r>
    </w:p>
    <w:p w14:paraId="580AC0F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F98A8EE" w14:textId="77777777" w:rsidR="00FE72DD" w:rsidRPr="00D13DCF" w:rsidRDefault="00FE72DD" w:rsidP="00FE72DD">
      <w:pPr>
        <w:pStyle w:val="NormalBold"/>
      </w:pPr>
      <w:r w:rsidRPr="00D13DCF">
        <w:rPr>
          <w:rStyle w:val="HideTWBExt"/>
          <w:b w:val="0"/>
        </w:rPr>
        <w:t>&lt;Article&gt;</w:t>
      </w:r>
      <w:r w:rsidRPr="00D13DCF">
        <w:t>Punkt 26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8A7897F" w14:textId="77777777" w:rsidTr="00F6643D">
        <w:trPr>
          <w:trHeight w:hRule="exact" w:val="240"/>
          <w:jc w:val="center"/>
        </w:trPr>
        <w:tc>
          <w:tcPr>
            <w:tcW w:w="9752" w:type="dxa"/>
            <w:gridSpan w:val="2"/>
            <w:tcBorders>
              <w:top w:val="nil"/>
              <w:left w:val="nil"/>
              <w:bottom w:val="nil"/>
              <w:right w:val="nil"/>
            </w:tcBorders>
          </w:tcPr>
          <w:p w14:paraId="0E9581F7" w14:textId="77777777" w:rsidR="00FE72DD" w:rsidRPr="00D13DCF" w:rsidRDefault="00FE72DD" w:rsidP="00F6643D"/>
        </w:tc>
      </w:tr>
      <w:tr w:rsidR="00FE72DD" w:rsidRPr="00D13DCF" w14:paraId="094ABBCB" w14:textId="77777777" w:rsidTr="00F6643D">
        <w:trPr>
          <w:trHeight w:val="240"/>
          <w:jc w:val="center"/>
        </w:trPr>
        <w:tc>
          <w:tcPr>
            <w:tcW w:w="4876" w:type="dxa"/>
            <w:tcBorders>
              <w:top w:val="nil"/>
              <w:left w:val="nil"/>
              <w:bottom w:val="nil"/>
              <w:right w:val="nil"/>
            </w:tcBorders>
          </w:tcPr>
          <w:p w14:paraId="6E52796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D08E51F" w14:textId="77777777" w:rsidR="00FE72DD" w:rsidRPr="00D13DCF" w:rsidRDefault="00FE72DD" w:rsidP="00F6643D">
            <w:pPr>
              <w:pStyle w:val="AmColumnHeading"/>
            </w:pPr>
            <w:r w:rsidRPr="00D13DCF">
              <w:t>Muudatusettepanek</w:t>
            </w:r>
          </w:p>
        </w:tc>
      </w:tr>
      <w:tr w:rsidR="00FE72DD" w:rsidRPr="00D13DCF" w14:paraId="2C6C45A2" w14:textId="77777777" w:rsidTr="00F6643D">
        <w:trPr>
          <w:jc w:val="center"/>
        </w:trPr>
        <w:tc>
          <w:tcPr>
            <w:tcW w:w="4876" w:type="dxa"/>
            <w:tcBorders>
              <w:top w:val="nil"/>
              <w:left w:val="nil"/>
              <w:bottom w:val="nil"/>
              <w:right w:val="nil"/>
            </w:tcBorders>
          </w:tcPr>
          <w:p w14:paraId="13131305" w14:textId="77777777" w:rsidR="00FE72DD" w:rsidRPr="00D13DCF" w:rsidRDefault="00FE72DD" w:rsidP="00F6643D">
            <w:pPr>
              <w:pStyle w:val="Normal6a"/>
            </w:pPr>
            <w:r w:rsidRPr="00D13DCF">
              <w:rPr>
                <w:b/>
                <w:i/>
              </w:rPr>
              <w:t>26.</w:t>
            </w:r>
            <w:r w:rsidRPr="00D13DCF">
              <w:tab/>
            </w:r>
            <w:r w:rsidRPr="00D13DCF">
              <w:rPr>
                <w:b/>
                <w:i/>
              </w:rPr>
              <w:t>mõistab hukka asjaolu, et mõned liikmesriigid on kiitnud heaks seadused, poliitika ja tavad, mis kahjustavad pagulaste, varjupaigataotlejate ja rändajate põhiõiguste tõhusat kaitset nii maal kui ka merel; kutsub komisjoni ja liikmesriike üles seadma rändajate, varjupaigataotlejate ja pagulaste põhiõigused ning vastutuse jagamise põhimõtte oma rände- ja varjupaigapoliitika keskmesse, et tagada inimeste varjupaiga- ja rahvusvahelise kaitse õiguste austamine;</w:t>
            </w:r>
          </w:p>
        </w:tc>
        <w:tc>
          <w:tcPr>
            <w:tcW w:w="4876" w:type="dxa"/>
            <w:tcBorders>
              <w:top w:val="nil"/>
              <w:left w:val="nil"/>
              <w:bottom w:val="nil"/>
              <w:right w:val="nil"/>
            </w:tcBorders>
          </w:tcPr>
          <w:p w14:paraId="5DCD6A1A" w14:textId="77777777" w:rsidR="00FE72DD" w:rsidRPr="00D13DCF" w:rsidRDefault="00FE72DD" w:rsidP="00F6643D">
            <w:pPr>
              <w:pStyle w:val="Normal6a"/>
            </w:pPr>
            <w:r w:rsidRPr="00D13DCF">
              <w:rPr>
                <w:b/>
                <w:i/>
              </w:rPr>
              <w:t>välja jäetud</w:t>
            </w:r>
          </w:p>
        </w:tc>
      </w:tr>
    </w:tbl>
    <w:p w14:paraId="50B817B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171B1D9" w14:textId="77777777" w:rsidR="00FE72DD" w:rsidRPr="00D13DCF" w:rsidRDefault="00FE72DD" w:rsidP="00FE72DD">
      <w:r w:rsidRPr="00D13DCF">
        <w:rPr>
          <w:rStyle w:val="HideTWBExt"/>
        </w:rPr>
        <w:t>&lt;/Amend&gt;</w:t>
      </w:r>
    </w:p>
    <w:p w14:paraId="0CBD0D6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538</w:t>
      </w:r>
      <w:r w:rsidRPr="00D13DCF">
        <w:rPr>
          <w:rStyle w:val="HideTWBExt"/>
          <w:b w:val="0"/>
        </w:rPr>
        <w:t>&lt;/NumAm&gt;</w:t>
      </w:r>
    </w:p>
    <w:p w14:paraId="4BB83FC6" w14:textId="77777777" w:rsidR="00FE72DD" w:rsidRPr="00D13DCF" w:rsidRDefault="00FE72DD" w:rsidP="00FE72DD">
      <w:pPr>
        <w:pStyle w:val="NormalBold"/>
      </w:pPr>
      <w:r w:rsidRPr="00D13DCF">
        <w:rPr>
          <w:rStyle w:val="HideTWBExt"/>
          <w:b w:val="0"/>
        </w:rPr>
        <w:t>&lt;RepeatBlock-By&gt;&lt;Members&gt;</w:t>
      </w:r>
      <w:r w:rsidRPr="00D13DCF">
        <w:t>Milan Uhrík</w:t>
      </w:r>
      <w:r w:rsidRPr="00D13DCF">
        <w:rPr>
          <w:rStyle w:val="HideTWBExt"/>
          <w:b w:val="0"/>
        </w:rPr>
        <w:t>&lt;/Members&gt;</w:t>
      </w:r>
    </w:p>
    <w:p w14:paraId="76736578" w14:textId="77777777" w:rsidR="00FE72DD" w:rsidRPr="00D13DCF" w:rsidRDefault="00FE72DD" w:rsidP="00FE72DD">
      <w:pPr>
        <w:pStyle w:val="NormalBold"/>
      </w:pPr>
      <w:r w:rsidRPr="00D13DCF">
        <w:rPr>
          <w:rStyle w:val="HideTWBExt"/>
          <w:b w:val="0"/>
        </w:rPr>
        <w:t>&lt;/RepeatBlock-By&gt;</w:t>
      </w:r>
    </w:p>
    <w:p w14:paraId="4408A4E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AAC0D83" w14:textId="77777777" w:rsidR="00FE72DD" w:rsidRPr="00D13DCF" w:rsidRDefault="00FE72DD" w:rsidP="00FE72DD">
      <w:pPr>
        <w:pStyle w:val="NormalBold"/>
      </w:pPr>
      <w:r w:rsidRPr="00D13DCF">
        <w:rPr>
          <w:rStyle w:val="HideTWBExt"/>
          <w:b w:val="0"/>
        </w:rPr>
        <w:t>&lt;Article&gt;</w:t>
      </w:r>
      <w:r w:rsidRPr="00D13DCF">
        <w:t>Punkt 26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FBBEA13" w14:textId="77777777" w:rsidTr="00F6643D">
        <w:trPr>
          <w:trHeight w:hRule="exact" w:val="240"/>
          <w:jc w:val="center"/>
        </w:trPr>
        <w:tc>
          <w:tcPr>
            <w:tcW w:w="9752" w:type="dxa"/>
            <w:gridSpan w:val="2"/>
            <w:tcBorders>
              <w:top w:val="nil"/>
              <w:left w:val="nil"/>
              <w:bottom w:val="nil"/>
              <w:right w:val="nil"/>
            </w:tcBorders>
          </w:tcPr>
          <w:p w14:paraId="558F2644" w14:textId="77777777" w:rsidR="00FE72DD" w:rsidRPr="00D13DCF" w:rsidRDefault="00FE72DD" w:rsidP="00F6643D"/>
        </w:tc>
      </w:tr>
      <w:tr w:rsidR="00FE72DD" w:rsidRPr="00D13DCF" w14:paraId="48575DC3" w14:textId="77777777" w:rsidTr="00F6643D">
        <w:trPr>
          <w:trHeight w:val="240"/>
          <w:jc w:val="center"/>
        </w:trPr>
        <w:tc>
          <w:tcPr>
            <w:tcW w:w="4876" w:type="dxa"/>
            <w:tcBorders>
              <w:top w:val="nil"/>
              <w:left w:val="nil"/>
              <w:bottom w:val="nil"/>
              <w:right w:val="nil"/>
            </w:tcBorders>
          </w:tcPr>
          <w:p w14:paraId="170FBFE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241FB6D" w14:textId="77777777" w:rsidR="00FE72DD" w:rsidRPr="00D13DCF" w:rsidRDefault="00FE72DD" w:rsidP="00F6643D">
            <w:pPr>
              <w:pStyle w:val="AmColumnHeading"/>
            </w:pPr>
            <w:r w:rsidRPr="00D13DCF">
              <w:t>Muudatusettepanek</w:t>
            </w:r>
          </w:p>
        </w:tc>
      </w:tr>
      <w:tr w:rsidR="00FE72DD" w:rsidRPr="00D13DCF" w14:paraId="7A4AC1F6" w14:textId="77777777" w:rsidTr="00F6643D">
        <w:trPr>
          <w:jc w:val="center"/>
        </w:trPr>
        <w:tc>
          <w:tcPr>
            <w:tcW w:w="4876" w:type="dxa"/>
            <w:tcBorders>
              <w:top w:val="nil"/>
              <w:left w:val="nil"/>
              <w:bottom w:val="nil"/>
              <w:right w:val="nil"/>
            </w:tcBorders>
          </w:tcPr>
          <w:p w14:paraId="5AB4E186" w14:textId="77777777" w:rsidR="00FE72DD" w:rsidRPr="00D13DCF" w:rsidRDefault="00FE72DD" w:rsidP="00F6643D">
            <w:pPr>
              <w:pStyle w:val="Normal6a"/>
            </w:pPr>
            <w:r w:rsidRPr="00D13DCF">
              <w:t>26.</w:t>
            </w:r>
            <w:r w:rsidRPr="00D13DCF">
              <w:tab/>
              <w:t xml:space="preserve">mõistab hukka asjaolu, et mõned liikmesriigid on kiitnud heaks seadused, poliitika ja tavad, mis kahjustavad </w:t>
            </w:r>
            <w:r w:rsidRPr="00D13DCF">
              <w:rPr>
                <w:b/>
                <w:i/>
              </w:rPr>
              <w:t>pagulaste, varjupaigataotlejate ja rändajate põhiõiguste</w:t>
            </w:r>
            <w:r w:rsidRPr="00D13DCF">
              <w:t xml:space="preserve"> tõhusat kaitset </w:t>
            </w:r>
            <w:r w:rsidRPr="00D13DCF">
              <w:rPr>
                <w:b/>
                <w:i/>
              </w:rPr>
              <w:t>nii maal kui ka merel; kutsub komisjoni ja liikmesriike üles seadma rändajate, varjupaigataotlejate ja pagulaste põhiõigused ning vastutuse jagamise põhimõtte oma rände- ja varjupaigapoliitika keskmesse, et tagada inimeste varjupaiga- ja rahvusvahelise kaitse õiguste austamine</w:t>
            </w:r>
            <w:r w:rsidRPr="00D13DCF">
              <w:t>;</w:t>
            </w:r>
          </w:p>
        </w:tc>
        <w:tc>
          <w:tcPr>
            <w:tcW w:w="4876" w:type="dxa"/>
            <w:tcBorders>
              <w:top w:val="nil"/>
              <w:left w:val="nil"/>
              <w:bottom w:val="nil"/>
              <w:right w:val="nil"/>
            </w:tcBorders>
          </w:tcPr>
          <w:p w14:paraId="683CA9CB" w14:textId="77777777" w:rsidR="00FE72DD" w:rsidRPr="00D13DCF" w:rsidRDefault="00FE72DD" w:rsidP="00F6643D">
            <w:pPr>
              <w:pStyle w:val="Normal6a"/>
            </w:pPr>
            <w:r w:rsidRPr="00D13DCF">
              <w:t>26.</w:t>
            </w:r>
            <w:r w:rsidRPr="00D13DCF">
              <w:tab/>
              <w:t xml:space="preserve">mõistab hukka asjaolu, et mõned liikmesriigid on kiitnud heaks seadused, poliitika ja tavad, mis kahjustavad </w:t>
            </w:r>
            <w:r w:rsidRPr="00D13DCF">
              <w:rPr>
                <w:b/>
                <w:bCs/>
                <w:i/>
                <w:iCs/>
              </w:rPr>
              <w:t>nende endi kodanike</w:t>
            </w:r>
            <w:r w:rsidRPr="00D13DCF">
              <w:t xml:space="preserve"> tõhusat kaitset</w:t>
            </w:r>
            <w:r w:rsidRPr="00D13DCF">
              <w:rPr>
                <w:b/>
                <w:i/>
              </w:rPr>
              <w:t>, võttes ebaseadusliku rände suhtes kergemeelse lähenemisviisi</w:t>
            </w:r>
            <w:r w:rsidRPr="00D13DCF">
              <w:t>;</w:t>
            </w:r>
          </w:p>
        </w:tc>
      </w:tr>
    </w:tbl>
    <w:p w14:paraId="20FFE5D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42048B0" w14:textId="77777777" w:rsidR="00FE72DD" w:rsidRPr="00D13DCF" w:rsidRDefault="00FE72DD" w:rsidP="00FE72DD">
      <w:r w:rsidRPr="00D13DCF">
        <w:rPr>
          <w:rStyle w:val="HideTWBExt"/>
        </w:rPr>
        <w:t>&lt;/Amend&gt;</w:t>
      </w:r>
    </w:p>
    <w:p w14:paraId="59F5A31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539</w:t>
      </w:r>
      <w:r w:rsidRPr="00D13DCF">
        <w:rPr>
          <w:rStyle w:val="HideTWBExt"/>
          <w:b w:val="0"/>
        </w:rPr>
        <w:t>&lt;/NumAm&gt;</w:t>
      </w:r>
    </w:p>
    <w:p w14:paraId="3F7E7F26"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72E0ADD1" w14:textId="77777777" w:rsidR="00FE72DD" w:rsidRPr="00D13DCF" w:rsidRDefault="00FE72DD" w:rsidP="00FE72DD">
      <w:pPr>
        <w:pStyle w:val="NormalBold"/>
      </w:pPr>
      <w:r w:rsidRPr="00D13DCF">
        <w:rPr>
          <w:rStyle w:val="HideTWBExt"/>
          <w:b w:val="0"/>
        </w:rPr>
        <w:t>&lt;/RepeatBlock-By&gt;</w:t>
      </w:r>
    </w:p>
    <w:p w14:paraId="3079230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241F0B4" w14:textId="77777777" w:rsidR="00FE72DD" w:rsidRPr="00D13DCF" w:rsidRDefault="00FE72DD" w:rsidP="00FE72DD">
      <w:pPr>
        <w:pStyle w:val="NormalBold"/>
      </w:pPr>
      <w:r w:rsidRPr="00D13DCF">
        <w:rPr>
          <w:rStyle w:val="HideTWBExt"/>
          <w:b w:val="0"/>
        </w:rPr>
        <w:t>&lt;Article&gt;</w:t>
      </w:r>
      <w:r w:rsidRPr="00D13DCF">
        <w:t>Punkt 26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4846F3D" w14:textId="77777777" w:rsidTr="00F6643D">
        <w:trPr>
          <w:trHeight w:hRule="exact" w:val="240"/>
          <w:jc w:val="center"/>
        </w:trPr>
        <w:tc>
          <w:tcPr>
            <w:tcW w:w="9752" w:type="dxa"/>
            <w:gridSpan w:val="2"/>
            <w:tcBorders>
              <w:top w:val="nil"/>
              <w:left w:val="nil"/>
              <w:bottom w:val="nil"/>
              <w:right w:val="nil"/>
            </w:tcBorders>
          </w:tcPr>
          <w:p w14:paraId="26BBFA77" w14:textId="77777777" w:rsidR="00FE72DD" w:rsidRPr="00D13DCF" w:rsidRDefault="00FE72DD" w:rsidP="00F6643D"/>
        </w:tc>
      </w:tr>
      <w:tr w:rsidR="00FE72DD" w:rsidRPr="00D13DCF" w14:paraId="6A7D40B1" w14:textId="77777777" w:rsidTr="00F6643D">
        <w:trPr>
          <w:trHeight w:val="240"/>
          <w:jc w:val="center"/>
        </w:trPr>
        <w:tc>
          <w:tcPr>
            <w:tcW w:w="4876" w:type="dxa"/>
            <w:tcBorders>
              <w:top w:val="nil"/>
              <w:left w:val="nil"/>
              <w:bottom w:val="nil"/>
              <w:right w:val="nil"/>
            </w:tcBorders>
          </w:tcPr>
          <w:p w14:paraId="37AC3FF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61FBC07" w14:textId="77777777" w:rsidR="00FE72DD" w:rsidRPr="00D13DCF" w:rsidRDefault="00FE72DD" w:rsidP="00F6643D">
            <w:pPr>
              <w:pStyle w:val="AmColumnHeading"/>
            </w:pPr>
            <w:r w:rsidRPr="00D13DCF">
              <w:t>Muudatusettepanek</w:t>
            </w:r>
          </w:p>
        </w:tc>
      </w:tr>
      <w:tr w:rsidR="00FE72DD" w:rsidRPr="00D13DCF" w14:paraId="4EB19E3E" w14:textId="77777777" w:rsidTr="00F6643D">
        <w:trPr>
          <w:jc w:val="center"/>
        </w:trPr>
        <w:tc>
          <w:tcPr>
            <w:tcW w:w="4876" w:type="dxa"/>
            <w:tcBorders>
              <w:top w:val="nil"/>
              <w:left w:val="nil"/>
              <w:bottom w:val="nil"/>
              <w:right w:val="nil"/>
            </w:tcBorders>
          </w:tcPr>
          <w:p w14:paraId="6227B292" w14:textId="77777777" w:rsidR="00FE72DD" w:rsidRPr="00D13DCF" w:rsidRDefault="00FE72DD" w:rsidP="00F6643D">
            <w:pPr>
              <w:pStyle w:val="Normal6a"/>
            </w:pPr>
            <w:r w:rsidRPr="00D13DCF">
              <w:t>26.</w:t>
            </w:r>
            <w:r w:rsidRPr="00D13DCF">
              <w:tab/>
            </w:r>
            <w:r w:rsidRPr="00D13DCF">
              <w:rPr>
                <w:b/>
                <w:i/>
              </w:rPr>
              <w:t>mõistab hukka asjaolu</w:t>
            </w:r>
            <w:r w:rsidRPr="00D13DCF">
              <w:t>, et</w:t>
            </w:r>
            <w:r w:rsidRPr="00D13DCF">
              <w:rPr>
                <w:b/>
                <w:i/>
              </w:rPr>
              <w:t xml:space="preserve"> mõned liikmesriigid on kiitnud heaks seadused, poliitika ja tavad, mis kahjustavad pagulaste, varjupaigataotlejate ja rändajate põhiõiguste tõhusat kaitset nii maal kui ka merel;</w:t>
            </w:r>
            <w:r w:rsidRPr="00D13DCF">
              <w:t xml:space="preserve"> </w:t>
            </w:r>
            <w:r w:rsidRPr="00D13DCF">
              <w:rPr>
                <w:b/>
                <w:i/>
              </w:rPr>
              <w:t>kutsub komisjoni ja liikmesriike üles seadma</w:t>
            </w:r>
            <w:r w:rsidRPr="00D13DCF">
              <w:t xml:space="preserve"> rändajate</w:t>
            </w:r>
            <w:r w:rsidRPr="00D13DCF">
              <w:rPr>
                <w:b/>
                <w:i/>
              </w:rPr>
              <w:t>, varjupaigataotlejate ja pagulaste põhiõigused ning vastutuse jagamise põhimõtte oma rände- ja varjupaigapoliitika keskmesse, et tagada inimeste varjupaiga- ja rahvusvahelise kaitse õiguste austamine</w:t>
            </w:r>
            <w:r w:rsidRPr="00D13DCF">
              <w:t>;</w:t>
            </w:r>
          </w:p>
        </w:tc>
        <w:tc>
          <w:tcPr>
            <w:tcW w:w="4876" w:type="dxa"/>
            <w:tcBorders>
              <w:top w:val="nil"/>
              <w:left w:val="nil"/>
              <w:bottom w:val="nil"/>
              <w:right w:val="nil"/>
            </w:tcBorders>
          </w:tcPr>
          <w:p w14:paraId="27FA76F0" w14:textId="77777777" w:rsidR="00FE72DD" w:rsidRPr="00D13DCF" w:rsidRDefault="00FE72DD" w:rsidP="00F6643D">
            <w:pPr>
              <w:pStyle w:val="Normal6a"/>
            </w:pPr>
            <w:r w:rsidRPr="00D13DCF">
              <w:t>26.</w:t>
            </w:r>
            <w:r w:rsidRPr="00D13DCF">
              <w:tab/>
            </w:r>
            <w:r w:rsidRPr="00D13DCF">
              <w:rPr>
                <w:b/>
                <w:i/>
              </w:rPr>
              <w:t>rõhutab</w:t>
            </w:r>
            <w:r w:rsidRPr="00D13DCF">
              <w:t xml:space="preserve">, et </w:t>
            </w:r>
            <w:r w:rsidRPr="00D13DCF">
              <w:rPr>
                <w:b/>
                <w:i/>
              </w:rPr>
              <w:t>võrdõiguslikkuse ja demokraatia põhimõtteid eiravate</w:t>
            </w:r>
            <w:r w:rsidRPr="00D13DCF">
              <w:t xml:space="preserve"> rändajate </w:t>
            </w:r>
            <w:r w:rsidRPr="00D13DCF">
              <w:rPr>
                <w:b/>
                <w:i/>
              </w:rPr>
              <w:t>kiirustamine Euroopasse kujutab endast tõsist ohtu naistele ja seksuaalvähemustesse kuuluvatele isikutele ning laiemalt Euroopa demokraatiatele</w:t>
            </w:r>
            <w:r w:rsidRPr="00D13DCF">
              <w:t>;</w:t>
            </w:r>
          </w:p>
        </w:tc>
      </w:tr>
    </w:tbl>
    <w:p w14:paraId="0F108E3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092B7CDD" w14:textId="77777777" w:rsidR="00FE72DD" w:rsidRPr="00D13DCF" w:rsidRDefault="00FE72DD" w:rsidP="00FE72DD">
      <w:r w:rsidRPr="00D13DCF">
        <w:rPr>
          <w:rStyle w:val="HideTWBExt"/>
        </w:rPr>
        <w:t>&lt;/Amend&gt;</w:t>
      </w:r>
    </w:p>
    <w:p w14:paraId="6A78ABD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540</w:t>
      </w:r>
      <w:r w:rsidRPr="00D13DCF">
        <w:rPr>
          <w:rStyle w:val="HideTWBExt"/>
          <w:b w:val="0"/>
        </w:rPr>
        <w:t>&lt;/NumAm&gt;</w:t>
      </w:r>
    </w:p>
    <w:p w14:paraId="3265EB98"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0B0BE370" w14:textId="77777777" w:rsidR="00FE72DD" w:rsidRPr="00D13DCF" w:rsidRDefault="00FE72DD" w:rsidP="00FE72DD">
      <w:pPr>
        <w:pStyle w:val="NormalBold"/>
      </w:pPr>
      <w:r w:rsidRPr="00D13DCF">
        <w:rPr>
          <w:rStyle w:val="HideTWBExt"/>
          <w:b w:val="0"/>
        </w:rPr>
        <w:t>&lt;/RepeatBlock-By&gt;</w:t>
      </w:r>
    </w:p>
    <w:p w14:paraId="6221028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76AA96B" w14:textId="77777777" w:rsidR="00FE72DD" w:rsidRPr="00D13DCF" w:rsidRDefault="00FE72DD" w:rsidP="00FE72DD">
      <w:pPr>
        <w:pStyle w:val="NormalBold"/>
      </w:pPr>
      <w:r w:rsidRPr="00D13DCF">
        <w:rPr>
          <w:rStyle w:val="HideTWBExt"/>
          <w:b w:val="0"/>
        </w:rPr>
        <w:t>&lt;Article&gt;</w:t>
      </w:r>
      <w:r w:rsidRPr="00D13DCF">
        <w:t>Punkt 26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68504FE" w14:textId="77777777" w:rsidTr="00F6643D">
        <w:trPr>
          <w:trHeight w:hRule="exact" w:val="240"/>
          <w:jc w:val="center"/>
        </w:trPr>
        <w:tc>
          <w:tcPr>
            <w:tcW w:w="9752" w:type="dxa"/>
            <w:gridSpan w:val="2"/>
            <w:tcBorders>
              <w:top w:val="nil"/>
              <w:left w:val="nil"/>
              <w:bottom w:val="nil"/>
              <w:right w:val="nil"/>
            </w:tcBorders>
          </w:tcPr>
          <w:p w14:paraId="41F24670" w14:textId="77777777" w:rsidR="00FE72DD" w:rsidRPr="00D13DCF" w:rsidRDefault="00FE72DD" w:rsidP="00F6643D"/>
        </w:tc>
      </w:tr>
      <w:tr w:rsidR="00FE72DD" w:rsidRPr="00D13DCF" w14:paraId="630CC702" w14:textId="77777777" w:rsidTr="00F6643D">
        <w:trPr>
          <w:trHeight w:val="240"/>
          <w:jc w:val="center"/>
        </w:trPr>
        <w:tc>
          <w:tcPr>
            <w:tcW w:w="4876" w:type="dxa"/>
            <w:tcBorders>
              <w:top w:val="nil"/>
              <w:left w:val="nil"/>
              <w:bottom w:val="nil"/>
              <w:right w:val="nil"/>
            </w:tcBorders>
          </w:tcPr>
          <w:p w14:paraId="381D30A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2DF7EB5" w14:textId="77777777" w:rsidR="00FE72DD" w:rsidRPr="00D13DCF" w:rsidRDefault="00FE72DD" w:rsidP="00F6643D">
            <w:pPr>
              <w:pStyle w:val="AmColumnHeading"/>
            </w:pPr>
            <w:r w:rsidRPr="00D13DCF">
              <w:t>Muudatusettepanek</w:t>
            </w:r>
          </w:p>
        </w:tc>
      </w:tr>
      <w:tr w:rsidR="00FE72DD" w:rsidRPr="00D13DCF" w14:paraId="0BE6BDA5" w14:textId="77777777" w:rsidTr="00F6643D">
        <w:trPr>
          <w:jc w:val="center"/>
        </w:trPr>
        <w:tc>
          <w:tcPr>
            <w:tcW w:w="4876" w:type="dxa"/>
            <w:tcBorders>
              <w:top w:val="nil"/>
              <w:left w:val="nil"/>
              <w:bottom w:val="nil"/>
              <w:right w:val="nil"/>
            </w:tcBorders>
          </w:tcPr>
          <w:p w14:paraId="7C3B8F15" w14:textId="77777777" w:rsidR="00FE72DD" w:rsidRPr="00D13DCF" w:rsidRDefault="00FE72DD" w:rsidP="00F6643D">
            <w:pPr>
              <w:pStyle w:val="Normal6a"/>
            </w:pPr>
            <w:r w:rsidRPr="00D13DCF">
              <w:t>26.</w:t>
            </w:r>
            <w:r w:rsidRPr="00D13DCF">
              <w:tab/>
            </w:r>
            <w:r w:rsidRPr="00D13DCF">
              <w:rPr>
                <w:b/>
                <w:i/>
              </w:rPr>
              <w:t>mõistab hukka asjaolu</w:t>
            </w:r>
            <w:r w:rsidRPr="00D13DCF">
              <w:t xml:space="preserve">, et </w:t>
            </w:r>
            <w:r w:rsidRPr="00D13DCF">
              <w:rPr>
                <w:b/>
                <w:i/>
              </w:rPr>
              <w:t>mõned liikmesriigid on kiitnud heaks seadused, poliitika</w:t>
            </w:r>
            <w:r w:rsidRPr="00D13DCF">
              <w:t xml:space="preserve"> ja </w:t>
            </w:r>
            <w:r w:rsidRPr="00D13DCF">
              <w:rPr>
                <w:b/>
                <w:i/>
              </w:rPr>
              <w:t>tavad</w:t>
            </w:r>
            <w:r w:rsidRPr="00D13DCF">
              <w:t xml:space="preserve">, mis </w:t>
            </w:r>
            <w:r w:rsidRPr="00D13DCF">
              <w:rPr>
                <w:b/>
                <w:i/>
              </w:rPr>
              <w:t>kahjustavad pagulaste, varjupaigataotlejate ja rändajate põhiõiguste tõhusat kaitset nii maal kui ka merel</w:t>
            </w:r>
            <w:r w:rsidRPr="00D13DCF">
              <w:t xml:space="preserve">; </w:t>
            </w:r>
            <w:r w:rsidRPr="00D13DCF">
              <w:rPr>
                <w:b/>
                <w:i/>
              </w:rPr>
              <w:t>kutsub komisjoni ja liikmesriike üles seadma rändajate, varjupaigataotlejate ja pagulaste põhiõigused ning vastutuse jagamise põhimõtte oma rände- ja varjupaigapoliitika keskmesse</w:t>
            </w:r>
            <w:r w:rsidRPr="00D13DCF">
              <w:t xml:space="preserve">, et </w:t>
            </w:r>
            <w:r w:rsidRPr="00D13DCF">
              <w:rPr>
                <w:b/>
                <w:i/>
              </w:rPr>
              <w:t>tagada inimeste varjupaiga- ja rahvusvahelise kaitse õiguste austamine</w:t>
            </w:r>
            <w:r w:rsidRPr="00D13DCF">
              <w:t>;</w:t>
            </w:r>
          </w:p>
        </w:tc>
        <w:tc>
          <w:tcPr>
            <w:tcW w:w="4876" w:type="dxa"/>
            <w:tcBorders>
              <w:top w:val="nil"/>
              <w:left w:val="nil"/>
              <w:bottom w:val="nil"/>
              <w:right w:val="nil"/>
            </w:tcBorders>
          </w:tcPr>
          <w:p w14:paraId="13ED2665" w14:textId="77777777" w:rsidR="00FE72DD" w:rsidRPr="00D13DCF" w:rsidRDefault="00FE72DD" w:rsidP="00F6643D">
            <w:pPr>
              <w:pStyle w:val="Normal6a"/>
            </w:pPr>
            <w:r w:rsidRPr="00D13DCF">
              <w:t>26.</w:t>
            </w:r>
            <w:r w:rsidRPr="00D13DCF">
              <w:tab/>
            </w:r>
            <w:r w:rsidRPr="00D13DCF">
              <w:rPr>
                <w:b/>
                <w:i/>
              </w:rPr>
              <w:t>rõhutab</w:t>
            </w:r>
            <w:r w:rsidRPr="00D13DCF">
              <w:t xml:space="preserve">, et </w:t>
            </w:r>
            <w:r w:rsidRPr="00D13DCF">
              <w:rPr>
                <w:b/>
                <w:i/>
              </w:rPr>
              <w:t>liikmesriikidel on õigus ja kohustus kohaldada piirikaitseseadusi, -poliitikat</w:t>
            </w:r>
            <w:r w:rsidRPr="00D13DCF">
              <w:t xml:space="preserve"> ja </w:t>
            </w:r>
            <w:r w:rsidRPr="00D13DCF">
              <w:rPr>
                <w:b/>
                <w:i/>
              </w:rPr>
              <w:t>-tavasid</w:t>
            </w:r>
            <w:r w:rsidRPr="00D13DCF">
              <w:t xml:space="preserve">, mis </w:t>
            </w:r>
            <w:r w:rsidRPr="00D13DCF">
              <w:rPr>
                <w:b/>
                <w:i/>
              </w:rPr>
              <w:t>on olulised avaliku julgeoleku tagamiseks, eelkõige seoses rände ärakasutamisega Moskva ja Minski poolt, mis väljendub ka piirivalveametnike vastu suunatud vägivalla tahtlikus kasutamises, sealhulgas nende elu ja tervist ähvardavates ohtudes;</w:t>
            </w:r>
            <w:r w:rsidRPr="00D13DCF">
              <w:t xml:space="preserve"> </w:t>
            </w:r>
            <w:r w:rsidRPr="00D13DCF">
              <w:rPr>
                <w:b/>
                <w:i/>
              </w:rPr>
              <w:t>märgib, et liikmesriikide meetmete hindamisel jäetakse sageli tähelepanuta tegelikud probleemid, mis on seotud massilise rände ja inimkaubandusel põhineva kuritegevusega</w:t>
            </w:r>
            <w:r w:rsidRPr="00D13DCF">
              <w:t xml:space="preserve">; </w:t>
            </w:r>
            <w:r w:rsidRPr="00D13DCF">
              <w:rPr>
                <w:b/>
                <w:i/>
              </w:rPr>
              <w:t>rõhutab</w:t>
            </w:r>
            <w:r w:rsidRPr="00D13DCF">
              <w:t xml:space="preserve">, et </w:t>
            </w:r>
            <w:r w:rsidRPr="00D13DCF">
              <w:rPr>
                <w:b/>
                <w:i/>
              </w:rPr>
              <w:t>ELi rändepoliitikas tuleb austada riikide suveräänseid otsuseid seoses oma piiride haldamisega, ilma sunniviisilise ümberpaigutamiseta ja piiramata riikide õigust otsustada oma rändepoliitika üle</w:t>
            </w:r>
            <w:r w:rsidRPr="00D13DCF">
              <w:t>;</w:t>
            </w:r>
          </w:p>
        </w:tc>
      </w:tr>
    </w:tbl>
    <w:p w14:paraId="2E062B5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3DB8D476" w14:textId="77777777" w:rsidR="00FE72DD" w:rsidRPr="00D13DCF" w:rsidRDefault="00FE72DD" w:rsidP="00FE72DD">
      <w:r w:rsidRPr="00D13DCF">
        <w:rPr>
          <w:rStyle w:val="HideTWBExt"/>
        </w:rPr>
        <w:t>&lt;/Amend&gt;</w:t>
      </w:r>
    </w:p>
    <w:p w14:paraId="1E8B058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541</w:t>
      </w:r>
      <w:r w:rsidRPr="00D13DCF">
        <w:rPr>
          <w:rStyle w:val="HideTWBExt"/>
          <w:b w:val="0"/>
        </w:rPr>
        <w:t>&lt;/NumAm&gt;</w:t>
      </w:r>
    </w:p>
    <w:p w14:paraId="5660A8D8"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553A5044" w14:textId="77777777" w:rsidR="00FE72DD" w:rsidRPr="00D13DCF" w:rsidRDefault="00FE72DD" w:rsidP="00FE72DD">
      <w:pPr>
        <w:pStyle w:val="NormalBold"/>
      </w:pPr>
      <w:r w:rsidRPr="00D13DCF">
        <w:rPr>
          <w:rStyle w:val="HideTWBExt"/>
          <w:b w:val="0"/>
        </w:rPr>
        <w:t>&lt;/RepeatBlock-By&gt;</w:t>
      </w:r>
    </w:p>
    <w:p w14:paraId="39262CD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892789E" w14:textId="77777777" w:rsidR="00FE72DD" w:rsidRPr="00D13DCF" w:rsidRDefault="00FE72DD" w:rsidP="00FE72DD">
      <w:pPr>
        <w:pStyle w:val="NormalBold"/>
      </w:pPr>
      <w:r w:rsidRPr="00D13DCF">
        <w:rPr>
          <w:rStyle w:val="HideTWBExt"/>
          <w:b w:val="0"/>
        </w:rPr>
        <w:t>&lt;Article&gt;</w:t>
      </w:r>
      <w:r w:rsidRPr="00D13DCF">
        <w:t>Punkt 26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1F5C9CA" w14:textId="77777777" w:rsidTr="00F6643D">
        <w:trPr>
          <w:trHeight w:hRule="exact" w:val="240"/>
          <w:jc w:val="center"/>
        </w:trPr>
        <w:tc>
          <w:tcPr>
            <w:tcW w:w="9752" w:type="dxa"/>
            <w:gridSpan w:val="2"/>
            <w:tcBorders>
              <w:top w:val="nil"/>
              <w:left w:val="nil"/>
              <w:bottom w:val="nil"/>
              <w:right w:val="nil"/>
            </w:tcBorders>
          </w:tcPr>
          <w:p w14:paraId="7629F054" w14:textId="77777777" w:rsidR="00FE72DD" w:rsidRPr="00D13DCF" w:rsidRDefault="00FE72DD" w:rsidP="00F6643D"/>
        </w:tc>
      </w:tr>
      <w:tr w:rsidR="00FE72DD" w:rsidRPr="00D13DCF" w14:paraId="141AB583" w14:textId="77777777" w:rsidTr="00F6643D">
        <w:trPr>
          <w:trHeight w:val="240"/>
          <w:jc w:val="center"/>
        </w:trPr>
        <w:tc>
          <w:tcPr>
            <w:tcW w:w="4876" w:type="dxa"/>
            <w:tcBorders>
              <w:top w:val="nil"/>
              <w:left w:val="nil"/>
              <w:bottom w:val="nil"/>
              <w:right w:val="nil"/>
            </w:tcBorders>
          </w:tcPr>
          <w:p w14:paraId="0D4B2D3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81260DD" w14:textId="77777777" w:rsidR="00FE72DD" w:rsidRPr="00D13DCF" w:rsidRDefault="00FE72DD" w:rsidP="00F6643D">
            <w:pPr>
              <w:pStyle w:val="AmColumnHeading"/>
            </w:pPr>
            <w:r w:rsidRPr="00D13DCF">
              <w:t>Muudatusettepanek</w:t>
            </w:r>
          </w:p>
        </w:tc>
      </w:tr>
      <w:tr w:rsidR="00FE72DD" w:rsidRPr="00D13DCF" w14:paraId="6233B68C" w14:textId="77777777" w:rsidTr="00F6643D">
        <w:trPr>
          <w:jc w:val="center"/>
        </w:trPr>
        <w:tc>
          <w:tcPr>
            <w:tcW w:w="4876" w:type="dxa"/>
            <w:tcBorders>
              <w:top w:val="nil"/>
              <w:left w:val="nil"/>
              <w:bottom w:val="nil"/>
              <w:right w:val="nil"/>
            </w:tcBorders>
          </w:tcPr>
          <w:p w14:paraId="5FB2110B" w14:textId="77777777" w:rsidR="00FE72DD" w:rsidRPr="00D13DCF" w:rsidRDefault="00FE72DD" w:rsidP="00F6643D">
            <w:pPr>
              <w:pStyle w:val="Normal6a"/>
            </w:pPr>
            <w:r w:rsidRPr="00D13DCF">
              <w:t>26.</w:t>
            </w:r>
            <w:r w:rsidRPr="00D13DCF">
              <w:tab/>
            </w:r>
            <w:r w:rsidRPr="00D13DCF">
              <w:rPr>
                <w:b/>
                <w:i/>
              </w:rPr>
              <w:t>mõistab hukka</w:t>
            </w:r>
            <w:r w:rsidRPr="00D13DCF">
              <w:t xml:space="preserve"> asjaolu, et mõned liikmesriigid on kiitnud heaks seadused, poliitika ja tavad, </w:t>
            </w:r>
            <w:r w:rsidRPr="00D13DCF">
              <w:rPr>
                <w:b/>
                <w:i/>
              </w:rPr>
              <w:t>mis kahjustavad pagulaste, varjupaigataotlejate ja rändajate põhiõiguste tõhusat kaitset nii maal kui ka merel;</w:t>
            </w:r>
            <w:r w:rsidRPr="00D13DCF">
              <w:t xml:space="preserve"> </w:t>
            </w:r>
            <w:r w:rsidRPr="00D13DCF">
              <w:rPr>
                <w:b/>
                <w:i/>
              </w:rPr>
              <w:t>kutsub komisjoni ja liikmesriike üles seadma rändajate, varjupaigataotlejate ja pagulaste põhiõigused ning vastutuse jagamise põhimõtte oma rände- ja varjupaigapoliitika keskmesse, et tagada inimeste varjupaiga- ja rahvusvahelise kaitse õiguste austamine;</w:t>
            </w:r>
          </w:p>
        </w:tc>
        <w:tc>
          <w:tcPr>
            <w:tcW w:w="4876" w:type="dxa"/>
            <w:tcBorders>
              <w:top w:val="nil"/>
              <w:left w:val="nil"/>
              <w:bottom w:val="nil"/>
              <w:right w:val="nil"/>
            </w:tcBorders>
          </w:tcPr>
          <w:p w14:paraId="4D44C483" w14:textId="77777777" w:rsidR="00FE72DD" w:rsidRPr="00D13DCF" w:rsidRDefault="00FE72DD" w:rsidP="00F6643D">
            <w:pPr>
              <w:pStyle w:val="Normal6a"/>
            </w:pPr>
            <w:r w:rsidRPr="00D13DCF">
              <w:t>26.</w:t>
            </w:r>
            <w:r w:rsidRPr="00D13DCF">
              <w:tab/>
            </w:r>
            <w:r w:rsidRPr="00D13DCF">
              <w:rPr>
                <w:b/>
                <w:i/>
              </w:rPr>
              <w:t>väljendab heameelt</w:t>
            </w:r>
            <w:r w:rsidRPr="00D13DCF">
              <w:t xml:space="preserve"> asjaolu </w:t>
            </w:r>
            <w:r w:rsidRPr="00D13DCF">
              <w:rPr>
                <w:b/>
                <w:i/>
              </w:rPr>
              <w:t>üle</w:t>
            </w:r>
            <w:r w:rsidRPr="00D13DCF">
              <w:t xml:space="preserve">, et mõned liikmesriigid on kiitnud heaks seadused, poliitika ja tavad, </w:t>
            </w:r>
            <w:r w:rsidRPr="00D13DCF">
              <w:rPr>
                <w:b/>
                <w:i/>
              </w:rPr>
              <w:t>mille eesmärk on vähendada ebaseaduslikke rändevooge Euroopa territooriumile ja taastada välispiiride tõhus kontroll, tagades samal ajal kohaldatavate õigusest tulenevate kohustuste täitmise</w:t>
            </w:r>
            <w:r w:rsidRPr="00D13DCF">
              <w:t>;</w:t>
            </w:r>
          </w:p>
        </w:tc>
      </w:tr>
    </w:tbl>
    <w:p w14:paraId="74EEF45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E20CBDB" w14:textId="77777777" w:rsidR="00FE72DD" w:rsidRPr="00D13DCF" w:rsidRDefault="00FE72DD" w:rsidP="00FE72DD">
      <w:r w:rsidRPr="00D13DCF">
        <w:rPr>
          <w:rStyle w:val="HideTWBExt"/>
        </w:rPr>
        <w:t>&lt;/Amend&gt;</w:t>
      </w:r>
    </w:p>
    <w:p w14:paraId="59D2607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542</w:t>
      </w:r>
      <w:r w:rsidRPr="00D13DCF">
        <w:rPr>
          <w:rStyle w:val="HideTWBExt"/>
          <w:b w:val="0"/>
        </w:rPr>
        <w:t>&lt;/NumAm&gt;</w:t>
      </w:r>
    </w:p>
    <w:p w14:paraId="76CC843B" w14:textId="77777777" w:rsidR="00FE72DD" w:rsidRPr="00D13DCF" w:rsidRDefault="00FE72DD" w:rsidP="00FE72DD">
      <w:pPr>
        <w:pStyle w:val="NormalBold"/>
      </w:pPr>
      <w:r w:rsidRPr="00D13DCF">
        <w:rPr>
          <w:rStyle w:val="HideTWBExt"/>
          <w:b w:val="0"/>
        </w:rPr>
        <w:t>&lt;RepeatBlock-By&gt;&lt;Members&gt;</w:t>
      </w:r>
      <w:r w:rsidRPr="00D13DCF">
        <w:t>Geadis Geadi</w:t>
      </w:r>
      <w:r w:rsidRPr="00D13DCF">
        <w:rPr>
          <w:rStyle w:val="HideTWBExt"/>
          <w:b w:val="0"/>
        </w:rPr>
        <w:t>&lt;/Members&gt;</w:t>
      </w:r>
    </w:p>
    <w:p w14:paraId="1EF9D00F" w14:textId="77777777" w:rsidR="00FE72DD" w:rsidRPr="00D13DCF" w:rsidRDefault="00FE72DD" w:rsidP="00FE72DD">
      <w:pPr>
        <w:pStyle w:val="NormalBold"/>
      </w:pPr>
      <w:r w:rsidRPr="00D13DCF">
        <w:rPr>
          <w:rStyle w:val="HideTWBExt"/>
          <w:b w:val="0"/>
        </w:rPr>
        <w:t>&lt;/RepeatBlock-By&gt;</w:t>
      </w:r>
    </w:p>
    <w:p w14:paraId="70AF966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B29EE26" w14:textId="77777777" w:rsidR="00FE72DD" w:rsidRPr="00D13DCF" w:rsidRDefault="00FE72DD" w:rsidP="00FE72DD">
      <w:pPr>
        <w:pStyle w:val="NormalBold"/>
      </w:pPr>
      <w:r w:rsidRPr="00D13DCF">
        <w:rPr>
          <w:rStyle w:val="HideTWBExt"/>
          <w:b w:val="0"/>
        </w:rPr>
        <w:t>&lt;Article&gt;</w:t>
      </w:r>
      <w:r w:rsidRPr="00D13DCF">
        <w:t>Punkt 26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6C226B2" w14:textId="77777777" w:rsidTr="00F6643D">
        <w:trPr>
          <w:trHeight w:hRule="exact" w:val="240"/>
          <w:jc w:val="center"/>
        </w:trPr>
        <w:tc>
          <w:tcPr>
            <w:tcW w:w="9752" w:type="dxa"/>
            <w:gridSpan w:val="2"/>
            <w:tcBorders>
              <w:top w:val="nil"/>
              <w:left w:val="nil"/>
              <w:bottom w:val="nil"/>
              <w:right w:val="nil"/>
            </w:tcBorders>
          </w:tcPr>
          <w:p w14:paraId="32A1DDAE" w14:textId="77777777" w:rsidR="00FE72DD" w:rsidRPr="00D13DCF" w:rsidRDefault="00FE72DD" w:rsidP="00F6643D"/>
        </w:tc>
      </w:tr>
      <w:tr w:rsidR="00FE72DD" w:rsidRPr="00D13DCF" w14:paraId="36CD384A" w14:textId="77777777" w:rsidTr="00F6643D">
        <w:trPr>
          <w:trHeight w:val="240"/>
          <w:jc w:val="center"/>
        </w:trPr>
        <w:tc>
          <w:tcPr>
            <w:tcW w:w="4876" w:type="dxa"/>
            <w:tcBorders>
              <w:top w:val="nil"/>
              <w:left w:val="nil"/>
              <w:bottom w:val="nil"/>
              <w:right w:val="nil"/>
            </w:tcBorders>
          </w:tcPr>
          <w:p w14:paraId="61531CE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C88CA7F" w14:textId="77777777" w:rsidR="00FE72DD" w:rsidRPr="00D13DCF" w:rsidRDefault="00FE72DD" w:rsidP="00F6643D">
            <w:pPr>
              <w:pStyle w:val="AmColumnHeading"/>
            </w:pPr>
            <w:r w:rsidRPr="00D13DCF">
              <w:t>Muudatusettepanek</w:t>
            </w:r>
          </w:p>
        </w:tc>
      </w:tr>
      <w:tr w:rsidR="00FE72DD" w:rsidRPr="00D13DCF" w14:paraId="01D7FFEE" w14:textId="77777777" w:rsidTr="00F6643D">
        <w:trPr>
          <w:jc w:val="center"/>
        </w:trPr>
        <w:tc>
          <w:tcPr>
            <w:tcW w:w="4876" w:type="dxa"/>
            <w:tcBorders>
              <w:top w:val="nil"/>
              <w:left w:val="nil"/>
              <w:bottom w:val="nil"/>
              <w:right w:val="nil"/>
            </w:tcBorders>
          </w:tcPr>
          <w:p w14:paraId="79F533AA" w14:textId="77777777" w:rsidR="00FE72DD" w:rsidRPr="00D13DCF" w:rsidRDefault="00FE72DD" w:rsidP="00F6643D">
            <w:pPr>
              <w:pStyle w:val="Normal6a"/>
            </w:pPr>
            <w:r w:rsidRPr="00D13DCF">
              <w:t>26.</w:t>
            </w:r>
            <w:r w:rsidRPr="00D13DCF">
              <w:tab/>
            </w:r>
            <w:r w:rsidRPr="00D13DCF">
              <w:rPr>
                <w:b/>
                <w:i/>
              </w:rPr>
              <w:t>mõistab hukka asjaolu</w:t>
            </w:r>
            <w:r w:rsidRPr="00D13DCF">
              <w:t xml:space="preserve">, et </w:t>
            </w:r>
            <w:r w:rsidRPr="00D13DCF">
              <w:rPr>
                <w:b/>
                <w:i/>
              </w:rPr>
              <w:t>mõned liikmesriigid on kiitnud heaks seadused, poliitika ja tavad, mis kahjustavad pagulaste, varjupaigataotlejate ja rändajate</w:t>
            </w:r>
            <w:r w:rsidRPr="00D13DCF">
              <w:t xml:space="preserve"> põhiõiguste </w:t>
            </w:r>
            <w:r w:rsidRPr="00D13DCF">
              <w:rPr>
                <w:b/>
                <w:i/>
              </w:rPr>
              <w:t>tõhusat kaitset nii maal kui ka merel;</w:t>
            </w:r>
            <w:r w:rsidRPr="00D13DCF">
              <w:t xml:space="preserve"> </w:t>
            </w:r>
            <w:r w:rsidRPr="00D13DCF">
              <w:rPr>
                <w:b/>
                <w:i/>
              </w:rPr>
              <w:t>kutsub komisjoni ja liikmesriike üles seadma rändajate, varjupaigataotlejate ja pagulaste põhiõigused ning vastutuse jagamise põhimõtte oma rände- ja varjupaigapoliitika keskmesse, et tagada inimeste varjupaiga- ja rahvusvahelise kaitse õiguste austamine</w:t>
            </w:r>
            <w:r w:rsidRPr="00D13DCF">
              <w:t>;</w:t>
            </w:r>
          </w:p>
        </w:tc>
        <w:tc>
          <w:tcPr>
            <w:tcW w:w="4876" w:type="dxa"/>
            <w:tcBorders>
              <w:top w:val="nil"/>
              <w:left w:val="nil"/>
              <w:bottom w:val="nil"/>
              <w:right w:val="nil"/>
            </w:tcBorders>
          </w:tcPr>
          <w:p w14:paraId="4ECBF738" w14:textId="77777777" w:rsidR="00FE72DD" w:rsidRPr="00D13DCF" w:rsidRDefault="00FE72DD" w:rsidP="00F6643D">
            <w:pPr>
              <w:pStyle w:val="Normal6a"/>
            </w:pPr>
            <w:r w:rsidRPr="00D13DCF">
              <w:t>26.</w:t>
            </w:r>
            <w:r w:rsidRPr="00D13DCF">
              <w:tab/>
            </w:r>
            <w:r w:rsidRPr="00D13DCF">
              <w:rPr>
                <w:b/>
                <w:i/>
              </w:rPr>
              <w:t>tunnistab</w:t>
            </w:r>
            <w:r w:rsidRPr="00D13DCF">
              <w:t xml:space="preserve">, et </w:t>
            </w:r>
            <w:r w:rsidRPr="00D13DCF">
              <w:rPr>
                <w:b/>
                <w:i/>
              </w:rPr>
              <w:t>liikmesriikidel on kohustus tagada nii nende inimeste</w:t>
            </w:r>
            <w:r w:rsidRPr="00D13DCF">
              <w:t xml:space="preserve"> põhiõiguste </w:t>
            </w:r>
            <w:r w:rsidRPr="00D13DCF">
              <w:rPr>
                <w:b/>
                <w:i/>
              </w:rPr>
              <w:t>kaitse, kellel on õigus rahvusvahelisele kaitsele, kui ka nende piiride tõhus valvamine</w:t>
            </w:r>
            <w:r w:rsidRPr="00D13DCF">
              <w:t xml:space="preserve">; </w:t>
            </w:r>
            <w:r w:rsidRPr="00D13DCF">
              <w:rPr>
                <w:b/>
                <w:i/>
              </w:rPr>
              <w:t>rõhutab, et võitlus ebaseadusliku sisserände ja inimeste ebaseadusliku üle piiri toimetamise võrgustike vastu on seadusliku ja turvalise varjupaigale juurdepääsu eeltingimus;</w:t>
            </w:r>
          </w:p>
        </w:tc>
      </w:tr>
    </w:tbl>
    <w:p w14:paraId="5682061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{EL}</w:t>
      </w:r>
      <w:r w:rsidRPr="00D13DCF">
        <w:t>el</w:t>
      </w:r>
      <w:r w:rsidRPr="00D13DCF">
        <w:rPr>
          <w:rStyle w:val="HideTWBExt"/>
        </w:rPr>
        <w:t>&lt;/Original&gt;</w:t>
      </w:r>
    </w:p>
    <w:p w14:paraId="55311FF0" w14:textId="77777777" w:rsidR="00FE72DD" w:rsidRPr="00D13DCF" w:rsidRDefault="00FE72DD" w:rsidP="00FE72DD">
      <w:r w:rsidRPr="00D13DCF">
        <w:rPr>
          <w:rStyle w:val="HideTWBExt"/>
        </w:rPr>
        <w:t>&lt;/Amend&gt;</w:t>
      </w:r>
    </w:p>
    <w:p w14:paraId="4491E94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543</w:t>
      </w:r>
      <w:r w:rsidRPr="00D13DCF">
        <w:rPr>
          <w:rStyle w:val="HideTWBExt"/>
          <w:b w:val="0"/>
        </w:rPr>
        <w:t>&lt;/NumAm&gt;</w:t>
      </w:r>
    </w:p>
    <w:p w14:paraId="2CAF8ED4"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660737C6" w14:textId="77777777" w:rsidR="00FE72DD" w:rsidRPr="00D13DCF" w:rsidRDefault="00FE72DD" w:rsidP="00FE72DD">
      <w:pPr>
        <w:pStyle w:val="NormalBold"/>
      </w:pPr>
      <w:r w:rsidRPr="00D13DCF">
        <w:rPr>
          <w:rStyle w:val="HideTWBExt"/>
          <w:b w:val="0"/>
        </w:rPr>
        <w:t>&lt;/RepeatBlock-By&gt;</w:t>
      </w:r>
    </w:p>
    <w:p w14:paraId="3DF3A23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6A1DD8F" w14:textId="77777777" w:rsidR="00FE72DD" w:rsidRPr="00D13DCF" w:rsidRDefault="00FE72DD" w:rsidP="00FE72DD">
      <w:pPr>
        <w:pStyle w:val="NormalBold"/>
      </w:pPr>
      <w:r w:rsidRPr="00D13DCF">
        <w:rPr>
          <w:rStyle w:val="HideTWBExt"/>
          <w:b w:val="0"/>
        </w:rPr>
        <w:t>&lt;Article&gt;</w:t>
      </w:r>
      <w:r w:rsidRPr="00D13DCF">
        <w:t>Punkt 26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5DB61E1" w14:textId="77777777" w:rsidTr="00F6643D">
        <w:trPr>
          <w:trHeight w:hRule="exact" w:val="240"/>
          <w:jc w:val="center"/>
        </w:trPr>
        <w:tc>
          <w:tcPr>
            <w:tcW w:w="9752" w:type="dxa"/>
            <w:gridSpan w:val="2"/>
            <w:tcBorders>
              <w:top w:val="nil"/>
              <w:left w:val="nil"/>
              <w:bottom w:val="nil"/>
              <w:right w:val="nil"/>
            </w:tcBorders>
          </w:tcPr>
          <w:p w14:paraId="4ABD93C9" w14:textId="77777777" w:rsidR="00FE72DD" w:rsidRPr="00D13DCF" w:rsidRDefault="00FE72DD" w:rsidP="00F6643D"/>
        </w:tc>
      </w:tr>
      <w:tr w:rsidR="00FE72DD" w:rsidRPr="00D13DCF" w14:paraId="61BA705F" w14:textId="77777777" w:rsidTr="00F6643D">
        <w:trPr>
          <w:trHeight w:val="240"/>
          <w:jc w:val="center"/>
        </w:trPr>
        <w:tc>
          <w:tcPr>
            <w:tcW w:w="4876" w:type="dxa"/>
            <w:tcBorders>
              <w:top w:val="nil"/>
              <w:left w:val="nil"/>
              <w:bottom w:val="nil"/>
              <w:right w:val="nil"/>
            </w:tcBorders>
          </w:tcPr>
          <w:p w14:paraId="2C46E91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76967A8" w14:textId="77777777" w:rsidR="00FE72DD" w:rsidRPr="00D13DCF" w:rsidRDefault="00FE72DD" w:rsidP="00F6643D">
            <w:pPr>
              <w:pStyle w:val="AmColumnHeading"/>
            </w:pPr>
            <w:r w:rsidRPr="00D13DCF">
              <w:t>Muudatusettepanek</w:t>
            </w:r>
          </w:p>
        </w:tc>
      </w:tr>
      <w:tr w:rsidR="00FE72DD" w:rsidRPr="00D13DCF" w14:paraId="749E68E6" w14:textId="77777777" w:rsidTr="00F6643D">
        <w:trPr>
          <w:jc w:val="center"/>
        </w:trPr>
        <w:tc>
          <w:tcPr>
            <w:tcW w:w="4876" w:type="dxa"/>
            <w:tcBorders>
              <w:top w:val="nil"/>
              <w:left w:val="nil"/>
              <w:bottom w:val="nil"/>
              <w:right w:val="nil"/>
            </w:tcBorders>
          </w:tcPr>
          <w:p w14:paraId="4875CC45" w14:textId="77777777" w:rsidR="00FE72DD" w:rsidRPr="00D13DCF" w:rsidRDefault="00FE72DD" w:rsidP="00F6643D">
            <w:pPr>
              <w:pStyle w:val="Normal6a"/>
            </w:pPr>
            <w:r w:rsidRPr="00D13DCF">
              <w:t>26.</w:t>
            </w:r>
            <w:r w:rsidRPr="00D13DCF">
              <w:tab/>
            </w:r>
            <w:r w:rsidRPr="00D13DCF">
              <w:rPr>
                <w:b/>
                <w:i/>
              </w:rPr>
              <w:t>mõistab hukka</w:t>
            </w:r>
            <w:r w:rsidRPr="00D13DCF">
              <w:t xml:space="preserve"> asjaolu, et mõned liikmesriigid on kiitnud heaks seadused, poliitika ja tavad, mis </w:t>
            </w:r>
            <w:r w:rsidRPr="00D13DCF">
              <w:rPr>
                <w:b/>
                <w:i/>
              </w:rPr>
              <w:t>kahjustavad pagulaste, varjupaigataotlejate ja rändajate</w:t>
            </w:r>
            <w:r w:rsidRPr="00D13DCF">
              <w:t xml:space="preserve"> põhiõiguste tõhusat kaitset </w:t>
            </w:r>
            <w:r w:rsidRPr="00D13DCF">
              <w:rPr>
                <w:b/>
                <w:i/>
              </w:rPr>
              <w:t>nii maal kui ka merel</w:t>
            </w:r>
            <w:r w:rsidRPr="00D13DCF">
              <w:t xml:space="preserve">; kutsub komisjoni ja liikmesriike üles </w:t>
            </w:r>
            <w:r w:rsidRPr="00D13DCF">
              <w:rPr>
                <w:b/>
                <w:i/>
              </w:rPr>
              <w:t>seadma rändajate, varjupaigataotlejate ja pagulaste põhiõigused ning vastutuse jagamise põhimõtte oma rände- ja varjupaigapoliitika keskmesse, et tagada inimeste varjupaiga- ja rahvusvahelise kaitse õiguste austamine</w:t>
            </w:r>
            <w:r w:rsidRPr="00D13DCF">
              <w:t>;</w:t>
            </w:r>
          </w:p>
        </w:tc>
        <w:tc>
          <w:tcPr>
            <w:tcW w:w="4876" w:type="dxa"/>
            <w:tcBorders>
              <w:top w:val="nil"/>
              <w:left w:val="nil"/>
              <w:bottom w:val="nil"/>
              <w:right w:val="nil"/>
            </w:tcBorders>
          </w:tcPr>
          <w:p w14:paraId="6A2A5226" w14:textId="77777777" w:rsidR="00FE72DD" w:rsidRPr="00D13DCF" w:rsidRDefault="00FE72DD" w:rsidP="00F6643D">
            <w:pPr>
              <w:pStyle w:val="Normal6a"/>
            </w:pPr>
            <w:r w:rsidRPr="00D13DCF">
              <w:t>26.</w:t>
            </w:r>
            <w:r w:rsidRPr="00D13DCF">
              <w:tab/>
            </w:r>
            <w:r w:rsidRPr="00D13DCF">
              <w:rPr>
                <w:b/>
                <w:i/>
              </w:rPr>
              <w:t>väljendab heameelt ja kiidab heaks</w:t>
            </w:r>
            <w:r w:rsidRPr="00D13DCF">
              <w:t xml:space="preserve"> asjaolu, et mõned liikmesriigid on kiitnud heaks seadused, poliitika ja tavad, mis </w:t>
            </w:r>
            <w:r w:rsidRPr="00D13DCF">
              <w:rPr>
                <w:b/>
                <w:i/>
              </w:rPr>
              <w:t>tugevdavad ELi kodanike</w:t>
            </w:r>
            <w:r w:rsidRPr="00D13DCF">
              <w:t xml:space="preserve"> põhiõiguste tõhusat kaitset; kutsub komisjoni ja liikmesriike üles </w:t>
            </w:r>
            <w:r w:rsidRPr="00D13DCF">
              <w:rPr>
                <w:b/>
                <w:i/>
              </w:rPr>
              <w:t>järjepidevalt austama ELi kodanike põhiõigusi ja kaitsma neid järjepidevalt ebaseadusliku rände eest</w:t>
            </w:r>
            <w:r w:rsidRPr="00D13DCF">
              <w:t>;</w:t>
            </w:r>
          </w:p>
        </w:tc>
      </w:tr>
    </w:tbl>
    <w:p w14:paraId="7C2B2B6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1F2BEA67" w14:textId="77777777" w:rsidR="00FE72DD" w:rsidRPr="00D13DCF" w:rsidRDefault="00FE72DD" w:rsidP="00FE72DD">
      <w:r w:rsidRPr="00D13DCF">
        <w:rPr>
          <w:rStyle w:val="HideTWBExt"/>
        </w:rPr>
        <w:t>&lt;/Amend&gt;</w:t>
      </w:r>
    </w:p>
    <w:p w14:paraId="7772389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544</w:t>
      </w:r>
      <w:r w:rsidRPr="00D13DCF">
        <w:rPr>
          <w:rStyle w:val="HideTWBExt"/>
          <w:b w:val="0"/>
        </w:rPr>
        <w:t>&lt;/NumAm&gt;</w:t>
      </w:r>
    </w:p>
    <w:p w14:paraId="73F200B3" w14:textId="77777777" w:rsidR="00FE72DD" w:rsidRPr="00D13DCF" w:rsidRDefault="00FE72DD" w:rsidP="00FE72DD">
      <w:pPr>
        <w:pStyle w:val="NormalBold"/>
      </w:pPr>
      <w:r w:rsidRPr="00D13DCF">
        <w:rPr>
          <w:rStyle w:val="HideTWBExt"/>
          <w:b w:val="0"/>
        </w:rPr>
        <w:t>&lt;RepeatBlock-By&gt;&lt;Members&gt;</w:t>
      </w:r>
      <w:r w:rsidRPr="00D13DCF">
        <w:t>Diana Riba i Giner</w:t>
      </w:r>
      <w:r w:rsidRPr="00D13DCF">
        <w:rPr>
          <w:rStyle w:val="HideTWBExt"/>
          <w:b w:val="0"/>
        </w:rPr>
        <w:t>&lt;/Members&gt;</w:t>
      </w:r>
    </w:p>
    <w:p w14:paraId="2611B902" w14:textId="77777777" w:rsidR="00FE72DD" w:rsidRPr="00D13DCF" w:rsidRDefault="00FE72DD" w:rsidP="00FE72DD">
      <w:pPr>
        <w:pStyle w:val="NormalBold"/>
      </w:pPr>
      <w:r w:rsidRPr="00D13DCF">
        <w:rPr>
          <w:rStyle w:val="HideTWBExt"/>
          <w:b w:val="0"/>
        </w:rPr>
        <w:t>&lt;/RepeatBlock-By&gt;</w:t>
      </w:r>
    </w:p>
    <w:p w14:paraId="10F33D7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E890F56" w14:textId="77777777" w:rsidR="00FE72DD" w:rsidRPr="00D13DCF" w:rsidRDefault="00FE72DD" w:rsidP="00FE72DD">
      <w:pPr>
        <w:pStyle w:val="NormalBold"/>
      </w:pPr>
      <w:r w:rsidRPr="00D13DCF">
        <w:rPr>
          <w:rStyle w:val="HideTWBExt"/>
          <w:b w:val="0"/>
        </w:rPr>
        <w:t>&lt;Article&gt;</w:t>
      </w:r>
      <w:r w:rsidRPr="00D13DCF">
        <w:t>Punkt 26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1245BEB" w14:textId="77777777" w:rsidTr="00F6643D">
        <w:trPr>
          <w:trHeight w:hRule="exact" w:val="240"/>
          <w:jc w:val="center"/>
        </w:trPr>
        <w:tc>
          <w:tcPr>
            <w:tcW w:w="9752" w:type="dxa"/>
            <w:gridSpan w:val="2"/>
            <w:tcBorders>
              <w:top w:val="nil"/>
              <w:left w:val="nil"/>
              <w:bottom w:val="nil"/>
              <w:right w:val="nil"/>
            </w:tcBorders>
          </w:tcPr>
          <w:p w14:paraId="4B1E36AD" w14:textId="77777777" w:rsidR="00FE72DD" w:rsidRPr="00D13DCF" w:rsidRDefault="00FE72DD" w:rsidP="00F6643D"/>
        </w:tc>
      </w:tr>
      <w:tr w:rsidR="00FE72DD" w:rsidRPr="00D13DCF" w14:paraId="65BC0B50" w14:textId="77777777" w:rsidTr="00F6643D">
        <w:trPr>
          <w:trHeight w:val="240"/>
          <w:jc w:val="center"/>
        </w:trPr>
        <w:tc>
          <w:tcPr>
            <w:tcW w:w="4876" w:type="dxa"/>
            <w:tcBorders>
              <w:top w:val="nil"/>
              <w:left w:val="nil"/>
              <w:bottom w:val="nil"/>
              <w:right w:val="nil"/>
            </w:tcBorders>
          </w:tcPr>
          <w:p w14:paraId="4AE734B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2DF25DB" w14:textId="77777777" w:rsidR="00FE72DD" w:rsidRPr="00D13DCF" w:rsidRDefault="00FE72DD" w:rsidP="00F6643D">
            <w:pPr>
              <w:pStyle w:val="AmColumnHeading"/>
            </w:pPr>
            <w:r w:rsidRPr="00D13DCF">
              <w:t>Muudatusettepanek</w:t>
            </w:r>
          </w:p>
        </w:tc>
      </w:tr>
      <w:tr w:rsidR="00FE72DD" w:rsidRPr="00D13DCF" w14:paraId="09240B71" w14:textId="77777777" w:rsidTr="00F6643D">
        <w:trPr>
          <w:jc w:val="center"/>
        </w:trPr>
        <w:tc>
          <w:tcPr>
            <w:tcW w:w="4876" w:type="dxa"/>
            <w:tcBorders>
              <w:top w:val="nil"/>
              <w:left w:val="nil"/>
              <w:bottom w:val="nil"/>
              <w:right w:val="nil"/>
            </w:tcBorders>
          </w:tcPr>
          <w:p w14:paraId="7A0AE436" w14:textId="77777777" w:rsidR="00FE72DD" w:rsidRPr="00D13DCF" w:rsidRDefault="00FE72DD" w:rsidP="00F6643D">
            <w:pPr>
              <w:pStyle w:val="Normal6a"/>
            </w:pPr>
            <w:r w:rsidRPr="00D13DCF">
              <w:t>26.</w:t>
            </w:r>
            <w:r w:rsidRPr="00D13DCF">
              <w:tab/>
              <w:t>mõistab hukka asjaolu, et mõned liikmesriigid on kiitnud heaks seadused, poliitika ja tavad, mis kahjustavad pagulaste, varjupaigataotlejate ja rändajate põhiõiguste tõhusat kaitset nii maal kui ka merel; kutsub komisjoni ja liikmesriike üles seadma rändajate, varjupaigataotlejate ja pagulaste põhiõigused ning vastutuse jagamise põhimõtte oma rände- ja varjupaigapoliitika keskmesse, et tagada inimeste varjupaiga- ja rahvusvahelise kaitse õiguste austamine;</w:t>
            </w:r>
          </w:p>
        </w:tc>
        <w:tc>
          <w:tcPr>
            <w:tcW w:w="4876" w:type="dxa"/>
            <w:tcBorders>
              <w:top w:val="nil"/>
              <w:left w:val="nil"/>
              <w:bottom w:val="nil"/>
              <w:right w:val="nil"/>
            </w:tcBorders>
          </w:tcPr>
          <w:p w14:paraId="0EE1D7E4" w14:textId="77777777" w:rsidR="00FE72DD" w:rsidRPr="00D13DCF" w:rsidRDefault="00FE72DD" w:rsidP="00F6643D">
            <w:pPr>
              <w:pStyle w:val="Normal6a"/>
            </w:pPr>
            <w:r w:rsidRPr="00D13DCF">
              <w:t>26.</w:t>
            </w:r>
            <w:r w:rsidRPr="00D13DCF">
              <w:tab/>
              <w:t>mõistab hukka asjaolu, et mõned liikmesriigid on kiitnud heaks seadused, poliitika ja tavad, mis kahjustavad pagulaste, varjupaigataotlejate ja rändajate põhiõiguste tõhusat kaitset nii maal kui ka merel; kutsub komisjoni ja liikmesriike üles seadma rändajate, varjupaigataotlejate ja pagulaste põhiõigused ning vastutuse jagamise põhimõtte oma rände- ja varjupaigapoliitika keskmesse, et tagada inimeste varjupaiga- ja rahvusvahelise kaitse õiguste austamine;</w:t>
            </w:r>
            <w:r w:rsidRPr="00D13DCF">
              <w:rPr>
                <w:b/>
                <w:i/>
              </w:rPr>
              <w:t> kordab, et tagasitõrjumine rikub igal juhul ELi ja rahvusvahelist õigust;</w:t>
            </w:r>
          </w:p>
        </w:tc>
      </w:tr>
    </w:tbl>
    <w:p w14:paraId="46D797B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7E3FAA8" w14:textId="77777777" w:rsidR="00FE72DD" w:rsidRPr="00D13DCF" w:rsidRDefault="00FE72DD" w:rsidP="00FE72DD">
      <w:r w:rsidRPr="00D13DCF">
        <w:rPr>
          <w:rStyle w:val="HideTWBExt"/>
        </w:rPr>
        <w:t>&lt;/Amend&gt;</w:t>
      </w:r>
    </w:p>
    <w:p w14:paraId="6EA079C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545</w:t>
      </w:r>
      <w:r w:rsidRPr="00D13DCF">
        <w:rPr>
          <w:rStyle w:val="HideTWBExt"/>
          <w:b w:val="0"/>
        </w:rPr>
        <w:t>&lt;/NumAm&gt;</w:t>
      </w:r>
    </w:p>
    <w:p w14:paraId="1D6D24A2" w14:textId="77777777" w:rsidR="00FE72DD" w:rsidRPr="00D13DCF" w:rsidRDefault="00FE72DD" w:rsidP="00FE72DD">
      <w:pPr>
        <w:pStyle w:val="NormalBold"/>
      </w:pPr>
      <w:r w:rsidRPr="00D13DCF">
        <w:rPr>
          <w:rStyle w:val="HideTWBExt"/>
          <w:b w:val="0"/>
        </w:rPr>
        <w:t>&lt;RepeatBlock-By&gt;&lt;Members&gt;</w:t>
      </w:r>
      <w:r w:rsidRPr="00D13DCF">
        <w:t>Nadine Morano, François-Xavier Bellamy, Céline Imart, Christophe Gomart</w:t>
      </w:r>
      <w:r w:rsidRPr="00D13DCF">
        <w:rPr>
          <w:rStyle w:val="HideTWBExt"/>
          <w:b w:val="0"/>
        </w:rPr>
        <w:t>&lt;/Members&gt;</w:t>
      </w:r>
    </w:p>
    <w:p w14:paraId="7F232434" w14:textId="77777777" w:rsidR="00FE72DD" w:rsidRPr="00D13DCF" w:rsidRDefault="00FE72DD" w:rsidP="00FE72DD">
      <w:pPr>
        <w:pStyle w:val="NormalBold"/>
      </w:pPr>
      <w:r w:rsidRPr="00D13DCF">
        <w:rPr>
          <w:rStyle w:val="HideTWBExt"/>
          <w:b w:val="0"/>
        </w:rPr>
        <w:t>&lt;/RepeatBlock-By&gt;</w:t>
      </w:r>
    </w:p>
    <w:p w14:paraId="0230D86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6EB990D" w14:textId="77777777" w:rsidR="00FE72DD" w:rsidRPr="00D13DCF" w:rsidRDefault="00FE72DD" w:rsidP="00FE72DD">
      <w:pPr>
        <w:pStyle w:val="NormalBold"/>
      </w:pPr>
      <w:r w:rsidRPr="00D13DCF">
        <w:rPr>
          <w:rStyle w:val="HideTWBExt"/>
          <w:b w:val="0"/>
        </w:rPr>
        <w:t>&lt;Article&gt;</w:t>
      </w:r>
      <w:r w:rsidRPr="00D13DCF">
        <w:t>Punkt 26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7395FCF" w14:textId="77777777" w:rsidTr="00F6643D">
        <w:trPr>
          <w:trHeight w:hRule="exact" w:val="240"/>
          <w:jc w:val="center"/>
        </w:trPr>
        <w:tc>
          <w:tcPr>
            <w:tcW w:w="9752" w:type="dxa"/>
            <w:gridSpan w:val="2"/>
            <w:tcBorders>
              <w:top w:val="nil"/>
              <w:left w:val="nil"/>
              <w:bottom w:val="nil"/>
              <w:right w:val="nil"/>
            </w:tcBorders>
          </w:tcPr>
          <w:p w14:paraId="375B5E31" w14:textId="77777777" w:rsidR="00FE72DD" w:rsidRPr="00D13DCF" w:rsidRDefault="00FE72DD" w:rsidP="00F6643D"/>
        </w:tc>
      </w:tr>
      <w:tr w:rsidR="00FE72DD" w:rsidRPr="00D13DCF" w14:paraId="5A6E380E" w14:textId="77777777" w:rsidTr="00F6643D">
        <w:trPr>
          <w:trHeight w:val="240"/>
          <w:jc w:val="center"/>
        </w:trPr>
        <w:tc>
          <w:tcPr>
            <w:tcW w:w="4876" w:type="dxa"/>
            <w:tcBorders>
              <w:top w:val="nil"/>
              <w:left w:val="nil"/>
              <w:bottom w:val="nil"/>
              <w:right w:val="nil"/>
            </w:tcBorders>
          </w:tcPr>
          <w:p w14:paraId="7F1D522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2E586B9" w14:textId="77777777" w:rsidR="00FE72DD" w:rsidRPr="00D13DCF" w:rsidRDefault="00FE72DD" w:rsidP="00F6643D">
            <w:pPr>
              <w:pStyle w:val="AmColumnHeading"/>
            </w:pPr>
            <w:r w:rsidRPr="00D13DCF">
              <w:t>Muudatusettepanek</w:t>
            </w:r>
          </w:p>
        </w:tc>
      </w:tr>
      <w:tr w:rsidR="00FE72DD" w:rsidRPr="00D13DCF" w14:paraId="5E444880" w14:textId="77777777" w:rsidTr="00F6643D">
        <w:trPr>
          <w:jc w:val="center"/>
        </w:trPr>
        <w:tc>
          <w:tcPr>
            <w:tcW w:w="4876" w:type="dxa"/>
            <w:tcBorders>
              <w:top w:val="nil"/>
              <w:left w:val="nil"/>
              <w:bottom w:val="nil"/>
              <w:right w:val="nil"/>
            </w:tcBorders>
          </w:tcPr>
          <w:p w14:paraId="51694A8D" w14:textId="77777777" w:rsidR="00FE72DD" w:rsidRPr="00D13DCF" w:rsidRDefault="00FE72DD" w:rsidP="00F6643D">
            <w:pPr>
              <w:pStyle w:val="Normal6a"/>
            </w:pPr>
            <w:r w:rsidRPr="00D13DCF">
              <w:t>26.</w:t>
            </w:r>
            <w:r w:rsidRPr="00D13DCF">
              <w:tab/>
              <w:t xml:space="preserve">mõistab hukka asjaolu, et </w:t>
            </w:r>
            <w:r w:rsidRPr="00D13DCF">
              <w:rPr>
                <w:b/>
                <w:i/>
              </w:rPr>
              <w:t xml:space="preserve">mõned liikmesriigid on kiitnud heaks seadused, poliitika ja tavad, mis kahjustavad pagulaste, varjupaigataotlejate ja rändajate põhiõiguste tõhusat kaitset nii maal kui ka merel; </w:t>
            </w:r>
            <w:r w:rsidRPr="00D13DCF">
              <w:t xml:space="preserve">kutsub komisjoni </w:t>
            </w:r>
            <w:r w:rsidRPr="00D13DCF">
              <w:rPr>
                <w:b/>
                <w:i/>
              </w:rPr>
              <w:t xml:space="preserve">ja liikmesriike </w:t>
            </w:r>
            <w:r w:rsidRPr="00D13DCF">
              <w:t>üles</w:t>
            </w:r>
            <w:r w:rsidRPr="00D13DCF">
              <w:rPr>
                <w:b/>
                <w:i/>
              </w:rPr>
              <w:t xml:space="preserve"> seadma rändajate, varjupaigataotlejate ja pagulaste põhiõigused ning vastutuse jagamise põhimõtte oma rände- ja varjupaigapoliitika keskmesse, et tagada inimeste varjupaiga- ja rahvusvahelise kaitse õiguste austamine</w:t>
            </w:r>
            <w:r w:rsidRPr="00D13DCF">
              <w:t>;</w:t>
            </w:r>
          </w:p>
        </w:tc>
        <w:tc>
          <w:tcPr>
            <w:tcW w:w="4876" w:type="dxa"/>
            <w:tcBorders>
              <w:top w:val="nil"/>
              <w:left w:val="nil"/>
              <w:bottom w:val="nil"/>
              <w:right w:val="nil"/>
            </w:tcBorders>
          </w:tcPr>
          <w:p w14:paraId="4F5DD86A" w14:textId="77777777" w:rsidR="00FE72DD" w:rsidRPr="00D13DCF" w:rsidRDefault="00FE72DD" w:rsidP="00F6643D">
            <w:pPr>
              <w:pStyle w:val="Normal6a"/>
            </w:pPr>
            <w:r w:rsidRPr="00D13DCF">
              <w:t>26.</w:t>
            </w:r>
            <w:r w:rsidRPr="00D13DCF">
              <w:tab/>
              <w:t xml:space="preserve">mõistab hukka asjaolu, et </w:t>
            </w:r>
            <w:r w:rsidRPr="00D13DCF">
              <w:rPr>
                <w:b/>
                <w:i/>
              </w:rPr>
              <w:t xml:space="preserve">viimastel aastatel on ELi territooriumil ebaseaduslikult viibivate kolmandate riikide kodanike tagasisaatmise määr, mis on struktuurselt vähenenud, langenud alla 25 % künnise; kinnitab, et selline olukord ohustab õigusriiki, kuna see tuleneb sõltumatute õigusasutuste tehtud või kinnitatud tagasisaatmisotsuste täitmata jätmisest; </w:t>
            </w:r>
            <w:r w:rsidRPr="00D13DCF">
              <w:t xml:space="preserve">kutsub </w:t>
            </w:r>
            <w:r w:rsidRPr="00D13DCF">
              <w:rPr>
                <w:b/>
                <w:i/>
              </w:rPr>
              <w:t>liikmesriike ja</w:t>
            </w:r>
            <w:r w:rsidRPr="00D13DCF">
              <w:t xml:space="preserve"> komisjoni üles </w:t>
            </w:r>
            <w:r w:rsidRPr="00D13DCF">
              <w:rPr>
                <w:b/>
                <w:i/>
              </w:rPr>
              <w:t>kiiresti rakendama tõhusamat tagasisaatmispoliitikat</w:t>
            </w:r>
            <w:r w:rsidRPr="00D13DCF">
              <w:t>;</w:t>
            </w:r>
          </w:p>
        </w:tc>
      </w:tr>
    </w:tbl>
    <w:p w14:paraId="7C9E493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{FR}</w:t>
      </w:r>
      <w:r w:rsidRPr="00D13DCF">
        <w:t>fr</w:t>
      </w:r>
      <w:r w:rsidRPr="00D13DCF">
        <w:rPr>
          <w:rStyle w:val="HideTWBExt"/>
        </w:rPr>
        <w:t>&lt;/Original&gt;</w:t>
      </w:r>
    </w:p>
    <w:p w14:paraId="5F6BA057" w14:textId="77777777" w:rsidR="00FE72DD" w:rsidRPr="00D13DCF" w:rsidRDefault="00FE72DD" w:rsidP="00FE72DD">
      <w:r w:rsidRPr="00D13DCF">
        <w:rPr>
          <w:rStyle w:val="HideTWBExt"/>
        </w:rPr>
        <w:t>&lt;/Amend&gt;</w:t>
      </w:r>
    </w:p>
    <w:p w14:paraId="17CAB9E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546</w:t>
      </w:r>
      <w:r w:rsidRPr="00D13DCF">
        <w:rPr>
          <w:rStyle w:val="HideTWBExt"/>
          <w:b w:val="0"/>
        </w:rPr>
        <w:t>&lt;/NumAm&gt;</w:t>
      </w:r>
    </w:p>
    <w:p w14:paraId="5749E526"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Nikola Minchev, Krzysztof Śmiszek</w:t>
      </w:r>
      <w:r w:rsidRPr="00D13DCF">
        <w:rPr>
          <w:rStyle w:val="HideTWBExt"/>
          <w:b w:val="0"/>
        </w:rPr>
        <w:t>&lt;/Members&gt;</w:t>
      </w:r>
    </w:p>
    <w:p w14:paraId="48E8B8AC" w14:textId="77777777" w:rsidR="00FE72DD" w:rsidRPr="00D13DCF" w:rsidRDefault="00FE72DD" w:rsidP="00FE72DD">
      <w:pPr>
        <w:pStyle w:val="NormalBold"/>
      </w:pPr>
      <w:r w:rsidRPr="00D13DCF">
        <w:rPr>
          <w:rStyle w:val="HideTWBExt"/>
          <w:b w:val="0"/>
        </w:rPr>
        <w:t>&lt;/RepeatBlock-By&gt;</w:t>
      </w:r>
    </w:p>
    <w:p w14:paraId="23017E7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B5D8F39" w14:textId="77777777" w:rsidR="00FE72DD" w:rsidRPr="00D13DCF" w:rsidRDefault="00FE72DD" w:rsidP="00FE72DD">
      <w:pPr>
        <w:pStyle w:val="NormalBold"/>
      </w:pPr>
      <w:r w:rsidRPr="00D13DCF">
        <w:rPr>
          <w:rStyle w:val="HideTWBExt"/>
          <w:b w:val="0"/>
        </w:rPr>
        <w:t>&lt;Article&gt;</w:t>
      </w:r>
      <w:r w:rsidRPr="00D13DCF">
        <w:t>Punkt 26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A101DD9" w14:textId="77777777" w:rsidTr="00F6643D">
        <w:trPr>
          <w:trHeight w:hRule="exact" w:val="240"/>
          <w:jc w:val="center"/>
        </w:trPr>
        <w:tc>
          <w:tcPr>
            <w:tcW w:w="9752" w:type="dxa"/>
            <w:gridSpan w:val="2"/>
            <w:tcBorders>
              <w:top w:val="nil"/>
              <w:left w:val="nil"/>
              <w:bottom w:val="nil"/>
              <w:right w:val="nil"/>
            </w:tcBorders>
          </w:tcPr>
          <w:p w14:paraId="1F4C3814" w14:textId="77777777" w:rsidR="00FE72DD" w:rsidRPr="00D13DCF" w:rsidRDefault="00FE72DD" w:rsidP="00F6643D"/>
        </w:tc>
      </w:tr>
      <w:tr w:rsidR="00FE72DD" w:rsidRPr="00D13DCF" w14:paraId="5C7FC504" w14:textId="77777777" w:rsidTr="00F6643D">
        <w:trPr>
          <w:trHeight w:val="240"/>
          <w:jc w:val="center"/>
        </w:trPr>
        <w:tc>
          <w:tcPr>
            <w:tcW w:w="4876" w:type="dxa"/>
            <w:tcBorders>
              <w:top w:val="nil"/>
              <w:left w:val="nil"/>
              <w:bottom w:val="nil"/>
              <w:right w:val="nil"/>
            </w:tcBorders>
          </w:tcPr>
          <w:p w14:paraId="6755EBB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640BC2C" w14:textId="77777777" w:rsidR="00FE72DD" w:rsidRPr="00D13DCF" w:rsidRDefault="00FE72DD" w:rsidP="00F6643D">
            <w:pPr>
              <w:pStyle w:val="AmColumnHeading"/>
            </w:pPr>
            <w:r w:rsidRPr="00D13DCF">
              <w:t>Muudatusettepanek</w:t>
            </w:r>
          </w:p>
        </w:tc>
      </w:tr>
      <w:tr w:rsidR="00FE72DD" w:rsidRPr="00D13DCF" w14:paraId="067FDC31" w14:textId="77777777" w:rsidTr="00F6643D">
        <w:trPr>
          <w:jc w:val="center"/>
        </w:trPr>
        <w:tc>
          <w:tcPr>
            <w:tcW w:w="4876" w:type="dxa"/>
            <w:tcBorders>
              <w:top w:val="nil"/>
              <w:left w:val="nil"/>
              <w:bottom w:val="nil"/>
              <w:right w:val="nil"/>
            </w:tcBorders>
          </w:tcPr>
          <w:p w14:paraId="2CB60CE9" w14:textId="77777777" w:rsidR="00FE72DD" w:rsidRPr="00D13DCF" w:rsidRDefault="00FE72DD" w:rsidP="00F6643D">
            <w:pPr>
              <w:pStyle w:val="Normal6a"/>
            </w:pPr>
            <w:r w:rsidRPr="00D13DCF">
              <w:t>26.</w:t>
            </w:r>
            <w:r w:rsidRPr="00D13DCF">
              <w:tab/>
            </w:r>
            <w:r w:rsidRPr="00D13DCF">
              <w:rPr>
                <w:b/>
                <w:i/>
              </w:rPr>
              <w:t>mõistab hukka asjaolu, et mõned liikmesriigid on kiitnud heaks seadused, poliitika ja tavad, mis kahjustavad</w:t>
            </w:r>
            <w:r w:rsidRPr="00D13DCF">
              <w:t xml:space="preserve"> pagulaste, varjupaigataotlejate ja rändajate põhiõiguste </w:t>
            </w:r>
            <w:r w:rsidRPr="00D13DCF">
              <w:rPr>
                <w:b/>
                <w:i/>
              </w:rPr>
              <w:t>tõhusat kaitset nii maal kui ka merel</w:t>
            </w:r>
            <w:r w:rsidRPr="00D13DCF">
              <w:t xml:space="preserve">; kutsub komisjoni ja liikmesriike üles </w:t>
            </w:r>
            <w:r w:rsidRPr="00D13DCF">
              <w:rPr>
                <w:b/>
                <w:i/>
              </w:rPr>
              <w:t>seadma rändajate, varjupaigataotlejate ja pagulaste põhiõigused ning vastutuse jagamise põhimõtte oma rände- ja varjupaigapoliitika keskmesse</w:t>
            </w:r>
            <w:r w:rsidRPr="00D13DCF">
              <w:t xml:space="preserve">, et </w:t>
            </w:r>
            <w:r w:rsidRPr="00D13DCF">
              <w:rPr>
                <w:b/>
                <w:i/>
              </w:rPr>
              <w:t>tagada inimeste</w:t>
            </w:r>
            <w:r w:rsidRPr="00D13DCF">
              <w:t xml:space="preserve"> varjupaiga- ja rahvusvahelise kaitse </w:t>
            </w:r>
            <w:r w:rsidRPr="00D13DCF">
              <w:rPr>
                <w:b/>
                <w:i/>
              </w:rPr>
              <w:t>õiguste austamine</w:t>
            </w:r>
            <w:r w:rsidRPr="00D13DCF">
              <w:t>;</w:t>
            </w:r>
          </w:p>
        </w:tc>
        <w:tc>
          <w:tcPr>
            <w:tcW w:w="4876" w:type="dxa"/>
            <w:tcBorders>
              <w:top w:val="nil"/>
              <w:left w:val="nil"/>
              <w:bottom w:val="nil"/>
              <w:right w:val="nil"/>
            </w:tcBorders>
          </w:tcPr>
          <w:p w14:paraId="5F1A140B" w14:textId="77777777" w:rsidR="00FE72DD" w:rsidRPr="00D13DCF" w:rsidRDefault="00FE72DD" w:rsidP="00F6643D">
            <w:pPr>
              <w:pStyle w:val="Normal6a"/>
            </w:pPr>
            <w:r w:rsidRPr="00D13DCF">
              <w:t>26.</w:t>
            </w:r>
            <w:r w:rsidRPr="00D13DCF">
              <w:tab/>
            </w:r>
            <w:r w:rsidRPr="00D13DCF">
              <w:rPr>
                <w:b/>
                <w:i/>
              </w:rPr>
              <w:t>tuletab meelde liikmesriikide kohustust täita oma rahvusvahelisest ja liidu õigusest tulenevaid ülesandeid rände ja varjupaiga valdkonnas ning tagada</w:t>
            </w:r>
            <w:r w:rsidRPr="00D13DCF">
              <w:t xml:space="preserve"> pagulaste, varjupaigataotlejate ja rändajate põhiõiguste </w:t>
            </w:r>
            <w:r w:rsidRPr="00D13DCF">
              <w:rPr>
                <w:b/>
                <w:i/>
              </w:rPr>
              <w:t>kaitse</w:t>
            </w:r>
            <w:r w:rsidRPr="00D13DCF">
              <w:t xml:space="preserve">; kutsub komisjoni ja liikmesriike üles </w:t>
            </w:r>
            <w:r w:rsidRPr="00D13DCF">
              <w:rPr>
                <w:b/>
                <w:i/>
              </w:rPr>
              <w:t>tagama</w:t>
            </w:r>
            <w:r w:rsidRPr="00D13DCF">
              <w:t xml:space="preserve">, et varjupaiga- ja rahvusvahelise kaitse </w:t>
            </w:r>
            <w:r w:rsidRPr="00D13DCF">
              <w:rPr>
                <w:b/>
                <w:i/>
              </w:rPr>
              <w:t>õigust rakendatakse täielikus kooskõlas kohaldatavate rahvusvaheliste konventsioonide ja põhiõiguste hartaga</w:t>
            </w:r>
            <w:r w:rsidRPr="00D13DCF">
              <w:t>;</w:t>
            </w:r>
          </w:p>
        </w:tc>
      </w:tr>
    </w:tbl>
    <w:p w14:paraId="722EF06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DC8BC5E" w14:textId="77777777" w:rsidR="00FE72DD" w:rsidRPr="00D13DCF" w:rsidRDefault="00FE72DD" w:rsidP="00FE72DD">
      <w:r w:rsidRPr="00D13DCF">
        <w:rPr>
          <w:rStyle w:val="HideTWBExt"/>
        </w:rPr>
        <w:t>&lt;/Amend&gt;</w:t>
      </w:r>
    </w:p>
    <w:p w14:paraId="35C52DA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547</w:t>
      </w:r>
      <w:r w:rsidRPr="00D13DCF">
        <w:rPr>
          <w:rStyle w:val="HideTWBExt"/>
          <w:b w:val="0"/>
        </w:rPr>
        <w:t>&lt;/NumAm&gt;</w:t>
      </w:r>
    </w:p>
    <w:p w14:paraId="687566D6" w14:textId="77777777" w:rsidR="00FE72DD" w:rsidRPr="00D13DCF" w:rsidRDefault="00FE72DD" w:rsidP="00FE72DD">
      <w:pPr>
        <w:pStyle w:val="NormalBold"/>
      </w:pPr>
      <w:r w:rsidRPr="00D13DCF">
        <w:rPr>
          <w:rStyle w:val="HideTWBExt"/>
          <w:b w:val="0"/>
        </w:rPr>
        <w:t>&lt;RepeatBlock-By&gt;&lt;Members&gt;</w:t>
      </w:r>
      <w:r w:rsidRPr="00D13DCF">
        <w:t>Fredis Beleris, Javier Zarzalejos, Tomáš Zdechovský</w:t>
      </w:r>
      <w:r w:rsidRPr="00D13DCF">
        <w:rPr>
          <w:rStyle w:val="HideTWBExt"/>
          <w:b w:val="0"/>
        </w:rPr>
        <w:t>&lt;/Members&gt;</w:t>
      </w:r>
    </w:p>
    <w:p w14:paraId="7AF713A7" w14:textId="77777777" w:rsidR="00FE72DD" w:rsidRPr="00D13DCF" w:rsidRDefault="00FE72DD" w:rsidP="00FE72DD">
      <w:pPr>
        <w:pStyle w:val="NormalBold"/>
      </w:pPr>
      <w:r w:rsidRPr="00D13DCF">
        <w:rPr>
          <w:rStyle w:val="HideTWBExt"/>
          <w:b w:val="0"/>
        </w:rPr>
        <w:t>&lt;/RepeatBlock-By&gt;</w:t>
      </w:r>
    </w:p>
    <w:p w14:paraId="73B9EDC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EE475F7" w14:textId="77777777" w:rsidR="00FE72DD" w:rsidRPr="00D13DCF" w:rsidRDefault="00FE72DD" w:rsidP="00FE72DD">
      <w:pPr>
        <w:pStyle w:val="NormalBold"/>
      </w:pPr>
      <w:r w:rsidRPr="00D13DCF">
        <w:rPr>
          <w:rStyle w:val="HideTWBExt"/>
          <w:b w:val="0"/>
        </w:rPr>
        <w:t>&lt;Article&gt;</w:t>
      </w:r>
      <w:r w:rsidRPr="00D13DCF">
        <w:t>Punkt 26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6B57C68" w14:textId="77777777" w:rsidTr="00F6643D">
        <w:trPr>
          <w:trHeight w:hRule="exact" w:val="240"/>
          <w:jc w:val="center"/>
        </w:trPr>
        <w:tc>
          <w:tcPr>
            <w:tcW w:w="9752" w:type="dxa"/>
            <w:gridSpan w:val="2"/>
            <w:tcBorders>
              <w:top w:val="nil"/>
              <w:left w:val="nil"/>
              <w:bottom w:val="nil"/>
              <w:right w:val="nil"/>
            </w:tcBorders>
          </w:tcPr>
          <w:p w14:paraId="5D8E49E3" w14:textId="77777777" w:rsidR="00FE72DD" w:rsidRPr="00D13DCF" w:rsidRDefault="00FE72DD" w:rsidP="00F6643D"/>
        </w:tc>
      </w:tr>
      <w:tr w:rsidR="00FE72DD" w:rsidRPr="00D13DCF" w14:paraId="6F74100C" w14:textId="77777777" w:rsidTr="00F6643D">
        <w:trPr>
          <w:trHeight w:val="240"/>
          <w:jc w:val="center"/>
        </w:trPr>
        <w:tc>
          <w:tcPr>
            <w:tcW w:w="4876" w:type="dxa"/>
            <w:tcBorders>
              <w:top w:val="nil"/>
              <w:left w:val="nil"/>
              <w:bottom w:val="nil"/>
              <w:right w:val="nil"/>
            </w:tcBorders>
          </w:tcPr>
          <w:p w14:paraId="6B726DA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FE6AC7E" w14:textId="77777777" w:rsidR="00FE72DD" w:rsidRPr="00D13DCF" w:rsidRDefault="00FE72DD" w:rsidP="00F6643D">
            <w:pPr>
              <w:pStyle w:val="AmColumnHeading"/>
            </w:pPr>
            <w:r w:rsidRPr="00D13DCF">
              <w:t>Muudatusettepanek</w:t>
            </w:r>
          </w:p>
        </w:tc>
      </w:tr>
      <w:tr w:rsidR="00FE72DD" w:rsidRPr="00D13DCF" w14:paraId="33EC4E59" w14:textId="77777777" w:rsidTr="00F6643D">
        <w:trPr>
          <w:jc w:val="center"/>
        </w:trPr>
        <w:tc>
          <w:tcPr>
            <w:tcW w:w="4876" w:type="dxa"/>
            <w:tcBorders>
              <w:top w:val="nil"/>
              <w:left w:val="nil"/>
              <w:bottom w:val="nil"/>
              <w:right w:val="nil"/>
            </w:tcBorders>
          </w:tcPr>
          <w:p w14:paraId="529897FE" w14:textId="77777777" w:rsidR="00FE72DD" w:rsidRPr="00D13DCF" w:rsidRDefault="00FE72DD" w:rsidP="00F6643D">
            <w:pPr>
              <w:pStyle w:val="Normal6a"/>
            </w:pPr>
            <w:r w:rsidRPr="00D13DCF">
              <w:t>26.</w:t>
            </w:r>
            <w:r w:rsidRPr="00D13DCF">
              <w:tab/>
            </w:r>
            <w:r w:rsidRPr="00D13DCF">
              <w:rPr>
                <w:b/>
                <w:i/>
              </w:rPr>
              <w:t>mõistab hukka asjaolu</w:t>
            </w:r>
            <w:r w:rsidRPr="00D13DCF">
              <w:t xml:space="preserve">, et </w:t>
            </w:r>
            <w:r w:rsidRPr="00D13DCF">
              <w:rPr>
                <w:b/>
                <w:i/>
              </w:rPr>
              <w:t>mõned liikmesriigid on kiitnud heaks seadused, poliitika ja tavad, mis kahjustavad pagulaste, varjupaigataotlejate ja rändajate põhiõiguste tõhusat kaitset nii maal kui ka merel</w:t>
            </w:r>
            <w:r w:rsidRPr="00D13DCF">
              <w:t>;</w:t>
            </w:r>
            <w:r w:rsidRPr="00D13DCF">
              <w:rPr>
                <w:b/>
                <w:i/>
              </w:rPr>
              <w:t xml:space="preserve"> </w:t>
            </w:r>
            <w:r w:rsidRPr="00D13DCF">
              <w:t xml:space="preserve">kutsub komisjoni ja liikmesriike üles </w:t>
            </w:r>
            <w:r w:rsidRPr="00D13DCF">
              <w:rPr>
                <w:b/>
                <w:i/>
              </w:rPr>
              <w:t>seadma rändajate, varjupaigataotlejate ja pagulaste põhiõigused ning vastutuse jagamise põhimõtte oma rände- ja varjupaigapoliitika keskmesse</w:t>
            </w:r>
            <w:r w:rsidRPr="00D13DCF">
              <w:t xml:space="preserve">, et </w:t>
            </w:r>
            <w:r w:rsidRPr="00D13DCF">
              <w:rPr>
                <w:b/>
                <w:i/>
              </w:rPr>
              <w:t>tagada inimeste</w:t>
            </w:r>
            <w:r w:rsidRPr="00D13DCF">
              <w:t xml:space="preserve"> varjupaiga- ja </w:t>
            </w:r>
            <w:r w:rsidRPr="00D13DCF">
              <w:rPr>
                <w:b/>
                <w:i/>
              </w:rPr>
              <w:t>rahvusvahelise kaitse õiguste austamine</w:t>
            </w:r>
            <w:r w:rsidRPr="00D13DCF">
              <w:t>;</w:t>
            </w:r>
          </w:p>
        </w:tc>
        <w:tc>
          <w:tcPr>
            <w:tcW w:w="4876" w:type="dxa"/>
            <w:tcBorders>
              <w:top w:val="nil"/>
              <w:left w:val="nil"/>
              <w:bottom w:val="nil"/>
              <w:right w:val="nil"/>
            </w:tcBorders>
          </w:tcPr>
          <w:p w14:paraId="430BBA06" w14:textId="77777777" w:rsidR="00FE72DD" w:rsidRPr="00D13DCF" w:rsidRDefault="00FE72DD" w:rsidP="00F6643D">
            <w:pPr>
              <w:pStyle w:val="Normal6a"/>
            </w:pPr>
            <w:r w:rsidRPr="00D13DCF">
              <w:t>26.</w:t>
            </w:r>
            <w:r w:rsidRPr="00D13DCF">
              <w:tab/>
            </w:r>
            <w:r w:rsidRPr="00D13DCF">
              <w:rPr>
                <w:b/>
                <w:i/>
              </w:rPr>
              <w:t>rõhutab, kui oluline on toimiv ja usaldusväärne ELi varjupaiga- ja rändesüsteem, millega tagatakse liikmesriikide vahel vastutuse jagamine; toonitab</w:t>
            </w:r>
            <w:r w:rsidRPr="00D13DCF">
              <w:t xml:space="preserve">, et </w:t>
            </w:r>
            <w:r w:rsidRPr="00D13DCF">
              <w:rPr>
                <w:b/>
                <w:i/>
              </w:rPr>
              <w:t>rändajatel, varjupaigataotlejatel ja pagulastel on õigused, mida tuleb kaitsta, ning selged kohustused</w:t>
            </w:r>
            <w:r w:rsidRPr="00D13DCF">
              <w:t>;</w:t>
            </w:r>
            <w:r w:rsidRPr="00D13DCF">
              <w:rPr>
                <w:b/>
                <w:i/>
              </w:rPr>
              <w:t xml:space="preserve"> </w:t>
            </w:r>
            <w:r w:rsidRPr="00D13DCF">
              <w:t xml:space="preserve">kutsub komisjoni ja liikmesriike üles </w:t>
            </w:r>
            <w:r w:rsidRPr="00D13DCF">
              <w:rPr>
                <w:b/>
                <w:i/>
              </w:rPr>
              <w:t>tagama</w:t>
            </w:r>
            <w:r w:rsidRPr="00D13DCF">
              <w:t xml:space="preserve">, et </w:t>
            </w:r>
            <w:r w:rsidRPr="00D13DCF">
              <w:rPr>
                <w:b/>
                <w:i/>
              </w:rPr>
              <w:t>ELi rände- ja varjupaigapoliitika raames toetataks neid õigusi, edendades samal ajal</w:t>
            </w:r>
            <w:r w:rsidRPr="00D13DCF">
              <w:t xml:space="preserve"> varjupaiga- ja </w:t>
            </w:r>
            <w:r w:rsidRPr="00D13DCF">
              <w:rPr>
                <w:b/>
                <w:i/>
              </w:rPr>
              <w:t>rändeleppe õiglast ja tõhusat rakendamist</w:t>
            </w:r>
            <w:r w:rsidRPr="00D13DCF">
              <w:t>;</w:t>
            </w:r>
          </w:p>
        </w:tc>
      </w:tr>
    </w:tbl>
    <w:p w14:paraId="0B8681D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22F5F28" w14:textId="77777777" w:rsidR="00FE72DD" w:rsidRPr="00D13DCF" w:rsidRDefault="00FE72DD" w:rsidP="00FE72DD">
      <w:r w:rsidRPr="00D13DCF">
        <w:rPr>
          <w:rStyle w:val="HideTWBExt"/>
        </w:rPr>
        <w:t>&lt;/Amend&gt;</w:t>
      </w:r>
    </w:p>
    <w:p w14:paraId="7974F79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548</w:t>
      </w:r>
      <w:r w:rsidRPr="00D13DCF">
        <w:rPr>
          <w:rStyle w:val="HideTWBExt"/>
          <w:b w:val="0"/>
        </w:rPr>
        <w:t>&lt;/NumAm&gt;</w:t>
      </w:r>
    </w:p>
    <w:p w14:paraId="174A87A4"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D13DCF">
        <w:rPr>
          <w:rStyle w:val="HideTWBExt"/>
          <w:b w:val="0"/>
        </w:rPr>
        <w:t>&lt;/Members&gt;</w:t>
      </w:r>
    </w:p>
    <w:p w14:paraId="21424BC3" w14:textId="77777777" w:rsidR="00FE72DD" w:rsidRPr="00D13DCF" w:rsidRDefault="00FE72DD" w:rsidP="00FE72DD">
      <w:pPr>
        <w:pStyle w:val="NormalBold"/>
      </w:pPr>
      <w:r w:rsidRPr="00D13DCF">
        <w:rPr>
          <w:rStyle w:val="HideTWBExt"/>
          <w:b w:val="0"/>
        </w:rPr>
        <w:t>&lt;/RepeatBlock-By&gt;</w:t>
      </w:r>
    </w:p>
    <w:p w14:paraId="07613FA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8D2910D" w14:textId="77777777" w:rsidR="00FE72DD" w:rsidRPr="00D13DCF" w:rsidRDefault="00FE72DD" w:rsidP="00FE72DD">
      <w:pPr>
        <w:pStyle w:val="NormalBold"/>
      </w:pPr>
      <w:r w:rsidRPr="00D13DCF">
        <w:rPr>
          <w:rStyle w:val="HideTWBExt"/>
          <w:b w:val="0"/>
        </w:rPr>
        <w:t>&lt;Article&gt;</w:t>
      </w:r>
      <w:r w:rsidRPr="00D13DCF">
        <w:t>Punkt 26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2764321" w14:textId="77777777" w:rsidTr="00F6643D">
        <w:trPr>
          <w:trHeight w:hRule="exact" w:val="240"/>
          <w:jc w:val="center"/>
        </w:trPr>
        <w:tc>
          <w:tcPr>
            <w:tcW w:w="9752" w:type="dxa"/>
            <w:gridSpan w:val="2"/>
            <w:tcBorders>
              <w:top w:val="nil"/>
              <w:left w:val="nil"/>
              <w:bottom w:val="nil"/>
              <w:right w:val="nil"/>
            </w:tcBorders>
          </w:tcPr>
          <w:p w14:paraId="011374D8" w14:textId="77777777" w:rsidR="00FE72DD" w:rsidRPr="00D13DCF" w:rsidRDefault="00FE72DD" w:rsidP="00F6643D"/>
        </w:tc>
      </w:tr>
      <w:tr w:rsidR="00FE72DD" w:rsidRPr="00D13DCF" w14:paraId="31464961" w14:textId="77777777" w:rsidTr="00F6643D">
        <w:trPr>
          <w:trHeight w:val="240"/>
          <w:jc w:val="center"/>
        </w:trPr>
        <w:tc>
          <w:tcPr>
            <w:tcW w:w="4876" w:type="dxa"/>
            <w:tcBorders>
              <w:top w:val="nil"/>
              <w:left w:val="nil"/>
              <w:bottom w:val="nil"/>
              <w:right w:val="nil"/>
            </w:tcBorders>
          </w:tcPr>
          <w:p w14:paraId="6DFA3FD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46F6A1A" w14:textId="77777777" w:rsidR="00FE72DD" w:rsidRPr="00D13DCF" w:rsidRDefault="00FE72DD" w:rsidP="00F6643D">
            <w:pPr>
              <w:pStyle w:val="AmColumnHeading"/>
            </w:pPr>
            <w:r w:rsidRPr="00D13DCF">
              <w:t>Muudatusettepanek</w:t>
            </w:r>
          </w:p>
        </w:tc>
      </w:tr>
      <w:tr w:rsidR="00FE72DD" w:rsidRPr="00D13DCF" w14:paraId="4EEA6000" w14:textId="77777777" w:rsidTr="00F6643D">
        <w:trPr>
          <w:jc w:val="center"/>
        </w:trPr>
        <w:tc>
          <w:tcPr>
            <w:tcW w:w="4876" w:type="dxa"/>
            <w:tcBorders>
              <w:top w:val="nil"/>
              <w:left w:val="nil"/>
              <w:bottom w:val="nil"/>
              <w:right w:val="nil"/>
            </w:tcBorders>
          </w:tcPr>
          <w:p w14:paraId="7079D139" w14:textId="77777777" w:rsidR="00FE72DD" w:rsidRPr="00D13DCF" w:rsidRDefault="00FE72DD" w:rsidP="00F6643D">
            <w:pPr>
              <w:pStyle w:val="Normal6a"/>
            </w:pPr>
          </w:p>
        </w:tc>
        <w:tc>
          <w:tcPr>
            <w:tcW w:w="4876" w:type="dxa"/>
            <w:tcBorders>
              <w:top w:val="nil"/>
              <w:left w:val="nil"/>
              <w:bottom w:val="nil"/>
              <w:right w:val="nil"/>
            </w:tcBorders>
          </w:tcPr>
          <w:p w14:paraId="0C5C6063" w14:textId="77777777" w:rsidR="00FE72DD" w:rsidRPr="00D13DCF" w:rsidRDefault="00FE72DD" w:rsidP="00F6643D">
            <w:pPr>
              <w:pStyle w:val="Normal6a"/>
            </w:pPr>
            <w:r w:rsidRPr="00D13DCF">
              <w:rPr>
                <w:b/>
                <w:i/>
              </w:rPr>
              <w:t>26a.</w:t>
            </w:r>
            <w:r w:rsidRPr="00D13DCF">
              <w:tab/>
            </w:r>
            <w:r w:rsidRPr="00D13DCF">
              <w:rPr>
                <w:b/>
                <w:i/>
              </w:rPr>
              <w:t>kutsub liikmesriike üles rakendama rände- ja varjupaigalepet kooskõlas aluslepingutes, ELi põhiõiguste hartas ja rahvusvahelises õiguses sätestatud põhimõtetega; kutsub liikmesriike üles tagama kolmandate riikide kodanikele võrdsed õigused ning võrdse ja inimliku kohtlemise; nõuab tungivalt, et komisjon tagaks, et rände hajutamine ja väljaspool oma territooriumi juhtimine, näiteks liikmesriikide kahepoolsed lepingud kolmandate riikidega, ei saaks mingil juhul kahjustada nende põhimõtete ja ELi õigusaktides sätestatud kriteeriumide järgimist; mõistab teravalt hukka rändajate individuaalsete õiguste suhtes kohaldatavad mis tahes meelevaldsed ja ebaseaduslikud piirangud, liigse tuginemise kinnipidamistavadele ja piiratud õigusabi;</w:t>
            </w:r>
          </w:p>
        </w:tc>
      </w:tr>
    </w:tbl>
    <w:p w14:paraId="1071B60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560A55F" w14:textId="77777777" w:rsidR="00FE72DD" w:rsidRPr="00D13DCF" w:rsidRDefault="00FE72DD" w:rsidP="00FE72DD">
      <w:r w:rsidRPr="00D13DCF">
        <w:rPr>
          <w:rStyle w:val="HideTWBExt"/>
        </w:rPr>
        <w:t>&lt;/Amend&gt;</w:t>
      </w:r>
    </w:p>
    <w:p w14:paraId="29C5DD3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549</w:t>
      </w:r>
      <w:r w:rsidRPr="00D13DCF">
        <w:rPr>
          <w:rStyle w:val="HideTWBExt"/>
          <w:b w:val="0"/>
        </w:rPr>
        <w:t>&lt;/NumAm&gt;</w:t>
      </w:r>
    </w:p>
    <w:p w14:paraId="26C38236" w14:textId="77777777" w:rsidR="00FE72DD" w:rsidRPr="00D13DCF" w:rsidRDefault="00FE72DD" w:rsidP="00FE72DD">
      <w:pPr>
        <w:pStyle w:val="NormalBold"/>
      </w:pPr>
      <w:r w:rsidRPr="00D13DCF">
        <w:rPr>
          <w:rStyle w:val="HideTWBExt"/>
          <w:b w:val="0"/>
        </w:rPr>
        <w:t>&lt;RepeatBlock-By&gt;&lt;Members&gt;</w:t>
      </w:r>
      <w:r w:rsidRPr="00D13DCF">
        <w:t>Marco Tarquinio, Sandro Ruotolo, Alessandro Zan, Juan Fernando López Aguilar, Cecilia Strada, Krzysztof Śmiszek, Leoluca Orlando, Annalisa Corrado</w:t>
      </w:r>
      <w:r w:rsidRPr="00D13DCF">
        <w:rPr>
          <w:rStyle w:val="HideTWBExt"/>
          <w:b w:val="0"/>
        </w:rPr>
        <w:t>&lt;/Members&gt;</w:t>
      </w:r>
    </w:p>
    <w:p w14:paraId="35670A30" w14:textId="77777777" w:rsidR="00FE72DD" w:rsidRPr="00D13DCF" w:rsidRDefault="00FE72DD" w:rsidP="00FE72DD">
      <w:pPr>
        <w:pStyle w:val="NormalBold"/>
      </w:pPr>
      <w:r w:rsidRPr="00D13DCF">
        <w:rPr>
          <w:rStyle w:val="HideTWBExt"/>
          <w:b w:val="0"/>
        </w:rPr>
        <w:t>&lt;/RepeatBlock-By&gt;</w:t>
      </w:r>
    </w:p>
    <w:p w14:paraId="4CFEB29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2166548" w14:textId="77777777" w:rsidR="00FE72DD" w:rsidRPr="00D13DCF" w:rsidRDefault="00FE72DD" w:rsidP="00FE72DD">
      <w:pPr>
        <w:pStyle w:val="NormalBold"/>
      </w:pPr>
      <w:r w:rsidRPr="00D13DCF">
        <w:rPr>
          <w:rStyle w:val="HideTWBExt"/>
          <w:b w:val="0"/>
        </w:rPr>
        <w:t>&lt;Article&gt;</w:t>
      </w:r>
      <w:r w:rsidRPr="00D13DCF">
        <w:t>Punkt 26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E355462" w14:textId="77777777" w:rsidTr="00F6643D">
        <w:trPr>
          <w:trHeight w:hRule="exact" w:val="240"/>
          <w:jc w:val="center"/>
        </w:trPr>
        <w:tc>
          <w:tcPr>
            <w:tcW w:w="9752" w:type="dxa"/>
            <w:gridSpan w:val="2"/>
            <w:tcBorders>
              <w:top w:val="nil"/>
              <w:left w:val="nil"/>
              <w:bottom w:val="nil"/>
              <w:right w:val="nil"/>
            </w:tcBorders>
          </w:tcPr>
          <w:p w14:paraId="103862DC" w14:textId="77777777" w:rsidR="00FE72DD" w:rsidRPr="00D13DCF" w:rsidRDefault="00FE72DD" w:rsidP="00F6643D"/>
        </w:tc>
      </w:tr>
      <w:tr w:rsidR="00FE72DD" w:rsidRPr="00D13DCF" w14:paraId="5A1FEF25" w14:textId="77777777" w:rsidTr="00F6643D">
        <w:trPr>
          <w:trHeight w:val="240"/>
          <w:jc w:val="center"/>
        </w:trPr>
        <w:tc>
          <w:tcPr>
            <w:tcW w:w="4876" w:type="dxa"/>
            <w:tcBorders>
              <w:top w:val="nil"/>
              <w:left w:val="nil"/>
              <w:bottom w:val="nil"/>
              <w:right w:val="nil"/>
            </w:tcBorders>
          </w:tcPr>
          <w:p w14:paraId="3EF311D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E011219" w14:textId="77777777" w:rsidR="00FE72DD" w:rsidRPr="00D13DCF" w:rsidRDefault="00FE72DD" w:rsidP="00F6643D">
            <w:pPr>
              <w:pStyle w:val="AmColumnHeading"/>
            </w:pPr>
            <w:r w:rsidRPr="00D13DCF">
              <w:t>Muudatusettepanek</w:t>
            </w:r>
          </w:p>
        </w:tc>
      </w:tr>
      <w:tr w:rsidR="00FE72DD" w:rsidRPr="00D13DCF" w14:paraId="259DCE1A" w14:textId="77777777" w:rsidTr="00F6643D">
        <w:trPr>
          <w:jc w:val="center"/>
        </w:trPr>
        <w:tc>
          <w:tcPr>
            <w:tcW w:w="4876" w:type="dxa"/>
            <w:tcBorders>
              <w:top w:val="nil"/>
              <w:left w:val="nil"/>
              <w:bottom w:val="nil"/>
              <w:right w:val="nil"/>
            </w:tcBorders>
          </w:tcPr>
          <w:p w14:paraId="162642C6" w14:textId="77777777" w:rsidR="00FE72DD" w:rsidRPr="00D13DCF" w:rsidRDefault="00FE72DD" w:rsidP="00F6643D">
            <w:pPr>
              <w:pStyle w:val="Normal6a"/>
            </w:pPr>
          </w:p>
        </w:tc>
        <w:tc>
          <w:tcPr>
            <w:tcW w:w="4876" w:type="dxa"/>
            <w:tcBorders>
              <w:top w:val="nil"/>
              <w:left w:val="nil"/>
              <w:bottom w:val="nil"/>
              <w:right w:val="nil"/>
            </w:tcBorders>
          </w:tcPr>
          <w:p w14:paraId="54DC61B9" w14:textId="77777777" w:rsidR="00FE72DD" w:rsidRPr="00D13DCF" w:rsidRDefault="00FE72DD" w:rsidP="00F6643D">
            <w:pPr>
              <w:pStyle w:val="Normal6a"/>
            </w:pPr>
            <w:r w:rsidRPr="00D13DCF">
              <w:rPr>
                <w:b/>
                <w:i/>
              </w:rPr>
              <w:t>26a.</w:t>
            </w:r>
            <w:r w:rsidRPr="00D13DCF">
              <w:tab/>
            </w:r>
            <w:r w:rsidRPr="00D13DCF">
              <w:rPr>
                <w:b/>
                <w:i/>
              </w:rPr>
              <w:t>rõhutab, et süstemaatiline tagasitõrjumine, rändajate ja varjupaigataotlejate meelevaldne kinnipidamine ning humanitaarabi takistamine kujutavad endast ELi õiguse tõsist rikkumist ja õõnestavad õigusriiki; kutsub komisjoni üles lisama iga-aastasesse õigusriigi tsüklisse piirihalduse järelevalve, sõltumatud kaebuste esitamise mehhanismid ja vastutusele võtmise selliste rikkumiste eest;</w:t>
            </w:r>
          </w:p>
        </w:tc>
      </w:tr>
    </w:tbl>
    <w:p w14:paraId="31F8716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3230124" w14:textId="77777777" w:rsidR="00FE72DD" w:rsidRPr="00D13DCF" w:rsidRDefault="00FE72DD" w:rsidP="00FE72DD">
      <w:r w:rsidRPr="00D13DCF">
        <w:rPr>
          <w:rStyle w:val="HideTWBExt"/>
        </w:rPr>
        <w:t>&lt;/Amend&gt;</w:t>
      </w:r>
    </w:p>
    <w:p w14:paraId="7187710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550</w:t>
      </w:r>
      <w:r w:rsidRPr="00D13DCF">
        <w:rPr>
          <w:rStyle w:val="HideTWBExt"/>
          <w:b w:val="0"/>
        </w:rPr>
        <w:t>&lt;/NumAm&gt;</w:t>
      </w:r>
    </w:p>
    <w:p w14:paraId="740898D2" w14:textId="77777777" w:rsidR="00FE72DD" w:rsidRPr="00D13DCF" w:rsidRDefault="00FE72DD" w:rsidP="00FE72DD">
      <w:pPr>
        <w:pStyle w:val="NormalBold"/>
      </w:pPr>
      <w:r w:rsidRPr="00D13DCF">
        <w:rPr>
          <w:rStyle w:val="HideTWBExt"/>
          <w:b w:val="0"/>
        </w:rPr>
        <w:t>&lt;RepeatBlock-By&gt;&lt;Members&gt;</w:t>
      </w:r>
      <w:r w:rsidRPr="00D13DCF">
        <w:t>Loránt Vincze</w:t>
      </w:r>
      <w:r w:rsidRPr="00D13DCF">
        <w:rPr>
          <w:rStyle w:val="HideTWBExt"/>
          <w:b w:val="0"/>
        </w:rPr>
        <w:t>&lt;/Members&gt;</w:t>
      </w:r>
    </w:p>
    <w:p w14:paraId="08DBAACD" w14:textId="77777777" w:rsidR="00FE72DD" w:rsidRPr="00D13DCF" w:rsidRDefault="00FE72DD" w:rsidP="00FE72DD">
      <w:pPr>
        <w:pStyle w:val="NormalBold"/>
      </w:pPr>
      <w:r w:rsidRPr="00D13DCF">
        <w:rPr>
          <w:rStyle w:val="HideTWBExt"/>
          <w:b w:val="0"/>
        </w:rPr>
        <w:t>&lt;/RepeatBlock-By&gt;</w:t>
      </w:r>
    </w:p>
    <w:p w14:paraId="6E342D5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2BC95FB" w14:textId="77777777" w:rsidR="00FE72DD" w:rsidRPr="00D13DCF" w:rsidRDefault="00FE72DD" w:rsidP="00FE72DD">
      <w:pPr>
        <w:pStyle w:val="NormalBold"/>
      </w:pPr>
      <w:r w:rsidRPr="00D13DCF">
        <w:rPr>
          <w:rStyle w:val="HideTWBExt"/>
          <w:b w:val="0"/>
        </w:rPr>
        <w:t>&lt;Article&gt;</w:t>
      </w:r>
      <w:r w:rsidRPr="00D13DCF">
        <w:t>Punkt 26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A043777" w14:textId="77777777" w:rsidTr="00F6643D">
        <w:trPr>
          <w:trHeight w:hRule="exact" w:val="240"/>
          <w:jc w:val="center"/>
        </w:trPr>
        <w:tc>
          <w:tcPr>
            <w:tcW w:w="9752" w:type="dxa"/>
            <w:gridSpan w:val="2"/>
            <w:tcBorders>
              <w:top w:val="nil"/>
              <w:left w:val="nil"/>
              <w:bottom w:val="nil"/>
              <w:right w:val="nil"/>
            </w:tcBorders>
          </w:tcPr>
          <w:p w14:paraId="77D2B8B0" w14:textId="77777777" w:rsidR="00FE72DD" w:rsidRPr="00D13DCF" w:rsidRDefault="00FE72DD" w:rsidP="00F6643D"/>
        </w:tc>
      </w:tr>
      <w:tr w:rsidR="00FE72DD" w:rsidRPr="00D13DCF" w14:paraId="68A87642" w14:textId="77777777" w:rsidTr="00F6643D">
        <w:trPr>
          <w:trHeight w:val="240"/>
          <w:jc w:val="center"/>
        </w:trPr>
        <w:tc>
          <w:tcPr>
            <w:tcW w:w="4876" w:type="dxa"/>
            <w:tcBorders>
              <w:top w:val="nil"/>
              <w:left w:val="nil"/>
              <w:bottom w:val="nil"/>
              <w:right w:val="nil"/>
            </w:tcBorders>
          </w:tcPr>
          <w:p w14:paraId="3ED0B01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6FF3BDD" w14:textId="77777777" w:rsidR="00FE72DD" w:rsidRPr="00D13DCF" w:rsidRDefault="00FE72DD" w:rsidP="00F6643D">
            <w:pPr>
              <w:pStyle w:val="AmColumnHeading"/>
            </w:pPr>
            <w:r w:rsidRPr="00D13DCF">
              <w:t>Muudatusettepanek</w:t>
            </w:r>
          </w:p>
        </w:tc>
      </w:tr>
      <w:tr w:rsidR="00FE72DD" w:rsidRPr="00D13DCF" w14:paraId="0B9F8830" w14:textId="77777777" w:rsidTr="00F6643D">
        <w:trPr>
          <w:jc w:val="center"/>
        </w:trPr>
        <w:tc>
          <w:tcPr>
            <w:tcW w:w="4876" w:type="dxa"/>
            <w:tcBorders>
              <w:top w:val="nil"/>
              <w:left w:val="nil"/>
              <w:bottom w:val="nil"/>
              <w:right w:val="nil"/>
            </w:tcBorders>
          </w:tcPr>
          <w:p w14:paraId="21CDAE2D" w14:textId="77777777" w:rsidR="00FE72DD" w:rsidRPr="00D13DCF" w:rsidRDefault="00FE72DD" w:rsidP="00F6643D">
            <w:pPr>
              <w:pStyle w:val="Normal6a"/>
            </w:pPr>
          </w:p>
        </w:tc>
        <w:tc>
          <w:tcPr>
            <w:tcW w:w="4876" w:type="dxa"/>
            <w:tcBorders>
              <w:top w:val="nil"/>
              <w:left w:val="nil"/>
              <w:bottom w:val="nil"/>
              <w:right w:val="nil"/>
            </w:tcBorders>
          </w:tcPr>
          <w:p w14:paraId="6A9FB2E9" w14:textId="77777777" w:rsidR="00FE72DD" w:rsidRPr="00D13DCF" w:rsidRDefault="00FE72DD" w:rsidP="00F6643D">
            <w:pPr>
              <w:pStyle w:val="Normal6a"/>
            </w:pPr>
            <w:r w:rsidRPr="00D13DCF">
              <w:rPr>
                <w:b/>
                <w:i/>
              </w:rPr>
              <w:t>26a.</w:t>
            </w:r>
            <w:r w:rsidRPr="00D13DCF">
              <w:tab/>
            </w:r>
            <w:r w:rsidRPr="00D13DCF">
              <w:rPr>
                <w:b/>
                <w:i/>
              </w:rPr>
              <w:t>on seisukohal, et Euroopa Liidu Põhiõiguste Ameti arvamused ja järeldused ning Euroopa Liidu Kohtu praktika pakuvad usaldusväärset alust Euroopa Liidu lepingu artikli 2 ja Euroopa Liidu põhiõiguste hartas sätestatud õiguste ulatuse tõlgendamiseks;</w:t>
            </w:r>
          </w:p>
        </w:tc>
      </w:tr>
    </w:tbl>
    <w:p w14:paraId="0238505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56FB8BB" w14:textId="77777777" w:rsidR="00FE72DD" w:rsidRPr="00D13DCF" w:rsidRDefault="00FE72DD" w:rsidP="00FE72DD">
      <w:r w:rsidRPr="00D13DCF">
        <w:rPr>
          <w:rStyle w:val="HideTWBExt"/>
        </w:rPr>
        <w:t>&lt;/Amend&gt;</w:t>
      </w:r>
    </w:p>
    <w:p w14:paraId="4658322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551</w:t>
      </w:r>
      <w:r w:rsidRPr="00D13DCF">
        <w:rPr>
          <w:rStyle w:val="HideTWBExt"/>
          <w:b w:val="0"/>
        </w:rPr>
        <w:t>&lt;/NumAm&gt;</w:t>
      </w:r>
    </w:p>
    <w:p w14:paraId="4087BF94"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D13DCF">
        <w:rPr>
          <w:rStyle w:val="HideTWBExt"/>
          <w:b w:val="0"/>
        </w:rPr>
        <w:t>&lt;/Members&gt;</w:t>
      </w:r>
    </w:p>
    <w:p w14:paraId="32CD7552" w14:textId="77777777" w:rsidR="00FE72DD" w:rsidRPr="00D13DCF" w:rsidRDefault="00FE72DD" w:rsidP="00FE72DD">
      <w:pPr>
        <w:pStyle w:val="NormalBold"/>
      </w:pPr>
      <w:r w:rsidRPr="00D13DCF">
        <w:rPr>
          <w:rStyle w:val="HideTWBExt"/>
          <w:b w:val="0"/>
        </w:rPr>
        <w:t>&lt;/RepeatBlock-By&gt;</w:t>
      </w:r>
    </w:p>
    <w:p w14:paraId="0F1A9B7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ACBD5F1" w14:textId="77777777" w:rsidR="00FE72DD" w:rsidRPr="00D13DCF" w:rsidRDefault="00FE72DD" w:rsidP="00FE72DD">
      <w:pPr>
        <w:pStyle w:val="NormalBold"/>
      </w:pPr>
      <w:r w:rsidRPr="00D13DCF">
        <w:rPr>
          <w:rStyle w:val="HideTWBExt"/>
          <w:b w:val="0"/>
        </w:rPr>
        <w:t>&lt;Article&gt;</w:t>
      </w:r>
      <w:r w:rsidRPr="00D13DCF">
        <w:t>Punkt 26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CA50202" w14:textId="77777777" w:rsidTr="00F6643D">
        <w:trPr>
          <w:trHeight w:hRule="exact" w:val="240"/>
          <w:jc w:val="center"/>
        </w:trPr>
        <w:tc>
          <w:tcPr>
            <w:tcW w:w="9752" w:type="dxa"/>
            <w:gridSpan w:val="2"/>
            <w:tcBorders>
              <w:top w:val="nil"/>
              <w:left w:val="nil"/>
              <w:bottom w:val="nil"/>
              <w:right w:val="nil"/>
            </w:tcBorders>
          </w:tcPr>
          <w:p w14:paraId="48DB359F" w14:textId="77777777" w:rsidR="00FE72DD" w:rsidRPr="00D13DCF" w:rsidRDefault="00FE72DD" w:rsidP="00F6643D"/>
        </w:tc>
      </w:tr>
      <w:tr w:rsidR="00FE72DD" w:rsidRPr="00D13DCF" w14:paraId="76F1591F" w14:textId="77777777" w:rsidTr="00F6643D">
        <w:trPr>
          <w:trHeight w:val="240"/>
          <w:jc w:val="center"/>
        </w:trPr>
        <w:tc>
          <w:tcPr>
            <w:tcW w:w="4876" w:type="dxa"/>
            <w:tcBorders>
              <w:top w:val="nil"/>
              <w:left w:val="nil"/>
              <w:bottom w:val="nil"/>
              <w:right w:val="nil"/>
            </w:tcBorders>
          </w:tcPr>
          <w:p w14:paraId="014ADA2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F9EB779" w14:textId="77777777" w:rsidR="00FE72DD" w:rsidRPr="00D13DCF" w:rsidRDefault="00FE72DD" w:rsidP="00F6643D">
            <w:pPr>
              <w:pStyle w:val="AmColumnHeading"/>
            </w:pPr>
            <w:r w:rsidRPr="00D13DCF">
              <w:t>Muudatusettepanek</w:t>
            </w:r>
          </w:p>
        </w:tc>
      </w:tr>
      <w:tr w:rsidR="00FE72DD" w:rsidRPr="00D13DCF" w14:paraId="4D05CB71" w14:textId="77777777" w:rsidTr="00F6643D">
        <w:trPr>
          <w:jc w:val="center"/>
        </w:trPr>
        <w:tc>
          <w:tcPr>
            <w:tcW w:w="4876" w:type="dxa"/>
            <w:tcBorders>
              <w:top w:val="nil"/>
              <w:left w:val="nil"/>
              <w:bottom w:val="nil"/>
              <w:right w:val="nil"/>
            </w:tcBorders>
          </w:tcPr>
          <w:p w14:paraId="23F5007F" w14:textId="77777777" w:rsidR="00FE72DD" w:rsidRPr="00D13DCF" w:rsidRDefault="00FE72DD" w:rsidP="00F6643D">
            <w:pPr>
              <w:pStyle w:val="Normal6a"/>
            </w:pPr>
          </w:p>
        </w:tc>
        <w:tc>
          <w:tcPr>
            <w:tcW w:w="4876" w:type="dxa"/>
            <w:tcBorders>
              <w:top w:val="nil"/>
              <w:left w:val="nil"/>
              <w:bottom w:val="nil"/>
              <w:right w:val="nil"/>
            </w:tcBorders>
          </w:tcPr>
          <w:p w14:paraId="0920DE88" w14:textId="77777777" w:rsidR="00FE72DD" w:rsidRPr="00D13DCF" w:rsidRDefault="00FE72DD" w:rsidP="00F6643D">
            <w:pPr>
              <w:pStyle w:val="Normal6a"/>
            </w:pPr>
            <w:r w:rsidRPr="00D13DCF">
              <w:rPr>
                <w:b/>
                <w:i/>
              </w:rPr>
              <w:t>26b.</w:t>
            </w:r>
            <w:r w:rsidRPr="00D13DCF">
              <w:tab/>
            </w:r>
            <w:r w:rsidRPr="00D13DCF">
              <w:rPr>
                <w:b/>
                <w:i/>
              </w:rPr>
              <w:t>rõhutab, et kõik liidu territooriumil viibivad isikud, olenemata nende kodakondsusest, sünnikohast või sellest, kas liikmesriikidesse saabuti legaalselt, peavad olema seaduse ees võrdsed, kasutama täielikult oma õigusi, neid tuleb kohelda õiglaselt ja humaanselt ning neil peab olema juurdepääs õiglastele rahvusvahelise kaitse menetlustele täielikus kooskõlas rahvusvahelise õiguse ning tagasi- ja väljasaatmise lubamatuse põhimõttega; innustab komisjoni ja liikmesriike jätkama kodakondsusel põhineva diskrimineerimise vastu võitlemist;</w:t>
            </w:r>
          </w:p>
        </w:tc>
      </w:tr>
    </w:tbl>
    <w:p w14:paraId="725A853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5B48C29" w14:textId="77777777" w:rsidR="00FE72DD" w:rsidRPr="00D13DCF" w:rsidRDefault="00FE72DD" w:rsidP="00FE72DD">
      <w:r w:rsidRPr="00D13DCF">
        <w:rPr>
          <w:rStyle w:val="HideTWBExt"/>
        </w:rPr>
        <w:t>&lt;/Amend&gt;</w:t>
      </w:r>
    </w:p>
    <w:p w14:paraId="51462AC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552</w:t>
      </w:r>
      <w:r w:rsidRPr="00D13DCF">
        <w:rPr>
          <w:rStyle w:val="HideTWBExt"/>
          <w:b w:val="0"/>
        </w:rPr>
        <w:t>&lt;/NumAm&gt;</w:t>
      </w:r>
    </w:p>
    <w:p w14:paraId="0BE4C51B"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626A4CFC" w14:textId="77777777" w:rsidR="00FE72DD" w:rsidRPr="00D13DCF" w:rsidRDefault="00FE72DD" w:rsidP="00FE72DD">
      <w:pPr>
        <w:pStyle w:val="NormalBold"/>
      </w:pPr>
      <w:r w:rsidRPr="00D13DCF">
        <w:rPr>
          <w:rStyle w:val="HideTWBExt"/>
          <w:b w:val="0"/>
        </w:rPr>
        <w:t>&lt;/RepeatBlock-By&gt;</w:t>
      </w:r>
    </w:p>
    <w:p w14:paraId="231857E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7F047FF" w14:textId="77777777" w:rsidR="00FE72DD" w:rsidRPr="00D13DCF" w:rsidRDefault="00FE72DD" w:rsidP="00FE72DD">
      <w:pPr>
        <w:pStyle w:val="NormalBold"/>
      </w:pPr>
      <w:r w:rsidRPr="00D13DCF">
        <w:rPr>
          <w:rStyle w:val="HideTWBExt"/>
          <w:b w:val="0"/>
        </w:rPr>
        <w:t>&lt;Article&gt;</w:t>
      </w:r>
      <w:r w:rsidRPr="00D13DCF">
        <w:t>Punkt 27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1683510" w14:textId="77777777" w:rsidTr="00F6643D">
        <w:trPr>
          <w:trHeight w:hRule="exact" w:val="240"/>
          <w:jc w:val="center"/>
        </w:trPr>
        <w:tc>
          <w:tcPr>
            <w:tcW w:w="9752" w:type="dxa"/>
            <w:gridSpan w:val="2"/>
            <w:tcBorders>
              <w:top w:val="nil"/>
              <w:left w:val="nil"/>
              <w:bottom w:val="nil"/>
              <w:right w:val="nil"/>
            </w:tcBorders>
          </w:tcPr>
          <w:p w14:paraId="58070C1A" w14:textId="77777777" w:rsidR="00FE72DD" w:rsidRPr="00D13DCF" w:rsidRDefault="00FE72DD" w:rsidP="00F6643D"/>
        </w:tc>
      </w:tr>
      <w:tr w:rsidR="00FE72DD" w:rsidRPr="00D13DCF" w14:paraId="2A3D91C7" w14:textId="77777777" w:rsidTr="00F6643D">
        <w:trPr>
          <w:trHeight w:val="240"/>
          <w:jc w:val="center"/>
        </w:trPr>
        <w:tc>
          <w:tcPr>
            <w:tcW w:w="4876" w:type="dxa"/>
            <w:tcBorders>
              <w:top w:val="nil"/>
              <w:left w:val="nil"/>
              <w:bottom w:val="nil"/>
              <w:right w:val="nil"/>
            </w:tcBorders>
          </w:tcPr>
          <w:p w14:paraId="35C864B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3CC2894" w14:textId="77777777" w:rsidR="00FE72DD" w:rsidRPr="00D13DCF" w:rsidRDefault="00FE72DD" w:rsidP="00F6643D">
            <w:pPr>
              <w:pStyle w:val="AmColumnHeading"/>
            </w:pPr>
            <w:r w:rsidRPr="00D13DCF">
              <w:t>Muudatusettepanek</w:t>
            </w:r>
          </w:p>
        </w:tc>
      </w:tr>
      <w:tr w:rsidR="00FE72DD" w:rsidRPr="00D13DCF" w14:paraId="41F83782" w14:textId="77777777" w:rsidTr="00F6643D">
        <w:trPr>
          <w:jc w:val="center"/>
        </w:trPr>
        <w:tc>
          <w:tcPr>
            <w:tcW w:w="4876" w:type="dxa"/>
            <w:tcBorders>
              <w:top w:val="nil"/>
              <w:left w:val="nil"/>
              <w:bottom w:val="nil"/>
              <w:right w:val="nil"/>
            </w:tcBorders>
          </w:tcPr>
          <w:p w14:paraId="170E5B3C" w14:textId="77777777" w:rsidR="00FE72DD" w:rsidRPr="00D13DCF" w:rsidRDefault="00FE72DD" w:rsidP="00F6643D">
            <w:pPr>
              <w:pStyle w:val="Normal6a"/>
            </w:pPr>
            <w:r w:rsidRPr="00D13DCF">
              <w:rPr>
                <w:b/>
                <w:i/>
              </w:rPr>
              <w:t>27.</w:t>
            </w:r>
            <w:r w:rsidRPr="00D13DCF">
              <w:tab/>
            </w:r>
            <w:r w:rsidRPr="00D13DCF">
              <w:rPr>
                <w:b/>
                <w:i/>
              </w:rPr>
              <w:t>väljendab heameelt komisjoni otsuse üle jääda oma ettepaneku juurde võtta vastu võrdse kohtlemise direktiiv</w:t>
            </w:r>
            <w:r w:rsidRPr="00D13DCF">
              <w:rPr>
                <w:b/>
                <w:i/>
                <w:vertAlign w:val="superscript"/>
              </w:rPr>
              <w:t>49</w:t>
            </w:r>
            <w:r w:rsidRPr="00D13DCF">
              <w:rPr>
                <w:b/>
                <w:i/>
              </w:rPr>
              <w:t xml:space="preserve"> ning nõuab tungivalt, et nõukogu selle viivitamata lõplikult välja töötaks ja vastu võtaks;</w:t>
            </w:r>
          </w:p>
        </w:tc>
        <w:tc>
          <w:tcPr>
            <w:tcW w:w="4876" w:type="dxa"/>
            <w:tcBorders>
              <w:top w:val="nil"/>
              <w:left w:val="nil"/>
              <w:bottom w:val="nil"/>
              <w:right w:val="nil"/>
            </w:tcBorders>
          </w:tcPr>
          <w:p w14:paraId="1CCEBB68" w14:textId="77777777" w:rsidR="00FE72DD" w:rsidRPr="00D13DCF" w:rsidRDefault="00FE72DD" w:rsidP="00F6643D">
            <w:pPr>
              <w:pStyle w:val="Normal6a"/>
            </w:pPr>
            <w:r w:rsidRPr="00D13DCF">
              <w:rPr>
                <w:b/>
                <w:i/>
              </w:rPr>
              <w:t>välja jäetud</w:t>
            </w:r>
          </w:p>
        </w:tc>
      </w:tr>
      <w:tr w:rsidR="00FE72DD" w:rsidRPr="00D13DCF" w14:paraId="6164C2DC" w14:textId="77777777" w:rsidTr="00F6643D">
        <w:trPr>
          <w:jc w:val="center"/>
        </w:trPr>
        <w:tc>
          <w:tcPr>
            <w:tcW w:w="4876" w:type="dxa"/>
            <w:tcBorders>
              <w:top w:val="nil"/>
              <w:left w:val="nil"/>
              <w:bottom w:val="nil"/>
              <w:right w:val="nil"/>
            </w:tcBorders>
          </w:tcPr>
          <w:p w14:paraId="6A764EF0"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57BF4FC9" w14:textId="77777777" w:rsidR="00FE72DD" w:rsidRPr="00D13DCF" w:rsidRDefault="00FE72DD" w:rsidP="00F6643D"/>
        </w:tc>
      </w:tr>
      <w:tr w:rsidR="00FE72DD" w:rsidRPr="00D13DCF" w14:paraId="4E40A525" w14:textId="77777777" w:rsidTr="00F6643D">
        <w:trPr>
          <w:jc w:val="center"/>
        </w:trPr>
        <w:tc>
          <w:tcPr>
            <w:tcW w:w="4876" w:type="dxa"/>
            <w:tcBorders>
              <w:top w:val="nil"/>
              <w:left w:val="nil"/>
              <w:bottom w:val="nil"/>
              <w:right w:val="nil"/>
            </w:tcBorders>
          </w:tcPr>
          <w:p w14:paraId="719460E3" w14:textId="77777777" w:rsidR="00FE72DD" w:rsidRPr="00D13DCF" w:rsidRDefault="00FE72DD" w:rsidP="00F6643D">
            <w:pPr>
              <w:pStyle w:val="Normal6a"/>
            </w:pPr>
            <w:r w:rsidRPr="00D13DCF">
              <w:rPr>
                <w:b/>
                <w:i/>
                <w:vertAlign w:val="superscript"/>
              </w:rPr>
              <w:t>49</w:t>
            </w:r>
            <w:r w:rsidRPr="00D13DCF">
              <w:t> </w:t>
            </w:r>
            <w:r w:rsidRPr="00D13DCF">
              <w:rPr>
                <w:b/>
                <w:i/>
              </w:rPr>
              <w:t>Ettepanek võtta vastu nõukogu direktiiv, millega rakendatakse võrdse kohtlemise põhimõtet sõltumata isikute usutunnistusest või veendumustest, puudest, vanusest või seksuaalsest sättumusest (COM(2008)0426).</w:t>
            </w:r>
          </w:p>
        </w:tc>
        <w:tc>
          <w:tcPr>
            <w:tcW w:w="4876" w:type="dxa"/>
            <w:tcBorders>
              <w:top w:val="nil"/>
              <w:left w:val="nil"/>
              <w:bottom w:val="nil"/>
              <w:right w:val="nil"/>
            </w:tcBorders>
          </w:tcPr>
          <w:p w14:paraId="6455E50A" w14:textId="77777777" w:rsidR="00FE72DD" w:rsidRPr="00D13DCF" w:rsidRDefault="00FE72DD" w:rsidP="00F6643D"/>
        </w:tc>
      </w:tr>
    </w:tbl>
    <w:p w14:paraId="210C679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73EEDBF3" w14:textId="77777777" w:rsidR="00FE72DD" w:rsidRPr="00D13DCF" w:rsidRDefault="00FE72DD" w:rsidP="00FE72DD">
      <w:r w:rsidRPr="00D13DCF">
        <w:rPr>
          <w:rStyle w:val="HideTWBExt"/>
        </w:rPr>
        <w:t>&lt;/Amend&gt;</w:t>
      </w:r>
    </w:p>
    <w:p w14:paraId="7D04BD7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553</w:t>
      </w:r>
      <w:r w:rsidRPr="00D13DCF">
        <w:rPr>
          <w:rStyle w:val="HideTWBExt"/>
          <w:b w:val="0"/>
        </w:rPr>
        <w:t>&lt;/NumAm&gt;</w:t>
      </w:r>
    </w:p>
    <w:p w14:paraId="39E61E7B"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4C2C25D5" w14:textId="77777777" w:rsidR="00FE72DD" w:rsidRPr="00D13DCF" w:rsidRDefault="00FE72DD" w:rsidP="00FE72DD">
      <w:pPr>
        <w:pStyle w:val="NormalBold"/>
      </w:pPr>
      <w:r w:rsidRPr="00D13DCF">
        <w:rPr>
          <w:rStyle w:val="HideTWBExt"/>
          <w:b w:val="0"/>
        </w:rPr>
        <w:t>&lt;/RepeatBlock-By&gt;</w:t>
      </w:r>
    </w:p>
    <w:p w14:paraId="54B42B5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EF006C5" w14:textId="77777777" w:rsidR="00FE72DD" w:rsidRPr="00D13DCF" w:rsidRDefault="00FE72DD" w:rsidP="00FE72DD">
      <w:pPr>
        <w:pStyle w:val="NormalBold"/>
      </w:pPr>
      <w:r w:rsidRPr="00D13DCF">
        <w:rPr>
          <w:rStyle w:val="HideTWBExt"/>
          <w:b w:val="0"/>
        </w:rPr>
        <w:t>&lt;Article&gt;</w:t>
      </w:r>
      <w:r w:rsidRPr="00D13DCF">
        <w:t>Punkt 27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9FC9D4B" w14:textId="77777777" w:rsidTr="00F6643D">
        <w:trPr>
          <w:trHeight w:hRule="exact" w:val="240"/>
          <w:jc w:val="center"/>
        </w:trPr>
        <w:tc>
          <w:tcPr>
            <w:tcW w:w="9752" w:type="dxa"/>
            <w:gridSpan w:val="2"/>
            <w:tcBorders>
              <w:top w:val="nil"/>
              <w:left w:val="nil"/>
              <w:bottom w:val="nil"/>
              <w:right w:val="nil"/>
            </w:tcBorders>
          </w:tcPr>
          <w:p w14:paraId="79407CB1" w14:textId="77777777" w:rsidR="00FE72DD" w:rsidRPr="00D13DCF" w:rsidRDefault="00FE72DD" w:rsidP="00F6643D"/>
        </w:tc>
      </w:tr>
      <w:tr w:rsidR="00FE72DD" w:rsidRPr="00D13DCF" w14:paraId="60176735" w14:textId="77777777" w:rsidTr="00F6643D">
        <w:trPr>
          <w:trHeight w:val="240"/>
          <w:jc w:val="center"/>
        </w:trPr>
        <w:tc>
          <w:tcPr>
            <w:tcW w:w="4876" w:type="dxa"/>
            <w:tcBorders>
              <w:top w:val="nil"/>
              <w:left w:val="nil"/>
              <w:bottom w:val="nil"/>
              <w:right w:val="nil"/>
            </w:tcBorders>
          </w:tcPr>
          <w:p w14:paraId="2B2B1DF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02A4149" w14:textId="77777777" w:rsidR="00FE72DD" w:rsidRPr="00D13DCF" w:rsidRDefault="00FE72DD" w:rsidP="00F6643D">
            <w:pPr>
              <w:pStyle w:val="AmColumnHeading"/>
            </w:pPr>
            <w:r w:rsidRPr="00D13DCF">
              <w:t>Muudatusettepanek</w:t>
            </w:r>
          </w:p>
        </w:tc>
      </w:tr>
      <w:tr w:rsidR="00FE72DD" w:rsidRPr="00D13DCF" w14:paraId="799D8010" w14:textId="77777777" w:rsidTr="00F6643D">
        <w:trPr>
          <w:jc w:val="center"/>
        </w:trPr>
        <w:tc>
          <w:tcPr>
            <w:tcW w:w="4876" w:type="dxa"/>
            <w:tcBorders>
              <w:top w:val="nil"/>
              <w:left w:val="nil"/>
              <w:bottom w:val="nil"/>
              <w:right w:val="nil"/>
            </w:tcBorders>
          </w:tcPr>
          <w:p w14:paraId="7CDF4659" w14:textId="77777777" w:rsidR="00FE72DD" w:rsidRPr="00D13DCF" w:rsidRDefault="00FE72DD" w:rsidP="00F6643D">
            <w:pPr>
              <w:pStyle w:val="Normal6a"/>
            </w:pPr>
            <w:r w:rsidRPr="00D13DCF">
              <w:rPr>
                <w:b/>
                <w:i/>
              </w:rPr>
              <w:t>27.</w:t>
            </w:r>
            <w:r w:rsidRPr="00D13DCF">
              <w:tab/>
            </w:r>
            <w:r w:rsidRPr="00D13DCF">
              <w:rPr>
                <w:b/>
                <w:i/>
              </w:rPr>
              <w:t>väljendab heameelt komisjoni otsuse üle jääda oma ettepaneku juurde võtta vastu võrdse kohtlemise direktiiv</w:t>
            </w:r>
            <w:r w:rsidRPr="00D13DCF">
              <w:rPr>
                <w:b/>
                <w:i/>
                <w:vertAlign w:val="superscript"/>
              </w:rPr>
              <w:t>49</w:t>
            </w:r>
            <w:r w:rsidRPr="00D13DCF">
              <w:rPr>
                <w:b/>
                <w:i/>
              </w:rPr>
              <w:t xml:space="preserve"> ning nõuab tungivalt, et nõukogu selle viivitamata lõplikult välja töötaks ja vastu võtaks;</w:t>
            </w:r>
          </w:p>
        </w:tc>
        <w:tc>
          <w:tcPr>
            <w:tcW w:w="4876" w:type="dxa"/>
            <w:tcBorders>
              <w:top w:val="nil"/>
              <w:left w:val="nil"/>
              <w:bottom w:val="nil"/>
              <w:right w:val="nil"/>
            </w:tcBorders>
          </w:tcPr>
          <w:p w14:paraId="1C9ACC54" w14:textId="77777777" w:rsidR="00FE72DD" w:rsidRPr="00D13DCF" w:rsidRDefault="00FE72DD" w:rsidP="00F6643D">
            <w:pPr>
              <w:pStyle w:val="Normal6a"/>
            </w:pPr>
            <w:r w:rsidRPr="00D13DCF">
              <w:rPr>
                <w:b/>
                <w:i/>
              </w:rPr>
              <w:t>välja jäetud</w:t>
            </w:r>
          </w:p>
        </w:tc>
      </w:tr>
      <w:tr w:rsidR="00FE72DD" w:rsidRPr="00D13DCF" w14:paraId="220B6FDE" w14:textId="77777777" w:rsidTr="00F6643D">
        <w:trPr>
          <w:jc w:val="center"/>
        </w:trPr>
        <w:tc>
          <w:tcPr>
            <w:tcW w:w="4876" w:type="dxa"/>
            <w:tcBorders>
              <w:top w:val="nil"/>
              <w:left w:val="nil"/>
              <w:bottom w:val="nil"/>
              <w:right w:val="nil"/>
            </w:tcBorders>
          </w:tcPr>
          <w:p w14:paraId="2A46E5F1"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7CF01967" w14:textId="77777777" w:rsidR="00FE72DD" w:rsidRPr="00D13DCF" w:rsidRDefault="00FE72DD" w:rsidP="00F6643D"/>
        </w:tc>
      </w:tr>
      <w:tr w:rsidR="00FE72DD" w:rsidRPr="00D13DCF" w14:paraId="0E0A1653" w14:textId="77777777" w:rsidTr="00F6643D">
        <w:trPr>
          <w:jc w:val="center"/>
        </w:trPr>
        <w:tc>
          <w:tcPr>
            <w:tcW w:w="4876" w:type="dxa"/>
            <w:tcBorders>
              <w:top w:val="nil"/>
              <w:left w:val="nil"/>
              <w:bottom w:val="nil"/>
              <w:right w:val="nil"/>
            </w:tcBorders>
          </w:tcPr>
          <w:p w14:paraId="2BCF5D69" w14:textId="77777777" w:rsidR="00FE72DD" w:rsidRPr="00D13DCF" w:rsidRDefault="00FE72DD" w:rsidP="00F6643D">
            <w:pPr>
              <w:pStyle w:val="Normal6a"/>
            </w:pPr>
            <w:r w:rsidRPr="00D13DCF">
              <w:rPr>
                <w:b/>
                <w:i/>
                <w:vertAlign w:val="superscript"/>
              </w:rPr>
              <w:t>49</w:t>
            </w:r>
            <w:r w:rsidRPr="00D13DCF">
              <w:t> </w:t>
            </w:r>
            <w:r w:rsidRPr="00D13DCF">
              <w:rPr>
                <w:b/>
                <w:i/>
              </w:rPr>
              <w:t>Ettepanek võtta vastu nõukogu direktiiv, millega rakendatakse võrdse kohtlemise põhimõtet sõltumata isikute usutunnistusest või veendumustest, puudest, vanusest või seksuaalsest sättumusest (COM(2008)0426).</w:t>
            </w:r>
          </w:p>
        </w:tc>
        <w:tc>
          <w:tcPr>
            <w:tcW w:w="4876" w:type="dxa"/>
            <w:tcBorders>
              <w:top w:val="nil"/>
              <w:left w:val="nil"/>
              <w:bottom w:val="nil"/>
              <w:right w:val="nil"/>
            </w:tcBorders>
          </w:tcPr>
          <w:p w14:paraId="4D3F3CBE" w14:textId="77777777" w:rsidR="00FE72DD" w:rsidRPr="00D13DCF" w:rsidRDefault="00FE72DD" w:rsidP="00F6643D"/>
        </w:tc>
      </w:tr>
    </w:tbl>
    <w:p w14:paraId="340724B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117C9DC" w14:textId="77777777" w:rsidR="00FE72DD" w:rsidRPr="00D13DCF" w:rsidRDefault="00FE72DD" w:rsidP="00FE72DD">
      <w:r w:rsidRPr="00D13DCF">
        <w:rPr>
          <w:rStyle w:val="HideTWBExt"/>
        </w:rPr>
        <w:t>&lt;/Amend&gt;</w:t>
      </w:r>
    </w:p>
    <w:p w14:paraId="3425923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554</w:t>
      </w:r>
      <w:r w:rsidRPr="00D13DCF">
        <w:rPr>
          <w:rStyle w:val="HideTWBExt"/>
          <w:b w:val="0"/>
        </w:rPr>
        <w:t>&lt;/NumAm&gt;</w:t>
      </w:r>
    </w:p>
    <w:p w14:paraId="2066EEA5"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Jadwiga Wiśniewska, Laurence Trochu, Jacek Ozdoba, Stephen Nikola Bartulica</w:t>
      </w:r>
      <w:r w:rsidRPr="00D13DCF">
        <w:rPr>
          <w:rStyle w:val="HideTWBExt"/>
          <w:b w:val="0"/>
        </w:rPr>
        <w:t>&lt;/Members&gt;</w:t>
      </w:r>
    </w:p>
    <w:p w14:paraId="27DDFF4B" w14:textId="77777777" w:rsidR="00FE72DD" w:rsidRPr="00D13DCF" w:rsidRDefault="00FE72DD" w:rsidP="00FE72DD">
      <w:pPr>
        <w:pStyle w:val="NormalBold"/>
      </w:pPr>
      <w:r w:rsidRPr="00D13DCF">
        <w:rPr>
          <w:rStyle w:val="HideTWBExt"/>
          <w:b w:val="0"/>
        </w:rPr>
        <w:t>&lt;/RepeatBlock-By&gt;</w:t>
      </w:r>
    </w:p>
    <w:p w14:paraId="0A97A17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618FA36" w14:textId="77777777" w:rsidR="00FE72DD" w:rsidRPr="00D13DCF" w:rsidRDefault="00FE72DD" w:rsidP="00FE72DD">
      <w:pPr>
        <w:pStyle w:val="NormalBold"/>
      </w:pPr>
      <w:r w:rsidRPr="00D13DCF">
        <w:rPr>
          <w:rStyle w:val="HideTWBExt"/>
          <w:b w:val="0"/>
        </w:rPr>
        <w:t>&lt;Article&gt;</w:t>
      </w:r>
      <w:r w:rsidRPr="00D13DCF">
        <w:t>Punkt 27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F93FB52" w14:textId="77777777" w:rsidTr="00F6643D">
        <w:trPr>
          <w:trHeight w:hRule="exact" w:val="240"/>
          <w:jc w:val="center"/>
        </w:trPr>
        <w:tc>
          <w:tcPr>
            <w:tcW w:w="9752" w:type="dxa"/>
            <w:gridSpan w:val="2"/>
            <w:tcBorders>
              <w:top w:val="nil"/>
              <w:left w:val="nil"/>
              <w:bottom w:val="nil"/>
              <w:right w:val="nil"/>
            </w:tcBorders>
          </w:tcPr>
          <w:p w14:paraId="3743D01F" w14:textId="77777777" w:rsidR="00FE72DD" w:rsidRPr="00D13DCF" w:rsidRDefault="00FE72DD" w:rsidP="00F6643D"/>
        </w:tc>
      </w:tr>
      <w:tr w:rsidR="00FE72DD" w:rsidRPr="00D13DCF" w14:paraId="03992195" w14:textId="77777777" w:rsidTr="00F6643D">
        <w:trPr>
          <w:trHeight w:val="240"/>
          <w:jc w:val="center"/>
        </w:trPr>
        <w:tc>
          <w:tcPr>
            <w:tcW w:w="4876" w:type="dxa"/>
            <w:tcBorders>
              <w:top w:val="nil"/>
              <w:left w:val="nil"/>
              <w:bottom w:val="nil"/>
              <w:right w:val="nil"/>
            </w:tcBorders>
          </w:tcPr>
          <w:p w14:paraId="2B1D4C4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E036728" w14:textId="77777777" w:rsidR="00FE72DD" w:rsidRPr="00D13DCF" w:rsidRDefault="00FE72DD" w:rsidP="00F6643D">
            <w:pPr>
              <w:pStyle w:val="AmColumnHeading"/>
            </w:pPr>
            <w:r w:rsidRPr="00D13DCF">
              <w:t>Muudatusettepanek</w:t>
            </w:r>
          </w:p>
        </w:tc>
      </w:tr>
      <w:tr w:rsidR="00FE72DD" w:rsidRPr="00D13DCF" w14:paraId="50A97902" w14:textId="77777777" w:rsidTr="00F6643D">
        <w:trPr>
          <w:jc w:val="center"/>
        </w:trPr>
        <w:tc>
          <w:tcPr>
            <w:tcW w:w="4876" w:type="dxa"/>
            <w:tcBorders>
              <w:top w:val="nil"/>
              <w:left w:val="nil"/>
              <w:bottom w:val="nil"/>
              <w:right w:val="nil"/>
            </w:tcBorders>
          </w:tcPr>
          <w:p w14:paraId="24A9FF83" w14:textId="77777777" w:rsidR="00FE72DD" w:rsidRPr="00D13DCF" w:rsidRDefault="00FE72DD" w:rsidP="00F6643D">
            <w:pPr>
              <w:pStyle w:val="Normal6a"/>
            </w:pPr>
            <w:r w:rsidRPr="00D13DCF">
              <w:rPr>
                <w:b/>
                <w:i/>
              </w:rPr>
              <w:t>27.</w:t>
            </w:r>
            <w:r w:rsidRPr="00D13DCF">
              <w:tab/>
            </w:r>
            <w:r w:rsidRPr="00D13DCF">
              <w:rPr>
                <w:b/>
                <w:i/>
              </w:rPr>
              <w:t>väljendab heameelt komisjoni otsuse üle jääda oma ettepaneku juurde võtta vastu võrdse kohtlemise direktiiv</w:t>
            </w:r>
            <w:r w:rsidRPr="00D13DCF">
              <w:rPr>
                <w:b/>
                <w:i/>
                <w:vertAlign w:val="superscript"/>
              </w:rPr>
              <w:t>49</w:t>
            </w:r>
            <w:r w:rsidRPr="00D13DCF">
              <w:rPr>
                <w:b/>
                <w:i/>
              </w:rPr>
              <w:t xml:space="preserve"> ning nõuab tungivalt, et nõukogu selle viivitamata lõplikult välja töötaks ja vastu võtaks;</w:t>
            </w:r>
          </w:p>
        </w:tc>
        <w:tc>
          <w:tcPr>
            <w:tcW w:w="4876" w:type="dxa"/>
            <w:tcBorders>
              <w:top w:val="nil"/>
              <w:left w:val="nil"/>
              <w:bottom w:val="nil"/>
              <w:right w:val="nil"/>
            </w:tcBorders>
          </w:tcPr>
          <w:p w14:paraId="28BC08C7" w14:textId="77777777" w:rsidR="00FE72DD" w:rsidRPr="00D13DCF" w:rsidRDefault="00FE72DD" w:rsidP="00F6643D">
            <w:pPr>
              <w:pStyle w:val="Normal6a"/>
            </w:pPr>
            <w:r w:rsidRPr="00D13DCF">
              <w:rPr>
                <w:b/>
                <w:i/>
              </w:rPr>
              <w:t>välja jäetud</w:t>
            </w:r>
          </w:p>
        </w:tc>
      </w:tr>
      <w:tr w:rsidR="00FE72DD" w:rsidRPr="00D13DCF" w14:paraId="6B5446DC" w14:textId="77777777" w:rsidTr="00F6643D">
        <w:trPr>
          <w:jc w:val="center"/>
        </w:trPr>
        <w:tc>
          <w:tcPr>
            <w:tcW w:w="4876" w:type="dxa"/>
            <w:tcBorders>
              <w:top w:val="nil"/>
              <w:left w:val="nil"/>
              <w:bottom w:val="nil"/>
              <w:right w:val="nil"/>
            </w:tcBorders>
          </w:tcPr>
          <w:p w14:paraId="10941CD8"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1D233927" w14:textId="77777777" w:rsidR="00FE72DD" w:rsidRPr="00D13DCF" w:rsidRDefault="00FE72DD" w:rsidP="00F6643D"/>
        </w:tc>
      </w:tr>
      <w:tr w:rsidR="00FE72DD" w:rsidRPr="00D13DCF" w14:paraId="57134786" w14:textId="77777777" w:rsidTr="00F6643D">
        <w:trPr>
          <w:jc w:val="center"/>
        </w:trPr>
        <w:tc>
          <w:tcPr>
            <w:tcW w:w="4876" w:type="dxa"/>
            <w:tcBorders>
              <w:top w:val="nil"/>
              <w:left w:val="nil"/>
              <w:bottom w:val="nil"/>
              <w:right w:val="nil"/>
            </w:tcBorders>
          </w:tcPr>
          <w:p w14:paraId="1B2F60E2" w14:textId="77777777" w:rsidR="00FE72DD" w:rsidRPr="00D13DCF" w:rsidRDefault="00FE72DD" w:rsidP="00F6643D">
            <w:pPr>
              <w:pStyle w:val="Normal6a"/>
            </w:pPr>
            <w:r w:rsidRPr="00D13DCF">
              <w:rPr>
                <w:b/>
                <w:i/>
                <w:vertAlign w:val="superscript"/>
              </w:rPr>
              <w:t>49</w:t>
            </w:r>
            <w:r w:rsidRPr="00D13DCF">
              <w:t> </w:t>
            </w:r>
            <w:r w:rsidRPr="00D13DCF">
              <w:rPr>
                <w:b/>
                <w:i/>
              </w:rPr>
              <w:t>Ettepanek võtta vastu nõukogu direktiiv, millega rakendatakse võrdse kohtlemise põhimõtet sõltumata isikute usutunnistusest või veendumustest, puudest, vanusest või seksuaalsest sättumusest (COM(2008)0426).</w:t>
            </w:r>
          </w:p>
        </w:tc>
        <w:tc>
          <w:tcPr>
            <w:tcW w:w="4876" w:type="dxa"/>
            <w:tcBorders>
              <w:top w:val="nil"/>
              <w:left w:val="nil"/>
              <w:bottom w:val="nil"/>
              <w:right w:val="nil"/>
            </w:tcBorders>
          </w:tcPr>
          <w:p w14:paraId="03A4746E" w14:textId="77777777" w:rsidR="00FE72DD" w:rsidRPr="00D13DCF" w:rsidRDefault="00FE72DD" w:rsidP="00F6643D"/>
        </w:tc>
      </w:tr>
    </w:tbl>
    <w:p w14:paraId="19ABB5E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B6EFB32" w14:textId="77777777" w:rsidR="00FE72DD" w:rsidRPr="00D13DCF" w:rsidRDefault="00FE72DD" w:rsidP="00FE72DD">
      <w:r w:rsidRPr="00D13DCF">
        <w:rPr>
          <w:rStyle w:val="HideTWBExt"/>
        </w:rPr>
        <w:t>&lt;/Amend&gt;</w:t>
      </w:r>
    </w:p>
    <w:p w14:paraId="714BBB5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555</w:t>
      </w:r>
      <w:r w:rsidRPr="00D13DCF">
        <w:rPr>
          <w:rStyle w:val="HideTWBExt"/>
          <w:b w:val="0"/>
        </w:rPr>
        <w:t>&lt;/NumAm&gt;</w:t>
      </w:r>
    </w:p>
    <w:p w14:paraId="015FBA20"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50742149" w14:textId="77777777" w:rsidR="00FE72DD" w:rsidRPr="00D13DCF" w:rsidRDefault="00FE72DD" w:rsidP="00FE72DD">
      <w:pPr>
        <w:pStyle w:val="NormalBold"/>
      </w:pPr>
      <w:r w:rsidRPr="00D13DCF">
        <w:rPr>
          <w:rStyle w:val="HideTWBExt"/>
          <w:b w:val="0"/>
        </w:rPr>
        <w:t>&lt;/RepeatBlock-By&gt;</w:t>
      </w:r>
    </w:p>
    <w:p w14:paraId="122DC83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1659024" w14:textId="77777777" w:rsidR="00FE72DD" w:rsidRPr="00D13DCF" w:rsidRDefault="00FE72DD" w:rsidP="00FE72DD">
      <w:pPr>
        <w:pStyle w:val="NormalBold"/>
      </w:pPr>
      <w:r w:rsidRPr="00D13DCF">
        <w:rPr>
          <w:rStyle w:val="HideTWBExt"/>
          <w:b w:val="0"/>
        </w:rPr>
        <w:t>&lt;Article&gt;</w:t>
      </w:r>
      <w:r w:rsidRPr="00D13DCF">
        <w:t>Punkt 27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202BBE7" w14:textId="77777777" w:rsidTr="00F6643D">
        <w:trPr>
          <w:trHeight w:hRule="exact" w:val="240"/>
          <w:jc w:val="center"/>
        </w:trPr>
        <w:tc>
          <w:tcPr>
            <w:tcW w:w="9752" w:type="dxa"/>
            <w:gridSpan w:val="2"/>
            <w:tcBorders>
              <w:top w:val="nil"/>
              <w:left w:val="nil"/>
              <w:bottom w:val="nil"/>
              <w:right w:val="nil"/>
            </w:tcBorders>
          </w:tcPr>
          <w:p w14:paraId="3057591F" w14:textId="77777777" w:rsidR="00FE72DD" w:rsidRPr="00D13DCF" w:rsidRDefault="00FE72DD" w:rsidP="00F6643D"/>
        </w:tc>
      </w:tr>
      <w:tr w:rsidR="00FE72DD" w:rsidRPr="00D13DCF" w14:paraId="354CFCCB" w14:textId="77777777" w:rsidTr="00F6643D">
        <w:trPr>
          <w:trHeight w:val="240"/>
          <w:jc w:val="center"/>
        </w:trPr>
        <w:tc>
          <w:tcPr>
            <w:tcW w:w="4876" w:type="dxa"/>
            <w:tcBorders>
              <w:top w:val="nil"/>
              <w:left w:val="nil"/>
              <w:bottom w:val="nil"/>
              <w:right w:val="nil"/>
            </w:tcBorders>
          </w:tcPr>
          <w:p w14:paraId="5DEF506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0EBE8C1" w14:textId="77777777" w:rsidR="00FE72DD" w:rsidRPr="00D13DCF" w:rsidRDefault="00FE72DD" w:rsidP="00F6643D">
            <w:pPr>
              <w:pStyle w:val="AmColumnHeading"/>
            </w:pPr>
            <w:r w:rsidRPr="00D13DCF">
              <w:t>Muudatusettepanek</w:t>
            </w:r>
          </w:p>
        </w:tc>
      </w:tr>
      <w:tr w:rsidR="00FE72DD" w:rsidRPr="00D13DCF" w14:paraId="106D62EF" w14:textId="77777777" w:rsidTr="00F6643D">
        <w:trPr>
          <w:jc w:val="center"/>
        </w:trPr>
        <w:tc>
          <w:tcPr>
            <w:tcW w:w="4876" w:type="dxa"/>
            <w:tcBorders>
              <w:top w:val="nil"/>
              <w:left w:val="nil"/>
              <w:bottom w:val="nil"/>
              <w:right w:val="nil"/>
            </w:tcBorders>
          </w:tcPr>
          <w:p w14:paraId="658AD8ED" w14:textId="77777777" w:rsidR="00FE72DD" w:rsidRPr="00D13DCF" w:rsidRDefault="00FE72DD" w:rsidP="00F6643D">
            <w:pPr>
              <w:pStyle w:val="Normal6a"/>
            </w:pPr>
            <w:r w:rsidRPr="00D13DCF">
              <w:t>27.</w:t>
            </w:r>
            <w:r w:rsidRPr="00D13DCF">
              <w:tab/>
              <w:t>väljendab heameelt komisjoni otsuse üle jääda oma ettepaneku juurde võtta vastu võrdse kohtlemise direktiiv</w:t>
            </w:r>
            <w:r w:rsidRPr="00D13DCF">
              <w:rPr>
                <w:vertAlign w:val="superscript"/>
              </w:rPr>
              <w:t>49</w:t>
            </w:r>
            <w:r w:rsidRPr="00D13DCF">
              <w:t xml:space="preserve"> ning nõuab tungivalt, et nõukogu selle viivitamata lõplikult välja töötaks ja vastu võtaks;</w:t>
            </w:r>
          </w:p>
        </w:tc>
        <w:tc>
          <w:tcPr>
            <w:tcW w:w="4876" w:type="dxa"/>
            <w:tcBorders>
              <w:top w:val="nil"/>
              <w:left w:val="nil"/>
              <w:bottom w:val="nil"/>
              <w:right w:val="nil"/>
            </w:tcBorders>
          </w:tcPr>
          <w:p w14:paraId="1AB0EC7E" w14:textId="77777777" w:rsidR="00FE72DD" w:rsidRPr="00D13DCF" w:rsidRDefault="00FE72DD" w:rsidP="00F6643D">
            <w:pPr>
              <w:pStyle w:val="Normal6a"/>
            </w:pPr>
            <w:r w:rsidRPr="00D13DCF">
              <w:t>27.</w:t>
            </w:r>
            <w:r w:rsidRPr="00D13DCF">
              <w:tab/>
              <w:t>väljendab heameelt komisjoni otsuse üle jääda oma ettepaneku juurde võtta vastu võrdse kohtlemise direktiiv</w:t>
            </w:r>
            <w:r w:rsidRPr="00D13DCF">
              <w:rPr>
                <w:vertAlign w:val="superscript"/>
              </w:rPr>
              <w:t>49</w:t>
            </w:r>
            <w:r w:rsidRPr="00D13DCF">
              <w:t xml:space="preserve"> ning nõuab tungivalt, et nõukogu selle viivitamata lõplikult välja töötaks ja vastu võtaks</w:t>
            </w:r>
            <w:r w:rsidRPr="00D13DCF">
              <w:rPr>
                <w:b/>
                <w:i/>
              </w:rPr>
              <w:t>, märkides, et direktiiv on oluline selleks, et kõrvaldada olemasolevad puudused diskrimineerimisvastases kaitses kogu liidus</w:t>
            </w:r>
            <w:r w:rsidRPr="00D13DCF">
              <w:t>;</w:t>
            </w:r>
          </w:p>
        </w:tc>
      </w:tr>
      <w:tr w:rsidR="00FE72DD" w:rsidRPr="00D13DCF" w14:paraId="11E3C1B5" w14:textId="77777777" w:rsidTr="00F6643D">
        <w:trPr>
          <w:jc w:val="center"/>
        </w:trPr>
        <w:tc>
          <w:tcPr>
            <w:tcW w:w="4876" w:type="dxa"/>
            <w:tcBorders>
              <w:top w:val="nil"/>
              <w:left w:val="nil"/>
              <w:bottom w:val="nil"/>
              <w:right w:val="nil"/>
            </w:tcBorders>
          </w:tcPr>
          <w:p w14:paraId="4F793766"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784F3651" w14:textId="77777777" w:rsidR="00FE72DD" w:rsidRPr="00D13DCF" w:rsidRDefault="00FE72DD" w:rsidP="00F6643D">
            <w:pPr>
              <w:pStyle w:val="Normal6a"/>
            </w:pPr>
            <w:r w:rsidRPr="00D13DCF">
              <w:rPr>
                <w:b/>
                <w:i/>
              </w:rPr>
              <w:t>_________________</w:t>
            </w:r>
          </w:p>
        </w:tc>
      </w:tr>
      <w:tr w:rsidR="00FE72DD" w:rsidRPr="00D13DCF" w14:paraId="45E51BF3" w14:textId="77777777" w:rsidTr="00F6643D">
        <w:trPr>
          <w:jc w:val="center"/>
        </w:trPr>
        <w:tc>
          <w:tcPr>
            <w:tcW w:w="4876" w:type="dxa"/>
            <w:tcBorders>
              <w:top w:val="nil"/>
              <w:left w:val="nil"/>
              <w:bottom w:val="nil"/>
              <w:right w:val="nil"/>
            </w:tcBorders>
          </w:tcPr>
          <w:p w14:paraId="698AEF07" w14:textId="77777777" w:rsidR="00FE72DD" w:rsidRPr="00D13DCF" w:rsidRDefault="00FE72DD" w:rsidP="00F6643D">
            <w:pPr>
              <w:pStyle w:val="Normal6a"/>
            </w:pPr>
            <w:r w:rsidRPr="00D13DCF">
              <w:rPr>
                <w:vertAlign w:val="superscript"/>
              </w:rPr>
              <w:t>49</w:t>
            </w:r>
            <w:r w:rsidRPr="00D13DCF">
              <w:t> Ettepanek võtta vastu nõukogu direktiiv, millega rakendatakse võrdse kohtlemise põhimõtet sõltumata isikute usutunnistusest või veendumustest, puudest, vanusest või seksuaalsest sättumusest (COM(2008)0426).</w:t>
            </w:r>
          </w:p>
        </w:tc>
        <w:tc>
          <w:tcPr>
            <w:tcW w:w="4876" w:type="dxa"/>
            <w:tcBorders>
              <w:top w:val="nil"/>
              <w:left w:val="nil"/>
              <w:bottom w:val="nil"/>
              <w:right w:val="nil"/>
            </w:tcBorders>
          </w:tcPr>
          <w:p w14:paraId="1200DB2E" w14:textId="77777777" w:rsidR="00FE72DD" w:rsidRPr="00D13DCF" w:rsidRDefault="00FE72DD" w:rsidP="00F6643D">
            <w:pPr>
              <w:pStyle w:val="Normal6a"/>
            </w:pPr>
            <w:r w:rsidRPr="00D13DCF">
              <w:rPr>
                <w:vertAlign w:val="superscript"/>
              </w:rPr>
              <w:t>49</w:t>
            </w:r>
            <w:r w:rsidRPr="00D13DCF">
              <w:t> Ettepanek võtta vastu nõukogu direktiiv, millega rakendatakse võrdse kohtlemise põhimõtet sõltumata isikute usutunnistusest või veendumustest, puudest, vanusest või seksuaalsest sättumusest (COM(2008)0426).</w:t>
            </w:r>
          </w:p>
        </w:tc>
      </w:tr>
    </w:tbl>
    <w:p w14:paraId="016E018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43CB5F6" w14:textId="77777777" w:rsidR="00FE72DD" w:rsidRPr="00D13DCF" w:rsidRDefault="00FE72DD" w:rsidP="00FE72DD">
      <w:r w:rsidRPr="00D13DCF">
        <w:rPr>
          <w:rStyle w:val="HideTWBExt"/>
        </w:rPr>
        <w:t>&lt;/Amend&gt;</w:t>
      </w:r>
    </w:p>
    <w:p w14:paraId="748786D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556</w:t>
      </w:r>
      <w:r w:rsidRPr="00D13DCF">
        <w:rPr>
          <w:rStyle w:val="HideTWBExt"/>
          <w:b w:val="0"/>
        </w:rPr>
        <w:t>&lt;/NumAm&gt;</w:t>
      </w:r>
    </w:p>
    <w:p w14:paraId="0E4D270D"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40DFC6B5" w14:textId="77777777" w:rsidR="00FE72DD" w:rsidRPr="00D13DCF" w:rsidRDefault="00FE72DD" w:rsidP="00FE72DD">
      <w:pPr>
        <w:pStyle w:val="NormalBold"/>
      </w:pPr>
      <w:r w:rsidRPr="00D13DCF">
        <w:rPr>
          <w:rStyle w:val="HideTWBExt"/>
          <w:b w:val="0"/>
        </w:rPr>
        <w:t>&lt;/RepeatBlock-By&gt;</w:t>
      </w:r>
    </w:p>
    <w:p w14:paraId="63D6F54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88D8C39" w14:textId="77777777" w:rsidR="00FE72DD" w:rsidRPr="00D13DCF" w:rsidRDefault="00FE72DD" w:rsidP="00FE72DD">
      <w:pPr>
        <w:pStyle w:val="NormalBold"/>
      </w:pPr>
      <w:r w:rsidRPr="00D13DCF">
        <w:rPr>
          <w:rStyle w:val="HideTWBExt"/>
          <w:b w:val="0"/>
        </w:rPr>
        <w:t>&lt;Article&gt;</w:t>
      </w:r>
      <w:r w:rsidRPr="00D13DCF">
        <w:t>Punkt 27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C23D6AE" w14:textId="77777777" w:rsidTr="00F6643D">
        <w:trPr>
          <w:trHeight w:hRule="exact" w:val="240"/>
          <w:jc w:val="center"/>
        </w:trPr>
        <w:tc>
          <w:tcPr>
            <w:tcW w:w="9752" w:type="dxa"/>
            <w:gridSpan w:val="2"/>
            <w:tcBorders>
              <w:top w:val="nil"/>
              <w:left w:val="nil"/>
              <w:bottom w:val="nil"/>
              <w:right w:val="nil"/>
            </w:tcBorders>
          </w:tcPr>
          <w:p w14:paraId="79494D35" w14:textId="77777777" w:rsidR="00FE72DD" w:rsidRPr="00D13DCF" w:rsidRDefault="00FE72DD" w:rsidP="00F6643D"/>
        </w:tc>
      </w:tr>
      <w:tr w:rsidR="00FE72DD" w:rsidRPr="00D13DCF" w14:paraId="640EEC3E" w14:textId="77777777" w:rsidTr="00F6643D">
        <w:trPr>
          <w:trHeight w:val="240"/>
          <w:jc w:val="center"/>
        </w:trPr>
        <w:tc>
          <w:tcPr>
            <w:tcW w:w="4876" w:type="dxa"/>
            <w:tcBorders>
              <w:top w:val="nil"/>
              <w:left w:val="nil"/>
              <w:bottom w:val="nil"/>
              <w:right w:val="nil"/>
            </w:tcBorders>
          </w:tcPr>
          <w:p w14:paraId="55EF7E6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FD0B079" w14:textId="77777777" w:rsidR="00FE72DD" w:rsidRPr="00D13DCF" w:rsidRDefault="00FE72DD" w:rsidP="00F6643D">
            <w:pPr>
              <w:pStyle w:val="AmColumnHeading"/>
            </w:pPr>
            <w:r w:rsidRPr="00D13DCF">
              <w:t>Muudatusettepanek</w:t>
            </w:r>
          </w:p>
        </w:tc>
      </w:tr>
      <w:tr w:rsidR="00FE72DD" w:rsidRPr="00D13DCF" w14:paraId="6F9D17CC" w14:textId="77777777" w:rsidTr="00F6643D">
        <w:trPr>
          <w:jc w:val="center"/>
        </w:trPr>
        <w:tc>
          <w:tcPr>
            <w:tcW w:w="4876" w:type="dxa"/>
            <w:tcBorders>
              <w:top w:val="nil"/>
              <w:left w:val="nil"/>
              <w:bottom w:val="nil"/>
              <w:right w:val="nil"/>
            </w:tcBorders>
          </w:tcPr>
          <w:p w14:paraId="2B8A0202" w14:textId="77777777" w:rsidR="00FE72DD" w:rsidRPr="00D13DCF" w:rsidRDefault="00FE72DD" w:rsidP="00F6643D">
            <w:pPr>
              <w:pStyle w:val="Normal6a"/>
            </w:pPr>
            <w:r w:rsidRPr="00D13DCF">
              <w:t>27.</w:t>
            </w:r>
            <w:r w:rsidRPr="00D13DCF">
              <w:tab/>
            </w:r>
            <w:r w:rsidRPr="00D13DCF">
              <w:rPr>
                <w:b/>
                <w:i/>
              </w:rPr>
              <w:t>väljendab heameelt</w:t>
            </w:r>
            <w:r w:rsidRPr="00D13DCF">
              <w:t xml:space="preserve"> komisjoni </w:t>
            </w:r>
            <w:r w:rsidRPr="00D13DCF">
              <w:rPr>
                <w:b/>
                <w:i/>
              </w:rPr>
              <w:t>otsuse üle jääda</w:t>
            </w:r>
            <w:r w:rsidRPr="00D13DCF">
              <w:t xml:space="preserve"> oma </w:t>
            </w:r>
            <w:r w:rsidRPr="00D13DCF">
              <w:rPr>
                <w:b/>
                <w:i/>
              </w:rPr>
              <w:t>ettepaneku juurde</w:t>
            </w:r>
            <w:r w:rsidRPr="00D13DCF">
              <w:t xml:space="preserve"> võtta vastu võrdse kohtlemise direktiiv</w:t>
            </w:r>
            <w:r w:rsidRPr="00D13DCF">
              <w:rPr>
                <w:vertAlign w:val="superscript"/>
              </w:rPr>
              <w:t>49</w:t>
            </w:r>
            <w:r w:rsidRPr="00D13DCF">
              <w:t xml:space="preserve"> ning nõuab tungivalt, et nõukogu </w:t>
            </w:r>
            <w:r w:rsidRPr="00D13DCF">
              <w:rPr>
                <w:b/>
                <w:i/>
              </w:rPr>
              <w:t>selle viivitamata lõplikult välja töötaks ja vastu võtaks</w:t>
            </w:r>
            <w:r w:rsidRPr="00D13DCF">
              <w:t>;</w:t>
            </w:r>
          </w:p>
        </w:tc>
        <w:tc>
          <w:tcPr>
            <w:tcW w:w="4876" w:type="dxa"/>
            <w:tcBorders>
              <w:top w:val="nil"/>
              <w:left w:val="nil"/>
              <w:bottom w:val="nil"/>
              <w:right w:val="nil"/>
            </w:tcBorders>
          </w:tcPr>
          <w:p w14:paraId="687BC763" w14:textId="77777777" w:rsidR="00FE72DD" w:rsidRPr="00D13DCF" w:rsidRDefault="00FE72DD" w:rsidP="00F6643D">
            <w:pPr>
              <w:pStyle w:val="Normal6a"/>
            </w:pPr>
            <w:r w:rsidRPr="00D13DCF">
              <w:t>27.</w:t>
            </w:r>
            <w:r w:rsidRPr="00D13DCF">
              <w:tab/>
            </w:r>
            <w:r w:rsidRPr="00D13DCF">
              <w:rPr>
                <w:b/>
                <w:i/>
              </w:rPr>
              <w:t>kutsub</w:t>
            </w:r>
            <w:r w:rsidRPr="00D13DCF">
              <w:t xml:space="preserve"> komisjoni</w:t>
            </w:r>
            <w:r w:rsidRPr="00D13DCF">
              <w:rPr>
                <w:b/>
                <w:i/>
              </w:rPr>
              <w:t xml:space="preserve"> üles vaatama läbi</w:t>
            </w:r>
            <w:r w:rsidRPr="00D13DCF">
              <w:t xml:space="preserve"> oma </w:t>
            </w:r>
            <w:r w:rsidRPr="00D13DCF">
              <w:rPr>
                <w:b/>
                <w:i/>
              </w:rPr>
              <w:t>ettepanek</w:t>
            </w:r>
            <w:r w:rsidRPr="00D13DCF">
              <w:t xml:space="preserve"> võtta vastu võrdse kohtlemise direktiiv</w:t>
            </w:r>
            <w:r w:rsidRPr="00D13DCF">
              <w:rPr>
                <w:vertAlign w:val="superscript"/>
              </w:rPr>
              <w:t>49</w:t>
            </w:r>
            <w:r w:rsidRPr="00D13DCF">
              <w:t xml:space="preserve"> ning nõuab tungivalt, et nõukogu </w:t>
            </w:r>
            <w:r w:rsidRPr="00D13DCF">
              <w:rPr>
                <w:b/>
                <w:i/>
              </w:rPr>
              <w:t>seda toetaks</w:t>
            </w:r>
            <w:r w:rsidRPr="00D13DCF">
              <w:t>;</w:t>
            </w:r>
          </w:p>
        </w:tc>
      </w:tr>
      <w:tr w:rsidR="00FE72DD" w:rsidRPr="00D13DCF" w14:paraId="0459300B" w14:textId="77777777" w:rsidTr="00F6643D">
        <w:trPr>
          <w:jc w:val="center"/>
        </w:trPr>
        <w:tc>
          <w:tcPr>
            <w:tcW w:w="4876" w:type="dxa"/>
            <w:tcBorders>
              <w:top w:val="nil"/>
              <w:left w:val="nil"/>
              <w:bottom w:val="nil"/>
              <w:right w:val="nil"/>
            </w:tcBorders>
          </w:tcPr>
          <w:p w14:paraId="78A6F075"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3763A261" w14:textId="77777777" w:rsidR="00FE72DD" w:rsidRPr="00D13DCF" w:rsidRDefault="00FE72DD" w:rsidP="00F6643D">
            <w:pPr>
              <w:pStyle w:val="Normal6a"/>
            </w:pPr>
            <w:r w:rsidRPr="00D13DCF">
              <w:rPr>
                <w:b/>
                <w:i/>
              </w:rPr>
              <w:t>_________________</w:t>
            </w:r>
          </w:p>
        </w:tc>
      </w:tr>
      <w:tr w:rsidR="00FE72DD" w:rsidRPr="00D13DCF" w14:paraId="2D4089C9" w14:textId="77777777" w:rsidTr="00F6643D">
        <w:trPr>
          <w:jc w:val="center"/>
        </w:trPr>
        <w:tc>
          <w:tcPr>
            <w:tcW w:w="4876" w:type="dxa"/>
            <w:tcBorders>
              <w:top w:val="nil"/>
              <w:left w:val="nil"/>
              <w:bottom w:val="nil"/>
              <w:right w:val="nil"/>
            </w:tcBorders>
          </w:tcPr>
          <w:p w14:paraId="6C94D070" w14:textId="77777777" w:rsidR="00FE72DD" w:rsidRPr="00D13DCF" w:rsidRDefault="00FE72DD" w:rsidP="00F6643D">
            <w:pPr>
              <w:pStyle w:val="Normal6a"/>
            </w:pPr>
            <w:r w:rsidRPr="00D13DCF">
              <w:rPr>
                <w:vertAlign w:val="superscript"/>
              </w:rPr>
              <w:t>49</w:t>
            </w:r>
            <w:r w:rsidRPr="00D13DCF">
              <w:t> Ettepanek võtta vastu nõukogu direktiiv, millega rakendatakse võrdse kohtlemise põhimõtet sõltumata isikute usutunnistusest või veendumustest, puudest, vanusest või seksuaalsest sättumusest (COM(2008)0426).</w:t>
            </w:r>
          </w:p>
        </w:tc>
        <w:tc>
          <w:tcPr>
            <w:tcW w:w="4876" w:type="dxa"/>
            <w:tcBorders>
              <w:top w:val="nil"/>
              <w:left w:val="nil"/>
              <w:bottom w:val="nil"/>
              <w:right w:val="nil"/>
            </w:tcBorders>
          </w:tcPr>
          <w:p w14:paraId="240D4C9B" w14:textId="77777777" w:rsidR="00FE72DD" w:rsidRPr="00D13DCF" w:rsidRDefault="00FE72DD" w:rsidP="00F6643D">
            <w:pPr>
              <w:pStyle w:val="Normal6a"/>
            </w:pPr>
            <w:r w:rsidRPr="00D13DCF">
              <w:rPr>
                <w:vertAlign w:val="superscript"/>
              </w:rPr>
              <w:t>49</w:t>
            </w:r>
            <w:r w:rsidRPr="00D13DCF">
              <w:t> Ettepanek võtta vastu nõukogu direktiiv, millega rakendatakse võrdse kohtlemise põhimõtet sõltumata isikute usutunnistusest või veendumustest, puudest, vanusest või seksuaalsest sättumusest (COM(2008)0426).</w:t>
            </w:r>
          </w:p>
        </w:tc>
      </w:tr>
    </w:tbl>
    <w:p w14:paraId="1FF2B5B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3D3120B1" w14:textId="77777777" w:rsidR="00FE72DD" w:rsidRPr="00D13DCF" w:rsidRDefault="00FE72DD" w:rsidP="00FE72DD">
      <w:r w:rsidRPr="00D13DCF">
        <w:rPr>
          <w:rStyle w:val="HideTWBExt"/>
        </w:rPr>
        <w:t>&lt;/Amend&gt;</w:t>
      </w:r>
    </w:p>
    <w:p w14:paraId="6283F45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557</w:t>
      </w:r>
      <w:r w:rsidRPr="00D13DCF">
        <w:rPr>
          <w:rStyle w:val="HideTWBExt"/>
          <w:b w:val="0"/>
        </w:rPr>
        <w:t>&lt;/NumAm&gt;</w:t>
      </w:r>
    </w:p>
    <w:p w14:paraId="7B42D3AC" w14:textId="77777777" w:rsidR="00FE72DD" w:rsidRPr="00D13DCF" w:rsidRDefault="00FE72DD" w:rsidP="00FE72DD">
      <w:pPr>
        <w:pStyle w:val="NormalBold"/>
      </w:pPr>
      <w:r w:rsidRPr="00D13DCF">
        <w:rPr>
          <w:rStyle w:val="HideTWBExt"/>
          <w:b w:val="0"/>
        </w:rPr>
        <w:t>&lt;RepeatBlock-By&gt;&lt;Members&gt;</w:t>
      </w:r>
      <w:r w:rsidRPr="00D13DCF">
        <w:t>Nicolas Bay, Paolo Inselvini, Georgiana Teodorescu, Guillaume Peltier, Laurence Trochu, Jacek Ozdoba, Stephen Nikola Bartulica</w:t>
      </w:r>
      <w:r w:rsidRPr="00D13DCF">
        <w:rPr>
          <w:rStyle w:val="HideTWBExt"/>
          <w:b w:val="0"/>
        </w:rPr>
        <w:t>&lt;/Members&gt;</w:t>
      </w:r>
    </w:p>
    <w:p w14:paraId="4DBF74A8" w14:textId="77777777" w:rsidR="00FE72DD" w:rsidRPr="00D13DCF" w:rsidRDefault="00FE72DD" w:rsidP="00FE72DD">
      <w:pPr>
        <w:pStyle w:val="NormalBold"/>
      </w:pPr>
      <w:r w:rsidRPr="00D13DCF">
        <w:rPr>
          <w:rStyle w:val="HideTWBExt"/>
          <w:b w:val="0"/>
        </w:rPr>
        <w:t>&lt;/RepeatBlock-By&gt;</w:t>
      </w:r>
    </w:p>
    <w:p w14:paraId="44EB1E9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B0113E6" w14:textId="77777777" w:rsidR="00FE72DD" w:rsidRPr="00D13DCF" w:rsidRDefault="00FE72DD" w:rsidP="00FE72DD">
      <w:pPr>
        <w:pStyle w:val="NormalBold"/>
      </w:pPr>
      <w:r w:rsidRPr="00D13DCF">
        <w:rPr>
          <w:rStyle w:val="HideTWBExt"/>
          <w:b w:val="0"/>
        </w:rPr>
        <w:t>&lt;Article&gt;</w:t>
      </w:r>
      <w:r w:rsidRPr="00D13DCF">
        <w:t>Punkt 28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52CE8B4" w14:textId="77777777" w:rsidTr="00F6643D">
        <w:trPr>
          <w:trHeight w:hRule="exact" w:val="240"/>
          <w:jc w:val="center"/>
        </w:trPr>
        <w:tc>
          <w:tcPr>
            <w:tcW w:w="9752" w:type="dxa"/>
            <w:gridSpan w:val="2"/>
            <w:tcBorders>
              <w:top w:val="nil"/>
              <w:left w:val="nil"/>
              <w:bottom w:val="nil"/>
              <w:right w:val="nil"/>
            </w:tcBorders>
          </w:tcPr>
          <w:p w14:paraId="436502E5" w14:textId="77777777" w:rsidR="00FE72DD" w:rsidRPr="00D13DCF" w:rsidRDefault="00FE72DD" w:rsidP="00F6643D"/>
        </w:tc>
      </w:tr>
      <w:tr w:rsidR="00FE72DD" w:rsidRPr="00D13DCF" w14:paraId="1A2F4ED8" w14:textId="77777777" w:rsidTr="00F6643D">
        <w:trPr>
          <w:trHeight w:val="240"/>
          <w:jc w:val="center"/>
        </w:trPr>
        <w:tc>
          <w:tcPr>
            <w:tcW w:w="4876" w:type="dxa"/>
            <w:tcBorders>
              <w:top w:val="nil"/>
              <w:left w:val="nil"/>
              <w:bottom w:val="nil"/>
              <w:right w:val="nil"/>
            </w:tcBorders>
          </w:tcPr>
          <w:p w14:paraId="76E80F3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F9D8CCC" w14:textId="77777777" w:rsidR="00FE72DD" w:rsidRPr="00D13DCF" w:rsidRDefault="00FE72DD" w:rsidP="00F6643D">
            <w:pPr>
              <w:pStyle w:val="AmColumnHeading"/>
            </w:pPr>
            <w:r w:rsidRPr="00D13DCF">
              <w:t>Muudatusettepanek</w:t>
            </w:r>
          </w:p>
        </w:tc>
      </w:tr>
      <w:tr w:rsidR="00FE72DD" w:rsidRPr="00D13DCF" w14:paraId="2A054E01" w14:textId="77777777" w:rsidTr="00F6643D">
        <w:trPr>
          <w:jc w:val="center"/>
        </w:trPr>
        <w:tc>
          <w:tcPr>
            <w:tcW w:w="4876" w:type="dxa"/>
            <w:tcBorders>
              <w:top w:val="nil"/>
              <w:left w:val="nil"/>
              <w:bottom w:val="nil"/>
              <w:right w:val="nil"/>
            </w:tcBorders>
          </w:tcPr>
          <w:p w14:paraId="23F07B0E" w14:textId="77777777" w:rsidR="00FE72DD" w:rsidRPr="00D13DCF" w:rsidRDefault="00FE72DD" w:rsidP="00F6643D">
            <w:pPr>
              <w:pStyle w:val="Normal6a"/>
            </w:pPr>
            <w:r w:rsidRPr="00D13DCF">
              <w:rPr>
                <w:b/>
                <w:i/>
              </w:rPr>
              <w:t>28.</w:t>
            </w:r>
            <w:r w:rsidRPr="00D13DCF">
              <w:tab/>
            </w:r>
            <w:r w:rsidRPr="00D13DCF">
              <w:rPr>
                <w:b/>
                <w:i/>
              </w:rPr>
              <w:t>kutsub komisjoni ja liikmesriike üles võtma tõhusaid meetmeid soolise vägivalla vastu, mis tuleks lisada ELi kuritegude loetellu, ning nõuab, et esitataks ELi seadusandlik ettepanek nõusoleku puudumisest tuleneva vägistamise vastu võitlemise kohta;</w:t>
            </w:r>
          </w:p>
        </w:tc>
        <w:tc>
          <w:tcPr>
            <w:tcW w:w="4876" w:type="dxa"/>
            <w:tcBorders>
              <w:top w:val="nil"/>
              <w:left w:val="nil"/>
              <w:bottom w:val="nil"/>
              <w:right w:val="nil"/>
            </w:tcBorders>
          </w:tcPr>
          <w:p w14:paraId="5BAD7F9B" w14:textId="77777777" w:rsidR="00FE72DD" w:rsidRPr="00D13DCF" w:rsidRDefault="00FE72DD" w:rsidP="00F6643D">
            <w:pPr>
              <w:pStyle w:val="Normal6a"/>
            </w:pPr>
            <w:r w:rsidRPr="00D13DCF">
              <w:rPr>
                <w:b/>
                <w:i/>
              </w:rPr>
              <w:t>välja jäetud</w:t>
            </w:r>
          </w:p>
        </w:tc>
      </w:tr>
    </w:tbl>
    <w:p w14:paraId="288E370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2E2105C" w14:textId="77777777" w:rsidR="00FE72DD" w:rsidRPr="00D13DCF" w:rsidRDefault="00FE72DD" w:rsidP="00FE72DD">
      <w:r w:rsidRPr="00D13DCF">
        <w:rPr>
          <w:rStyle w:val="HideTWBExt"/>
        </w:rPr>
        <w:t>&lt;/Amend&gt;</w:t>
      </w:r>
    </w:p>
    <w:p w14:paraId="3A7D0C5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558</w:t>
      </w:r>
      <w:r w:rsidRPr="00D13DCF">
        <w:rPr>
          <w:rStyle w:val="HideTWBExt"/>
          <w:b w:val="0"/>
        </w:rPr>
        <w:t>&lt;/NumAm&gt;</w:t>
      </w:r>
    </w:p>
    <w:p w14:paraId="6A4FB96D"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Sophie Wilmès, Cecilia Strada, Diana Riba i Giner</w:t>
      </w:r>
      <w:r w:rsidRPr="00D13DCF">
        <w:rPr>
          <w:rStyle w:val="HideTWBExt"/>
          <w:b w:val="0"/>
        </w:rPr>
        <w:t>&lt;/Members&gt;</w:t>
      </w:r>
    </w:p>
    <w:p w14:paraId="0F89778C" w14:textId="77777777" w:rsidR="00FE72DD" w:rsidRPr="00D13DCF" w:rsidRDefault="00FE72DD" w:rsidP="00FE72DD">
      <w:pPr>
        <w:pStyle w:val="NormalBold"/>
      </w:pPr>
      <w:r w:rsidRPr="00D13DCF">
        <w:rPr>
          <w:rStyle w:val="HideTWBExt"/>
          <w:b w:val="0"/>
        </w:rPr>
        <w:t>&lt;/RepeatBlock-By&gt;</w:t>
      </w:r>
    </w:p>
    <w:p w14:paraId="27BBED6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F8E92EE" w14:textId="77777777" w:rsidR="00FE72DD" w:rsidRPr="00D13DCF" w:rsidRDefault="00FE72DD" w:rsidP="00FE72DD">
      <w:pPr>
        <w:pStyle w:val="NormalBold"/>
      </w:pPr>
      <w:r w:rsidRPr="00D13DCF">
        <w:rPr>
          <w:rStyle w:val="HideTWBExt"/>
          <w:b w:val="0"/>
        </w:rPr>
        <w:t>&lt;Article&gt;</w:t>
      </w:r>
      <w:r w:rsidRPr="00D13DCF">
        <w:t>Punkt 28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71EE54D" w14:textId="77777777" w:rsidTr="00F6643D">
        <w:trPr>
          <w:trHeight w:hRule="exact" w:val="240"/>
          <w:jc w:val="center"/>
        </w:trPr>
        <w:tc>
          <w:tcPr>
            <w:tcW w:w="9752" w:type="dxa"/>
            <w:gridSpan w:val="2"/>
            <w:tcBorders>
              <w:top w:val="nil"/>
              <w:left w:val="nil"/>
              <w:bottom w:val="nil"/>
              <w:right w:val="nil"/>
            </w:tcBorders>
          </w:tcPr>
          <w:p w14:paraId="4BA7957E" w14:textId="77777777" w:rsidR="00FE72DD" w:rsidRPr="00D13DCF" w:rsidRDefault="00FE72DD" w:rsidP="00F6643D"/>
        </w:tc>
      </w:tr>
      <w:tr w:rsidR="00FE72DD" w:rsidRPr="00D13DCF" w14:paraId="76234A00" w14:textId="77777777" w:rsidTr="00F6643D">
        <w:trPr>
          <w:trHeight w:val="240"/>
          <w:jc w:val="center"/>
        </w:trPr>
        <w:tc>
          <w:tcPr>
            <w:tcW w:w="4876" w:type="dxa"/>
            <w:tcBorders>
              <w:top w:val="nil"/>
              <w:left w:val="nil"/>
              <w:bottom w:val="nil"/>
              <w:right w:val="nil"/>
            </w:tcBorders>
          </w:tcPr>
          <w:p w14:paraId="774FB5B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7FAA89C" w14:textId="77777777" w:rsidR="00FE72DD" w:rsidRPr="00D13DCF" w:rsidRDefault="00FE72DD" w:rsidP="00F6643D">
            <w:pPr>
              <w:pStyle w:val="AmColumnHeading"/>
            </w:pPr>
            <w:r w:rsidRPr="00D13DCF">
              <w:t>Muudatusettepanek</w:t>
            </w:r>
          </w:p>
        </w:tc>
      </w:tr>
      <w:tr w:rsidR="00FE72DD" w:rsidRPr="00D13DCF" w14:paraId="70A1F42D" w14:textId="77777777" w:rsidTr="00F6643D">
        <w:trPr>
          <w:jc w:val="center"/>
        </w:trPr>
        <w:tc>
          <w:tcPr>
            <w:tcW w:w="4876" w:type="dxa"/>
            <w:tcBorders>
              <w:top w:val="nil"/>
              <w:left w:val="nil"/>
              <w:bottom w:val="nil"/>
              <w:right w:val="nil"/>
            </w:tcBorders>
          </w:tcPr>
          <w:p w14:paraId="42DAE054" w14:textId="77777777" w:rsidR="00FE72DD" w:rsidRPr="00D13DCF" w:rsidRDefault="00FE72DD" w:rsidP="00F6643D">
            <w:pPr>
              <w:pStyle w:val="Normal6a"/>
            </w:pPr>
            <w:r w:rsidRPr="00D13DCF">
              <w:t>28.</w:t>
            </w:r>
            <w:r w:rsidRPr="00D13DCF">
              <w:tab/>
              <w:t>kutsub komisjoni ja liikmesriike üles võtma tõhusaid meetmeid soolise vägivalla vastu</w:t>
            </w:r>
            <w:r w:rsidRPr="00D13DCF">
              <w:rPr>
                <w:b/>
                <w:i/>
              </w:rPr>
              <w:t>, mis</w:t>
            </w:r>
            <w:r w:rsidRPr="00D13DCF">
              <w:t xml:space="preserve"> tuleks lisada ELi kuritegude loetellu</w:t>
            </w:r>
            <w:r w:rsidRPr="00D13DCF">
              <w:rPr>
                <w:b/>
                <w:i/>
              </w:rPr>
              <w:t>, ning</w:t>
            </w:r>
            <w:r w:rsidRPr="00D13DCF">
              <w:t xml:space="preserve"> nõuab, et esitataks ELi seadusandlik ettepanek </w:t>
            </w:r>
            <w:r w:rsidRPr="00D13DCF">
              <w:rPr>
                <w:b/>
                <w:i/>
              </w:rPr>
              <w:t>nõusoleku puudumisest tuleneva</w:t>
            </w:r>
            <w:r w:rsidRPr="00D13DCF">
              <w:t xml:space="preserve"> vägistamise vastu võitlemise kohta;</w:t>
            </w:r>
          </w:p>
        </w:tc>
        <w:tc>
          <w:tcPr>
            <w:tcW w:w="4876" w:type="dxa"/>
            <w:tcBorders>
              <w:top w:val="nil"/>
              <w:left w:val="nil"/>
              <w:bottom w:val="nil"/>
              <w:right w:val="nil"/>
            </w:tcBorders>
          </w:tcPr>
          <w:p w14:paraId="61DCD9F2" w14:textId="77777777" w:rsidR="00FE72DD" w:rsidRPr="00D13DCF" w:rsidRDefault="00FE72DD" w:rsidP="00F6643D">
            <w:pPr>
              <w:pStyle w:val="Normal6a"/>
            </w:pPr>
            <w:r w:rsidRPr="00D13DCF">
              <w:t>28.</w:t>
            </w:r>
            <w:r w:rsidRPr="00D13DCF">
              <w:tab/>
              <w:t xml:space="preserve">kutsub komisjoni ja liikmesriike üles võtma tõhusaid meetmeid soolise vägivalla vastu </w:t>
            </w:r>
            <w:r w:rsidRPr="00D13DCF">
              <w:rPr>
                <w:b/>
                <w:i/>
              </w:rPr>
              <w:t>nii internetis kui ka väljaspool ning kordab, et selline vägivald</w:t>
            </w:r>
            <w:r w:rsidRPr="00D13DCF">
              <w:t xml:space="preserve"> tuleks lisada ELi kuritegude loetellu</w:t>
            </w:r>
            <w:r w:rsidRPr="00D13DCF">
              <w:rPr>
                <w:b/>
                <w:i/>
              </w:rPr>
              <w:t xml:space="preserve">; </w:t>
            </w:r>
            <w:r w:rsidRPr="00D13DCF">
              <w:t xml:space="preserve">nõuab </w:t>
            </w:r>
            <w:r w:rsidRPr="00D13DCF">
              <w:rPr>
                <w:b/>
                <w:i/>
              </w:rPr>
              <w:t>tungivalt</w:t>
            </w:r>
            <w:r w:rsidRPr="00D13DCF">
              <w:t>, et esitataks ELi seadusandlik ettepanek vägistamise vastu võitlemise kohta</w:t>
            </w:r>
            <w:r w:rsidRPr="00D13DCF">
              <w:rPr>
                <w:b/>
                <w:i/>
              </w:rPr>
              <w:t>, mida määratletakse nõusoleku puudumise kaudu kooskõlas Istanbuli konventsiooniga ja komisjoni esialgse ettepanekuga võtta vastu direktiiv perevägivalla ja naistevastase vägivalla vastu võitlemise kohta</w:t>
            </w:r>
            <w:r w:rsidRPr="00D13DCF">
              <w:t xml:space="preserve">; </w:t>
            </w:r>
            <w:r w:rsidRPr="00D13DCF">
              <w:rPr>
                <w:b/>
                <w:i/>
              </w:rPr>
              <w:t>palub neil liikmesriikidel, kes ei ole veel Istanbuli konventsiooni ratifitseerinud, seda teha ning kutsub komisjoni üles tähelepanelikult jälgima soolist vägivalda käsitleva esimese ELi õigusakti rakendamist;</w:t>
            </w:r>
          </w:p>
        </w:tc>
      </w:tr>
    </w:tbl>
    <w:p w14:paraId="1021455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76D7F68" w14:textId="77777777" w:rsidR="00FE72DD" w:rsidRPr="00D13DCF" w:rsidRDefault="00FE72DD" w:rsidP="00FE72DD">
      <w:r w:rsidRPr="00D13DCF">
        <w:rPr>
          <w:rStyle w:val="HideTWBExt"/>
        </w:rPr>
        <w:t>&lt;/Amend&gt;</w:t>
      </w:r>
    </w:p>
    <w:p w14:paraId="6064CFC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559</w:t>
      </w:r>
      <w:r w:rsidRPr="00D13DCF">
        <w:rPr>
          <w:rStyle w:val="HideTWBExt"/>
          <w:b w:val="0"/>
        </w:rPr>
        <w:t>&lt;/NumAm&gt;</w:t>
      </w:r>
    </w:p>
    <w:p w14:paraId="1684D6FF"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Alexandre Varaut, Nikola Bartůšek</w:t>
      </w:r>
      <w:r w:rsidRPr="00D13DCF">
        <w:rPr>
          <w:rStyle w:val="HideTWBExt"/>
          <w:b w:val="0"/>
        </w:rPr>
        <w:t>&lt;/Members&gt;</w:t>
      </w:r>
    </w:p>
    <w:p w14:paraId="0138C138" w14:textId="77777777" w:rsidR="00FE72DD" w:rsidRPr="00D13DCF" w:rsidRDefault="00FE72DD" w:rsidP="00FE72DD">
      <w:pPr>
        <w:pStyle w:val="NormalBold"/>
      </w:pPr>
      <w:r w:rsidRPr="00D13DCF">
        <w:rPr>
          <w:rStyle w:val="HideTWBExt"/>
          <w:b w:val="0"/>
        </w:rPr>
        <w:t>&lt;/RepeatBlock-By&gt;</w:t>
      </w:r>
    </w:p>
    <w:p w14:paraId="795926E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C358604" w14:textId="77777777" w:rsidR="00FE72DD" w:rsidRPr="00D13DCF" w:rsidRDefault="00FE72DD" w:rsidP="00FE72DD">
      <w:pPr>
        <w:pStyle w:val="NormalBold"/>
      </w:pPr>
      <w:r w:rsidRPr="00D13DCF">
        <w:rPr>
          <w:rStyle w:val="HideTWBExt"/>
          <w:b w:val="0"/>
        </w:rPr>
        <w:t>&lt;Article&gt;</w:t>
      </w:r>
      <w:r w:rsidRPr="00D13DCF">
        <w:t>Punkt 28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38DBA25" w14:textId="77777777" w:rsidTr="00F6643D">
        <w:trPr>
          <w:trHeight w:hRule="exact" w:val="240"/>
          <w:jc w:val="center"/>
        </w:trPr>
        <w:tc>
          <w:tcPr>
            <w:tcW w:w="9752" w:type="dxa"/>
            <w:gridSpan w:val="2"/>
            <w:tcBorders>
              <w:top w:val="nil"/>
              <w:left w:val="nil"/>
              <w:bottom w:val="nil"/>
              <w:right w:val="nil"/>
            </w:tcBorders>
          </w:tcPr>
          <w:p w14:paraId="5C632BA1" w14:textId="77777777" w:rsidR="00FE72DD" w:rsidRPr="00D13DCF" w:rsidRDefault="00FE72DD" w:rsidP="00F6643D"/>
        </w:tc>
      </w:tr>
      <w:tr w:rsidR="00FE72DD" w:rsidRPr="00D13DCF" w14:paraId="5C88130D" w14:textId="77777777" w:rsidTr="00F6643D">
        <w:trPr>
          <w:trHeight w:val="240"/>
          <w:jc w:val="center"/>
        </w:trPr>
        <w:tc>
          <w:tcPr>
            <w:tcW w:w="4876" w:type="dxa"/>
            <w:tcBorders>
              <w:top w:val="nil"/>
              <w:left w:val="nil"/>
              <w:bottom w:val="nil"/>
              <w:right w:val="nil"/>
            </w:tcBorders>
          </w:tcPr>
          <w:p w14:paraId="4F2B048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05A1FF0" w14:textId="77777777" w:rsidR="00FE72DD" w:rsidRPr="00D13DCF" w:rsidRDefault="00FE72DD" w:rsidP="00F6643D">
            <w:pPr>
              <w:pStyle w:val="AmColumnHeading"/>
            </w:pPr>
            <w:r w:rsidRPr="00D13DCF">
              <w:t>Muudatusettepanek</w:t>
            </w:r>
          </w:p>
        </w:tc>
      </w:tr>
      <w:tr w:rsidR="00FE72DD" w:rsidRPr="00D13DCF" w14:paraId="1F60051A" w14:textId="77777777" w:rsidTr="00F6643D">
        <w:trPr>
          <w:jc w:val="center"/>
        </w:trPr>
        <w:tc>
          <w:tcPr>
            <w:tcW w:w="4876" w:type="dxa"/>
            <w:tcBorders>
              <w:top w:val="nil"/>
              <w:left w:val="nil"/>
              <w:bottom w:val="nil"/>
              <w:right w:val="nil"/>
            </w:tcBorders>
          </w:tcPr>
          <w:p w14:paraId="6B4FC3E5" w14:textId="77777777" w:rsidR="00FE72DD" w:rsidRPr="00D13DCF" w:rsidRDefault="00FE72DD" w:rsidP="00F6643D">
            <w:pPr>
              <w:pStyle w:val="Normal6a"/>
            </w:pPr>
            <w:r w:rsidRPr="00D13DCF">
              <w:t>28.</w:t>
            </w:r>
            <w:r w:rsidRPr="00D13DCF">
              <w:tab/>
              <w:t>kutsub komisjoni ja liikmesriike üles võtma tõhusaid meetmeid soolise vägivalla vastu, mis tuleks lisada ELi kuritegude loetellu</w:t>
            </w:r>
            <w:r w:rsidRPr="00D13DCF">
              <w:rPr>
                <w:b/>
                <w:i/>
              </w:rPr>
              <w:t>, ning nõuab</w:t>
            </w:r>
            <w:r w:rsidRPr="00D13DCF">
              <w:t xml:space="preserve">, et </w:t>
            </w:r>
            <w:r w:rsidRPr="00D13DCF">
              <w:rPr>
                <w:b/>
                <w:i/>
              </w:rPr>
              <w:t>esitataks ELi seadusandlik ettepanek nõusoleku puudumisest tuleneva vägistamise vastu võitlemise kohta</w:t>
            </w:r>
            <w:r w:rsidRPr="00D13DCF">
              <w:t>;</w:t>
            </w:r>
          </w:p>
        </w:tc>
        <w:tc>
          <w:tcPr>
            <w:tcW w:w="4876" w:type="dxa"/>
            <w:tcBorders>
              <w:top w:val="nil"/>
              <w:left w:val="nil"/>
              <w:bottom w:val="nil"/>
              <w:right w:val="nil"/>
            </w:tcBorders>
          </w:tcPr>
          <w:p w14:paraId="6E1B10CA" w14:textId="77777777" w:rsidR="00FE72DD" w:rsidRPr="00D13DCF" w:rsidRDefault="00FE72DD" w:rsidP="00F6643D">
            <w:pPr>
              <w:pStyle w:val="Normal6a"/>
            </w:pPr>
            <w:r w:rsidRPr="00D13DCF">
              <w:t>28.</w:t>
            </w:r>
            <w:r w:rsidRPr="00D13DCF">
              <w:tab/>
              <w:t>kutsub komisjoni ja liikmesriike üles võtma tõhusaid meetmeid soolise vägivalla vastu, mis tuleks lisada ELi kuritegude loetellu</w:t>
            </w:r>
            <w:r w:rsidRPr="00D13DCF">
              <w:rPr>
                <w:b/>
                <w:i/>
              </w:rPr>
              <w:t>; märgib</w:t>
            </w:r>
            <w:r w:rsidRPr="00D13DCF">
              <w:t xml:space="preserve">, et </w:t>
            </w:r>
            <w:r w:rsidRPr="00D13DCF">
              <w:rPr>
                <w:b/>
                <w:i/>
              </w:rPr>
              <w:t>mitu liikmesriiki on teatanud märkimisväärsetest muutustest seksuaalvägivalla mustrites viimase kümne aasta jooksul, sealhulgas integratsiooni, sotsiaalse ühtekuuluvuse ja ebaseaduslike rändevoogude haldamisega seotud probleemidest</w:t>
            </w:r>
            <w:r w:rsidRPr="00D13DCF">
              <w:t xml:space="preserve">; </w:t>
            </w:r>
            <w:r w:rsidRPr="00D13DCF">
              <w:rPr>
                <w:b/>
                <w:i/>
              </w:rPr>
              <w:t>rõhutab, et tõhusal reageerimisel soolisele vägivallale tuleb neid arenguid arvesse võtta ja see peab põhinema kõigi soodustavate tegurite põhjalikul ja tõenditel põhineval analüüsil;</w:t>
            </w:r>
          </w:p>
        </w:tc>
      </w:tr>
    </w:tbl>
    <w:p w14:paraId="41B089B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C9F1D93" w14:textId="77777777" w:rsidR="00FE72DD" w:rsidRPr="00D13DCF" w:rsidRDefault="00FE72DD" w:rsidP="00FE72DD">
      <w:r w:rsidRPr="00D13DCF">
        <w:rPr>
          <w:rStyle w:val="HideTWBExt"/>
        </w:rPr>
        <w:t>&lt;/Amend&gt;</w:t>
      </w:r>
    </w:p>
    <w:p w14:paraId="2CBCA8F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560</w:t>
      </w:r>
      <w:r w:rsidRPr="00D13DCF">
        <w:rPr>
          <w:rStyle w:val="HideTWBExt"/>
          <w:b w:val="0"/>
        </w:rPr>
        <w:t>&lt;/NumAm&gt;</w:t>
      </w:r>
    </w:p>
    <w:p w14:paraId="5CAAF933"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262701D4" w14:textId="77777777" w:rsidR="00FE72DD" w:rsidRPr="00D13DCF" w:rsidRDefault="00FE72DD" w:rsidP="00FE72DD">
      <w:pPr>
        <w:pStyle w:val="NormalBold"/>
      </w:pPr>
      <w:r w:rsidRPr="00D13DCF">
        <w:rPr>
          <w:rStyle w:val="HideTWBExt"/>
          <w:b w:val="0"/>
        </w:rPr>
        <w:t>&lt;/RepeatBlock-By&gt;</w:t>
      </w:r>
    </w:p>
    <w:p w14:paraId="417DF5D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84DDC94" w14:textId="77777777" w:rsidR="00FE72DD" w:rsidRPr="00D13DCF" w:rsidRDefault="00FE72DD" w:rsidP="00FE72DD">
      <w:pPr>
        <w:pStyle w:val="NormalBold"/>
      </w:pPr>
      <w:r w:rsidRPr="00D13DCF">
        <w:rPr>
          <w:rStyle w:val="HideTWBExt"/>
          <w:b w:val="0"/>
        </w:rPr>
        <w:t>&lt;Article&gt;</w:t>
      </w:r>
      <w:r w:rsidRPr="00D13DCF">
        <w:t>Punkt 28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C0E2EA8" w14:textId="77777777" w:rsidTr="00F6643D">
        <w:trPr>
          <w:trHeight w:hRule="exact" w:val="240"/>
          <w:jc w:val="center"/>
        </w:trPr>
        <w:tc>
          <w:tcPr>
            <w:tcW w:w="9752" w:type="dxa"/>
            <w:gridSpan w:val="2"/>
            <w:tcBorders>
              <w:top w:val="nil"/>
              <w:left w:val="nil"/>
              <w:bottom w:val="nil"/>
              <w:right w:val="nil"/>
            </w:tcBorders>
          </w:tcPr>
          <w:p w14:paraId="7E13E391" w14:textId="77777777" w:rsidR="00FE72DD" w:rsidRPr="00D13DCF" w:rsidRDefault="00FE72DD" w:rsidP="00F6643D"/>
        </w:tc>
      </w:tr>
      <w:tr w:rsidR="00FE72DD" w:rsidRPr="00D13DCF" w14:paraId="540D8446" w14:textId="77777777" w:rsidTr="00F6643D">
        <w:trPr>
          <w:trHeight w:val="240"/>
          <w:jc w:val="center"/>
        </w:trPr>
        <w:tc>
          <w:tcPr>
            <w:tcW w:w="4876" w:type="dxa"/>
            <w:tcBorders>
              <w:top w:val="nil"/>
              <w:left w:val="nil"/>
              <w:bottom w:val="nil"/>
              <w:right w:val="nil"/>
            </w:tcBorders>
          </w:tcPr>
          <w:p w14:paraId="2720BBF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DD80A3D" w14:textId="77777777" w:rsidR="00FE72DD" w:rsidRPr="00D13DCF" w:rsidRDefault="00FE72DD" w:rsidP="00F6643D">
            <w:pPr>
              <w:pStyle w:val="AmColumnHeading"/>
            </w:pPr>
            <w:r w:rsidRPr="00D13DCF">
              <w:t>Muudatusettepanek</w:t>
            </w:r>
          </w:p>
        </w:tc>
      </w:tr>
      <w:tr w:rsidR="00FE72DD" w:rsidRPr="00D13DCF" w14:paraId="3B257094" w14:textId="77777777" w:rsidTr="00F6643D">
        <w:trPr>
          <w:jc w:val="center"/>
        </w:trPr>
        <w:tc>
          <w:tcPr>
            <w:tcW w:w="4876" w:type="dxa"/>
            <w:tcBorders>
              <w:top w:val="nil"/>
              <w:left w:val="nil"/>
              <w:bottom w:val="nil"/>
              <w:right w:val="nil"/>
            </w:tcBorders>
          </w:tcPr>
          <w:p w14:paraId="25986186" w14:textId="77777777" w:rsidR="00FE72DD" w:rsidRPr="00D13DCF" w:rsidRDefault="00FE72DD" w:rsidP="00F6643D">
            <w:pPr>
              <w:pStyle w:val="Normal6a"/>
            </w:pPr>
            <w:r w:rsidRPr="00D13DCF">
              <w:t>28.</w:t>
            </w:r>
            <w:r w:rsidRPr="00D13DCF">
              <w:tab/>
              <w:t>kutsub komisjoni ja liikmesriike üles võtma tõhusaid meetmeid soolise vägivalla vastu, mis tuleks lisada ELi kuritegude loetellu, ning nõuab, et esitataks ELi seadusandlik ettepanek nõusoleku puudumisest tuleneva vägistamise vastu võitlemise kohta;</w:t>
            </w:r>
          </w:p>
        </w:tc>
        <w:tc>
          <w:tcPr>
            <w:tcW w:w="4876" w:type="dxa"/>
            <w:tcBorders>
              <w:top w:val="nil"/>
              <w:left w:val="nil"/>
              <w:bottom w:val="nil"/>
              <w:right w:val="nil"/>
            </w:tcBorders>
          </w:tcPr>
          <w:p w14:paraId="61E22154" w14:textId="77777777" w:rsidR="00FE72DD" w:rsidRPr="00D13DCF" w:rsidRDefault="00FE72DD" w:rsidP="00F6643D">
            <w:pPr>
              <w:pStyle w:val="Normal6a"/>
            </w:pPr>
            <w:r w:rsidRPr="00D13DCF">
              <w:t>28.</w:t>
            </w:r>
            <w:r w:rsidRPr="00D13DCF">
              <w:tab/>
              <w:t xml:space="preserve">kutsub komisjoni ja liikmesriike üles võtma tõhusaid meetmeid soolise vägivalla vastu, mis tuleks lisada ELi kuritegude loetellu, ning nõuab, et esitataks ELi seadusandlik ettepanek nõusoleku puudumisest tuleneva vägistamise vastu võitlemise kohta; </w:t>
            </w:r>
            <w:r w:rsidRPr="00D13DCF">
              <w:rPr>
                <w:b/>
                <w:i/>
              </w:rPr>
              <w:t>rõhutab lisaks, et soolise vägivalla ennetamine ja sellele reageerimine peab hõlmama ka naiste seksuaal- ja reproduktiivtervise ning seonduvate õiguste tõhusat tagamist, sealhulgas ohutut ja seaduslikku juurdepääsu abordile;</w:t>
            </w:r>
          </w:p>
        </w:tc>
      </w:tr>
    </w:tbl>
    <w:p w14:paraId="265CA82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BAC619F" w14:textId="77777777" w:rsidR="00FE72DD" w:rsidRPr="00D13DCF" w:rsidRDefault="00FE72DD" w:rsidP="00FE72DD">
      <w:r w:rsidRPr="00D13DCF">
        <w:rPr>
          <w:rStyle w:val="HideTWBExt"/>
        </w:rPr>
        <w:t>&lt;/Amend&gt;</w:t>
      </w:r>
    </w:p>
    <w:p w14:paraId="306C499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561</w:t>
      </w:r>
      <w:r w:rsidRPr="00D13DCF">
        <w:rPr>
          <w:rStyle w:val="HideTWBExt"/>
          <w:b w:val="0"/>
        </w:rPr>
        <w:t>&lt;/NumAm&gt;</w:t>
      </w:r>
    </w:p>
    <w:p w14:paraId="454F01C3"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030377A0" w14:textId="77777777" w:rsidR="00FE72DD" w:rsidRPr="00D13DCF" w:rsidRDefault="00FE72DD" w:rsidP="00FE72DD">
      <w:pPr>
        <w:pStyle w:val="NormalBold"/>
      </w:pPr>
      <w:r w:rsidRPr="00D13DCF">
        <w:rPr>
          <w:rStyle w:val="HideTWBExt"/>
          <w:b w:val="0"/>
        </w:rPr>
        <w:t>&lt;/RepeatBlock-By&gt;</w:t>
      </w:r>
    </w:p>
    <w:p w14:paraId="3710EA2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EF48AE8" w14:textId="77777777" w:rsidR="00FE72DD" w:rsidRPr="00D13DCF" w:rsidRDefault="00FE72DD" w:rsidP="00FE72DD">
      <w:pPr>
        <w:pStyle w:val="NormalBold"/>
      </w:pPr>
      <w:r w:rsidRPr="00D13DCF">
        <w:rPr>
          <w:rStyle w:val="HideTWBExt"/>
          <w:b w:val="0"/>
        </w:rPr>
        <w:t>&lt;Article&gt;</w:t>
      </w:r>
      <w:r w:rsidRPr="00D13DCF">
        <w:t>Punkt 28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6DD2329" w14:textId="77777777" w:rsidTr="00F6643D">
        <w:trPr>
          <w:trHeight w:hRule="exact" w:val="240"/>
          <w:jc w:val="center"/>
        </w:trPr>
        <w:tc>
          <w:tcPr>
            <w:tcW w:w="9752" w:type="dxa"/>
            <w:gridSpan w:val="2"/>
            <w:tcBorders>
              <w:top w:val="nil"/>
              <w:left w:val="nil"/>
              <w:bottom w:val="nil"/>
              <w:right w:val="nil"/>
            </w:tcBorders>
          </w:tcPr>
          <w:p w14:paraId="2681A67F" w14:textId="77777777" w:rsidR="00FE72DD" w:rsidRPr="00D13DCF" w:rsidRDefault="00FE72DD" w:rsidP="00F6643D"/>
        </w:tc>
      </w:tr>
      <w:tr w:rsidR="00FE72DD" w:rsidRPr="00D13DCF" w14:paraId="650EE8F5" w14:textId="77777777" w:rsidTr="00F6643D">
        <w:trPr>
          <w:trHeight w:val="240"/>
          <w:jc w:val="center"/>
        </w:trPr>
        <w:tc>
          <w:tcPr>
            <w:tcW w:w="4876" w:type="dxa"/>
            <w:tcBorders>
              <w:top w:val="nil"/>
              <w:left w:val="nil"/>
              <w:bottom w:val="nil"/>
              <w:right w:val="nil"/>
            </w:tcBorders>
          </w:tcPr>
          <w:p w14:paraId="7C9AD19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A680EDC" w14:textId="77777777" w:rsidR="00FE72DD" w:rsidRPr="00D13DCF" w:rsidRDefault="00FE72DD" w:rsidP="00F6643D">
            <w:pPr>
              <w:pStyle w:val="AmColumnHeading"/>
            </w:pPr>
            <w:r w:rsidRPr="00D13DCF">
              <w:t>Muudatusettepanek</w:t>
            </w:r>
          </w:p>
        </w:tc>
      </w:tr>
      <w:tr w:rsidR="00FE72DD" w:rsidRPr="00D13DCF" w14:paraId="53061DA7" w14:textId="77777777" w:rsidTr="00F6643D">
        <w:trPr>
          <w:jc w:val="center"/>
        </w:trPr>
        <w:tc>
          <w:tcPr>
            <w:tcW w:w="4876" w:type="dxa"/>
            <w:tcBorders>
              <w:top w:val="nil"/>
              <w:left w:val="nil"/>
              <w:bottom w:val="nil"/>
              <w:right w:val="nil"/>
            </w:tcBorders>
          </w:tcPr>
          <w:p w14:paraId="080BF372" w14:textId="77777777" w:rsidR="00FE72DD" w:rsidRPr="00D13DCF" w:rsidRDefault="00FE72DD" w:rsidP="00F6643D">
            <w:pPr>
              <w:pStyle w:val="Normal6a"/>
            </w:pPr>
            <w:r w:rsidRPr="00D13DCF">
              <w:t>28.</w:t>
            </w:r>
            <w:r w:rsidRPr="00D13DCF">
              <w:tab/>
              <w:t>kutsub komisjoni ja liikmesriike üles võtma tõhusaid meetmeid soolise vägivalla vastu</w:t>
            </w:r>
            <w:r w:rsidRPr="00D13DCF">
              <w:rPr>
                <w:b/>
                <w:i/>
              </w:rPr>
              <w:t>, mis tuleks lisada ELi kuritegude loetellu, ning nõuab, et esitataks ELi seadusandlik ettepanek nõusoleku puudumisest tuleneva vägistamise vastu võitlemise kohta</w:t>
            </w:r>
            <w:r w:rsidRPr="00D13DCF">
              <w:t>;</w:t>
            </w:r>
          </w:p>
        </w:tc>
        <w:tc>
          <w:tcPr>
            <w:tcW w:w="4876" w:type="dxa"/>
            <w:tcBorders>
              <w:top w:val="nil"/>
              <w:left w:val="nil"/>
              <w:bottom w:val="nil"/>
              <w:right w:val="nil"/>
            </w:tcBorders>
          </w:tcPr>
          <w:p w14:paraId="4D871A3B" w14:textId="77777777" w:rsidR="00FE72DD" w:rsidRPr="00D13DCF" w:rsidRDefault="00FE72DD" w:rsidP="00F6643D">
            <w:pPr>
              <w:pStyle w:val="Normal6a"/>
            </w:pPr>
            <w:r w:rsidRPr="00D13DCF">
              <w:t>28.</w:t>
            </w:r>
            <w:r w:rsidRPr="00D13DCF">
              <w:tab/>
              <w:t>kutsub komisjoni ja liikmesriike üles võtma tõhusaid meetmeid soolise vägivalla vastu</w:t>
            </w:r>
            <w:r w:rsidRPr="00D13DCF">
              <w:rPr>
                <w:b/>
                <w:i/>
              </w:rPr>
              <w:t>;</w:t>
            </w:r>
            <w:r w:rsidRPr="00D13DCF">
              <w:t xml:space="preserve"> </w:t>
            </w:r>
            <w:r w:rsidRPr="00D13DCF">
              <w:rPr>
                <w:b/>
                <w:i/>
              </w:rPr>
              <w:t>kutsub komisjoni ja liikmesriike üles tagama naiste tõhusa kaitse, eelkõige keskkonnas, kus nad puutuvad kokku süsteemse vägivallaga, sealhulgas radikaalse islami tegevusest ja šariaadil põhinevatest tavadest tulenevate ähvardustega, samuti lapsega sõlmitud abielude, vägistamiste ja naiste suguelundite moonutamisega</w:t>
            </w:r>
            <w:r w:rsidRPr="00D13DCF">
              <w:t>;</w:t>
            </w:r>
          </w:p>
        </w:tc>
      </w:tr>
    </w:tbl>
    <w:p w14:paraId="2CAC6FC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6E49E708" w14:textId="77777777" w:rsidR="00FE72DD" w:rsidRPr="00D13DCF" w:rsidRDefault="00FE72DD" w:rsidP="00FE72DD">
      <w:r w:rsidRPr="00D13DCF">
        <w:rPr>
          <w:rStyle w:val="HideTWBExt"/>
        </w:rPr>
        <w:t>&lt;/Amend&gt;</w:t>
      </w:r>
    </w:p>
    <w:p w14:paraId="4AF00C8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562</w:t>
      </w:r>
      <w:r w:rsidRPr="00D13DCF">
        <w:rPr>
          <w:rStyle w:val="HideTWBExt"/>
          <w:b w:val="0"/>
        </w:rPr>
        <w:t>&lt;/NumAm&gt;</w:t>
      </w:r>
    </w:p>
    <w:p w14:paraId="761CE00B"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4CCBF9C3" w14:textId="77777777" w:rsidR="00FE72DD" w:rsidRPr="00D13DCF" w:rsidRDefault="00FE72DD" w:rsidP="00FE72DD">
      <w:pPr>
        <w:pStyle w:val="NormalBold"/>
      </w:pPr>
      <w:r w:rsidRPr="00D13DCF">
        <w:rPr>
          <w:rStyle w:val="HideTWBExt"/>
          <w:b w:val="0"/>
        </w:rPr>
        <w:t>&lt;/RepeatBlock-By&gt;</w:t>
      </w:r>
    </w:p>
    <w:p w14:paraId="483979B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00047F0" w14:textId="77777777" w:rsidR="00FE72DD" w:rsidRPr="00D13DCF" w:rsidRDefault="00FE72DD" w:rsidP="00FE72DD">
      <w:pPr>
        <w:pStyle w:val="NormalBold"/>
      </w:pPr>
      <w:r w:rsidRPr="00D13DCF">
        <w:rPr>
          <w:rStyle w:val="HideTWBExt"/>
          <w:b w:val="0"/>
        </w:rPr>
        <w:t>&lt;Article&gt;</w:t>
      </w:r>
      <w:r w:rsidRPr="00D13DCF">
        <w:t>Punkt 28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8448C49" w14:textId="77777777" w:rsidTr="00F6643D">
        <w:trPr>
          <w:trHeight w:hRule="exact" w:val="240"/>
          <w:jc w:val="center"/>
        </w:trPr>
        <w:tc>
          <w:tcPr>
            <w:tcW w:w="9752" w:type="dxa"/>
            <w:gridSpan w:val="2"/>
            <w:tcBorders>
              <w:top w:val="nil"/>
              <w:left w:val="nil"/>
              <w:bottom w:val="nil"/>
              <w:right w:val="nil"/>
            </w:tcBorders>
          </w:tcPr>
          <w:p w14:paraId="05D49AD5" w14:textId="77777777" w:rsidR="00FE72DD" w:rsidRPr="00D13DCF" w:rsidRDefault="00FE72DD" w:rsidP="00F6643D"/>
        </w:tc>
      </w:tr>
      <w:tr w:rsidR="00FE72DD" w:rsidRPr="00D13DCF" w14:paraId="30010B83" w14:textId="77777777" w:rsidTr="00F6643D">
        <w:trPr>
          <w:trHeight w:val="240"/>
          <w:jc w:val="center"/>
        </w:trPr>
        <w:tc>
          <w:tcPr>
            <w:tcW w:w="4876" w:type="dxa"/>
            <w:tcBorders>
              <w:top w:val="nil"/>
              <w:left w:val="nil"/>
              <w:bottom w:val="nil"/>
              <w:right w:val="nil"/>
            </w:tcBorders>
          </w:tcPr>
          <w:p w14:paraId="08C69B1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639BC7E" w14:textId="77777777" w:rsidR="00FE72DD" w:rsidRPr="00D13DCF" w:rsidRDefault="00FE72DD" w:rsidP="00F6643D">
            <w:pPr>
              <w:pStyle w:val="AmColumnHeading"/>
            </w:pPr>
            <w:r w:rsidRPr="00D13DCF">
              <w:t>Muudatusettepanek</w:t>
            </w:r>
          </w:p>
        </w:tc>
      </w:tr>
      <w:tr w:rsidR="00FE72DD" w:rsidRPr="00D13DCF" w14:paraId="620C5435" w14:textId="77777777" w:rsidTr="00F6643D">
        <w:trPr>
          <w:jc w:val="center"/>
        </w:trPr>
        <w:tc>
          <w:tcPr>
            <w:tcW w:w="4876" w:type="dxa"/>
            <w:tcBorders>
              <w:top w:val="nil"/>
              <w:left w:val="nil"/>
              <w:bottom w:val="nil"/>
              <w:right w:val="nil"/>
            </w:tcBorders>
          </w:tcPr>
          <w:p w14:paraId="33235CFC" w14:textId="77777777" w:rsidR="00FE72DD" w:rsidRPr="00D13DCF" w:rsidRDefault="00FE72DD" w:rsidP="00F6643D">
            <w:pPr>
              <w:pStyle w:val="Normal6a"/>
            </w:pPr>
            <w:r w:rsidRPr="00D13DCF">
              <w:t>28.</w:t>
            </w:r>
            <w:r w:rsidRPr="00D13DCF">
              <w:tab/>
            </w:r>
            <w:r w:rsidRPr="00D13DCF">
              <w:rPr>
                <w:b/>
                <w:i/>
              </w:rPr>
              <w:t>kutsub komisjoni ja</w:t>
            </w:r>
            <w:r w:rsidRPr="00D13DCF">
              <w:t xml:space="preserve"> liikmesriike </w:t>
            </w:r>
            <w:r w:rsidRPr="00D13DCF">
              <w:rPr>
                <w:b/>
                <w:i/>
              </w:rPr>
              <w:t>üles</w:t>
            </w:r>
            <w:r w:rsidRPr="00D13DCF">
              <w:t xml:space="preserve"> võtma tõhusaid meetmeid soolise vägivalla vastu</w:t>
            </w:r>
            <w:r w:rsidRPr="00D13DCF">
              <w:rPr>
                <w:b/>
                <w:i/>
              </w:rPr>
              <w:t>, mis tuleks lisada ELi kuritegude loetellu, ning nõuab, et esitataks ELi seadusandlik ettepanek nõusoleku puudumisest tuleneva vägistamise vastu võitlemise kohta</w:t>
            </w:r>
            <w:r w:rsidRPr="00D13DCF">
              <w:t>;</w:t>
            </w:r>
          </w:p>
        </w:tc>
        <w:tc>
          <w:tcPr>
            <w:tcW w:w="4876" w:type="dxa"/>
            <w:tcBorders>
              <w:top w:val="nil"/>
              <w:left w:val="nil"/>
              <w:bottom w:val="nil"/>
              <w:right w:val="nil"/>
            </w:tcBorders>
          </w:tcPr>
          <w:p w14:paraId="6EB2F275" w14:textId="77777777" w:rsidR="00FE72DD" w:rsidRPr="00D13DCF" w:rsidRDefault="00FE72DD" w:rsidP="00F6643D">
            <w:pPr>
              <w:pStyle w:val="Normal6a"/>
            </w:pPr>
            <w:r w:rsidRPr="00D13DCF">
              <w:t>28.</w:t>
            </w:r>
            <w:r w:rsidRPr="00D13DCF">
              <w:tab/>
            </w:r>
            <w:r w:rsidRPr="00D13DCF">
              <w:rPr>
                <w:b/>
                <w:i/>
              </w:rPr>
              <w:t>julgustab</w:t>
            </w:r>
            <w:r w:rsidRPr="00D13DCF">
              <w:t xml:space="preserve"> liikmesriike </w:t>
            </w:r>
            <w:r w:rsidRPr="00D13DCF">
              <w:rPr>
                <w:b/>
                <w:i/>
              </w:rPr>
              <w:t>säilitama või</w:t>
            </w:r>
            <w:r w:rsidRPr="00D13DCF">
              <w:t xml:space="preserve"> võtma </w:t>
            </w:r>
            <w:r w:rsidRPr="00D13DCF">
              <w:rPr>
                <w:b/>
                <w:i/>
              </w:rPr>
              <w:t>oma volituste piires</w:t>
            </w:r>
            <w:r w:rsidRPr="00D13DCF">
              <w:t xml:space="preserve"> tõhusaid meetmeid soolise vägivalla vastu;</w:t>
            </w:r>
          </w:p>
        </w:tc>
      </w:tr>
    </w:tbl>
    <w:p w14:paraId="0E07701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4E62E47D" w14:textId="77777777" w:rsidR="00FE72DD" w:rsidRPr="00D13DCF" w:rsidRDefault="00FE72DD" w:rsidP="00FE72DD">
      <w:r w:rsidRPr="00D13DCF">
        <w:rPr>
          <w:rStyle w:val="HideTWBExt"/>
        </w:rPr>
        <w:t>&lt;/Amend&gt;</w:t>
      </w:r>
    </w:p>
    <w:p w14:paraId="617B98C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563</w:t>
      </w:r>
      <w:r w:rsidRPr="00D13DCF">
        <w:rPr>
          <w:rStyle w:val="HideTWBExt"/>
          <w:b w:val="0"/>
        </w:rPr>
        <w:t>&lt;/NumAm&gt;</w:t>
      </w:r>
    </w:p>
    <w:p w14:paraId="5DA17365"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15D4C6C1" w14:textId="77777777" w:rsidR="00FE72DD" w:rsidRPr="00D13DCF" w:rsidRDefault="00FE72DD" w:rsidP="00FE72DD">
      <w:pPr>
        <w:pStyle w:val="NormalBold"/>
      </w:pPr>
      <w:r w:rsidRPr="00D13DCF">
        <w:rPr>
          <w:rStyle w:val="HideTWBExt"/>
          <w:b w:val="0"/>
        </w:rPr>
        <w:t>&lt;/RepeatBlock-By&gt;</w:t>
      </w:r>
    </w:p>
    <w:p w14:paraId="1ED9A48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E8943F5" w14:textId="77777777" w:rsidR="00FE72DD" w:rsidRPr="00D13DCF" w:rsidRDefault="00FE72DD" w:rsidP="00FE72DD">
      <w:pPr>
        <w:pStyle w:val="NormalBold"/>
      </w:pPr>
      <w:r w:rsidRPr="00D13DCF">
        <w:rPr>
          <w:rStyle w:val="HideTWBExt"/>
          <w:b w:val="0"/>
        </w:rPr>
        <w:t>&lt;Article&gt;</w:t>
      </w:r>
      <w:r w:rsidRPr="00D13DCF">
        <w:t>Punkt 28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FB7D599" w14:textId="77777777" w:rsidTr="00F6643D">
        <w:trPr>
          <w:trHeight w:hRule="exact" w:val="240"/>
          <w:jc w:val="center"/>
        </w:trPr>
        <w:tc>
          <w:tcPr>
            <w:tcW w:w="9752" w:type="dxa"/>
            <w:gridSpan w:val="2"/>
            <w:tcBorders>
              <w:top w:val="nil"/>
              <w:left w:val="nil"/>
              <w:bottom w:val="nil"/>
              <w:right w:val="nil"/>
            </w:tcBorders>
          </w:tcPr>
          <w:p w14:paraId="1300C5FA" w14:textId="77777777" w:rsidR="00FE72DD" w:rsidRPr="00D13DCF" w:rsidRDefault="00FE72DD" w:rsidP="00F6643D"/>
        </w:tc>
      </w:tr>
      <w:tr w:rsidR="00FE72DD" w:rsidRPr="00D13DCF" w14:paraId="745D3B41" w14:textId="77777777" w:rsidTr="00F6643D">
        <w:trPr>
          <w:trHeight w:val="240"/>
          <w:jc w:val="center"/>
        </w:trPr>
        <w:tc>
          <w:tcPr>
            <w:tcW w:w="4876" w:type="dxa"/>
            <w:tcBorders>
              <w:top w:val="nil"/>
              <w:left w:val="nil"/>
              <w:bottom w:val="nil"/>
              <w:right w:val="nil"/>
            </w:tcBorders>
          </w:tcPr>
          <w:p w14:paraId="6A8A16E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E9CE72B" w14:textId="77777777" w:rsidR="00FE72DD" w:rsidRPr="00D13DCF" w:rsidRDefault="00FE72DD" w:rsidP="00F6643D">
            <w:pPr>
              <w:pStyle w:val="AmColumnHeading"/>
            </w:pPr>
            <w:r w:rsidRPr="00D13DCF">
              <w:t>Muudatusettepanek</w:t>
            </w:r>
          </w:p>
        </w:tc>
      </w:tr>
      <w:tr w:rsidR="00FE72DD" w:rsidRPr="00D13DCF" w14:paraId="2CE748A0" w14:textId="77777777" w:rsidTr="00F6643D">
        <w:trPr>
          <w:jc w:val="center"/>
        </w:trPr>
        <w:tc>
          <w:tcPr>
            <w:tcW w:w="4876" w:type="dxa"/>
            <w:tcBorders>
              <w:top w:val="nil"/>
              <w:left w:val="nil"/>
              <w:bottom w:val="nil"/>
              <w:right w:val="nil"/>
            </w:tcBorders>
          </w:tcPr>
          <w:p w14:paraId="37B71643" w14:textId="77777777" w:rsidR="00FE72DD" w:rsidRPr="00D13DCF" w:rsidRDefault="00FE72DD" w:rsidP="00F6643D">
            <w:pPr>
              <w:pStyle w:val="Normal6a"/>
            </w:pPr>
            <w:r w:rsidRPr="00D13DCF">
              <w:t>28.</w:t>
            </w:r>
            <w:r w:rsidRPr="00D13DCF">
              <w:tab/>
            </w:r>
            <w:r w:rsidRPr="00D13DCF">
              <w:rPr>
                <w:b/>
                <w:i/>
              </w:rPr>
              <w:t>kutsub komisjoni ja liikmesriike üles võtma tõhusaid meetmeid soolise vägivalla vastu, mis tuleks lisada ELi kuritegude loetellu, ning nõuab</w:t>
            </w:r>
            <w:r w:rsidRPr="00D13DCF">
              <w:t xml:space="preserve">, et </w:t>
            </w:r>
            <w:r w:rsidRPr="00D13DCF">
              <w:rPr>
                <w:b/>
                <w:i/>
              </w:rPr>
              <w:t>esitataks ELi seadusandlik ettepanek nõusoleku puudumisest tuleneva vägistamise vastu võitlemise kohta</w:t>
            </w:r>
            <w:r w:rsidRPr="00D13DCF">
              <w:t>;</w:t>
            </w:r>
          </w:p>
        </w:tc>
        <w:tc>
          <w:tcPr>
            <w:tcW w:w="4876" w:type="dxa"/>
            <w:tcBorders>
              <w:top w:val="nil"/>
              <w:left w:val="nil"/>
              <w:bottom w:val="nil"/>
              <w:right w:val="nil"/>
            </w:tcBorders>
          </w:tcPr>
          <w:p w14:paraId="05DDE6AE" w14:textId="77777777" w:rsidR="00FE72DD" w:rsidRPr="00D13DCF" w:rsidRDefault="00FE72DD" w:rsidP="00F6643D">
            <w:pPr>
              <w:pStyle w:val="Normal6a"/>
            </w:pPr>
            <w:r w:rsidRPr="00D13DCF">
              <w:t>28.</w:t>
            </w:r>
            <w:r w:rsidRPr="00D13DCF">
              <w:tab/>
            </w:r>
            <w:r w:rsidRPr="00D13DCF">
              <w:rPr>
                <w:b/>
                <w:i/>
              </w:rPr>
              <w:t>juhib tähelepanu sellele</w:t>
            </w:r>
            <w:r w:rsidRPr="00D13DCF">
              <w:t xml:space="preserve">, et </w:t>
            </w:r>
            <w:r w:rsidRPr="00D13DCF">
              <w:rPr>
                <w:b/>
                <w:i/>
              </w:rPr>
              <w:t>vaatamata seksuaalkuritegude äärmuslikule tõsidusele ei ole need oma olemuselt piiriülesed ja seetõttu tuleb neid reguleerida riigi tasandil</w:t>
            </w:r>
            <w:r w:rsidRPr="00D13DCF">
              <w:t>;</w:t>
            </w:r>
          </w:p>
        </w:tc>
      </w:tr>
    </w:tbl>
    <w:p w14:paraId="3FD9EA6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260362AB" w14:textId="77777777" w:rsidR="00FE72DD" w:rsidRPr="00D13DCF" w:rsidRDefault="00FE72DD" w:rsidP="00FE72DD">
      <w:r w:rsidRPr="00D13DCF">
        <w:rPr>
          <w:rStyle w:val="HideTWBExt"/>
        </w:rPr>
        <w:t>&lt;/Amend&gt;</w:t>
      </w:r>
    </w:p>
    <w:p w14:paraId="6418692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564</w:t>
      </w:r>
      <w:r w:rsidRPr="00D13DCF">
        <w:rPr>
          <w:rStyle w:val="HideTWBExt"/>
          <w:b w:val="0"/>
        </w:rPr>
        <w:t>&lt;/NumAm&gt;</w:t>
      </w:r>
    </w:p>
    <w:p w14:paraId="17871C2B"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35506208" w14:textId="77777777" w:rsidR="00FE72DD" w:rsidRPr="00D13DCF" w:rsidRDefault="00FE72DD" w:rsidP="00FE72DD">
      <w:pPr>
        <w:pStyle w:val="NormalBold"/>
      </w:pPr>
      <w:r w:rsidRPr="00D13DCF">
        <w:rPr>
          <w:rStyle w:val="HideTWBExt"/>
          <w:b w:val="0"/>
        </w:rPr>
        <w:t>&lt;/RepeatBlock-By&gt;</w:t>
      </w:r>
    </w:p>
    <w:p w14:paraId="67CDA08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69429CB" w14:textId="77777777" w:rsidR="00FE72DD" w:rsidRPr="00D13DCF" w:rsidRDefault="00FE72DD" w:rsidP="00FE72DD">
      <w:pPr>
        <w:pStyle w:val="NormalBold"/>
      </w:pPr>
      <w:r w:rsidRPr="00D13DCF">
        <w:rPr>
          <w:rStyle w:val="HideTWBExt"/>
          <w:b w:val="0"/>
        </w:rPr>
        <w:t>&lt;Article&gt;</w:t>
      </w:r>
      <w:r w:rsidRPr="00D13DCF">
        <w:t>Punkt 28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925B480" w14:textId="77777777" w:rsidTr="00F6643D">
        <w:trPr>
          <w:trHeight w:hRule="exact" w:val="240"/>
          <w:jc w:val="center"/>
        </w:trPr>
        <w:tc>
          <w:tcPr>
            <w:tcW w:w="9752" w:type="dxa"/>
            <w:gridSpan w:val="2"/>
            <w:tcBorders>
              <w:top w:val="nil"/>
              <w:left w:val="nil"/>
              <w:bottom w:val="nil"/>
              <w:right w:val="nil"/>
            </w:tcBorders>
          </w:tcPr>
          <w:p w14:paraId="0D1426EB" w14:textId="77777777" w:rsidR="00FE72DD" w:rsidRPr="00D13DCF" w:rsidRDefault="00FE72DD" w:rsidP="00F6643D"/>
        </w:tc>
      </w:tr>
      <w:tr w:rsidR="00FE72DD" w:rsidRPr="00D13DCF" w14:paraId="53E43414" w14:textId="77777777" w:rsidTr="00F6643D">
        <w:trPr>
          <w:trHeight w:val="240"/>
          <w:jc w:val="center"/>
        </w:trPr>
        <w:tc>
          <w:tcPr>
            <w:tcW w:w="4876" w:type="dxa"/>
            <w:tcBorders>
              <w:top w:val="nil"/>
              <w:left w:val="nil"/>
              <w:bottom w:val="nil"/>
              <w:right w:val="nil"/>
            </w:tcBorders>
          </w:tcPr>
          <w:p w14:paraId="168A760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8DDE698" w14:textId="77777777" w:rsidR="00FE72DD" w:rsidRPr="00D13DCF" w:rsidRDefault="00FE72DD" w:rsidP="00F6643D">
            <w:pPr>
              <w:pStyle w:val="AmColumnHeading"/>
            </w:pPr>
            <w:r w:rsidRPr="00D13DCF">
              <w:t>Muudatusettepanek</w:t>
            </w:r>
          </w:p>
        </w:tc>
      </w:tr>
      <w:tr w:rsidR="00FE72DD" w:rsidRPr="00D13DCF" w14:paraId="18BBDC7B" w14:textId="77777777" w:rsidTr="00F6643D">
        <w:trPr>
          <w:jc w:val="center"/>
        </w:trPr>
        <w:tc>
          <w:tcPr>
            <w:tcW w:w="4876" w:type="dxa"/>
            <w:tcBorders>
              <w:top w:val="nil"/>
              <w:left w:val="nil"/>
              <w:bottom w:val="nil"/>
              <w:right w:val="nil"/>
            </w:tcBorders>
          </w:tcPr>
          <w:p w14:paraId="74AEBB74" w14:textId="77777777" w:rsidR="00FE72DD" w:rsidRPr="00D13DCF" w:rsidRDefault="00FE72DD" w:rsidP="00F6643D">
            <w:pPr>
              <w:pStyle w:val="Normal6a"/>
            </w:pPr>
          </w:p>
        </w:tc>
        <w:tc>
          <w:tcPr>
            <w:tcW w:w="4876" w:type="dxa"/>
            <w:tcBorders>
              <w:top w:val="nil"/>
              <w:left w:val="nil"/>
              <w:bottom w:val="nil"/>
              <w:right w:val="nil"/>
            </w:tcBorders>
          </w:tcPr>
          <w:p w14:paraId="6E5A4953" w14:textId="77777777" w:rsidR="00FE72DD" w:rsidRPr="00D13DCF" w:rsidRDefault="00FE72DD" w:rsidP="00F6643D">
            <w:pPr>
              <w:pStyle w:val="Normal6a"/>
            </w:pPr>
            <w:r w:rsidRPr="00D13DCF">
              <w:rPr>
                <w:b/>
                <w:i/>
              </w:rPr>
              <w:t>28a.</w:t>
            </w:r>
            <w:r w:rsidRPr="00D13DCF">
              <w:tab/>
            </w:r>
            <w:r w:rsidRPr="00D13DCF">
              <w:rPr>
                <w:b/>
                <w:i/>
              </w:rPr>
              <w:t>rõhutab, et sooline vägivald nii internetis kui ka väljaspool seda on raske ja laialt levinud kuritegu, põhiõiguste jäme rikkumine ning vastuolus seaduse ees võrdse kohtlemise põhimõttega; kutsub komisjoni ja liikmesriike üles võtma meetmeid soolise vägivalla vastu nii internetis kui ka väljaspool seda, sealhulgas digiplatvormide abil toime pandud vägivalla vastu;</w:t>
            </w:r>
          </w:p>
        </w:tc>
      </w:tr>
    </w:tbl>
    <w:p w14:paraId="7A0620B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822EC7E" w14:textId="77777777" w:rsidR="00FE72DD" w:rsidRPr="00D13DCF" w:rsidRDefault="00FE72DD" w:rsidP="00FE72DD">
      <w:r w:rsidRPr="00D13DCF">
        <w:rPr>
          <w:rStyle w:val="HideTWBExt"/>
        </w:rPr>
        <w:t>&lt;/Amend&gt;</w:t>
      </w:r>
    </w:p>
    <w:p w14:paraId="2D30058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565</w:t>
      </w:r>
      <w:r w:rsidRPr="00D13DCF">
        <w:rPr>
          <w:rStyle w:val="HideTWBExt"/>
          <w:b w:val="0"/>
        </w:rPr>
        <w:t>&lt;/NumAm&gt;</w:t>
      </w:r>
    </w:p>
    <w:p w14:paraId="265010F0"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D13DCF">
        <w:rPr>
          <w:rStyle w:val="HideTWBExt"/>
          <w:b w:val="0"/>
        </w:rPr>
        <w:t>&lt;/Members&gt;</w:t>
      </w:r>
    </w:p>
    <w:p w14:paraId="68A69051" w14:textId="77777777" w:rsidR="00FE72DD" w:rsidRPr="00D13DCF" w:rsidRDefault="00FE72DD" w:rsidP="00FE72DD">
      <w:pPr>
        <w:pStyle w:val="NormalBold"/>
      </w:pPr>
      <w:r w:rsidRPr="00D13DCF">
        <w:rPr>
          <w:rStyle w:val="HideTWBExt"/>
          <w:b w:val="0"/>
        </w:rPr>
        <w:t>&lt;/RepeatBlock-By&gt;</w:t>
      </w:r>
    </w:p>
    <w:p w14:paraId="58FB580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D6DE8C1" w14:textId="77777777" w:rsidR="00FE72DD" w:rsidRPr="00D13DCF" w:rsidRDefault="00FE72DD" w:rsidP="00FE72DD">
      <w:pPr>
        <w:pStyle w:val="NormalBold"/>
      </w:pPr>
      <w:r w:rsidRPr="00D13DCF">
        <w:rPr>
          <w:rStyle w:val="HideTWBExt"/>
          <w:b w:val="0"/>
        </w:rPr>
        <w:t>&lt;Article&gt;</w:t>
      </w:r>
      <w:r w:rsidRPr="00D13DCF">
        <w:t>Punkt 28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16BFB21" w14:textId="77777777" w:rsidTr="00F6643D">
        <w:trPr>
          <w:trHeight w:hRule="exact" w:val="240"/>
          <w:jc w:val="center"/>
        </w:trPr>
        <w:tc>
          <w:tcPr>
            <w:tcW w:w="9752" w:type="dxa"/>
            <w:gridSpan w:val="2"/>
            <w:tcBorders>
              <w:top w:val="nil"/>
              <w:left w:val="nil"/>
              <w:bottom w:val="nil"/>
              <w:right w:val="nil"/>
            </w:tcBorders>
          </w:tcPr>
          <w:p w14:paraId="3C86FB85" w14:textId="77777777" w:rsidR="00FE72DD" w:rsidRPr="00D13DCF" w:rsidRDefault="00FE72DD" w:rsidP="00F6643D"/>
        </w:tc>
      </w:tr>
      <w:tr w:rsidR="00FE72DD" w:rsidRPr="00D13DCF" w14:paraId="1B24EA21" w14:textId="77777777" w:rsidTr="00F6643D">
        <w:trPr>
          <w:trHeight w:val="240"/>
          <w:jc w:val="center"/>
        </w:trPr>
        <w:tc>
          <w:tcPr>
            <w:tcW w:w="4876" w:type="dxa"/>
            <w:tcBorders>
              <w:top w:val="nil"/>
              <w:left w:val="nil"/>
              <w:bottom w:val="nil"/>
              <w:right w:val="nil"/>
            </w:tcBorders>
          </w:tcPr>
          <w:p w14:paraId="468DE45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C7E0F7C" w14:textId="77777777" w:rsidR="00FE72DD" w:rsidRPr="00D13DCF" w:rsidRDefault="00FE72DD" w:rsidP="00F6643D">
            <w:pPr>
              <w:pStyle w:val="AmColumnHeading"/>
            </w:pPr>
            <w:r w:rsidRPr="00D13DCF">
              <w:t>Muudatusettepanek</w:t>
            </w:r>
          </w:p>
        </w:tc>
      </w:tr>
      <w:tr w:rsidR="00FE72DD" w:rsidRPr="00D13DCF" w14:paraId="6B427369" w14:textId="77777777" w:rsidTr="00F6643D">
        <w:trPr>
          <w:jc w:val="center"/>
        </w:trPr>
        <w:tc>
          <w:tcPr>
            <w:tcW w:w="4876" w:type="dxa"/>
            <w:tcBorders>
              <w:top w:val="nil"/>
              <w:left w:val="nil"/>
              <w:bottom w:val="nil"/>
              <w:right w:val="nil"/>
            </w:tcBorders>
          </w:tcPr>
          <w:p w14:paraId="7236C4E8" w14:textId="77777777" w:rsidR="00FE72DD" w:rsidRPr="00D13DCF" w:rsidRDefault="00FE72DD" w:rsidP="00F6643D">
            <w:pPr>
              <w:pStyle w:val="Normal6a"/>
            </w:pPr>
          </w:p>
        </w:tc>
        <w:tc>
          <w:tcPr>
            <w:tcW w:w="4876" w:type="dxa"/>
            <w:tcBorders>
              <w:top w:val="nil"/>
              <w:left w:val="nil"/>
              <w:bottom w:val="nil"/>
              <w:right w:val="nil"/>
            </w:tcBorders>
          </w:tcPr>
          <w:p w14:paraId="3A2CFF14" w14:textId="77777777" w:rsidR="00FE72DD" w:rsidRPr="00D13DCF" w:rsidRDefault="00FE72DD" w:rsidP="00F6643D">
            <w:pPr>
              <w:pStyle w:val="Normal6a"/>
            </w:pPr>
            <w:r w:rsidRPr="00D13DCF">
              <w:rPr>
                <w:b/>
                <w:i/>
              </w:rPr>
              <w:t>28a.</w:t>
            </w:r>
            <w:r w:rsidRPr="00D13DCF">
              <w:tab/>
            </w:r>
            <w:r w:rsidRPr="00D13DCF">
              <w:rPr>
                <w:b/>
                <w:i/>
              </w:rPr>
              <w:t>väljendab muret selliste soolise võrdõiguslikkuse vastaste liikumiste kasvava mõju pärast, mille eesmärk on kahjustada naiste õigusi ja soolist võrdõiguslikkust kogu liidus; kutsub liikmesriike üles võitlema desinformatsioonikampaaniate vastu ja kaitsma soolise võrdõiguslikkuse edendamise eest vastutavate institutsioonide sõltumatust;</w:t>
            </w:r>
          </w:p>
        </w:tc>
      </w:tr>
    </w:tbl>
    <w:p w14:paraId="6F52787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9E4F1E8" w14:textId="77777777" w:rsidR="00FE72DD" w:rsidRPr="00D13DCF" w:rsidRDefault="00FE72DD" w:rsidP="00FE72DD">
      <w:r w:rsidRPr="00D13DCF">
        <w:rPr>
          <w:rStyle w:val="HideTWBExt"/>
        </w:rPr>
        <w:t>&lt;/Amend&gt;</w:t>
      </w:r>
    </w:p>
    <w:p w14:paraId="573DA6F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566</w:t>
      </w:r>
      <w:r w:rsidRPr="00D13DCF">
        <w:rPr>
          <w:rStyle w:val="HideTWBExt"/>
          <w:b w:val="0"/>
        </w:rPr>
        <w:t>&lt;/NumAm&gt;</w:t>
      </w:r>
    </w:p>
    <w:p w14:paraId="733B67F5"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49102979" w14:textId="77777777" w:rsidR="00FE72DD" w:rsidRPr="00D13DCF" w:rsidRDefault="00FE72DD" w:rsidP="00FE72DD">
      <w:pPr>
        <w:pStyle w:val="NormalBold"/>
      </w:pPr>
      <w:r w:rsidRPr="00D13DCF">
        <w:rPr>
          <w:rStyle w:val="HideTWBExt"/>
          <w:b w:val="0"/>
        </w:rPr>
        <w:t>&lt;/RepeatBlock-By&gt;</w:t>
      </w:r>
    </w:p>
    <w:p w14:paraId="0C13F06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3F9A8E1" w14:textId="77777777" w:rsidR="00FE72DD" w:rsidRPr="00D13DCF" w:rsidRDefault="00FE72DD" w:rsidP="00FE72DD">
      <w:pPr>
        <w:pStyle w:val="NormalBold"/>
      </w:pPr>
      <w:r w:rsidRPr="00D13DCF">
        <w:rPr>
          <w:rStyle w:val="HideTWBExt"/>
          <w:b w:val="0"/>
        </w:rPr>
        <w:t>&lt;Article&gt;</w:t>
      </w:r>
      <w:r w:rsidRPr="00D13DCF">
        <w:t>Punkt 28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05529D6" w14:textId="77777777" w:rsidTr="00F6643D">
        <w:trPr>
          <w:trHeight w:hRule="exact" w:val="240"/>
          <w:jc w:val="center"/>
        </w:trPr>
        <w:tc>
          <w:tcPr>
            <w:tcW w:w="9752" w:type="dxa"/>
            <w:gridSpan w:val="2"/>
            <w:tcBorders>
              <w:top w:val="nil"/>
              <w:left w:val="nil"/>
              <w:bottom w:val="nil"/>
              <w:right w:val="nil"/>
            </w:tcBorders>
          </w:tcPr>
          <w:p w14:paraId="4BD0B24E" w14:textId="77777777" w:rsidR="00FE72DD" w:rsidRPr="00D13DCF" w:rsidRDefault="00FE72DD" w:rsidP="00F6643D"/>
        </w:tc>
      </w:tr>
      <w:tr w:rsidR="00FE72DD" w:rsidRPr="00D13DCF" w14:paraId="5E8E2C92" w14:textId="77777777" w:rsidTr="00F6643D">
        <w:trPr>
          <w:trHeight w:val="240"/>
          <w:jc w:val="center"/>
        </w:trPr>
        <w:tc>
          <w:tcPr>
            <w:tcW w:w="4876" w:type="dxa"/>
            <w:tcBorders>
              <w:top w:val="nil"/>
              <w:left w:val="nil"/>
              <w:bottom w:val="nil"/>
              <w:right w:val="nil"/>
            </w:tcBorders>
          </w:tcPr>
          <w:p w14:paraId="7E32C5D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CDDA84A" w14:textId="77777777" w:rsidR="00FE72DD" w:rsidRPr="00D13DCF" w:rsidRDefault="00FE72DD" w:rsidP="00F6643D">
            <w:pPr>
              <w:pStyle w:val="AmColumnHeading"/>
            </w:pPr>
            <w:r w:rsidRPr="00D13DCF">
              <w:t>Muudatusettepanek</w:t>
            </w:r>
          </w:p>
        </w:tc>
      </w:tr>
      <w:tr w:rsidR="00FE72DD" w:rsidRPr="00D13DCF" w14:paraId="1E4DD56C" w14:textId="77777777" w:rsidTr="00F6643D">
        <w:trPr>
          <w:jc w:val="center"/>
        </w:trPr>
        <w:tc>
          <w:tcPr>
            <w:tcW w:w="4876" w:type="dxa"/>
            <w:tcBorders>
              <w:top w:val="nil"/>
              <w:left w:val="nil"/>
              <w:bottom w:val="nil"/>
              <w:right w:val="nil"/>
            </w:tcBorders>
          </w:tcPr>
          <w:p w14:paraId="0F50C977" w14:textId="77777777" w:rsidR="00FE72DD" w:rsidRPr="00D13DCF" w:rsidRDefault="00FE72DD" w:rsidP="00F6643D">
            <w:pPr>
              <w:pStyle w:val="Normal6a"/>
            </w:pPr>
          </w:p>
        </w:tc>
        <w:tc>
          <w:tcPr>
            <w:tcW w:w="4876" w:type="dxa"/>
            <w:tcBorders>
              <w:top w:val="nil"/>
              <w:left w:val="nil"/>
              <w:bottom w:val="nil"/>
              <w:right w:val="nil"/>
            </w:tcBorders>
          </w:tcPr>
          <w:p w14:paraId="294D8757" w14:textId="77777777" w:rsidR="00FE72DD" w:rsidRPr="00D13DCF" w:rsidRDefault="00FE72DD" w:rsidP="00F6643D">
            <w:pPr>
              <w:pStyle w:val="Normal6a"/>
            </w:pPr>
            <w:r w:rsidRPr="00D13DCF">
              <w:rPr>
                <w:b/>
                <w:i/>
              </w:rPr>
              <w:t>28b.</w:t>
            </w:r>
            <w:r w:rsidRPr="00D13DCF">
              <w:tab/>
            </w:r>
            <w:r w:rsidRPr="00D13DCF">
              <w:rPr>
                <w:b/>
                <w:i/>
              </w:rPr>
              <w:t>on sügavalt mures antisemitismi esinemissageduse suuremise pärast kogu ELis ja mõistab selle teravalt hukka;</w:t>
            </w:r>
          </w:p>
        </w:tc>
      </w:tr>
    </w:tbl>
    <w:p w14:paraId="2B01484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B3EC6E6" w14:textId="77777777" w:rsidR="00FE72DD" w:rsidRPr="00D13DCF" w:rsidRDefault="00FE72DD" w:rsidP="00FE72DD">
      <w:r w:rsidRPr="00D13DCF">
        <w:rPr>
          <w:rStyle w:val="HideTWBExt"/>
        </w:rPr>
        <w:t>&lt;/Amend&gt;</w:t>
      </w:r>
    </w:p>
    <w:p w14:paraId="1C94F49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567</w:t>
      </w:r>
      <w:r w:rsidRPr="00D13DCF">
        <w:rPr>
          <w:rStyle w:val="HideTWBExt"/>
          <w:b w:val="0"/>
        </w:rPr>
        <w:t>&lt;/NumAm&gt;</w:t>
      </w:r>
    </w:p>
    <w:p w14:paraId="1978F48B" w14:textId="77777777" w:rsidR="00FE72DD" w:rsidRPr="00D13DCF" w:rsidRDefault="00FE72DD" w:rsidP="00FE72DD">
      <w:pPr>
        <w:pStyle w:val="NormalBold"/>
      </w:pPr>
      <w:r w:rsidRPr="00D13DCF">
        <w:rPr>
          <w:rStyle w:val="HideTWBExt"/>
          <w:b w:val="0"/>
        </w:rPr>
        <w:t>&lt;RepeatBlock-By&gt;&lt;Members&gt;</w:t>
      </w:r>
      <w:r w:rsidRPr="00D13DCF">
        <w:t>Geadis Geadi</w:t>
      </w:r>
      <w:r w:rsidRPr="00D13DCF">
        <w:rPr>
          <w:rStyle w:val="HideTWBExt"/>
          <w:b w:val="0"/>
        </w:rPr>
        <w:t>&lt;/Members&gt;</w:t>
      </w:r>
    </w:p>
    <w:p w14:paraId="504A333D" w14:textId="77777777" w:rsidR="00FE72DD" w:rsidRPr="00D13DCF" w:rsidRDefault="00FE72DD" w:rsidP="00FE72DD">
      <w:pPr>
        <w:pStyle w:val="NormalBold"/>
      </w:pPr>
      <w:r w:rsidRPr="00D13DCF">
        <w:rPr>
          <w:rStyle w:val="HideTWBExt"/>
          <w:b w:val="0"/>
        </w:rPr>
        <w:t>&lt;/RepeatBlock-By&gt;</w:t>
      </w:r>
    </w:p>
    <w:p w14:paraId="499C949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6FD07C6" w14:textId="77777777" w:rsidR="00FE72DD" w:rsidRPr="00D13DCF" w:rsidRDefault="00FE72DD" w:rsidP="00FE72DD">
      <w:pPr>
        <w:pStyle w:val="NormalBold"/>
      </w:pPr>
      <w:r w:rsidRPr="00D13DCF">
        <w:rPr>
          <w:rStyle w:val="HideTWBExt"/>
          <w:b w:val="0"/>
        </w:rPr>
        <w:t>&lt;Article&gt;</w:t>
      </w:r>
      <w:r w:rsidRPr="00D13DCF">
        <w:t>Punkt 29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B24FEC6" w14:textId="77777777" w:rsidTr="00F6643D">
        <w:trPr>
          <w:trHeight w:hRule="exact" w:val="240"/>
          <w:jc w:val="center"/>
        </w:trPr>
        <w:tc>
          <w:tcPr>
            <w:tcW w:w="9752" w:type="dxa"/>
            <w:gridSpan w:val="2"/>
            <w:tcBorders>
              <w:top w:val="nil"/>
              <w:left w:val="nil"/>
              <w:bottom w:val="nil"/>
              <w:right w:val="nil"/>
            </w:tcBorders>
          </w:tcPr>
          <w:p w14:paraId="04200323" w14:textId="77777777" w:rsidR="00FE72DD" w:rsidRPr="00D13DCF" w:rsidRDefault="00FE72DD" w:rsidP="00F6643D"/>
        </w:tc>
      </w:tr>
      <w:tr w:rsidR="00FE72DD" w:rsidRPr="00D13DCF" w14:paraId="22082560" w14:textId="77777777" w:rsidTr="00F6643D">
        <w:trPr>
          <w:trHeight w:val="240"/>
          <w:jc w:val="center"/>
        </w:trPr>
        <w:tc>
          <w:tcPr>
            <w:tcW w:w="4876" w:type="dxa"/>
            <w:tcBorders>
              <w:top w:val="nil"/>
              <w:left w:val="nil"/>
              <w:bottom w:val="nil"/>
              <w:right w:val="nil"/>
            </w:tcBorders>
          </w:tcPr>
          <w:p w14:paraId="354EE07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E05728C" w14:textId="77777777" w:rsidR="00FE72DD" w:rsidRPr="00D13DCF" w:rsidRDefault="00FE72DD" w:rsidP="00F6643D">
            <w:pPr>
              <w:pStyle w:val="AmColumnHeading"/>
            </w:pPr>
            <w:r w:rsidRPr="00D13DCF">
              <w:t>Muudatusettepanek</w:t>
            </w:r>
          </w:p>
        </w:tc>
      </w:tr>
      <w:tr w:rsidR="00FE72DD" w:rsidRPr="00D13DCF" w14:paraId="28196890" w14:textId="77777777" w:rsidTr="00F6643D">
        <w:trPr>
          <w:jc w:val="center"/>
        </w:trPr>
        <w:tc>
          <w:tcPr>
            <w:tcW w:w="4876" w:type="dxa"/>
            <w:tcBorders>
              <w:top w:val="nil"/>
              <w:left w:val="nil"/>
              <w:bottom w:val="nil"/>
              <w:right w:val="nil"/>
            </w:tcBorders>
          </w:tcPr>
          <w:p w14:paraId="2D8E966A" w14:textId="77777777" w:rsidR="00FE72DD" w:rsidRPr="00D13DCF" w:rsidRDefault="00FE72DD" w:rsidP="00F6643D">
            <w:pPr>
              <w:pStyle w:val="Normal6a"/>
            </w:pPr>
            <w:r w:rsidRPr="00D13DCF">
              <w:rPr>
                <w:b/>
                <w:i/>
              </w:rPr>
              <w:t>29.</w:t>
            </w:r>
            <w:r w:rsidRPr="00D13DCF">
              <w:tab/>
            </w:r>
            <w:r w:rsidRPr="00D13DCF">
              <w:rPr>
                <w:b/>
                <w:i/>
              </w:rPr>
              <w:t>kordab oma nõudmist, et põhiõiguste hartas sätestataks juurdepääs ohutule ja seaduslikule abordile;</w:t>
            </w:r>
          </w:p>
        </w:tc>
        <w:tc>
          <w:tcPr>
            <w:tcW w:w="4876" w:type="dxa"/>
            <w:tcBorders>
              <w:top w:val="nil"/>
              <w:left w:val="nil"/>
              <w:bottom w:val="nil"/>
              <w:right w:val="nil"/>
            </w:tcBorders>
          </w:tcPr>
          <w:p w14:paraId="522D1F5F" w14:textId="77777777" w:rsidR="00FE72DD" w:rsidRPr="00D13DCF" w:rsidRDefault="00FE72DD" w:rsidP="00F6643D">
            <w:pPr>
              <w:pStyle w:val="Normal6a"/>
            </w:pPr>
            <w:r w:rsidRPr="00D13DCF">
              <w:rPr>
                <w:b/>
                <w:i/>
              </w:rPr>
              <w:t>välja jäetud</w:t>
            </w:r>
          </w:p>
        </w:tc>
      </w:tr>
    </w:tbl>
    <w:p w14:paraId="71CD291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{EL}</w:t>
      </w:r>
      <w:r w:rsidRPr="00D13DCF">
        <w:t>el</w:t>
      </w:r>
      <w:r w:rsidRPr="00D13DCF">
        <w:rPr>
          <w:rStyle w:val="HideTWBExt"/>
        </w:rPr>
        <w:t>&lt;/Original&gt;</w:t>
      </w:r>
    </w:p>
    <w:p w14:paraId="66AF1E57" w14:textId="77777777" w:rsidR="00FE72DD" w:rsidRPr="00D13DCF" w:rsidRDefault="00FE72DD" w:rsidP="00FE72DD">
      <w:r w:rsidRPr="00D13DCF">
        <w:rPr>
          <w:rStyle w:val="HideTWBExt"/>
        </w:rPr>
        <w:t>&lt;/Amend&gt;</w:t>
      </w:r>
    </w:p>
    <w:p w14:paraId="1A25B5B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568</w:t>
      </w:r>
      <w:r w:rsidRPr="00D13DCF">
        <w:rPr>
          <w:rStyle w:val="HideTWBExt"/>
          <w:b w:val="0"/>
        </w:rPr>
        <w:t>&lt;/NumAm&gt;</w:t>
      </w:r>
    </w:p>
    <w:p w14:paraId="33B89AC0" w14:textId="77777777" w:rsidR="00FE72DD" w:rsidRPr="00D13DCF" w:rsidRDefault="00FE72DD" w:rsidP="00FE72DD">
      <w:pPr>
        <w:pStyle w:val="NormalBold"/>
      </w:pPr>
      <w:r w:rsidRPr="00D13DCF">
        <w:rPr>
          <w:rStyle w:val="HideTWBExt"/>
          <w:b w:val="0"/>
        </w:rPr>
        <w:t>&lt;RepeatBlock-By&gt;&lt;Members&gt;</w:t>
      </w:r>
      <w:r w:rsidRPr="00D13DCF">
        <w:t>Fredis Beleris, Javier Zarzalejos, Tomáš Zdechovský</w:t>
      </w:r>
      <w:r w:rsidRPr="00D13DCF">
        <w:rPr>
          <w:rStyle w:val="HideTWBExt"/>
          <w:b w:val="0"/>
        </w:rPr>
        <w:t>&lt;/Members&gt;</w:t>
      </w:r>
    </w:p>
    <w:p w14:paraId="4C1581DB" w14:textId="77777777" w:rsidR="00FE72DD" w:rsidRPr="00D13DCF" w:rsidRDefault="00FE72DD" w:rsidP="00FE72DD">
      <w:pPr>
        <w:pStyle w:val="NormalBold"/>
      </w:pPr>
      <w:r w:rsidRPr="00D13DCF">
        <w:rPr>
          <w:rStyle w:val="HideTWBExt"/>
          <w:b w:val="0"/>
        </w:rPr>
        <w:t>&lt;/RepeatBlock-By&gt;</w:t>
      </w:r>
    </w:p>
    <w:p w14:paraId="70237AA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C267A65" w14:textId="77777777" w:rsidR="00FE72DD" w:rsidRPr="00D13DCF" w:rsidRDefault="00FE72DD" w:rsidP="00FE72DD">
      <w:pPr>
        <w:pStyle w:val="NormalBold"/>
      </w:pPr>
      <w:r w:rsidRPr="00D13DCF">
        <w:rPr>
          <w:rStyle w:val="HideTWBExt"/>
          <w:b w:val="0"/>
        </w:rPr>
        <w:t>&lt;Article&gt;</w:t>
      </w:r>
      <w:r w:rsidRPr="00D13DCF">
        <w:t>Punkt 29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1F6205C" w14:textId="77777777" w:rsidTr="00F6643D">
        <w:trPr>
          <w:trHeight w:hRule="exact" w:val="240"/>
          <w:jc w:val="center"/>
        </w:trPr>
        <w:tc>
          <w:tcPr>
            <w:tcW w:w="9752" w:type="dxa"/>
            <w:gridSpan w:val="2"/>
            <w:tcBorders>
              <w:top w:val="nil"/>
              <w:left w:val="nil"/>
              <w:bottom w:val="nil"/>
              <w:right w:val="nil"/>
            </w:tcBorders>
          </w:tcPr>
          <w:p w14:paraId="0B32410C" w14:textId="77777777" w:rsidR="00FE72DD" w:rsidRPr="00D13DCF" w:rsidRDefault="00FE72DD" w:rsidP="00F6643D"/>
        </w:tc>
      </w:tr>
      <w:tr w:rsidR="00FE72DD" w:rsidRPr="00D13DCF" w14:paraId="2DE7B550" w14:textId="77777777" w:rsidTr="00F6643D">
        <w:trPr>
          <w:trHeight w:val="240"/>
          <w:jc w:val="center"/>
        </w:trPr>
        <w:tc>
          <w:tcPr>
            <w:tcW w:w="4876" w:type="dxa"/>
            <w:tcBorders>
              <w:top w:val="nil"/>
              <w:left w:val="nil"/>
              <w:bottom w:val="nil"/>
              <w:right w:val="nil"/>
            </w:tcBorders>
          </w:tcPr>
          <w:p w14:paraId="7A44295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3F29FC3" w14:textId="77777777" w:rsidR="00FE72DD" w:rsidRPr="00D13DCF" w:rsidRDefault="00FE72DD" w:rsidP="00F6643D">
            <w:pPr>
              <w:pStyle w:val="AmColumnHeading"/>
            </w:pPr>
            <w:r w:rsidRPr="00D13DCF">
              <w:t>Muudatusettepanek</w:t>
            </w:r>
          </w:p>
        </w:tc>
      </w:tr>
      <w:tr w:rsidR="00FE72DD" w:rsidRPr="00D13DCF" w14:paraId="10470068" w14:textId="77777777" w:rsidTr="00F6643D">
        <w:trPr>
          <w:jc w:val="center"/>
        </w:trPr>
        <w:tc>
          <w:tcPr>
            <w:tcW w:w="4876" w:type="dxa"/>
            <w:tcBorders>
              <w:top w:val="nil"/>
              <w:left w:val="nil"/>
              <w:bottom w:val="nil"/>
              <w:right w:val="nil"/>
            </w:tcBorders>
          </w:tcPr>
          <w:p w14:paraId="2D237DC1" w14:textId="77777777" w:rsidR="00FE72DD" w:rsidRPr="00D13DCF" w:rsidRDefault="00FE72DD" w:rsidP="00F6643D">
            <w:pPr>
              <w:pStyle w:val="Normal6a"/>
            </w:pPr>
            <w:r w:rsidRPr="00D13DCF">
              <w:rPr>
                <w:b/>
                <w:i/>
              </w:rPr>
              <w:t>29.</w:t>
            </w:r>
            <w:r w:rsidRPr="00D13DCF">
              <w:tab/>
            </w:r>
            <w:r w:rsidRPr="00D13DCF">
              <w:rPr>
                <w:b/>
                <w:i/>
              </w:rPr>
              <w:t>kordab oma nõudmist, et põhiõiguste hartas sätestataks juurdepääs ohutule ja seaduslikule abordile;</w:t>
            </w:r>
          </w:p>
        </w:tc>
        <w:tc>
          <w:tcPr>
            <w:tcW w:w="4876" w:type="dxa"/>
            <w:tcBorders>
              <w:top w:val="nil"/>
              <w:left w:val="nil"/>
              <w:bottom w:val="nil"/>
              <w:right w:val="nil"/>
            </w:tcBorders>
          </w:tcPr>
          <w:p w14:paraId="459C17B9" w14:textId="77777777" w:rsidR="00FE72DD" w:rsidRPr="00D13DCF" w:rsidRDefault="00FE72DD" w:rsidP="00F6643D">
            <w:pPr>
              <w:pStyle w:val="Normal6a"/>
            </w:pPr>
            <w:r w:rsidRPr="00D13DCF">
              <w:rPr>
                <w:b/>
                <w:i/>
              </w:rPr>
              <w:t>välja jäetud</w:t>
            </w:r>
          </w:p>
        </w:tc>
      </w:tr>
    </w:tbl>
    <w:p w14:paraId="0EE7545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B9BA782" w14:textId="77777777" w:rsidR="00FE72DD" w:rsidRPr="00D13DCF" w:rsidRDefault="00FE72DD" w:rsidP="00FE72DD">
      <w:r w:rsidRPr="00D13DCF">
        <w:rPr>
          <w:rStyle w:val="HideTWBExt"/>
        </w:rPr>
        <w:t>&lt;/Amend&gt;</w:t>
      </w:r>
    </w:p>
    <w:p w14:paraId="05AD138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569</w:t>
      </w:r>
      <w:r w:rsidRPr="00D13DCF">
        <w:rPr>
          <w:rStyle w:val="HideTWBExt"/>
          <w:b w:val="0"/>
        </w:rPr>
        <w:t>&lt;/NumAm&gt;</w:t>
      </w:r>
    </w:p>
    <w:p w14:paraId="5BD20CAC"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Fabrice Leggeri, Nikola Bartůšek</w:t>
      </w:r>
      <w:r w:rsidRPr="00D13DCF">
        <w:rPr>
          <w:rStyle w:val="HideTWBExt"/>
          <w:b w:val="0"/>
        </w:rPr>
        <w:t>&lt;/Members&gt;</w:t>
      </w:r>
    </w:p>
    <w:p w14:paraId="243D0BA6" w14:textId="77777777" w:rsidR="00FE72DD" w:rsidRPr="00D13DCF" w:rsidRDefault="00FE72DD" w:rsidP="00FE72DD">
      <w:pPr>
        <w:pStyle w:val="NormalBold"/>
      </w:pPr>
      <w:r w:rsidRPr="00D13DCF">
        <w:rPr>
          <w:rStyle w:val="HideTWBExt"/>
          <w:b w:val="0"/>
        </w:rPr>
        <w:t>&lt;/RepeatBlock-By&gt;</w:t>
      </w:r>
    </w:p>
    <w:p w14:paraId="54F4A35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82B17BF" w14:textId="77777777" w:rsidR="00FE72DD" w:rsidRPr="00D13DCF" w:rsidRDefault="00FE72DD" w:rsidP="00FE72DD">
      <w:pPr>
        <w:pStyle w:val="NormalBold"/>
      </w:pPr>
      <w:r w:rsidRPr="00D13DCF">
        <w:rPr>
          <w:rStyle w:val="HideTWBExt"/>
          <w:b w:val="0"/>
        </w:rPr>
        <w:t>&lt;Article&gt;</w:t>
      </w:r>
      <w:r w:rsidRPr="00D13DCF">
        <w:t>Punkt 29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5599651" w14:textId="77777777" w:rsidTr="00F6643D">
        <w:trPr>
          <w:trHeight w:hRule="exact" w:val="240"/>
          <w:jc w:val="center"/>
        </w:trPr>
        <w:tc>
          <w:tcPr>
            <w:tcW w:w="9752" w:type="dxa"/>
            <w:gridSpan w:val="2"/>
            <w:tcBorders>
              <w:top w:val="nil"/>
              <w:left w:val="nil"/>
              <w:bottom w:val="nil"/>
              <w:right w:val="nil"/>
            </w:tcBorders>
          </w:tcPr>
          <w:p w14:paraId="383ADDBE" w14:textId="77777777" w:rsidR="00FE72DD" w:rsidRPr="00D13DCF" w:rsidRDefault="00FE72DD" w:rsidP="00F6643D"/>
        </w:tc>
      </w:tr>
      <w:tr w:rsidR="00FE72DD" w:rsidRPr="00D13DCF" w14:paraId="11C9BFEA" w14:textId="77777777" w:rsidTr="00F6643D">
        <w:trPr>
          <w:trHeight w:val="240"/>
          <w:jc w:val="center"/>
        </w:trPr>
        <w:tc>
          <w:tcPr>
            <w:tcW w:w="4876" w:type="dxa"/>
            <w:tcBorders>
              <w:top w:val="nil"/>
              <w:left w:val="nil"/>
              <w:bottom w:val="nil"/>
              <w:right w:val="nil"/>
            </w:tcBorders>
          </w:tcPr>
          <w:p w14:paraId="18E8888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BCA7A7C" w14:textId="77777777" w:rsidR="00FE72DD" w:rsidRPr="00D13DCF" w:rsidRDefault="00FE72DD" w:rsidP="00F6643D">
            <w:pPr>
              <w:pStyle w:val="AmColumnHeading"/>
            </w:pPr>
            <w:r w:rsidRPr="00D13DCF">
              <w:t>Muudatusettepanek</w:t>
            </w:r>
          </w:p>
        </w:tc>
      </w:tr>
      <w:tr w:rsidR="00FE72DD" w:rsidRPr="00D13DCF" w14:paraId="42084566" w14:textId="77777777" w:rsidTr="00F6643D">
        <w:trPr>
          <w:jc w:val="center"/>
        </w:trPr>
        <w:tc>
          <w:tcPr>
            <w:tcW w:w="4876" w:type="dxa"/>
            <w:tcBorders>
              <w:top w:val="nil"/>
              <w:left w:val="nil"/>
              <w:bottom w:val="nil"/>
              <w:right w:val="nil"/>
            </w:tcBorders>
          </w:tcPr>
          <w:p w14:paraId="03D437D2" w14:textId="77777777" w:rsidR="00FE72DD" w:rsidRPr="00D13DCF" w:rsidRDefault="00FE72DD" w:rsidP="00F6643D">
            <w:pPr>
              <w:pStyle w:val="Normal6a"/>
            </w:pPr>
            <w:r w:rsidRPr="00D13DCF">
              <w:rPr>
                <w:b/>
                <w:i/>
              </w:rPr>
              <w:t>29.</w:t>
            </w:r>
            <w:r w:rsidRPr="00D13DCF">
              <w:tab/>
            </w:r>
            <w:r w:rsidRPr="00D13DCF">
              <w:rPr>
                <w:b/>
                <w:i/>
              </w:rPr>
              <w:t>kordab oma nõudmist, et põhiõiguste hartas sätestataks juurdepääs ohutule ja seaduslikule abordile;</w:t>
            </w:r>
          </w:p>
        </w:tc>
        <w:tc>
          <w:tcPr>
            <w:tcW w:w="4876" w:type="dxa"/>
            <w:tcBorders>
              <w:top w:val="nil"/>
              <w:left w:val="nil"/>
              <w:bottom w:val="nil"/>
              <w:right w:val="nil"/>
            </w:tcBorders>
          </w:tcPr>
          <w:p w14:paraId="7F6E3586" w14:textId="77777777" w:rsidR="00FE72DD" w:rsidRPr="00D13DCF" w:rsidRDefault="00FE72DD" w:rsidP="00F6643D">
            <w:pPr>
              <w:pStyle w:val="Normal6a"/>
            </w:pPr>
            <w:r w:rsidRPr="00D13DCF">
              <w:rPr>
                <w:b/>
                <w:i/>
              </w:rPr>
              <w:t>välja jäetud</w:t>
            </w:r>
          </w:p>
        </w:tc>
      </w:tr>
    </w:tbl>
    <w:p w14:paraId="525B2D4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EE5B53F" w14:textId="77777777" w:rsidR="00FE72DD" w:rsidRPr="00D13DCF" w:rsidRDefault="00FE72DD" w:rsidP="00FE72DD">
      <w:r w:rsidRPr="00D13DCF">
        <w:rPr>
          <w:rStyle w:val="HideTWBExt"/>
        </w:rPr>
        <w:t>&lt;/Amend&gt;</w:t>
      </w:r>
    </w:p>
    <w:p w14:paraId="13153DA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570</w:t>
      </w:r>
      <w:r w:rsidRPr="00D13DCF">
        <w:rPr>
          <w:rStyle w:val="HideTWBExt"/>
          <w:b w:val="0"/>
        </w:rPr>
        <w:t>&lt;/NumAm&gt;</w:t>
      </w:r>
    </w:p>
    <w:p w14:paraId="30EB69B7" w14:textId="77777777" w:rsidR="00FE72DD" w:rsidRPr="00D13DCF" w:rsidRDefault="00FE72DD" w:rsidP="00FE72DD">
      <w:pPr>
        <w:pStyle w:val="NormalBold"/>
      </w:pPr>
      <w:r w:rsidRPr="00D13DCF">
        <w:rPr>
          <w:rStyle w:val="HideTWBExt"/>
          <w:b w:val="0"/>
        </w:rPr>
        <w:t>&lt;RepeatBlock-By&gt;&lt;Members&gt;</w:t>
      </w:r>
      <w:r w:rsidRPr="00D13DCF">
        <w:t>Loránt Vincze</w:t>
      </w:r>
      <w:r w:rsidRPr="00D13DCF">
        <w:rPr>
          <w:rStyle w:val="HideTWBExt"/>
          <w:b w:val="0"/>
        </w:rPr>
        <w:t>&lt;/Members&gt;</w:t>
      </w:r>
    </w:p>
    <w:p w14:paraId="52436BD8" w14:textId="77777777" w:rsidR="00FE72DD" w:rsidRPr="00D13DCF" w:rsidRDefault="00FE72DD" w:rsidP="00FE72DD">
      <w:pPr>
        <w:pStyle w:val="NormalBold"/>
      </w:pPr>
      <w:r w:rsidRPr="00D13DCF">
        <w:rPr>
          <w:rStyle w:val="HideTWBExt"/>
          <w:b w:val="0"/>
        </w:rPr>
        <w:t>&lt;/RepeatBlock-By&gt;</w:t>
      </w:r>
    </w:p>
    <w:p w14:paraId="7F8D198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31A3F7D" w14:textId="77777777" w:rsidR="00FE72DD" w:rsidRPr="00D13DCF" w:rsidRDefault="00FE72DD" w:rsidP="00FE72DD">
      <w:pPr>
        <w:pStyle w:val="NormalBold"/>
      </w:pPr>
      <w:r w:rsidRPr="00D13DCF">
        <w:rPr>
          <w:rStyle w:val="HideTWBExt"/>
          <w:b w:val="0"/>
        </w:rPr>
        <w:t>&lt;Article&gt;</w:t>
      </w:r>
      <w:r w:rsidRPr="00D13DCF">
        <w:t>Punkt 29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B32CE3A" w14:textId="77777777" w:rsidTr="00F6643D">
        <w:trPr>
          <w:trHeight w:hRule="exact" w:val="240"/>
          <w:jc w:val="center"/>
        </w:trPr>
        <w:tc>
          <w:tcPr>
            <w:tcW w:w="9752" w:type="dxa"/>
            <w:gridSpan w:val="2"/>
            <w:tcBorders>
              <w:top w:val="nil"/>
              <w:left w:val="nil"/>
              <w:bottom w:val="nil"/>
              <w:right w:val="nil"/>
            </w:tcBorders>
          </w:tcPr>
          <w:p w14:paraId="010295A0" w14:textId="77777777" w:rsidR="00FE72DD" w:rsidRPr="00D13DCF" w:rsidRDefault="00FE72DD" w:rsidP="00F6643D"/>
        </w:tc>
      </w:tr>
      <w:tr w:rsidR="00FE72DD" w:rsidRPr="00D13DCF" w14:paraId="41BBCFCF" w14:textId="77777777" w:rsidTr="00F6643D">
        <w:trPr>
          <w:trHeight w:val="240"/>
          <w:jc w:val="center"/>
        </w:trPr>
        <w:tc>
          <w:tcPr>
            <w:tcW w:w="4876" w:type="dxa"/>
            <w:tcBorders>
              <w:top w:val="nil"/>
              <w:left w:val="nil"/>
              <w:bottom w:val="nil"/>
              <w:right w:val="nil"/>
            </w:tcBorders>
          </w:tcPr>
          <w:p w14:paraId="471E5C4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2C66FCC" w14:textId="77777777" w:rsidR="00FE72DD" w:rsidRPr="00D13DCF" w:rsidRDefault="00FE72DD" w:rsidP="00F6643D">
            <w:pPr>
              <w:pStyle w:val="AmColumnHeading"/>
            </w:pPr>
            <w:r w:rsidRPr="00D13DCF">
              <w:t>Muudatusettepanek</w:t>
            </w:r>
          </w:p>
        </w:tc>
      </w:tr>
      <w:tr w:rsidR="00FE72DD" w:rsidRPr="00D13DCF" w14:paraId="78614BF7" w14:textId="77777777" w:rsidTr="00F6643D">
        <w:trPr>
          <w:jc w:val="center"/>
        </w:trPr>
        <w:tc>
          <w:tcPr>
            <w:tcW w:w="4876" w:type="dxa"/>
            <w:tcBorders>
              <w:top w:val="nil"/>
              <w:left w:val="nil"/>
              <w:bottom w:val="nil"/>
              <w:right w:val="nil"/>
            </w:tcBorders>
          </w:tcPr>
          <w:p w14:paraId="5D2004D9" w14:textId="77777777" w:rsidR="00FE72DD" w:rsidRPr="00D13DCF" w:rsidRDefault="00FE72DD" w:rsidP="00F6643D">
            <w:pPr>
              <w:pStyle w:val="Normal6a"/>
            </w:pPr>
            <w:r w:rsidRPr="00D13DCF">
              <w:rPr>
                <w:b/>
                <w:i/>
              </w:rPr>
              <w:t>29.</w:t>
            </w:r>
            <w:r w:rsidRPr="00D13DCF">
              <w:tab/>
            </w:r>
            <w:r w:rsidRPr="00D13DCF">
              <w:rPr>
                <w:b/>
                <w:i/>
              </w:rPr>
              <w:t>kordab oma nõudmist, et põhiõiguste hartas sätestataks juurdepääs ohutule ja seaduslikule abordile;</w:t>
            </w:r>
          </w:p>
        </w:tc>
        <w:tc>
          <w:tcPr>
            <w:tcW w:w="4876" w:type="dxa"/>
            <w:tcBorders>
              <w:top w:val="nil"/>
              <w:left w:val="nil"/>
              <w:bottom w:val="nil"/>
              <w:right w:val="nil"/>
            </w:tcBorders>
          </w:tcPr>
          <w:p w14:paraId="3066F211" w14:textId="77777777" w:rsidR="00FE72DD" w:rsidRPr="00D13DCF" w:rsidRDefault="00FE72DD" w:rsidP="00F6643D">
            <w:pPr>
              <w:pStyle w:val="Normal6a"/>
            </w:pPr>
            <w:r w:rsidRPr="00D13DCF">
              <w:rPr>
                <w:b/>
                <w:i/>
              </w:rPr>
              <w:t>välja jäetud</w:t>
            </w:r>
          </w:p>
        </w:tc>
      </w:tr>
    </w:tbl>
    <w:p w14:paraId="47AC421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670FDEB" w14:textId="77777777" w:rsidR="00FE72DD" w:rsidRPr="00D13DCF" w:rsidRDefault="00FE72DD" w:rsidP="00FE72DD">
      <w:r w:rsidRPr="00D13DCF">
        <w:rPr>
          <w:rStyle w:val="HideTWBExt"/>
        </w:rPr>
        <w:t>&lt;/Amend&gt;</w:t>
      </w:r>
    </w:p>
    <w:p w14:paraId="6A2D680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571</w:t>
      </w:r>
      <w:r w:rsidRPr="00D13DCF">
        <w:rPr>
          <w:rStyle w:val="HideTWBExt"/>
          <w:b w:val="0"/>
        </w:rPr>
        <w:t>&lt;/NumAm&gt;</w:t>
      </w:r>
    </w:p>
    <w:p w14:paraId="6AFD8D11"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Jadwiga Wiśniewska, Laurence Trochu, Jacek Ozdoba, Stephen Nikola Bartulica</w:t>
      </w:r>
      <w:r w:rsidRPr="00D13DCF">
        <w:rPr>
          <w:rStyle w:val="HideTWBExt"/>
          <w:b w:val="0"/>
        </w:rPr>
        <w:t>&lt;/Members&gt;</w:t>
      </w:r>
    </w:p>
    <w:p w14:paraId="1C19B6EB" w14:textId="77777777" w:rsidR="00FE72DD" w:rsidRPr="00D13DCF" w:rsidRDefault="00FE72DD" w:rsidP="00FE72DD">
      <w:pPr>
        <w:pStyle w:val="NormalBold"/>
      </w:pPr>
      <w:r w:rsidRPr="00D13DCF">
        <w:rPr>
          <w:rStyle w:val="HideTWBExt"/>
          <w:b w:val="0"/>
        </w:rPr>
        <w:t>&lt;/RepeatBlock-By&gt;</w:t>
      </w:r>
    </w:p>
    <w:p w14:paraId="218B250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2180DE0" w14:textId="77777777" w:rsidR="00FE72DD" w:rsidRPr="00D13DCF" w:rsidRDefault="00FE72DD" w:rsidP="00FE72DD">
      <w:pPr>
        <w:pStyle w:val="NormalBold"/>
      </w:pPr>
      <w:r w:rsidRPr="00D13DCF">
        <w:rPr>
          <w:rStyle w:val="HideTWBExt"/>
          <w:b w:val="0"/>
        </w:rPr>
        <w:t>&lt;Article&gt;</w:t>
      </w:r>
      <w:r w:rsidRPr="00D13DCF">
        <w:t>Punkt 29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BBEBC27" w14:textId="77777777" w:rsidTr="00F6643D">
        <w:trPr>
          <w:trHeight w:hRule="exact" w:val="240"/>
          <w:jc w:val="center"/>
        </w:trPr>
        <w:tc>
          <w:tcPr>
            <w:tcW w:w="9752" w:type="dxa"/>
            <w:gridSpan w:val="2"/>
            <w:tcBorders>
              <w:top w:val="nil"/>
              <w:left w:val="nil"/>
              <w:bottom w:val="nil"/>
              <w:right w:val="nil"/>
            </w:tcBorders>
          </w:tcPr>
          <w:p w14:paraId="1FD93B25" w14:textId="77777777" w:rsidR="00FE72DD" w:rsidRPr="00D13DCF" w:rsidRDefault="00FE72DD" w:rsidP="00F6643D"/>
        </w:tc>
      </w:tr>
      <w:tr w:rsidR="00FE72DD" w:rsidRPr="00D13DCF" w14:paraId="381ABFB7" w14:textId="77777777" w:rsidTr="00F6643D">
        <w:trPr>
          <w:trHeight w:val="240"/>
          <w:jc w:val="center"/>
        </w:trPr>
        <w:tc>
          <w:tcPr>
            <w:tcW w:w="4876" w:type="dxa"/>
            <w:tcBorders>
              <w:top w:val="nil"/>
              <w:left w:val="nil"/>
              <w:bottom w:val="nil"/>
              <w:right w:val="nil"/>
            </w:tcBorders>
          </w:tcPr>
          <w:p w14:paraId="0F45097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689309C" w14:textId="77777777" w:rsidR="00FE72DD" w:rsidRPr="00D13DCF" w:rsidRDefault="00FE72DD" w:rsidP="00F6643D">
            <w:pPr>
              <w:pStyle w:val="AmColumnHeading"/>
            </w:pPr>
            <w:r w:rsidRPr="00D13DCF">
              <w:t>Muudatusettepanek</w:t>
            </w:r>
          </w:p>
        </w:tc>
      </w:tr>
      <w:tr w:rsidR="00FE72DD" w:rsidRPr="00D13DCF" w14:paraId="173E918B" w14:textId="77777777" w:rsidTr="00F6643D">
        <w:trPr>
          <w:jc w:val="center"/>
        </w:trPr>
        <w:tc>
          <w:tcPr>
            <w:tcW w:w="4876" w:type="dxa"/>
            <w:tcBorders>
              <w:top w:val="nil"/>
              <w:left w:val="nil"/>
              <w:bottom w:val="nil"/>
              <w:right w:val="nil"/>
            </w:tcBorders>
          </w:tcPr>
          <w:p w14:paraId="7539B0A9" w14:textId="77777777" w:rsidR="00FE72DD" w:rsidRPr="00D13DCF" w:rsidRDefault="00FE72DD" w:rsidP="00F6643D">
            <w:pPr>
              <w:pStyle w:val="Normal6a"/>
            </w:pPr>
            <w:r w:rsidRPr="00D13DCF">
              <w:t>29.</w:t>
            </w:r>
            <w:r w:rsidRPr="00D13DCF">
              <w:tab/>
            </w:r>
            <w:r w:rsidRPr="00D13DCF">
              <w:rPr>
                <w:b/>
                <w:i/>
              </w:rPr>
              <w:t>kordab oma nõudmist</w:t>
            </w:r>
            <w:r w:rsidRPr="00D13DCF">
              <w:t xml:space="preserve">, et </w:t>
            </w:r>
            <w:r w:rsidRPr="00D13DCF">
              <w:rPr>
                <w:b/>
                <w:i/>
              </w:rPr>
              <w:t>põhiõiguste hartas sätestataks juurdepääs ohutule ja seaduslikule abordile</w:t>
            </w:r>
            <w:r w:rsidRPr="00D13DCF">
              <w:t>;</w:t>
            </w:r>
          </w:p>
        </w:tc>
        <w:tc>
          <w:tcPr>
            <w:tcW w:w="4876" w:type="dxa"/>
            <w:tcBorders>
              <w:top w:val="nil"/>
              <w:left w:val="nil"/>
              <w:bottom w:val="nil"/>
              <w:right w:val="nil"/>
            </w:tcBorders>
          </w:tcPr>
          <w:p w14:paraId="413B33CA" w14:textId="77777777" w:rsidR="00FE72DD" w:rsidRPr="00D13DCF" w:rsidRDefault="00FE72DD" w:rsidP="00F6643D">
            <w:pPr>
              <w:pStyle w:val="Normal6a"/>
            </w:pPr>
            <w:r w:rsidRPr="00D13DCF">
              <w:t>29.</w:t>
            </w:r>
            <w:r w:rsidRPr="00D13DCF">
              <w:tab/>
            </w:r>
            <w:r w:rsidRPr="00D13DCF">
              <w:rPr>
                <w:b/>
                <w:i/>
              </w:rPr>
              <w:t>tuletab meelde</w:t>
            </w:r>
            <w:r w:rsidRPr="00D13DCF">
              <w:t xml:space="preserve">, et </w:t>
            </w:r>
            <w:r w:rsidRPr="00D13DCF">
              <w:rPr>
                <w:b/>
                <w:i/>
              </w:rPr>
              <w:t>tervisepoliitika kuulub liikmesriikide pädevusse</w:t>
            </w:r>
            <w:r w:rsidRPr="00D13DCF">
              <w:t>;</w:t>
            </w:r>
          </w:p>
        </w:tc>
      </w:tr>
    </w:tbl>
    <w:p w14:paraId="56624E1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459FACF" w14:textId="77777777" w:rsidR="00FE72DD" w:rsidRPr="00D13DCF" w:rsidRDefault="00FE72DD" w:rsidP="00FE72DD">
      <w:r w:rsidRPr="00D13DCF">
        <w:rPr>
          <w:rStyle w:val="HideTWBExt"/>
        </w:rPr>
        <w:t>&lt;/Amend&gt;</w:t>
      </w:r>
    </w:p>
    <w:p w14:paraId="3D6C005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572</w:t>
      </w:r>
      <w:r w:rsidRPr="00D13DCF">
        <w:rPr>
          <w:rStyle w:val="HideTWBExt"/>
          <w:b w:val="0"/>
        </w:rPr>
        <w:t>&lt;/NumAm&gt;</w:t>
      </w:r>
    </w:p>
    <w:p w14:paraId="7354F71E"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1D9935FB" w14:textId="77777777" w:rsidR="00FE72DD" w:rsidRPr="00D13DCF" w:rsidRDefault="00FE72DD" w:rsidP="00FE72DD">
      <w:pPr>
        <w:pStyle w:val="NormalBold"/>
      </w:pPr>
      <w:r w:rsidRPr="00D13DCF">
        <w:rPr>
          <w:rStyle w:val="HideTWBExt"/>
          <w:b w:val="0"/>
        </w:rPr>
        <w:t>&lt;/RepeatBlock-By&gt;</w:t>
      </w:r>
    </w:p>
    <w:p w14:paraId="19B8B03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D4D9D4D" w14:textId="77777777" w:rsidR="00FE72DD" w:rsidRPr="00D13DCF" w:rsidRDefault="00FE72DD" w:rsidP="00FE72DD">
      <w:pPr>
        <w:pStyle w:val="NormalBold"/>
      </w:pPr>
      <w:r w:rsidRPr="00D13DCF">
        <w:rPr>
          <w:rStyle w:val="HideTWBExt"/>
          <w:b w:val="0"/>
        </w:rPr>
        <w:t>&lt;Article&gt;</w:t>
      </w:r>
      <w:r w:rsidRPr="00D13DCF">
        <w:t>Punkt 29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47EEEA1" w14:textId="77777777" w:rsidTr="00F6643D">
        <w:trPr>
          <w:trHeight w:hRule="exact" w:val="240"/>
          <w:jc w:val="center"/>
        </w:trPr>
        <w:tc>
          <w:tcPr>
            <w:tcW w:w="9752" w:type="dxa"/>
            <w:gridSpan w:val="2"/>
            <w:tcBorders>
              <w:top w:val="nil"/>
              <w:left w:val="nil"/>
              <w:bottom w:val="nil"/>
              <w:right w:val="nil"/>
            </w:tcBorders>
          </w:tcPr>
          <w:p w14:paraId="059872F6" w14:textId="77777777" w:rsidR="00FE72DD" w:rsidRPr="00D13DCF" w:rsidRDefault="00FE72DD" w:rsidP="00F6643D"/>
        </w:tc>
      </w:tr>
      <w:tr w:rsidR="00FE72DD" w:rsidRPr="00D13DCF" w14:paraId="2711D0C5" w14:textId="77777777" w:rsidTr="00F6643D">
        <w:trPr>
          <w:trHeight w:val="240"/>
          <w:jc w:val="center"/>
        </w:trPr>
        <w:tc>
          <w:tcPr>
            <w:tcW w:w="4876" w:type="dxa"/>
            <w:tcBorders>
              <w:top w:val="nil"/>
              <w:left w:val="nil"/>
              <w:bottom w:val="nil"/>
              <w:right w:val="nil"/>
            </w:tcBorders>
          </w:tcPr>
          <w:p w14:paraId="5495773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50B8C4B" w14:textId="77777777" w:rsidR="00FE72DD" w:rsidRPr="00D13DCF" w:rsidRDefault="00FE72DD" w:rsidP="00F6643D">
            <w:pPr>
              <w:pStyle w:val="AmColumnHeading"/>
            </w:pPr>
            <w:r w:rsidRPr="00D13DCF">
              <w:t>Muudatusettepanek</w:t>
            </w:r>
          </w:p>
        </w:tc>
      </w:tr>
      <w:tr w:rsidR="00FE72DD" w:rsidRPr="00D13DCF" w14:paraId="1C0AAE3E" w14:textId="77777777" w:rsidTr="00F6643D">
        <w:trPr>
          <w:jc w:val="center"/>
        </w:trPr>
        <w:tc>
          <w:tcPr>
            <w:tcW w:w="4876" w:type="dxa"/>
            <w:tcBorders>
              <w:top w:val="nil"/>
              <w:left w:val="nil"/>
              <w:bottom w:val="nil"/>
              <w:right w:val="nil"/>
            </w:tcBorders>
          </w:tcPr>
          <w:p w14:paraId="7182DFE4" w14:textId="77777777" w:rsidR="00FE72DD" w:rsidRPr="00D13DCF" w:rsidRDefault="00FE72DD" w:rsidP="00F6643D">
            <w:pPr>
              <w:pStyle w:val="Normal6a"/>
            </w:pPr>
            <w:r w:rsidRPr="00D13DCF">
              <w:t>29.</w:t>
            </w:r>
            <w:r w:rsidRPr="00D13DCF">
              <w:tab/>
              <w:t>kordab oma nõudmist, et põhiõiguste hartas sätestataks juurdepääs ohutule ja seaduslikule abordile;</w:t>
            </w:r>
          </w:p>
        </w:tc>
        <w:tc>
          <w:tcPr>
            <w:tcW w:w="4876" w:type="dxa"/>
            <w:tcBorders>
              <w:top w:val="nil"/>
              <w:left w:val="nil"/>
              <w:bottom w:val="nil"/>
              <w:right w:val="nil"/>
            </w:tcBorders>
          </w:tcPr>
          <w:p w14:paraId="44D43539" w14:textId="77777777" w:rsidR="00FE72DD" w:rsidRPr="00D13DCF" w:rsidRDefault="00FE72DD" w:rsidP="00F6643D">
            <w:pPr>
              <w:pStyle w:val="Normal6a"/>
            </w:pPr>
            <w:r w:rsidRPr="00D13DCF">
              <w:rPr>
                <w:i/>
                <w:iCs/>
              </w:rPr>
              <w:t>(Ei puuduta eestikeelset versiooni.)</w:t>
            </w:r>
            <w:r w:rsidRPr="00D13DCF">
              <w:tab/>
              <w:t xml:space="preserve"> </w:t>
            </w:r>
          </w:p>
        </w:tc>
      </w:tr>
    </w:tbl>
    <w:p w14:paraId="60CB2E8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DC4DF1C" w14:textId="77777777" w:rsidR="00FE72DD" w:rsidRPr="00D13DCF" w:rsidRDefault="00FE72DD" w:rsidP="00FE72DD">
      <w:r w:rsidRPr="00D13DCF">
        <w:rPr>
          <w:rStyle w:val="HideTWBExt"/>
        </w:rPr>
        <w:t>&lt;/Amend&gt;</w:t>
      </w:r>
    </w:p>
    <w:p w14:paraId="04CE34D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573</w:t>
      </w:r>
      <w:r w:rsidRPr="00D13DCF">
        <w:rPr>
          <w:rStyle w:val="HideTWBExt"/>
          <w:b w:val="0"/>
        </w:rPr>
        <w:t>&lt;/NumAm&gt;</w:t>
      </w:r>
    </w:p>
    <w:p w14:paraId="75CDE515"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76DA53AE" w14:textId="77777777" w:rsidR="00FE72DD" w:rsidRPr="00D13DCF" w:rsidRDefault="00FE72DD" w:rsidP="00FE72DD">
      <w:pPr>
        <w:pStyle w:val="NormalBold"/>
      </w:pPr>
      <w:r w:rsidRPr="00D13DCF">
        <w:rPr>
          <w:rStyle w:val="HideTWBExt"/>
          <w:b w:val="0"/>
        </w:rPr>
        <w:t>&lt;/RepeatBlock-By&gt;</w:t>
      </w:r>
    </w:p>
    <w:p w14:paraId="30C9408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3BE7BA7" w14:textId="77777777" w:rsidR="00FE72DD" w:rsidRPr="00D13DCF" w:rsidRDefault="00FE72DD" w:rsidP="00FE72DD">
      <w:pPr>
        <w:pStyle w:val="NormalBold"/>
      </w:pPr>
      <w:r w:rsidRPr="00D13DCF">
        <w:rPr>
          <w:rStyle w:val="HideTWBExt"/>
          <w:b w:val="0"/>
        </w:rPr>
        <w:t>&lt;Article&gt;</w:t>
      </w:r>
      <w:r w:rsidRPr="00D13DCF">
        <w:t>Punkt 29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9D44A31" w14:textId="77777777" w:rsidTr="00F6643D">
        <w:trPr>
          <w:trHeight w:hRule="exact" w:val="240"/>
          <w:jc w:val="center"/>
        </w:trPr>
        <w:tc>
          <w:tcPr>
            <w:tcW w:w="9752" w:type="dxa"/>
            <w:gridSpan w:val="2"/>
            <w:tcBorders>
              <w:top w:val="nil"/>
              <w:left w:val="nil"/>
              <w:bottom w:val="nil"/>
              <w:right w:val="nil"/>
            </w:tcBorders>
          </w:tcPr>
          <w:p w14:paraId="2D9A7702" w14:textId="77777777" w:rsidR="00FE72DD" w:rsidRPr="00D13DCF" w:rsidRDefault="00FE72DD" w:rsidP="00F6643D"/>
        </w:tc>
      </w:tr>
      <w:tr w:rsidR="00FE72DD" w:rsidRPr="00D13DCF" w14:paraId="750DAC2B" w14:textId="77777777" w:rsidTr="00F6643D">
        <w:trPr>
          <w:trHeight w:val="240"/>
          <w:jc w:val="center"/>
        </w:trPr>
        <w:tc>
          <w:tcPr>
            <w:tcW w:w="4876" w:type="dxa"/>
            <w:tcBorders>
              <w:top w:val="nil"/>
              <w:left w:val="nil"/>
              <w:bottom w:val="nil"/>
              <w:right w:val="nil"/>
            </w:tcBorders>
          </w:tcPr>
          <w:p w14:paraId="002EF1B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3FB26D6" w14:textId="77777777" w:rsidR="00FE72DD" w:rsidRPr="00D13DCF" w:rsidRDefault="00FE72DD" w:rsidP="00F6643D">
            <w:pPr>
              <w:pStyle w:val="AmColumnHeading"/>
            </w:pPr>
            <w:r w:rsidRPr="00D13DCF">
              <w:t>Muudatusettepanek</w:t>
            </w:r>
          </w:p>
        </w:tc>
      </w:tr>
      <w:tr w:rsidR="00FE72DD" w:rsidRPr="00D13DCF" w14:paraId="30B37A18" w14:textId="77777777" w:rsidTr="00F6643D">
        <w:trPr>
          <w:jc w:val="center"/>
        </w:trPr>
        <w:tc>
          <w:tcPr>
            <w:tcW w:w="4876" w:type="dxa"/>
            <w:tcBorders>
              <w:top w:val="nil"/>
              <w:left w:val="nil"/>
              <w:bottom w:val="nil"/>
              <w:right w:val="nil"/>
            </w:tcBorders>
          </w:tcPr>
          <w:p w14:paraId="2892E057" w14:textId="77777777" w:rsidR="00FE72DD" w:rsidRPr="00D13DCF" w:rsidRDefault="00FE72DD" w:rsidP="00F6643D">
            <w:pPr>
              <w:pStyle w:val="Normal6a"/>
            </w:pPr>
            <w:r w:rsidRPr="00D13DCF">
              <w:t>29.</w:t>
            </w:r>
            <w:r w:rsidRPr="00D13DCF">
              <w:tab/>
            </w:r>
            <w:r w:rsidRPr="00D13DCF">
              <w:rPr>
                <w:b/>
                <w:i/>
              </w:rPr>
              <w:t>kordab oma nõudmist</w:t>
            </w:r>
            <w:r w:rsidRPr="00D13DCF">
              <w:t xml:space="preserve">, et </w:t>
            </w:r>
            <w:r w:rsidRPr="00D13DCF">
              <w:rPr>
                <w:b/>
                <w:i/>
              </w:rPr>
              <w:t>põhiõiguste hartas sätestataks juurdepääs ohutule ja seaduslikule abordile</w:t>
            </w:r>
            <w:r w:rsidRPr="00D13DCF">
              <w:t>;</w:t>
            </w:r>
          </w:p>
        </w:tc>
        <w:tc>
          <w:tcPr>
            <w:tcW w:w="4876" w:type="dxa"/>
            <w:tcBorders>
              <w:top w:val="nil"/>
              <w:left w:val="nil"/>
              <w:bottom w:val="nil"/>
              <w:right w:val="nil"/>
            </w:tcBorders>
          </w:tcPr>
          <w:p w14:paraId="25B520AE" w14:textId="77777777" w:rsidR="00FE72DD" w:rsidRPr="00D13DCF" w:rsidRDefault="00FE72DD" w:rsidP="00F6643D">
            <w:pPr>
              <w:pStyle w:val="Normal6a"/>
            </w:pPr>
            <w:r w:rsidRPr="00D13DCF">
              <w:t>29.</w:t>
            </w:r>
            <w:r w:rsidRPr="00D13DCF">
              <w:tab/>
            </w:r>
            <w:r w:rsidRPr="00D13DCF">
              <w:rPr>
                <w:b/>
                <w:i/>
              </w:rPr>
              <w:t>rõhutab</w:t>
            </w:r>
            <w:r w:rsidRPr="00D13DCF">
              <w:t xml:space="preserve">, et </w:t>
            </w:r>
            <w:r w:rsidRPr="00D13DCF">
              <w:rPr>
                <w:b/>
                <w:i/>
              </w:rPr>
              <w:t>abordiõiguse üle tuleks otsustada riigi tasandil</w:t>
            </w:r>
            <w:r w:rsidRPr="00D13DCF">
              <w:t>;</w:t>
            </w:r>
          </w:p>
        </w:tc>
      </w:tr>
    </w:tbl>
    <w:p w14:paraId="705FBE1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240D3EBF" w14:textId="77777777" w:rsidR="00FE72DD" w:rsidRPr="00D13DCF" w:rsidRDefault="00FE72DD" w:rsidP="00FE72DD">
      <w:r w:rsidRPr="00D13DCF">
        <w:rPr>
          <w:rStyle w:val="HideTWBExt"/>
        </w:rPr>
        <w:t>&lt;/Amend&gt;</w:t>
      </w:r>
    </w:p>
    <w:p w14:paraId="54EDC75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574</w:t>
      </w:r>
      <w:r w:rsidRPr="00D13DCF">
        <w:rPr>
          <w:rStyle w:val="HideTWBExt"/>
          <w:b w:val="0"/>
        </w:rPr>
        <w:t>&lt;/NumAm&gt;</w:t>
      </w:r>
    </w:p>
    <w:p w14:paraId="41042D24"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58449931" w14:textId="77777777" w:rsidR="00FE72DD" w:rsidRPr="00D13DCF" w:rsidRDefault="00FE72DD" w:rsidP="00FE72DD">
      <w:pPr>
        <w:pStyle w:val="NormalBold"/>
      </w:pPr>
      <w:r w:rsidRPr="00D13DCF">
        <w:rPr>
          <w:rStyle w:val="HideTWBExt"/>
          <w:b w:val="0"/>
        </w:rPr>
        <w:t>&lt;/RepeatBlock-By&gt;</w:t>
      </w:r>
    </w:p>
    <w:p w14:paraId="5AB5C1D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9DA5B88" w14:textId="77777777" w:rsidR="00FE72DD" w:rsidRPr="00D13DCF" w:rsidRDefault="00FE72DD" w:rsidP="00FE72DD">
      <w:pPr>
        <w:pStyle w:val="NormalBold"/>
      </w:pPr>
      <w:r w:rsidRPr="00D13DCF">
        <w:rPr>
          <w:rStyle w:val="HideTWBExt"/>
          <w:b w:val="0"/>
        </w:rPr>
        <w:t>&lt;Article&gt;</w:t>
      </w:r>
      <w:r w:rsidRPr="00D13DCF">
        <w:t>Punkt 29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5022FD4" w14:textId="77777777" w:rsidTr="00F6643D">
        <w:trPr>
          <w:trHeight w:hRule="exact" w:val="240"/>
          <w:jc w:val="center"/>
        </w:trPr>
        <w:tc>
          <w:tcPr>
            <w:tcW w:w="9752" w:type="dxa"/>
            <w:gridSpan w:val="2"/>
            <w:tcBorders>
              <w:top w:val="nil"/>
              <w:left w:val="nil"/>
              <w:bottom w:val="nil"/>
              <w:right w:val="nil"/>
            </w:tcBorders>
          </w:tcPr>
          <w:p w14:paraId="18F61EA4" w14:textId="77777777" w:rsidR="00FE72DD" w:rsidRPr="00D13DCF" w:rsidRDefault="00FE72DD" w:rsidP="00F6643D"/>
        </w:tc>
      </w:tr>
      <w:tr w:rsidR="00FE72DD" w:rsidRPr="00D13DCF" w14:paraId="56FCA460" w14:textId="77777777" w:rsidTr="00F6643D">
        <w:trPr>
          <w:trHeight w:val="240"/>
          <w:jc w:val="center"/>
        </w:trPr>
        <w:tc>
          <w:tcPr>
            <w:tcW w:w="4876" w:type="dxa"/>
            <w:tcBorders>
              <w:top w:val="nil"/>
              <w:left w:val="nil"/>
              <w:bottom w:val="nil"/>
              <w:right w:val="nil"/>
            </w:tcBorders>
          </w:tcPr>
          <w:p w14:paraId="2FF19EF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36C90D2" w14:textId="77777777" w:rsidR="00FE72DD" w:rsidRPr="00D13DCF" w:rsidRDefault="00FE72DD" w:rsidP="00F6643D">
            <w:pPr>
              <w:pStyle w:val="AmColumnHeading"/>
            </w:pPr>
            <w:r w:rsidRPr="00D13DCF">
              <w:t>Muudatusettepanek</w:t>
            </w:r>
          </w:p>
        </w:tc>
      </w:tr>
      <w:tr w:rsidR="00FE72DD" w:rsidRPr="00D13DCF" w14:paraId="77EA9453" w14:textId="77777777" w:rsidTr="00F6643D">
        <w:trPr>
          <w:jc w:val="center"/>
        </w:trPr>
        <w:tc>
          <w:tcPr>
            <w:tcW w:w="4876" w:type="dxa"/>
            <w:tcBorders>
              <w:top w:val="nil"/>
              <w:left w:val="nil"/>
              <w:bottom w:val="nil"/>
              <w:right w:val="nil"/>
            </w:tcBorders>
          </w:tcPr>
          <w:p w14:paraId="353AD9C8" w14:textId="77777777" w:rsidR="00FE72DD" w:rsidRPr="00D13DCF" w:rsidRDefault="00FE72DD" w:rsidP="00F6643D">
            <w:pPr>
              <w:pStyle w:val="Normal6a"/>
            </w:pPr>
            <w:r w:rsidRPr="00D13DCF">
              <w:t>29.</w:t>
            </w:r>
            <w:r w:rsidRPr="00D13DCF">
              <w:tab/>
            </w:r>
            <w:r w:rsidRPr="00D13DCF">
              <w:rPr>
                <w:b/>
                <w:i/>
              </w:rPr>
              <w:t>kordab oma nõudmist</w:t>
            </w:r>
            <w:r w:rsidRPr="00D13DCF">
              <w:t xml:space="preserve">, et </w:t>
            </w:r>
            <w:r w:rsidRPr="00D13DCF">
              <w:rPr>
                <w:b/>
                <w:i/>
              </w:rPr>
              <w:t>põhiõiguste hartas sätestataks</w:t>
            </w:r>
            <w:r w:rsidRPr="00D13DCF">
              <w:t xml:space="preserve"> juurdepääs </w:t>
            </w:r>
            <w:r w:rsidRPr="00D13DCF">
              <w:rPr>
                <w:b/>
                <w:i/>
              </w:rPr>
              <w:t>ohutule ja seaduslikule</w:t>
            </w:r>
            <w:r w:rsidRPr="00D13DCF">
              <w:t xml:space="preserve"> abordile;</w:t>
            </w:r>
          </w:p>
        </w:tc>
        <w:tc>
          <w:tcPr>
            <w:tcW w:w="4876" w:type="dxa"/>
            <w:tcBorders>
              <w:top w:val="nil"/>
              <w:left w:val="nil"/>
              <w:bottom w:val="nil"/>
              <w:right w:val="nil"/>
            </w:tcBorders>
          </w:tcPr>
          <w:p w14:paraId="2DC19E81" w14:textId="77777777" w:rsidR="00FE72DD" w:rsidRPr="00D13DCF" w:rsidRDefault="00FE72DD" w:rsidP="00F6643D">
            <w:pPr>
              <w:pStyle w:val="Normal6a"/>
            </w:pPr>
            <w:r w:rsidRPr="00D13DCF">
              <w:t>29.</w:t>
            </w:r>
            <w:r w:rsidRPr="00D13DCF">
              <w:tab/>
            </w:r>
            <w:r w:rsidRPr="00D13DCF">
              <w:rPr>
                <w:b/>
                <w:i/>
              </w:rPr>
              <w:t>on kindlalt vastu sellele</w:t>
            </w:r>
            <w:r w:rsidRPr="00D13DCF">
              <w:t xml:space="preserve">, et juurdepääs abordile </w:t>
            </w:r>
            <w:r w:rsidRPr="00D13DCF">
              <w:rPr>
                <w:b/>
                <w:i/>
              </w:rPr>
              <w:t>oleks sätestatud põhiõiguste hartas</w:t>
            </w:r>
            <w:r w:rsidRPr="00D13DCF">
              <w:t>;</w:t>
            </w:r>
          </w:p>
        </w:tc>
      </w:tr>
    </w:tbl>
    <w:p w14:paraId="7D492FB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7BB820D2" w14:textId="77777777" w:rsidR="00FE72DD" w:rsidRPr="00D13DCF" w:rsidRDefault="00FE72DD" w:rsidP="00FE72DD">
      <w:r w:rsidRPr="00D13DCF">
        <w:rPr>
          <w:rStyle w:val="HideTWBExt"/>
        </w:rPr>
        <w:t>&lt;/Amend&gt;</w:t>
      </w:r>
    </w:p>
    <w:p w14:paraId="1F50828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575</w:t>
      </w:r>
      <w:r w:rsidRPr="00D13DCF">
        <w:rPr>
          <w:rStyle w:val="HideTWBExt"/>
          <w:b w:val="0"/>
        </w:rPr>
        <w:t>&lt;/NumAm&gt;</w:t>
      </w:r>
    </w:p>
    <w:p w14:paraId="6EAB901D"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 Juan Fernando López Aguilar</w:t>
      </w:r>
      <w:r w:rsidRPr="00D13DCF">
        <w:rPr>
          <w:rStyle w:val="HideTWBExt"/>
          <w:b w:val="0"/>
        </w:rPr>
        <w:t>&lt;/Members&gt;</w:t>
      </w:r>
    </w:p>
    <w:p w14:paraId="46C48F09" w14:textId="77777777" w:rsidR="00FE72DD" w:rsidRPr="00D13DCF" w:rsidRDefault="00FE72DD" w:rsidP="00FE72DD">
      <w:pPr>
        <w:pStyle w:val="NormalBold"/>
      </w:pPr>
      <w:r w:rsidRPr="00D13DCF">
        <w:rPr>
          <w:rStyle w:val="HideTWBExt"/>
          <w:b w:val="0"/>
        </w:rPr>
        <w:t>&lt;/RepeatBlock-By&gt;</w:t>
      </w:r>
    </w:p>
    <w:p w14:paraId="7DB038B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C7BB1C5" w14:textId="77777777" w:rsidR="00FE72DD" w:rsidRPr="00D13DCF" w:rsidRDefault="00FE72DD" w:rsidP="00FE72DD">
      <w:pPr>
        <w:pStyle w:val="NormalBold"/>
      </w:pPr>
      <w:r w:rsidRPr="00D13DCF">
        <w:rPr>
          <w:rStyle w:val="HideTWBExt"/>
          <w:b w:val="0"/>
        </w:rPr>
        <w:t>&lt;Article&gt;</w:t>
      </w:r>
      <w:r w:rsidRPr="00D13DCF">
        <w:t>Punkt 29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36B4C40" w14:textId="77777777" w:rsidTr="00F6643D">
        <w:trPr>
          <w:trHeight w:hRule="exact" w:val="240"/>
          <w:jc w:val="center"/>
        </w:trPr>
        <w:tc>
          <w:tcPr>
            <w:tcW w:w="9752" w:type="dxa"/>
            <w:gridSpan w:val="2"/>
            <w:tcBorders>
              <w:top w:val="nil"/>
              <w:left w:val="nil"/>
              <w:bottom w:val="nil"/>
              <w:right w:val="nil"/>
            </w:tcBorders>
          </w:tcPr>
          <w:p w14:paraId="605FB9E4" w14:textId="77777777" w:rsidR="00FE72DD" w:rsidRPr="00D13DCF" w:rsidRDefault="00FE72DD" w:rsidP="00F6643D"/>
        </w:tc>
      </w:tr>
      <w:tr w:rsidR="00FE72DD" w:rsidRPr="00D13DCF" w14:paraId="7A31A639" w14:textId="77777777" w:rsidTr="00F6643D">
        <w:trPr>
          <w:trHeight w:val="240"/>
          <w:jc w:val="center"/>
        </w:trPr>
        <w:tc>
          <w:tcPr>
            <w:tcW w:w="4876" w:type="dxa"/>
            <w:tcBorders>
              <w:top w:val="nil"/>
              <w:left w:val="nil"/>
              <w:bottom w:val="nil"/>
              <w:right w:val="nil"/>
            </w:tcBorders>
          </w:tcPr>
          <w:p w14:paraId="565906B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063A805" w14:textId="77777777" w:rsidR="00FE72DD" w:rsidRPr="00D13DCF" w:rsidRDefault="00FE72DD" w:rsidP="00F6643D">
            <w:pPr>
              <w:pStyle w:val="AmColumnHeading"/>
            </w:pPr>
            <w:r w:rsidRPr="00D13DCF">
              <w:t>Muudatusettepanek</w:t>
            </w:r>
          </w:p>
        </w:tc>
      </w:tr>
      <w:tr w:rsidR="00FE72DD" w:rsidRPr="00D13DCF" w14:paraId="661AA01E" w14:textId="77777777" w:rsidTr="00F6643D">
        <w:trPr>
          <w:jc w:val="center"/>
        </w:trPr>
        <w:tc>
          <w:tcPr>
            <w:tcW w:w="4876" w:type="dxa"/>
            <w:tcBorders>
              <w:top w:val="nil"/>
              <w:left w:val="nil"/>
              <w:bottom w:val="nil"/>
              <w:right w:val="nil"/>
            </w:tcBorders>
          </w:tcPr>
          <w:p w14:paraId="5DC2D3D0" w14:textId="77777777" w:rsidR="00FE72DD" w:rsidRPr="00D13DCF" w:rsidRDefault="00FE72DD" w:rsidP="00F6643D">
            <w:pPr>
              <w:pStyle w:val="Normal6a"/>
            </w:pPr>
          </w:p>
        </w:tc>
        <w:tc>
          <w:tcPr>
            <w:tcW w:w="4876" w:type="dxa"/>
            <w:tcBorders>
              <w:top w:val="nil"/>
              <w:left w:val="nil"/>
              <w:bottom w:val="nil"/>
              <w:right w:val="nil"/>
            </w:tcBorders>
          </w:tcPr>
          <w:p w14:paraId="1644BD30" w14:textId="77777777" w:rsidR="00FE72DD" w:rsidRPr="00D13DCF" w:rsidRDefault="00FE72DD" w:rsidP="00F6643D">
            <w:pPr>
              <w:pStyle w:val="Normal6a"/>
            </w:pPr>
            <w:r w:rsidRPr="00D13DCF">
              <w:rPr>
                <w:b/>
                <w:i/>
              </w:rPr>
              <w:t>29a.</w:t>
            </w:r>
            <w:r w:rsidRPr="00D13DCF">
              <w:tab/>
            </w:r>
            <w:r w:rsidRPr="00D13DCF">
              <w:rPr>
                <w:b/>
                <w:i/>
              </w:rPr>
              <w:t>nõuab meetmete võtmist soolise vägivalla vastu nii internetis kui ka väljaspool seda;</w:t>
            </w:r>
          </w:p>
        </w:tc>
      </w:tr>
    </w:tbl>
    <w:p w14:paraId="267D9C4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BE03F08" w14:textId="77777777" w:rsidR="00FE72DD" w:rsidRPr="00D13DCF" w:rsidRDefault="00FE72DD" w:rsidP="00FE72DD">
      <w:r w:rsidRPr="00D13DCF">
        <w:rPr>
          <w:rStyle w:val="HideTWBExt"/>
        </w:rPr>
        <w:t>&lt;/Amend&gt;</w:t>
      </w:r>
    </w:p>
    <w:p w14:paraId="046D9BF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576</w:t>
      </w:r>
      <w:r w:rsidRPr="00D13DCF">
        <w:rPr>
          <w:rStyle w:val="HideTWBExt"/>
          <w:b w:val="0"/>
        </w:rPr>
        <w:t>&lt;/NumAm&gt;</w:t>
      </w:r>
    </w:p>
    <w:p w14:paraId="7C0415AF"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43C0D010" w14:textId="77777777" w:rsidR="00FE72DD" w:rsidRPr="00D13DCF" w:rsidRDefault="00FE72DD" w:rsidP="00FE72DD">
      <w:pPr>
        <w:pStyle w:val="NormalBold"/>
      </w:pPr>
      <w:r w:rsidRPr="00D13DCF">
        <w:rPr>
          <w:rStyle w:val="HideTWBExt"/>
          <w:b w:val="0"/>
        </w:rPr>
        <w:t>&lt;/RepeatBlock-By&gt;</w:t>
      </w:r>
    </w:p>
    <w:p w14:paraId="56FAC87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DE917C1" w14:textId="77777777" w:rsidR="00FE72DD" w:rsidRPr="00D13DCF" w:rsidRDefault="00FE72DD" w:rsidP="00FE72DD">
      <w:pPr>
        <w:pStyle w:val="NormalBold"/>
      </w:pPr>
      <w:r w:rsidRPr="00D13DCF">
        <w:rPr>
          <w:rStyle w:val="HideTWBExt"/>
          <w:b w:val="0"/>
        </w:rPr>
        <w:t>&lt;Article&gt;</w:t>
      </w:r>
      <w:r w:rsidRPr="00D13DCF">
        <w:t>Punkt 30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954AE79" w14:textId="77777777" w:rsidTr="00F6643D">
        <w:trPr>
          <w:trHeight w:hRule="exact" w:val="240"/>
          <w:jc w:val="center"/>
        </w:trPr>
        <w:tc>
          <w:tcPr>
            <w:tcW w:w="9752" w:type="dxa"/>
            <w:gridSpan w:val="2"/>
            <w:tcBorders>
              <w:top w:val="nil"/>
              <w:left w:val="nil"/>
              <w:bottom w:val="nil"/>
              <w:right w:val="nil"/>
            </w:tcBorders>
          </w:tcPr>
          <w:p w14:paraId="22412C7E" w14:textId="77777777" w:rsidR="00FE72DD" w:rsidRPr="00D13DCF" w:rsidRDefault="00FE72DD" w:rsidP="00F6643D"/>
        </w:tc>
      </w:tr>
      <w:tr w:rsidR="00FE72DD" w:rsidRPr="00D13DCF" w14:paraId="445040EE" w14:textId="77777777" w:rsidTr="00F6643D">
        <w:trPr>
          <w:trHeight w:val="240"/>
          <w:jc w:val="center"/>
        </w:trPr>
        <w:tc>
          <w:tcPr>
            <w:tcW w:w="4876" w:type="dxa"/>
            <w:tcBorders>
              <w:top w:val="nil"/>
              <w:left w:val="nil"/>
              <w:bottom w:val="nil"/>
              <w:right w:val="nil"/>
            </w:tcBorders>
          </w:tcPr>
          <w:p w14:paraId="00B6237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67C297B" w14:textId="77777777" w:rsidR="00FE72DD" w:rsidRPr="00D13DCF" w:rsidRDefault="00FE72DD" w:rsidP="00F6643D">
            <w:pPr>
              <w:pStyle w:val="AmColumnHeading"/>
            </w:pPr>
            <w:r w:rsidRPr="00D13DCF">
              <w:t>Muudatusettepanek</w:t>
            </w:r>
          </w:p>
        </w:tc>
      </w:tr>
      <w:tr w:rsidR="00FE72DD" w:rsidRPr="00D13DCF" w14:paraId="5B0B3D01" w14:textId="77777777" w:rsidTr="00F6643D">
        <w:trPr>
          <w:jc w:val="center"/>
        </w:trPr>
        <w:tc>
          <w:tcPr>
            <w:tcW w:w="4876" w:type="dxa"/>
            <w:tcBorders>
              <w:top w:val="nil"/>
              <w:left w:val="nil"/>
              <w:bottom w:val="nil"/>
              <w:right w:val="nil"/>
            </w:tcBorders>
          </w:tcPr>
          <w:p w14:paraId="55D7C952" w14:textId="77777777" w:rsidR="00FE72DD" w:rsidRPr="00D13DCF" w:rsidRDefault="00FE72DD" w:rsidP="00F6643D">
            <w:pPr>
              <w:pStyle w:val="Normal6a"/>
            </w:pPr>
            <w:r w:rsidRPr="00D13DCF">
              <w:rPr>
                <w:b/>
                <w:i/>
              </w:rPr>
              <w:t>30.</w:t>
            </w:r>
            <w:r w:rsidRPr="00D13DCF">
              <w:tab/>
            </w:r>
            <w:r w:rsidRPr="00D13DCF">
              <w:rPr>
                <w:b/>
                <w:i/>
              </w:rPr>
              <w:t>on sügavalt mures põhiõiguste rikkumiste pärast, mida mõnes liikmesriigis hõlbustab ELi rahaliste vahendite kasutamine või mis on sellega seotud, eelkõige eluaseme ja haridusliku segregatsiooni, varjupaigataotlejate vastuvõtutingimuste, puuetega inimeste ja laste hoolekandeasutustesse paigutamise ning teatavate linnade taaselustamise algatuste valdkonnas;</w:t>
            </w:r>
            <w:r w:rsidRPr="00D13DCF">
              <w:t xml:space="preserve"> </w:t>
            </w:r>
            <w:r w:rsidRPr="00D13DCF">
              <w:rPr>
                <w:b/>
                <w:i/>
              </w:rPr>
              <w:t>kutsub komisjoni üles lisama oma iga-aastasesse õigusriigi olukorda käsitlevasse aruandesse soovitused nende rikkumiste käsitlemiseks;</w:t>
            </w:r>
            <w:r w:rsidRPr="00D13DCF">
              <w:t xml:space="preserve"> </w:t>
            </w:r>
            <w:r w:rsidRPr="00D13DCF">
              <w:rPr>
                <w:b/>
                <w:i/>
              </w:rPr>
              <w:t>teeb ettepaneku eraldada konkreetne osa ELi rahalistest vahenditest ELi rahastatavate meetmete sõltumatuks järelevalveks, sealhulgas nende õigusliku ja põhiõigustele avalduva mõju hindamiseks, samuti õigusuuringuteks, strateegilisteks kohtuvaidlusteks ja võimalike rikkumiste sõltumatuks hindamiseks, kaasates tihedalt kodanikuühiskonna organisatsioone;</w:t>
            </w:r>
          </w:p>
        </w:tc>
        <w:tc>
          <w:tcPr>
            <w:tcW w:w="4876" w:type="dxa"/>
            <w:tcBorders>
              <w:top w:val="nil"/>
              <w:left w:val="nil"/>
              <w:bottom w:val="nil"/>
              <w:right w:val="nil"/>
            </w:tcBorders>
          </w:tcPr>
          <w:p w14:paraId="525326FB" w14:textId="77777777" w:rsidR="00FE72DD" w:rsidRPr="00D13DCF" w:rsidRDefault="00FE72DD" w:rsidP="00F6643D">
            <w:pPr>
              <w:pStyle w:val="Normal6a"/>
            </w:pPr>
            <w:r w:rsidRPr="00D13DCF">
              <w:rPr>
                <w:b/>
                <w:i/>
              </w:rPr>
              <w:t>välja jäetud</w:t>
            </w:r>
          </w:p>
        </w:tc>
      </w:tr>
    </w:tbl>
    <w:p w14:paraId="593036B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29AEEA49" w14:textId="77777777" w:rsidR="00FE72DD" w:rsidRPr="00D13DCF" w:rsidRDefault="00FE72DD" w:rsidP="00FE72DD">
      <w:r w:rsidRPr="00D13DCF">
        <w:rPr>
          <w:rStyle w:val="HideTWBExt"/>
        </w:rPr>
        <w:t>&lt;/Amend&gt;</w:t>
      </w:r>
    </w:p>
    <w:p w14:paraId="007B64E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577</w:t>
      </w:r>
      <w:r w:rsidRPr="00D13DCF">
        <w:rPr>
          <w:rStyle w:val="HideTWBExt"/>
          <w:b w:val="0"/>
        </w:rPr>
        <w:t>&lt;/NumAm&gt;</w:t>
      </w:r>
    </w:p>
    <w:p w14:paraId="18D9F936"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7D3A4E8D" w14:textId="77777777" w:rsidR="00FE72DD" w:rsidRPr="00D13DCF" w:rsidRDefault="00FE72DD" w:rsidP="00FE72DD">
      <w:pPr>
        <w:pStyle w:val="NormalBold"/>
      </w:pPr>
      <w:r w:rsidRPr="00D13DCF">
        <w:rPr>
          <w:rStyle w:val="HideTWBExt"/>
          <w:b w:val="0"/>
        </w:rPr>
        <w:t>&lt;/RepeatBlock-By&gt;</w:t>
      </w:r>
    </w:p>
    <w:p w14:paraId="40E47CE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899A8E1" w14:textId="77777777" w:rsidR="00FE72DD" w:rsidRPr="00D13DCF" w:rsidRDefault="00FE72DD" w:rsidP="00FE72DD">
      <w:pPr>
        <w:pStyle w:val="NormalBold"/>
      </w:pPr>
      <w:r w:rsidRPr="00D13DCF">
        <w:rPr>
          <w:rStyle w:val="HideTWBExt"/>
          <w:b w:val="0"/>
        </w:rPr>
        <w:t>&lt;Article&gt;</w:t>
      </w:r>
      <w:r w:rsidRPr="00D13DCF">
        <w:t>Punkt 30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A9A5E77" w14:textId="77777777" w:rsidTr="00F6643D">
        <w:trPr>
          <w:trHeight w:hRule="exact" w:val="240"/>
          <w:jc w:val="center"/>
        </w:trPr>
        <w:tc>
          <w:tcPr>
            <w:tcW w:w="9752" w:type="dxa"/>
            <w:gridSpan w:val="2"/>
            <w:tcBorders>
              <w:top w:val="nil"/>
              <w:left w:val="nil"/>
              <w:bottom w:val="nil"/>
              <w:right w:val="nil"/>
            </w:tcBorders>
          </w:tcPr>
          <w:p w14:paraId="59F08139" w14:textId="77777777" w:rsidR="00FE72DD" w:rsidRPr="00D13DCF" w:rsidRDefault="00FE72DD" w:rsidP="00F6643D"/>
        </w:tc>
      </w:tr>
      <w:tr w:rsidR="00FE72DD" w:rsidRPr="00D13DCF" w14:paraId="4DDAD19A" w14:textId="77777777" w:rsidTr="00F6643D">
        <w:trPr>
          <w:trHeight w:val="240"/>
          <w:jc w:val="center"/>
        </w:trPr>
        <w:tc>
          <w:tcPr>
            <w:tcW w:w="4876" w:type="dxa"/>
            <w:tcBorders>
              <w:top w:val="nil"/>
              <w:left w:val="nil"/>
              <w:bottom w:val="nil"/>
              <w:right w:val="nil"/>
            </w:tcBorders>
          </w:tcPr>
          <w:p w14:paraId="0F26F79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4F60997" w14:textId="77777777" w:rsidR="00FE72DD" w:rsidRPr="00D13DCF" w:rsidRDefault="00FE72DD" w:rsidP="00F6643D">
            <w:pPr>
              <w:pStyle w:val="AmColumnHeading"/>
            </w:pPr>
            <w:r w:rsidRPr="00D13DCF">
              <w:t>Muudatusettepanek</w:t>
            </w:r>
          </w:p>
        </w:tc>
      </w:tr>
      <w:tr w:rsidR="00FE72DD" w:rsidRPr="00D13DCF" w14:paraId="2D2AEA8A" w14:textId="77777777" w:rsidTr="00F6643D">
        <w:trPr>
          <w:jc w:val="center"/>
        </w:trPr>
        <w:tc>
          <w:tcPr>
            <w:tcW w:w="4876" w:type="dxa"/>
            <w:tcBorders>
              <w:top w:val="nil"/>
              <w:left w:val="nil"/>
              <w:bottom w:val="nil"/>
              <w:right w:val="nil"/>
            </w:tcBorders>
          </w:tcPr>
          <w:p w14:paraId="5EA7E26D" w14:textId="77777777" w:rsidR="00FE72DD" w:rsidRPr="00D13DCF" w:rsidRDefault="00FE72DD" w:rsidP="00F6643D">
            <w:pPr>
              <w:pStyle w:val="Normal6a"/>
            </w:pPr>
            <w:r w:rsidRPr="00D13DCF">
              <w:rPr>
                <w:b/>
                <w:i/>
              </w:rPr>
              <w:t>30.</w:t>
            </w:r>
            <w:r w:rsidRPr="00D13DCF">
              <w:tab/>
            </w:r>
            <w:r w:rsidRPr="00D13DCF">
              <w:rPr>
                <w:b/>
                <w:i/>
              </w:rPr>
              <w:t>on sügavalt mures põhiõiguste rikkumiste pärast, mida mõnes liikmesriigis hõlbustab ELi rahaliste vahendite kasutamine või mis on sellega seotud, eelkõige eluaseme ja haridusliku segregatsiooni, varjupaigataotlejate vastuvõtutingimuste, puuetega inimeste ja laste hoolekandeasutustesse paigutamise ning teatavate linnade taaselustamise algatuste valdkonnas; kutsub komisjoni üles lisama oma iga-aastasesse õigusriigi olukorda käsitlevasse aruandesse soovitused nende rikkumiste käsitlemiseks; teeb ettepaneku eraldada konkreetne osa ELi rahalistest vahenditest ELi rahastatavate meetmete sõltumatuks järelevalveks, sealhulgas nende õigusliku ja põhiõigustele avalduva mõju hindamiseks, samuti õigusuuringuteks, strateegilisteks kohtuvaidlusteks ja võimalike rikkumiste sõltumatuks hindamiseks, kaasates tihedalt kodanikuühiskonna organisatsioone;</w:t>
            </w:r>
          </w:p>
        </w:tc>
        <w:tc>
          <w:tcPr>
            <w:tcW w:w="4876" w:type="dxa"/>
            <w:tcBorders>
              <w:top w:val="nil"/>
              <w:left w:val="nil"/>
              <w:bottom w:val="nil"/>
              <w:right w:val="nil"/>
            </w:tcBorders>
          </w:tcPr>
          <w:p w14:paraId="69A6557F" w14:textId="77777777" w:rsidR="00FE72DD" w:rsidRPr="00D13DCF" w:rsidRDefault="00FE72DD" w:rsidP="00F6643D">
            <w:pPr>
              <w:pStyle w:val="Normal6a"/>
            </w:pPr>
            <w:r w:rsidRPr="00D13DCF">
              <w:rPr>
                <w:b/>
                <w:i/>
              </w:rPr>
              <w:t>välja jäetud</w:t>
            </w:r>
          </w:p>
        </w:tc>
      </w:tr>
    </w:tbl>
    <w:p w14:paraId="62747E3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A1A9B6F" w14:textId="77777777" w:rsidR="00FE72DD" w:rsidRPr="00D13DCF" w:rsidRDefault="00FE72DD" w:rsidP="00FE72DD">
      <w:r w:rsidRPr="00D13DCF">
        <w:rPr>
          <w:rStyle w:val="HideTWBExt"/>
        </w:rPr>
        <w:t>&lt;/Amend&gt;</w:t>
      </w:r>
    </w:p>
    <w:p w14:paraId="6396F8E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578</w:t>
      </w:r>
      <w:r w:rsidRPr="00D13DCF">
        <w:rPr>
          <w:rStyle w:val="HideTWBExt"/>
          <w:b w:val="0"/>
        </w:rPr>
        <w:t>&lt;/NumAm&gt;</w:t>
      </w:r>
    </w:p>
    <w:p w14:paraId="31D862AE"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Laurence Trochu, Jacek Ozdoba, Stephen Nikola Bartulica</w:t>
      </w:r>
      <w:r w:rsidRPr="00D13DCF">
        <w:rPr>
          <w:rStyle w:val="HideTWBExt"/>
          <w:b w:val="0"/>
        </w:rPr>
        <w:t>&lt;/Members&gt;</w:t>
      </w:r>
    </w:p>
    <w:p w14:paraId="554E8B18" w14:textId="77777777" w:rsidR="00FE72DD" w:rsidRPr="00D13DCF" w:rsidRDefault="00FE72DD" w:rsidP="00FE72DD">
      <w:pPr>
        <w:pStyle w:val="NormalBold"/>
      </w:pPr>
      <w:r w:rsidRPr="00D13DCF">
        <w:rPr>
          <w:rStyle w:val="HideTWBExt"/>
          <w:b w:val="0"/>
        </w:rPr>
        <w:t>&lt;/RepeatBlock-By&gt;</w:t>
      </w:r>
    </w:p>
    <w:p w14:paraId="413B086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0BE852E" w14:textId="77777777" w:rsidR="00FE72DD" w:rsidRPr="00D13DCF" w:rsidRDefault="00FE72DD" w:rsidP="00FE72DD">
      <w:pPr>
        <w:pStyle w:val="NormalBold"/>
      </w:pPr>
      <w:r w:rsidRPr="00D13DCF">
        <w:rPr>
          <w:rStyle w:val="HideTWBExt"/>
          <w:b w:val="0"/>
        </w:rPr>
        <w:t>&lt;Article&gt;</w:t>
      </w:r>
      <w:r w:rsidRPr="00D13DCF">
        <w:t>Punkt 30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3D4393C" w14:textId="77777777" w:rsidTr="00F6643D">
        <w:trPr>
          <w:trHeight w:hRule="exact" w:val="240"/>
          <w:jc w:val="center"/>
        </w:trPr>
        <w:tc>
          <w:tcPr>
            <w:tcW w:w="9752" w:type="dxa"/>
            <w:gridSpan w:val="2"/>
            <w:tcBorders>
              <w:top w:val="nil"/>
              <w:left w:val="nil"/>
              <w:bottom w:val="nil"/>
              <w:right w:val="nil"/>
            </w:tcBorders>
          </w:tcPr>
          <w:p w14:paraId="7807F1CD" w14:textId="77777777" w:rsidR="00FE72DD" w:rsidRPr="00D13DCF" w:rsidRDefault="00FE72DD" w:rsidP="00F6643D"/>
        </w:tc>
      </w:tr>
      <w:tr w:rsidR="00FE72DD" w:rsidRPr="00D13DCF" w14:paraId="74232835" w14:textId="77777777" w:rsidTr="00F6643D">
        <w:trPr>
          <w:trHeight w:val="240"/>
          <w:jc w:val="center"/>
        </w:trPr>
        <w:tc>
          <w:tcPr>
            <w:tcW w:w="4876" w:type="dxa"/>
            <w:tcBorders>
              <w:top w:val="nil"/>
              <w:left w:val="nil"/>
              <w:bottom w:val="nil"/>
              <w:right w:val="nil"/>
            </w:tcBorders>
          </w:tcPr>
          <w:p w14:paraId="5FA4A51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A5D30BA" w14:textId="77777777" w:rsidR="00FE72DD" w:rsidRPr="00D13DCF" w:rsidRDefault="00FE72DD" w:rsidP="00F6643D">
            <w:pPr>
              <w:pStyle w:val="AmColumnHeading"/>
            </w:pPr>
            <w:r w:rsidRPr="00D13DCF">
              <w:t>Muudatusettepanek</w:t>
            </w:r>
          </w:p>
        </w:tc>
      </w:tr>
      <w:tr w:rsidR="00FE72DD" w:rsidRPr="00D13DCF" w14:paraId="6C02CF25" w14:textId="77777777" w:rsidTr="00F6643D">
        <w:trPr>
          <w:jc w:val="center"/>
        </w:trPr>
        <w:tc>
          <w:tcPr>
            <w:tcW w:w="4876" w:type="dxa"/>
            <w:tcBorders>
              <w:top w:val="nil"/>
              <w:left w:val="nil"/>
              <w:bottom w:val="nil"/>
              <w:right w:val="nil"/>
            </w:tcBorders>
          </w:tcPr>
          <w:p w14:paraId="03CA74E4" w14:textId="77777777" w:rsidR="00FE72DD" w:rsidRPr="00D13DCF" w:rsidRDefault="00FE72DD" w:rsidP="00F6643D">
            <w:pPr>
              <w:pStyle w:val="Normal6a"/>
            </w:pPr>
            <w:r w:rsidRPr="00D13DCF">
              <w:rPr>
                <w:b/>
                <w:i/>
              </w:rPr>
              <w:t>30.</w:t>
            </w:r>
            <w:r w:rsidRPr="00D13DCF">
              <w:tab/>
            </w:r>
            <w:r w:rsidRPr="00D13DCF">
              <w:rPr>
                <w:b/>
                <w:i/>
              </w:rPr>
              <w:t>on sügavalt mures põhiõiguste rikkumiste pärast, mida mõnes liikmesriigis hõlbustab ELi rahaliste vahendite kasutamine või mis on sellega seotud, eelkõige eluaseme ja haridusliku segregatsiooni, varjupaigataotlejate vastuvõtutingimuste, puuetega inimeste ja laste hoolekandeasutustesse paigutamise ning teatavate linnade taaselustamise algatuste valdkonnas; kutsub komisjoni üles lisama oma iga-aastasesse õigusriigi olukorda käsitlevasse aruandesse soovitused nende rikkumiste käsitlemiseks; teeb ettepaneku eraldada konkreetne osa ELi rahalistest vahenditest ELi rahastatavate meetmete sõltumatuks järelevalveks, sealhulgas nende õigusliku ja põhiõigustele avalduva mõju hindamiseks, samuti õigusuuringuteks, strateegilisteks kohtuvaidlusteks ja võimalike rikkumiste sõltumatuks hindamiseks, kaasates tihedalt kodanikuühiskonna organisatsioone;</w:t>
            </w:r>
          </w:p>
        </w:tc>
        <w:tc>
          <w:tcPr>
            <w:tcW w:w="4876" w:type="dxa"/>
            <w:tcBorders>
              <w:top w:val="nil"/>
              <w:left w:val="nil"/>
              <w:bottom w:val="nil"/>
              <w:right w:val="nil"/>
            </w:tcBorders>
          </w:tcPr>
          <w:p w14:paraId="08F2F738" w14:textId="77777777" w:rsidR="00FE72DD" w:rsidRPr="00D13DCF" w:rsidRDefault="00FE72DD" w:rsidP="00F6643D">
            <w:pPr>
              <w:pStyle w:val="Normal6a"/>
            </w:pPr>
            <w:r w:rsidRPr="00D13DCF">
              <w:rPr>
                <w:b/>
                <w:i/>
              </w:rPr>
              <w:t>välja jäetud</w:t>
            </w:r>
          </w:p>
        </w:tc>
      </w:tr>
    </w:tbl>
    <w:p w14:paraId="42D1BA4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2E4D931" w14:textId="77777777" w:rsidR="00FE72DD" w:rsidRPr="00D13DCF" w:rsidRDefault="00FE72DD" w:rsidP="00FE72DD">
      <w:r w:rsidRPr="00D13DCF">
        <w:rPr>
          <w:rStyle w:val="HideTWBExt"/>
        </w:rPr>
        <w:t>&lt;/Amend&gt;</w:t>
      </w:r>
    </w:p>
    <w:p w14:paraId="3805ED2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579</w:t>
      </w:r>
      <w:r w:rsidRPr="00D13DCF">
        <w:rPr>
          <w:rStyle w:val="HideTWBExt"/>
          <w:b w:val="0"/>
        </w:rPr>
        <w:t>&lt;/NumAm&gt;</w:t>
      </w:r>
    </w:p>
    <w:p w14:paraId="5666FC81"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47F1C1D2" w14:textId="77777777" w:rsidR="00FE72DD" w:rsidRPr="00D13DCF" w:rsidRDefault="00FE72DD" w:rsidP="00FE72DD">
      <w:pPr>
        <w:pStyle w:val="NormalBold"/>
      </w:pPr>
      <w:r w:rsidRPr="00D13DCF">
        <w:rPr>
          <w:rStyle w:val="HideTWBExt"/>
          <w:b w:val="0"/>
        </w:rPr>
        <w:t>&lt;/RepeatBlock-By&gt;</w:t>
      </w:r>
    </w:p>
    <w:p w14:paraId="20A570C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5E453D2" w14:textId="77777777" w:rsidR="00FE72DD" w:rsidRPr="00D13DCF" w:rsidRDefault="00FE72DD" w:rsidP="00FE72DD">
      <w:pPr>
        <w:pStyle w:val="NormalBold"/>
      </w:pPr>
      <w:r w:rsidRPr="00D13DCF">
        <w:rPr>
          <w:rStyle w:val="HideTWBExt"/>
          <w:b w:val="0"/>
        </w:rPr>
        <w:t>&lt;Article&gt;</w:t>
      </w:r>
      <w:r w:rsidRPr="00D13DCF">
        <w:t>Punkt 30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4FC13B5" w14:textId="77777777" w:rsidTr="00F6643D">
        <w:trPr>
          <w:trHeight w:hRule="exact" w:val="240"/>
          <w:jc w:val="center"/>
        </w:trPr>
        <w:tc>
          <w:tcPr>
            <w:tcW w:w="9752" w:type="dxa"/>
            <w:gridSpan w:val="2"/>
            <w:tcBorders>
              <w:top w:val="nil"/>
              <w:left w:val="nil"/>
              <w:bottom w:val="nil"/>
              <w:right w:val="nil"/>
            </w:tcBorders>
          </w:tcPr>
          <w:p w14:paraId="23704461" w14:textId="77777777" w:rsidR="00FE72DD" w:rsidRPr="00D13DCF" w:rsidRDefault="00FE72DD" w:rsidP="00F6643D"/>
        </w:tc>
      </w:tr>
      <w:tr w:rsidR="00FE72DD" w:rsidRPr="00D13DCF" w14:paraId="623335DD" w14:textId="77777777" w:rsidTr="00F6643D">
        <w:trPr>
          <w:trHeight w:val="240"/>
          <w:jc w:val="center"/>
        </w:trPr>
        <w:tc>
          <w:tcPr>
            <w:tcW w:w="4876" w:type="dxa"/>
            <w:tcBorders>
              <w:top w:val="nil"/>
              <w:left w:val="nil"/>
              <w:bottom w:val="nil"/>
              <w:right w:val="nil"/>
            </w:tcBorders>
          </w:tcPr>
          <w:p w14:paraId="758CD1C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657D27F" w14:textId="77777777" w:rsidR="00FE72DD" w:rsidRPr="00D13DCF" w:rsidRDefault="00FE72DD" w:rsidP="00F6643D">
            <w:pPr>
              <w:pStyle w:val="AmColumnHeading"/>
            </w:pPr>
            <w:r w:rsidRPr="00D13DCF">
              <w:t>Muudatusettepanek</w:t>
            </w:r>
          </w:p>
        </w:tc>
      </w:tr>
      <w:tr w:rsidR="00FE72DD" w:rsidRPr="00D13DCF" w14:paraId="65EFC23F" w14:textId="77777777" w:rsidTr="00F6643D">
        <w:trPr>
          <w:jc w:val="center"/>
        </w:trPr>
        <w:tc>
          <w:tcPr>
            <w:tcW w:w="4876" w:type="dxa"/>
            <w:tcBorders>
              <w:top w:val="nil"/>
              <w:left w:val="nil"/>
              <w:bottom w:val="nil"/>
              <w:right w:val="nil"/>
            </w:tcBorders>
          </w:tcPr>
          <w:p w14:paraId="61A6566B" w14:textId="77777777" w:rsidR="00FE72DD" w:rsidRPr="00D13DCF" w:rsidRDefault="00FE72DD" w:rsidP="00F6643D">
            <w:pPr>
              <w:pStyle w:val="Normal6a"/>
            </w:pPr>
            <w:r w:rsidRPr="00D13DCF">
              <w:rPr>
                <w:b/>
                <w:i/>
              </w:rPr>
              <w:t>30.</w:t>
            </w:r>
            <w:r w:rsidRPr="00D13DCF">
              <w:tab/>
            </w:r>
            <w:r w:rsidRPr="00D13DCF">
              <w:rPr>
                <w:b/>
                <w:i/>
              </w:rPr>
              <w:t>on sügavalt mures põhiõiguste rikkumiste pärast, mida mõnes liikmesriigis hõlbustab ELi rahaliste vahendite kasutamine või mis on sellega seotud, eelkõige eluaseme ja haridusliku segregatsiooni, varjupaigataotlejate vastuvõtutingimuste, puuetega inimeste ja laste hoolekandeasutustesse paigutamise ning teatavate linnade taaselustamise algatuste valdkonnas; kutsub komisjoni üles lisama oma iga-aastasesse õigusriigi olukorda käsitlevasse aruandesse soovitused nende rikkumiste käsitlemiseks; teeb ettepaneku eraldada konkreetne osa ELi rahalistest vahenditest ELi rahastatavate meetmete sõltumatuks järelevalveks, sealhulgas nende õigusliku ja põhiõigustele avalduva mõju hindamiseks, samuti õigusuuringuteks, strateegilisteks kohtuvaidlusteks ja võimalike rikkumiste sõltumatuks hindamiseks, kaasates tihedalt kodanikuühiskonna organisatsioone;</w:t>
            </w:r>
          </w:p>
        </w:tc>
        <w:tc>
          <w:tcPr>
            <w:tcW w:w="4876" w:type="dxa"/>
            <w:tcBorders>
              <w:top w:val="nil"/>
              <w:left w:val="nil"/>
              <w:bottom w:val="nil"/>
              <w:right w:val="nil"/>
            </w:tcBorders>
          </w:tcPr>
          <w:p w14:paraId="454E3FBB" w14:textId="77777777" w:rsidR="00FE72DD" w:rsidRPr="00D13DCF" w:rsidRDefault="00FE72DD" w:rsidP="00F6643D">
            <w:pPr>
              <w:pStyle w:val="Normal6a"/>
            </w:pPr>
            <w:r w:rsidRPr="00D13DCF">
              <w:rPr>
                <w:b/>
                <w:i/>
              </w:rPr>
              <w:t>välja jäetud</w:t>
            </w:r>
          </w:p>
        </w:tc>
      </w:tr>
    </w:tbl>
    <w:p w14:paraId="39FBD88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DADC31B" w14:textId="77777777" w:rsidR="00FE72DD" w:rsidRPr="00D13DCF" w:rsidRDefault="00FE72DD" w:rsidP="00FE72DD">
      <w:r w:rsidRPr="00D13DCF">
        <w:rPr>
          <w:rStyle w:val="HideTWBExt"/>
        </w:rPr>
        <w:t>&lt;/Amend&gt;</w:t>
      </w:r>
    </w:p>
    <w:p w14:paraId="638B0B3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580</w:t>
      </w:r>
      <w:r w:rsidRPr="00D13DCF">
        <w:rPr>
          <w:rStyle w:val="HideTWBExt"/>
          <w:b w:val="0"/>
        </w:rPr>
        <w:t>&lt;/NumAm&gt;</w:t>
      </w:r>
    </w:p>
    <w:p w14:paraId="683ACF97"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333AC90B" w14:textId="77777777" w:rsidR="00FE72DD" w:rsidRPr="00D13DCF" w:rsidRDefault="00FE72DD" w:rsidP="00FE72DD">
      <w:pPr>
        <w:pStyle w:val="NormalBold"/>
      </w:pPr>
      <w:r w:rsidRPr="00D13DCF">
        <w:rPr>
          <w:rStyle w:val="HideTWBExt"/>
          <w:b w:val="0"/>
        </w:rPr>
        <w:t>&lt;/RepeatBlock-By&gt;</w:t>
      </w:r>
    </w:p>
    <w:p w14:paraId="713F882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D5651BA" w14:textId="77777777" w:rsidR="00FE72DD" w:rsidRPr="00D13DCF" w:rsidRDefault="00FE72DD" w:rsidP="00FE72DD">
      <w:pPr>
        <w:pStyle w:val="NormalBold"/>
      </w:pPr>
      <w:r w:rsidRPr="00D13DCF">
        <w:rPr>
          <w:rStyle w:val="HideTWBExt"/>
          <w:b w:val="0"/>
        </w:rPr>
        <w:t>&lt;Article&gt;</w:t>
      </w:r>
      <w:r w:rsidRPr="00D13DCF">
        <w:t>Punkt 30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1B78C71" w14:textId="77777777" w:rsidTr="00F6643D">
        <w:trPr>
          <w:trHeight w:hRule="exact" w:val="240"/>
          <w:jc w:val="center"/>
        </w:trPr>
        <w:tc>
          <w:tcPr>
            <w:tcW w:w="9752" w:type="dxa"/>
            <w:gridSpan w:val="2"/>
            <w:tcBorders>
              <w:top w:val="nil"/>
              <w:left w:val="nil"/>
              <w:bottom w:val="nil"/>
              <w:right w:val="nil"/>
            </w:tcBorders>
          </w:tcPr>
          <w:p w14:paraId="638A0A3C" w14:textId="77777777" w:rsidR="00FE72DD" w:rsidRPr="00D13DCF" w:rsidRDefault="00FE72DD" w:rsidP="00F6643D"/>
        </w:tc>
      </w:tr>
      <w:tr w:rsidR="00FE72DD" w:rsidRPr="00D13DCF" w14:paraId="16F596AE" w14:textId="77777777" w:rsidTr="00F6643D">
        <w:trPr>
          <w:trHeight w:val="240"/>
          <w:jc w:val="center"/>
        </w:trPr>
        <w:tc>
          <w:tcPr>
            <w:tcW w:w="4876" w:type="dxa"/>
            <w:tcBorders>
              <w:top w:val="nil"/>
              <w:left w:val="nil"/>
              <w:bottom w:val="nil"/>
              <w:right w:val="nil"/>
            </w:tcBorders>
          </w:tcPr>
          <w:p w14:paraId="3993B36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2573768" w14:textId="77777777" w:rsidR="00FE72DD" w:rsidRPr="00D13DCF" w:rsidRDefault="00FE72DD" w:rsidP="00F6643D">
            <w:pPr>
              <w:pStyle w:val="AmColumnHeading"/>
            </w:pPr>
            <w:r w:rsidRPr="00D13DCF">
              <w:t>Muudatusettepanek</w:t>
            </w:r>
          </w:p>
        </w:tc>
      </w:tr>
      <w:tr w:rsidR="00FE72DD" w:rsidRPr="00D13DCF" w14:paraId="5AE029D2" w14:textId="77777777" w:rsidTr="00F6643D">
        <w:trPr>
          <w:jc w:val="center"/>
        </w:trPr>
        <w:tc>
          <w:tcPr>
            <w:tcW w:w="4876" w:type="dxa"/>
            <w:tcBorders>
              <w:top w:val="nil"/>
              <w:left w:val="nil"/>
              <w:bottom w:val="nil"/>
              <w:right w:val="nil"/>
            </w:tcBorders>
          </w:tcPr>
          <w:p w14:paraId="66A25B76" w14:textId="77777777" w:rsidR="00FE72DD" w:rsidRPr="00D13DCF" w:rsidRDefault="00FE72DD" w:rsidP="00F6643D">
            <w:pPr>
              <w:pStyle w:val="Normal6a"/>
            </w:pPr>
            <w:r w:rsidRPr="00D13DCF">
              <w:t>30.</w:t>
            </w:r>
            <w:r w:rsidRPr="00D13DCF">
              <w:tab/>
              <w:t xml:space="preserve">on sügavalt mures </w:t>
            </w:r>
            <w:r w:rsidRPr="00D13DCF">
              <w:rPr>
                <w:b/>
                <w:i/>
              </w:rPr>
              <w:t>põhiõiguste rikkumiste pärast, mida mõnes liikmesriigis hõlbustab</w:t>
            </w:r>
            <w:r w:rsidRPr="00D13DCF">
              <w:t xml:space="preserve"> ELi rahaliste vahendite </w:t>
            </w:r>
            <w:r w:rsidRPr="00D13DCF">
              <w:rPr>
                <w:b/>
                <w:i/>
              </w:rPr>
              <w:t>kasutamine või mis on sellega seotud, eelkõige eluaseme ja haridusliku segregatsiooni, varjupaigataotlejate vastuvõtutingimuste, puuetega inimeste ja laste hoolekandeasutustesse paigutamise ning teatavate linnade taaselustamise algatuste valdkonnas</w:t>
            </w:r>
            <w:r w:rsidRPr="00D13DCF">
              <w:t xml:space="preserve">; </w:t>
            </w:r>
            <w:r w:rsidRPr="00D13DCF">
              <w:rPr>
                <w:b/>
                <w:i/>
              </w:rPr>
              <w:t>kutsub komisjoni üles lisama oma iga-aastasesse õigusriigi olukorda käsitlevasse aruandesse soovitused nende rikkumiste käsitlemiseks;</w:t>
            </w:r>
            <w:r w:rsidRPr="00D13DCF">
              <w:t xml:space="preserve"> </w:t>
            </w:r>
            <w:r w:rsidRPr="00D13DCF">
              <w:rPr>
                <w:b/>
                <w:i/>
              </w:rPr>
              <w:t>teeb ettepaneku eraldada konkreetne osa ELi rahalistest vahenditest ELi rahastatavate meetmete sõltumatuks järelevalveks, sealhulgas nende õigusliku ja põhiõigustele avalduva mõju hindamiseks, samuti õigusuuringuteks, strateegilisteks kohtuvaidlusteks ja võimalike rikkumiste sõltumatuks hindamiseks, kaasates tihedalt kodanikuühiskonna organisatsioone;</w:t>
            </w:r>
          </w:p>
        </w:tc>
        <w:tc>
          <w:tcPr>
            <w:tcW w:w="4876" w:type="dxa"/>
            <w:tcBorders>
              <w:top w:val="nil"/>
              <w:left w:val="nil"/>
              <w:bottom w:val="nil"/>
              <w:right w:val="nil"/>
            </w:tcBorders>
          </w:tcPr>
          <w:p w14:paraId="7D9BBE4A" w14:textId="77777777" w:rsidR="00FE72DD" w:rsidRPr="00D13DCF" w:rsidRDefault="00FE72DD" w:rsidP="00F6643D">
            <w:pPr>
              <w:pStyle w:val="Normal6a"/>
            </w:pPr>
            <w:r w:rsidRPr="00D13DCF">
              <w:t>30.</w:t>
            </w:r>
            <w:r w:rsidRPr="00D13DCF">
              <w:tab/>
              <w:t xml:space="preserve">on sügavalt mures ELi rahaliste vahendite </w:t>
            </w:r>
            <w:r w:rsidRPr="00D13DCF">
              <w:rPr>
                <w:b/>
                <w:i/>
              </w:rPr>
              <w:t>ulatusliku väärkasutamise pärast</w:t>
            </w:r>
            <w:r w:rsidRPr="00D13DCF">
              <w:t>;</w:t>
            </w:r>
          </w:p>
        </w:tc>
      </w:tr>
    </w:tbl>
    <w:p w14:paraId="64B150C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0173D26F" w14:textId="77777777" w:rsidR="00FE72DD" w:rsidRPr="00D13DCF" w:rsidRDefault="00FE72DD" w:rsidP="00FE72DD">
      <w:r w:rsidRPr="00D13DCF">
        <w:rPr>
          <w:rStyle w:val="HideTWBExt"/>
        </w:rPr>
        <w:t>&lt;/Amend&gt;</w:t>
      </w:r>
    </w:p>
    <w:p w14:paraId="2A3B21F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581</w:t>
      </w:r>
      <w:r w:rsidRPr="00D13DCF">
        <w:rPr>
          <w:rStyle w:val="HideTWBExt"/>
          <w:b w:val="0"/>
        </w:rPr>
        <w:t>&lt;/NumAm&gt;</w:t>
      </w:r>
    </w:p>
    <w:p w14:paraId="39928274"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44A37CCC" w14:textId="77777777" w:rsidR="00FE72DD" w:rsidRPr="00D13DCF" w:rsidRDefault="00FE72DD" w:rsidP="00FE72DD">
      <w:pPr>
        <w:pStyle w:val="NormalBold"/>
      </w:pPr>
      <w:r w:rsidRPr="00D13DCF">
        <w:rPr>
          <w:rStyle w:val="HideTWBExt"/>
          <w:b w:val="0"/>
        </w:rPr>
        <w:t>&lt;/RepeatBlock-By&gt;</w:t>
      </w:r>
    </w:p>
    <w:p w14:paraId="4EF7841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8932201" w14:textId="77777777" w:rsidR="00FE72DD" w:rsidRPr="00D13DCF" w:rsidRDefault="00FE72DD" w:rsidP="00FE72DD">
      <w:pPr>
        <w:pStyle w:val="NormalBold"/>
      </w:pPr>
      <w:r w:rsidRPr="00D13DCF">
        <w:rPr>
          <w:rStyle w:val="HideTWBExt"/>
          <w:b w:val="0"/>
        </w:rPr>
        <w:t>&lt;Article&gt;</w:t>
      </w:r>
      <w:r w:rsidRPr="00D13DCF">
        <w:t>Punkt 30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E4C2C33" w14:textId="77777777" w:rsidTr="00F6643D">
        <w:trPr>
          <w:trHeight w:hRule="exact" w:val="240"/>
          <w:jc w:val="center"/>
        </w:trPr>
        <w:tc>
          <w:tcPr>
            <w:tcW w:w="9752" w:type="dxa"/>
            <w:gridSpan w:val="2"/>
            <w:tcBorders>
              <w:top w:val="nil"/>
              <w:left w:val="nil"/>
              <w:bottom w:val="nil"/>
              <w:right w:val="nil"/>
            </w:tcBorders>
          </w:tcPr>
          <w:p w14:paraId="0F8C23F5" w14:textId="77777777" w:rsidR="00FE72DD" w:rsidRPr="00D13DCF" w:rsidRDefault="00FE72DD" w:rsidP="00F6643D"/>
        </w:tc>
      </w:tr>
      <w:tr w:rsidR="00FE72DD" w:rsidRPr="00D13DCF" w14:paraId="4BD3C7FF" w14:textId="77777777" w:rsidTr="00F6643D">
        <w:trPr>
          <w:trHeight w:val="240"/>
          <w:jc w:val="center"/>
        </w:trPr>
        <w:tc>
          <w:tcPr>
            <w:tcW w:w="4876" w:type="dxa"/>
            <w:tcBorders>
              <w:top w:val="nil"/>
              <w:left w:val="nil"/>
              <w:bottom w:val="nil"/>
              <w:right w:val="nil"/>
            </w:tcBorders>
          </w:tcPr>
          <w:p w14:paraId="1B484AD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F6CCBD0" w14:textId="77777777" w:rsidR="00FE72DD" w:rsidRPr="00D13DCF" w:rsidRDefault="00FE72DD" w:rsidP="00F6643D">
            <w:pPr>
              <w:pStyle w:val="AmColumnHeading"/>
            </w:pPr>
            <w:r w:rsidRPr="00D13DCF">
              <w:t>Muudatusettepanek</w:t>
            </w:r>
          </w:p>
        </w:tc>
      </w:tr>
      <w:tr w:rsidR="00FE72DD" w:rsidRPr="00D13DCF" w14:paraId="15F49359" w14:textId="77777777" w:rsidTr="00F6643D">
        <w:trPr>
          <w:jc w:val="center"/>
        </w:trPr>
        <w:tc>
          <w:tcPr>
            <w:tcW w:w="4876" w:type="dxa"/>
            <w:tcBorders>
              <w:top w:val="nil"/>
              <w:left w:val="nil"/>
              <w:bottom w:val="nil"/>
              <w:right w:val="nil"/>
            </w:tcBorders>
          </w:tcPr>
          <w:p w14:paraId="16AC6EE3" w14:textId="77777777" w:rsidR="00FE72DD" w:rsidRPr="00D13DCF" w:rsidRDefault="00FE72DD" w:rsidP="00F6643D">
            <w:pPr>
              <w:pStyle w:val="Normal6a"/>
            </w:pPr>
            <w:r w:rsidRPr="00D13DCF">
              <w:t>30.</w:t>
            </w:r>
            <w:r w:rsidRPr="00D13DCF">
              <w:tab/>
            </w:r>
            <w:r w:rsidRPr="00D13DCF">
              <w:rPr>
                <w:b/>
                <w:i/>
              </w:rPr>
              <w:t>on sügavalt mures</w:t>
            </w:r>
            <w:r w:rsidRPr="00D13DCF">
              <w:t xml:space="preserve"> põhiõiguste </w:t>
            </w:r>
            <w:r w:rsidRPr="00D13DCF">
              <w:rPr>
                <w:b/>
                <w:i/>
              </w:rPr>
              <w:t>rikkumiste pärast, mida</w:t>
            </w:r>
            <w:r w:rsidRPr="00D13DCF">
              <w:t xml:space="preserve"> mõnes liikmesriigis </w:t>
            </w:r>
            <w:r w:rsidRPr="00D13DCF">
              <w:rPr>
                <w:b/>
                <w:i/>
              </w:rPr>
              <w:t>hõlbustab ELi rahaliste vahendite kasutamine või mis on sellega seotud, eelkõige eluaseme ja haridusliku segregatsiooni, varjupaigataotlejate vastuvõtutingimuste, puuetega inimeste ja laste hoolekandeasutustesse paigutamise ning teatavate linnade taaselustamise algatuste valdkonnas</w:t>
            </w:r>
            <w:r w:rsidRPr="00D13DCF">
              <w:t xml:space="preserve">; kutsub komisjoni üles lisama oma iga-aastasesse õigusriigi olukorda käsitlevasse aruandesse soovitused nende rikkumiste käsitlemiseks; </w:t>
            </w:r>
            <w:r w:rsidRPr="00D13DCF">
              <w:rPr>
                <w:b/>
                <w:i/>
              </w:rPr>
              <w:t>teeb ettepaneku eraldada konkreetne osa ELi rahalistest vahenditest ELi rahastatavate meetmete sõltumatuks järelevalveks, sealhulgas nende õigusliku ja põhiõigustele avalduva mõju hindamiseks, samuti õigusuuringuteks, strateegilisteks kohtuvaidlusteks ja võimalike rikkumiste sõltumatuks hindamiseks, kaasates tihedalt kodanikuühiskonna organisatsioone;</w:t>
            </w:r>
          </w:p>
        </w:tc>
        <w:tc>
          <w:tcPr>
            <w:tcW w:w="4876" w:type="dxa"/>
            <w:tcBorders>
              <w:top w:val="nil"/>
              <w:left w:val="nil"/>
              <w:bottom w:val="nil"/>
              <w:right w:val="nil"/>
            </w:tcBorders>
          </w:tcPr>
          <w:p w14:paraId="7026A77E" w14:textId="77777777" w:rsidR="00FE72DD" w:rsidRPr="00D13DCF" w:rsidRDefault="00FE72DD" w:rsidP="00F6643D">
            <w:pPr>
              <w:pStyle w:val="Normal6a"/>
            </w:pPr>
            <w:r w:rsidRPr="00D13DCF">
              <w:t>30.</w:t>
            </w:r>
            <w:r w:rsidRPr="00D13DCF">
              <w:tab/>
            </w:r>
            <w:r w:rsidRPr="00D13DCF">
              <w:rPr>
                <w:b/>
                <w:i/>
              </w:rPr>
              <w:t>juhib tähelepanu</w:t>
            </w:r>
            <w:r w:rsidRPr="00D13DCF">
              <w:t xml:space="preserve"> põhiõiguste </w:t>
            </w:r>
            <w:r w:rsidRPr="00D13DCF">
              <w:rPr>
                <w:b/>
                <w:i/>
              </w:rPr>
              <w:t>rikkumise probleemile, mis on</w:t>
            </w:r>
            <w:r w:rsidRPr="00D13DCF">
              <w:t xml:space="preserve"> mõnes liikmesriigis </w:t>
            </w:r>
            <w:r w:rsidRPr="00D13DCF">
              <w:rPr>
                <w:b/>
                <w:i/>
              </w:rPr>
              <w:t>märgatavam, eriti nn keelutsoonides</w:t>
            </w:r>
            <w:r w:rsidRPr="00D13DCF">
              <w:t>; kutsub komisjoni üles lisama oma iga-aastasesse õigusriigi olukorda käsitlevasse aruandesse soovitused nende rikkumiste käsitlemiseks;</w:t>
            </w:r>
          </w:p>
        </w:tc>
      </w:tr>
    </w:tbl>
    <w:p w14:paraId="62C5797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4CD2F7DE" w14:textId="77777777" w:rsidR="00FE72DD" w:rsidRPr="00D13DCF" w:rsidRDefault="00FE72DD" w:rsidP="00FE72DD">
      <w:r w:rsidRPr="00D13DCF">
        <w:rPr>
          <w:rStyle w:val="HideTWBExt"/>
        </w:rPr>
        <w:t>&lt;/Amend&gt;</w:t>
      </w:r>
    </w:p>
    <w:p w14:paraId="657C98D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582</w:t>
      </w:r>
      <w:r w:rsidRPr="00D13DCF">
        <w:rPr>
          <w:rStyle w:val="HideTWBExt"/>
          <w:b w:val="0"/>
        </w:rPr>
        <w:t>&lt;/NumAm&gt;</w:t>
      </w:r>
    </w:p>
    <w:p w14:paraId="77FFFAF8"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Jean-Marc Germain, Cecilia Strada</w:t>
      </w:r>
      <w:r w:rsidRPr="00D13DCF">
        <w:rPr>
          <w:rStyle w:val="HideTWBExt"/>
          <w:b w:val="0"/>
        </w:rPr>
        <w:t>&lt;/Members&gt;</w:t>
      </w:r>
    </w:p>
    <w:p w14:paraId="324BE2E6" w14:textId="77777777" w:rsidR="00FE72DD" w:rsidRPr="00D13DCF" w:rsidRDefault="00FE72DD" w:rsidP="00FE72DD">
      <w:pPr>
        <w:pStyle w:val="NormalBold"/>
      </w:pPr>
      <w:r w:rsidRPr="00D13DCF">
        <w:rPr>
          <w:rStyle w:val="HideTWBExt"/>
          <w:b w:val="0"/>
        </w:rPr>
        <w:t>&lt;/RepeatBlock-By&gt;</w:t>
      </w:r>
    </w:p>
    <w:p w14:paraId="244C4D2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E37879D" w14:textId="77777777" w:rsidR="00FE72DD" w:rsidRPr="00D13DCF" w:rsidRDefault="00FE72DD" w:rsidP="00FE72DD">
      <w:pPr>
        <w:pStyle w:val="NormalBold"/>
      </w:pPr>
      <w:r w:rsidRPr="00D13DCF">
        <w:rPr>
          <w:rStyle w:val="HideTWBExt"/>
          <w:b w:val="0"/>
        </w:rPr>
        <w:t>&lt;Article&gt;</w:t>
      </w:r>
      <w:r w:rsidRPr="00D13DCF">
        <w:t>Punkt 30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B62AAA8" w14:textId="77777777" w:rsidTr="00F6643D">
        <w:trPr>
          <w:trHeight w:hRule="exact" w:val="240"/>
          <w:jc w:val="center"/>
        </w:trPr>
        <w:tc>
          <w:tcPr>
            <w:tcW w:w="9752" w:type="dxa"/>
            <w:gridSpan w:val="2"/>
            <w:tcBorders>
              <w:top w:val="nil"/>
              <w:left w:val="nil"/>
              <w:bottom w:val="nil"/>
              <w:right w:val="nil"/>
            </w:tcBorders>
          </w:tcPr>
          <w:p w14:paraId="535A5459" w14:textId="77777777" w:rsidR="00FE72DD" w:rsidRPr="00D13DCF" w:rsidRDefault="00FE72DD" w:rsidP="00F6643D"/>
        </w:tc>
      </w:tr>
      <w:tr w:rsidR="00FE72DD" w:rsidRPr="00D13DCF" w14:paraId="594556B5" w14:textId="77777777" w:rsidTr="00F6643D">
        <w:trPr>
          <w:trHeight w:val="240"/>
          <w:jc w:val="center"/>
        </w:trPr>
        <w:tc>
          <w:tcPr>
            <w:tcW w:w="4876" w:type="dxa"/>
            <w:tcBorders>
              <w:top w:val="nil"/>
              <w:left w:val="nil"/>
              <w:bottom w:val="nil"/>
              <w:right w:val="nil"/>
            </w:tcBorders>
          </w:tcPr>
          <w:p w14:paraId="2339BE1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93DF74E" w14:textId="77777777" w:rsidR="00FE72DD" w:rsidRPr="00D13DCF" w:rsidRDefault="00FE72DD" w:rsidP="00F6643D">
            <w:pPr>
              <w:pStyle w:val="AmColumnHeading"/>
            </w:pPr>
            <w:r w:rsidRPr="00D13DCF">
              <w:t>Muudatusettepanek</w:t>
            </w:r>
          </w:p>
        </w:tc>
      </w:tr>
      <w:tr w:rsidR="00FE72DD" w:rsidRPr="00D13DCF" w14:paraId="44B176D1" w14:textId="77777777" w:rsidTr="00F6643D">
        <w:trPr>
          <w:jc w:val="center"/>
        </w:trPr>
        <w:tc>
          <w:tcPr>
            <w:tcW w:w="4876" w:type="dxa"/>
            <w:tcBorders>
              <w:top w:val="nil"/>
              <w:left w:val="nil"/>
              <w:bottom w:val="nil"/>
              <w:right w:val="nil"/>
            </w:tcBorders>
          </w:tcPr>
          <w:p w14:paraId="541C42D5" w14:textId="77777777" w:rsidR="00FE72DD" w:rsidRPr="00D13DCF" w:rsidRDefault="00FE72DD" w:rsidP="00F6643D">
            <w:pPr>
              <w:pStyle w:val="Normal6a"/>
            </w:pPr>
            <w:r w:rsidRPr="00D13DCF">
              <w:t>30.</w:t>
            </w:r>
            <w:r w:rsidRPr="00D13DCF">
              <w:tab/>
              <w:t xml:space="preserve">on sügavalt mures põhiõiguste </w:t>
            </w:r>
            <w:r w:rsidRPr="00D13DCF">
              <w:rPr>
                <w:b/>
                <w:i/>
              </w:rPr>
              <w:t>rikkumiste pärast, mida</w:t>
            </w:r>
            <w:r w:rsidRPr="00D13DCF">
              <w:t xml:space="preserve"> mõnes liikmesriigis </w:t>
            </w:r>
            <w:r w:rsidRPr="00D13DCF">
              <w:rPr>
                <w:b/>
                <w:i/>
              </w:rPr>
              <w:t>hõlbustab</w:t>
            </w:r>
            <w:r w:rsidRPr="00D13DCF">
              <w:t xml:space="preserve"> ELi rahaliste vahendite </w:t>
            </w:r>
            <w:r w:rsidRPr="00D13DCF">
              <w:rPr>
                <w:b/>
                <w:i/>
              </w:rPr>
              <w:t>kasutamine või mis on sellega seotud</w:t>
            </w:r>
            <w:r w:rsidRPr="00D13DCF">
              <w:t xml:space="preserve">, eelkõige eluaseme ja haridusliku segregatsiooni, varjupaigataotlejate vastuvõtutingimuste, puuetega inimeste ja laste hoolekandeasutustesse paigutamise ning teatavate linnade taaselustamise algatuste valdkonnas; kutsub komisjoni üles lisama oma iga-aastasesse õigusriigi olukorda käsitlevasse aruandesse soovitused nende rikkumiste käsitlemiseks; </w:t>
            </w:r>
            <w:r w:rsidRPr="00D13DCF">
              <w:rPr>
                <w:b/>
                <w:i/>
              </w:rPr>
              <w:t>teeb ettepaneku eraldada konkreetne osa</w:t>
            </w:r>
            <w:r w:rsidRPr="00D13DCF">
              <w:t xml:space="preserve"> ELi </w:t>
            </w:r>
            <w:r w:rsidRPr="00D13DCF">
              <w:rPr>
                <w:b/>
                <w:i/>
              </w:rPr>
              <w:t>rahalistest vahenditest ELi rahastatavate meetmete sõltumatuks järelevalveks, sealhulgas nende õigusliku ja põhiõigustele avalduva mõju hindamiseks, samuti õigusuuringuteks, strateegilisteks kohtuvaidlusteks ja võimalike rikkumiste sõltumatuks hindamiseks, kaasates tihedalt kodanikuühiskonna organisatsioone</w:t>
            </w:r>
            <w:r w:rsidRPr="00D13DCF">
              <w:t>;</w:t>
            </w:r>
          </w:p>
        </w:tc>
        <w:tc>
          <w:tcPr>
            <w:tcW w:w="4876" w:type="dxa"/>
            <w:tcBorders>
              <w:top w:val="nil"/>
              <w:left w:val="nil"/>
              <w:bottom w:val="nil"/>
              <w:right w:val="nil"/>
            </w:tcBorders>
          </w:tcPr>
          <w:p w14:paraId="5B3CC07E" w14:textId="77777777" w:rsidR="00FE72DD" w:rsidRPr="00D13DCF" w:rsidRDefault="00FE72DD" w:rsidP="00F6643D">
            <w:pPr>
              <w:pStyle w:val="Normal6a"/>
            </w:pPr>
            <w:r w:rsidRPr="00D13DCF">
              <w:t>30.</w:t>
            </w:r>
            <w:r w:rsidRPr="00D13DCF">
              <w:tab/>
              <w:t xml:space="preserve">on sügavalt mures </w:t>
            </w:r>
            <w:r w:rsidRPr="00D13DCF">
              <w:rPr>
                <w:b/>
                <w:i/>
              </w:rPr>
              <w:t>kodanikuühiskonna organisatsioonide teadete pärast, mille kohaselt võisid teatavad</w:t>
            </w:r>
            <w:r w:rsidRPr="00D13DCF">
              <w:t xml:space="preserve"> põhiõiguste </w:t>
            </w:r>
            <w:r w:rsidRPr="00D13DCF">
              <w:rPr>
                <w:b/>
                <w:i/>
              </w:rPr>
              <w:t>rikkumised olla seotud</w:t>
            </w:r>
            <w:r w:rsidRPr="00D13DCF">
              <w:t xml:space="preserve"> mõnes liikmesriigis </w:t>
            </w:r>
            <w:r w:rsidRPr="00D13DCF">
              <w:rPr>
                <w:b/>
                <w:i/>
              </w:rPr>
              <w:t>mõningate</w:t>
            </w:r>
            <w:r w:rsidRPr="00D13DCF">
              <w:t xml:space="preserve"> ELi rahaliste vahendite </w:t>
            </w:r>
            <w:r w:rsidRPr="00D13DCF">
              <w:rPr>
                <w:b/>
                <w:i/>
              </w:rPr>
              <w:t>kasutamisega</w:t>
            </w:r>
            <w:r w:rsidRPr="00D13DCF">
              <w:t>, eelkõige eluaseme ja haridusliku segregatsiooni, varjupaigataotlejate vastuvõtutingimuste, puuetega inimeste ja laste hoolekandeasutustesse paigutamise ning teatavate linnade taaselustamise algatuste valdkonnas;</w:t>
            </w:r>
            <w:r w:rsidRPr="00D13DCF">
              <w:rPr>
                <w:b/>
                <w:i/>
              </w:rPr>
              <w:t xml:space="preserve"> kutsub komisjoni üles põhjalikult uurima, kas selliseid rikkumisi esineb ELi rahastatavates programmides või projektides, ning kui sellised rikkumised on kindlaks tehtud, käsitama asjakohaseid eeltingimusi ning taaste- ja vastupidavusrahastu vahe-eesmärke täitmata jäävatena, peatades seeläbi edasised maksed kuni puuduste kõrvaldamiseni;</w:t>
            </w:r>
            <w:r w:rsidRPr="00D13DCF">
              <w:t xml:space="preserve"> kutsub komisjoni üles lisama oma iga-aastasesse õigusriigi olukorda käsitlevasse aruandesse soovitused nende rikkumiste käsitlemiseks; </w:t>
            </w:r>
            <w:r w:rsidRPr="00D13DCF">
              <w:rPr>
                <w:b/>
                <w:i/>
              </w:rPr>
              <w:t>nõuab selliste organite nagu Euroopa Prokuratuur ja Euroopa Pettustevastane Amet nõuetekohast rahastamist, et tagada nende suutlikkus</w:t>
            </w:r>
            <w:r w:rsidRPr="00D13DCF">
              <w:t xml:space="preserve"> ELi </w:t>
            </w:r>
            <w:r w:rsidRPr="00D13DCF">
              <w:rPr>
                <w:b/>
                <w:i/>
              </w:rPr>
              <w:t>finantshuve kahjustavaid õigusriigi põhimõtte rikkumisi tulemuslikult uurida</w:t>
            </w:r>
            <w:r w:rsidRPr="00D13DCF">
              <w:t>;</w:t>
            </w:r>
          </w:p>
        </w:tc>
      </w:tr>
    </w:tbl>
    <w:p w14:paraId="67280FF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6FA0B25" w14:textId="77777777" w:rsidR="00FE72DD" w:rsidRPr="00D13DCF" w:rsidRDefault="00FE72DD" w:rsidP="00FE72DD">
      <w:r w:rsidRPr="00D13DCF">
        <w:rPr>
          <w:rStyle w:val="HideTWBExt"/>
        </w:rPr>
        <w:t>&lt;/Amend&gt;</w:t>
      </w:r>
    </w:p>
    <w:p w14:paraId="4007B59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583</w:t>
      </w:r>
      <w:r w:rsidRPr="00D13DCF">
        <w:rPr>
          <w:rStyle w:val="HideTWBExt"/>
          <w:b w:val="0"/>
        </w:rPr>
        <w:t>&lt;/NumAm&gt;</w:t>
      </w:r>
    </w:p>
    <w:p w14:paraId="02CE06A6" w14:textId="77777777" w:rsidR="00FE72DD" w:rsidRPr="00D13DCF" w:rsidRDefault="00FE72DD" w:rsidP="00FE72DD">
      <w:pPr>
        <w:pStyle w:val="NormalBold"/>
      </w:pPr>
      <w:r w:rsidRPr="00D13DCF">
        <w:rPr>
          <w:rStyle w:val="HideTWBExt"/>
          <w:b w:val="0"/>
        </w:rPr>
        <w:t>&lt;RepeatBlock-By&gt;&lt;Members&gt;</w:t>
      </w:r>
      <w:r w:rsidRPr="00D13DCF">
        <w:t>Diana Riba i Giner</w:t>
      </w:r>
      <w:r w:rsidRPr="00D13DCF">
        <w:rPr>
          <w:rStyle w:val="HideTWBExt"/>
          <w:b w:val="0"/>
        </w:rPr>
        <w:t>&lt;/Members&gt;</w:t>
      </w:r>
    </w:p>
    <w:p w14:paraId="34E1C8E6" w14:textId="77777777" w:rsidR="00FE72DD" w:rsidRPr="00D13DCF" w:rsidRDefault="00FE72DD" w:rsidP="00FE72DD">
      <w:pPr>
        <w:pStyle w:val="NormalBold"/>
      </w:pPr>
      <w:r w:rsidRPr="00D13DCF">
        <w:rPr>
          <w:rStyle w:val="HideTWBExt"/>
          <w:b w:val="0"/>
        </w:rPr>
        <w:t>&lt;/RepeatBlock-By&gt;</w:t>
      </w:r>
    </w:p>
    <w:p w14:paraId="54E4FB0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F7FBD85" w14:textId="77777777" w:rsidR="00FE72DD" w:rsidRPr="00D13DCF" w:rsidRDefault="00FE72DD" w:rsidP="00FE72DD">
      <w:pPr>
        <w:pStyle w:val="NormalBold"/>
      </w:pPr>
      <w:r w:rsidRPr="00D13DCF">
        <w:rPr>
          <w:rStyle w:val="HideTWBExt"/>
          <w:b w:val="0"/>
        </w:rPr>
        <w:t>&lt;Article&gt;</w:t>
      </w:r>
      <w:r w:rsidRPr="00D13DCF">
        <w:t>Punkt 30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2BBE39E" w14:textId="77777777" w:rsidTr="00F6643D">
        <w:trPr>
          <w:trHeight w:hRule="exact" w:val="240"/>
          <w:jc w:val="center"/>
        </w:trPr>
        <w:tc>
          <w:tcPr>
            <w:tcW w:w="9752" w:type="dxa"/>
            <w:gridSpan w:val="2"/>
            <w:tcBorders>
              <w:top w:val="nil"/>
              <w:left w:val="nil"/>
              <w:bottom w:val="nil"/>
              <w:right w:val="nil"/>
            </w:tcBorders>
          </w:tcPr>
          <w:p w14:paraId="12968012" w14:textId="77777777" w:rsidR="00FE72DD" w:rsidRPr="00D13DCF" w:rsidRDefault="00FE72DD" w:rsidP="00F6643D"/>
        </w:tc>
      </w:tr>
      <w:tr w:rsidR="00FE72DD" w:rsidRPr="00D13DCF" w14:paraId="7B4DD343" w14:textId="77777777" w:rsidTr="00F6643D">
        <w:trPr>
          <w:trHeight w:val="240"/>
          <w:jc w:val="center"/>
        </w:trPr>
        <w:tc>
          <w:tcPr>
            <w:tcW w:w="4876" w:type="dxa"/>
            <w:tcBorders>
              <w:top w:val="nil"/>
              <w:left w:val="nil"/>
              <w:bottom w:val="nil"/>
              <w:right w:val="nil"/>
            </w:tcBorders>
          </w:tcPr>
          <w:p w14:paraId="6D17FD4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C5BDD83" w14:textId="77777777" w:rsidR="00FE72DD" w:rsidRPr="00D13DCF" w:rsidRDefault="00FE72DD" w:rsidP="00F6643D">
            <w:pPr>
              <w:pStyle w:val="AmColumnHeading"/>
            </w:pPr>
            <w:r w:rsidRPr="00D13DCF">
              <w:t>Muudatusettepanek</w:t>
            </w:r>
          </w:p>
        </w:tc>
      </w:tr>
      <w:tr w:rsidR="00FE72DD" w:rsidRPr="00D13DCF" w14:paraId="1BD809F9" w14:textId="77777777" w:rsidTr="00F6643D">
        <w:trPr>
          <w:jc w:val="center"/>
        </w:trPr>
        <w:tc>
          <w:tcPr>
            <w:tcW w:w="4876" w:type="dxa"/>
            <w:tcBorders>
              <w:top w:val="nil"/>
              <w:left w:val="nil"/>
              <w:bottom w:val="nil"/>
              <w:right w:val="nil"/>
            </w:tcBorders>
          </w:tcPr>
          <w:p w14:paraId="73AEA806" w14:textId="77777777" w:rsidR="00FE72DD" w:rsidRPr="00D13DCF" w:rsidRDefault="00FE72DD" w:rsidP="00F6643D">
            <w:pPr>
              <w:pStyle w:val="Normal6a"/>
            </w:pPr>
            <w:r w:rsidRPr="00D13DCF">
              <w:t>30.</w:t>
            </w:r>
            <w:r w:rsidRPr="00D13DCF">
              <w:tab/>
              <w:t>on sügavalt mures põhiõiguste rikkumiste pärast, mida mõnes liikmesriigis hõlbustab ELi rahaliste vahendite kasutamine või mis on sellega seotud, eelkõige eluaseme ja haridusliku segregatsiooni, varjupaigataotlejate vastuvõtutingimuste, puuetega inimeste ja laste hoolekandeasutustesse paigutamise ning teatavate linnade taaselustamise algatuste valdkonnas; kutsub komisjoni üles lisama oma iga-aastasesse õigusriigi olukorda käsitlevasse aruandesse soovitused nende rikkumiste käsitlemiseks; teeb ettepaneku eraldada konkreetne osa ELi rahalistest vahenditest ELi rahastatavate meetmete sõltumatuks järelevalveks, sealhulgas nende õigusliku ja põhiõigustele avalduva mõju hindamiseks, samuti õigusuuringuteks, strateegilisteks kohtuvaidlusteks ja võimalike rikkumiste sõltumatuks hindamiseks, kaasates tihedalt kodanikuühiskonna organisatsioone;</w:t>
            </w:r>
          </w:p>
        </w:tc>
        <w:tc>
          <w:tcPr>
            <w:tcW w:w="4876" w:type="dxa"/>
            <w:tcBorders>
              <w:top w:val="nil"/>
              <w:left w:val="nil"/>
              <w:bottom w:val="nil"/>
              <w:right w:val="nil"/>
            </w:tcBorders>
          </w:tcPr>
          <w:p w14:paraId="0E70E398" w14:textId="77777777" w:rsidR="00FE72DD" w:rsidRPr="00D13DCF" w:rsidRDefault="00FE72DD" w:rsidP="00F6643D">
            <w:pPr>
              <w:pStyle w:val="Normal6a"/>
            </w:pPr>
            <w:r w:rsidRPr="00D13DCF">
              <w:t>30.</w:t>
            </w:r>
            <w:r w:rsidRPr="00D13DCF">
              <w:tab/>
              <w:t xml:space="preserve">on sügavalt mures </w:t>
            </w:r>
            <w:r w:rsidRPr="00D13DCF">
              <w:rPr>
                <w:b/>
                <w:i/>
              </w:rPr>
              <w:t>õigusriigi ja</w:t>
            </w:r>
            <w:r w:rsidRPr="00D13DCF">
              <w:t xml:space="preserve"> põhiõiguste rikkumiste pärast, mida mõnes liikmesriigis hõlbustab ELi rahaliste vahendite kasutamine või mis on sellega seotud, eelkõige eluaseme ja haridusliku segregatsiooni, varjupaigataotlejate vastuvõtutingimuste, puuetega inimeste ja laste hoolekandeasutustesse paigutamise ning teatavate linnade taaselustamise algatuste valdkonnas; kutsub komisjoni üles lisama oma iga-aastasesse õigusriigi olukorda käsitlevasse aruandesse soovitused nende rikkumiste käsitlemiseks; teeb ettepaneku eraldada konkreetne osa ELi rahalistest vahenditest ELi rahastatavate meetmete sõltumatuks järelevalveks, sealhulgas nende õigusliku ja põhiõigustele avalduva mõju hindamiseks, samuti õigusuuringuteks, strateegilisteks kohtuvaidlusteks ja võimalike rikkumiste sõltumatuks hindamiseks, kaasates tihedalt kodanikuühiskonna organisatsioone;</w:t>
            </w:r>
          </w:p>
        </w:tc>
      </w:tr>
    </w:tbl>
    <w:p w14:paraId="4A03616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EBDC034" w14:textId="77777777" w:rsidR="00FE72DD" w:rsidRPr="00D13DCF" w:rsidRDefault="00FE72DD" w:rsidP="00FE72DD">
      <w:r w:rsidRPr="00D13DCF">
        <w:rPr>
          <w:rStyle w:val="HideTWBExt"/>
        </w:rPr>
        <w:t>&lt;/Amend&gt;</w:t>
      </w:r>
    </w:p>
    <w:p w14:paraId="7159BF6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584</w:t>
      </w:r>
      <w:r w:rsidRPr="00D13DCF">
        <w:rPr>
          <w:rStyle w:val="HideTWBExt"/>
          <w:b w:val="0"/>
        </w:rPr>
        <w:t>&lt;/NumAm&gt;</w:t>
      </w:r>
    </w:p>
    <w:p w14:paraId="1B0FFAD4"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4F1663F7" w14:textId="77777777" w:rsidR="00FE72DD" w:rsidRPr="00D13DCF" w:rsidRDefault="00FE72DD" w:rsidP="00FE72DD">
      <w:pPr>
        <w:pStyle w:val="NormalBold"/>
      </w:pPr>
      <w:r w:rsidRPr="00D13DCF">
        <w:rPr>
          <w:rStyle w:val="HideTWBExt"/>
          <w:b w:val="0"/>
        </w:rPr>
        <w:t>&lt;/RepeatBlock-By&gt;</w:t>
      </w:r>
    </w:p>
    <w:p w14:paraId="2905E97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2DAB2A1" w14:textId="77777777" w:rsidR="00FE72DD" w:rsidRPr="00D13DCF" w:rsidRDefault="00FE72DD" w:rsidP="00FE72DD">
      <w:pPr>
        <w:pStyle w:val="NormalBold"/>
      </w:pPr>
      <w:r w:rsidRPr="00D13DCF">
        <w:rPr>
          <w:rStyle w:val="HideTWBExt"/>
          <w:b w:val="0"/>
        </w:rPr>
        <w:t>&lt;Article&gt;</w:t>
      </w:r>
      <w:r w:rsidRPr="00D13DCF">
        <w:t>Punkt 30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5DDDB06" w14:textId="77777777" w:rsidTr="00F6643D">
        <w:trPr>
          <w:trHeight w:hRule="exact" w:val="240"/>
          <w:jc w:val="center"/>
        </w:trPr>
        <w:tc>
          <w:tcPr>
            <w:tcW w:w="9752" w:type="dxa"/>
            <w:gridSpan w:val="2"/>
            <w:tcBorders>
              <w:top w:val="nil"/>
              <w:left w:val="nil"/>
              <w:bottom w:val="nil"/>
              <w:right w:val="nil"/>
            </w:tcBorders>
          </w:tcPr>
          <w:p w14:paraId="7B03A500" w14:textId="77777777" w:rsidR="00FE72DD" w:rsidRPr="00D13DCF" w:rsidRDefault="00FE72DD" w:rsidP="00F6643D"/>
        </w:tc>
      </w:tr>
      <w:tr w:rsidR="00FE72DD" w:rsidRPr="00D13DCF" w14:paraId="43D93F7D" w14:textId="77777777" w:rsidTr="00F6643D">
        <w:trPr>
          <w:trHeight w:val="240"/>
          <w:jc w:val="center"/>
        </w:trPr>
        <w:tc>
          <w:tcPr>
            <w:tcW w:w="4876" w:type="dxa"/>
            <w:tcBorders>
              <w:top w:val="nil"/>
              <w:left w:val="nil"/>
              <w:bottom w:val="nil"/>
              <w:right w:val="nil"/>
            </w:tcBorders>
          </w:tcPr>
          <w:p w14:paraId="3B284FE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48EC2F0" w14:textId="77777777" w:rsidR="00FE72DD" w:rsidRPr="00D13DCF" w:rsidRDefault="00FE72DD" w:rsidP="00F6643D">
            <w:pPr>
              <w:pStyle w:val="AmColumnHeading"/>
            </w:pPr>
            <w:r w:rsidRPr="00D13DCF">
              <w:t>Muudatusettepanek</w:t>
            </w:r>
          </w:p>
        </w:tc>
      </w:tr>
      <w:tr w:rsidR="00FE72DD" w:rsidRPr="00D13DCF" w14:paraId="1AE5EB84" w14:textId="77777777" w:rsidTr="00F6643D">
        <w:trPr>
          <w:jc w:val="center"/>
        </w:trPr>
        <w:tc>
          <w:tcPr>
            <w:tcW w:w="4876" w:type="dxa"/>
            <w:tcBorders>
              <w:top w:val="nil"/>
              <w:left w:val="nil"/>
              <w:bottom w:val="nil"/>
              <w:right w:val="nil"/>
            </w:tcBorders>
          </w:tcPr>
          <w:p w14:paraId="00657123" w14:textId="77777777" w:rsidR="00FE72DD" w:rsidRPr="00D13DCF" w:rsidRDefault="00FE72DD" w:rsidP="00F6643D">
            <w:pPr>
              <w:pStyle w:val="Normal6a"/>
            </w:pPr>
            <w:r w:rsidRPr="00D13DCF">
              <w:t>30.</w:t>
            </w:r>
            <w:r w:rsidRPr="00D13DCF">
              <w:tab/>
            </w:r>
            <w:r w:rsidRPr="00D13DCF">
              <w:rPr>
                <w:b/>
                <w:i/>
              </w:rPr>
              <w:t>on sügavalt mures põhiõiguste rikkumiste pärast, mida</w:t>
            </w:r>
            <w:r w:rsidRPr="00D13DCF">
              <w:t xml:space="preserve"> mõnes liikmesriigis </w:t>
            </w:r>
            <w:r w:rsidRPr="00D13DCF">
              <w:rPr>
                <w:b/>
                <w:i/>
              </w:rPr>
              <w:t>hõlbustab ELi rahaliste vahendite kasutamine või mis on sellega seotud, eelkõige eluaseme ja haridusliku segregatsiooni, varjupaigataotlejate vastuvõtutingimuste, puuetega inimeste ja laste hoolekandeasutustesse paigutamise ning teatavate linnade taaselustamise algatuste valdkonnas</w:t>
            </w:r>
            <w:r w:rsidRPr="00D13DCF">
              <w:t>;</w:t>
            </w:r>
            <w:r w:rsidRPr="00D13DCF">
              <w:rPr>
                <w:b/>
                <w:i/>
              </w:rPr>
              <w:t xml:space="preserve"> </w:t>
            </w:r>
            <w:r w:rsidRPr="00D13DCF">
              <w:t xml:space="preserve">kutsub komisjoni üles </w:t>
            </w:r>
            <w:r w:rsidRPr="00D13DCF">
              <w:rPr>
                <w:b/>
                <w:i/>
              </w:rPr>
              <w:t>lisama oma iga-aastasesse õigusriigi olukorda käsitlevasse aruandesse soovitused nende rikkumiste käsitlemiseks; teeb ettepaneku eraldada konkreetne osa</w:t>
            </w:r>
            <w:r w:rsidRPr="00D13DCF">
              <w:t xml:space="preserve"> ELi </w:t>
            </w:r>
            <w:r w:rsidRPr="00D13DCF">
              <w:rPr>
                <w:b/>
                <w:i/>
              </w:rPr>
              <w:t>rahalistest vahenditest ELi</w:t>
            </w:r>
            <w:r w:rsidRPr="00D13DCF">
              <w:t xml:space="preserve"> rahastatavate meetmete </w:t>
            </w:r>
            <w:r w:rsidRPr="00D13DCF">
              <w:rPr>
                <w:b/>
                <w:i/>
              </w:rPr>
              <w:t>sõltumatuks järelevalveks</w:t>
            </w:r>
            <w:r w:rsidRPr="00D13DCF">
              <w:t xml:space="preserve">, sealhulgas </w:t>
            </w:r>
            <w:r w:rsidRPr="00D13DCF">
              <w:rPr>
                <w:b/>
                <w:i/>
              </w:rPr>
              <w:t>nende õigusliku</w:t>
            </w:r>
            <w:r w:rsidRPr="00D13DCF">
              <w:t xml:space="preserve"> ja </w:t>
            </w:r>
            <w:r w:rsidRPr="00D13DCF">
              <w:rPr>
                <w:b/>
                <w:i/>
              </w:rPr>
              <w:t>põhiõigustele avalduva mõju hindamiseks, samuti õigusuuringuteks, strateegilisteks kohtuvaidlusteks ja võimalike rikkumiste sõltumatuks hindamiseks, kaasates tihedalt kodanikuühiskonna organisatsioone</w:t>
            </w:r>
            <w:r w:rsidRPr="00D13DCF">
              <w:t>;</w:t>
            </w:r>
          </w:p>
        </w:tc>
        <w:tc>
          <w:tcPr>
            <w:tcW w:w="4876" w:type="dxa"/>
            <w:tcBorders>
              <w:top w:val="nil"/>
              <w:left w:val="nil"/>
              <w:bottom w:val="nil"/>
              <w:right w:val="nil"/>
            </w:tcBorders>
          </w:tcPr>
          <w:p w14:paraId="4EB1ED35" w14:textId="77777777" w:rsidR="00FE72DD" w:rsidRPr="00D13DCF" w:rsidRDefault="00FE72DD" w:rsidP="00F6643D">
            <w:pPr>
              <w:pStyle w:val="Normal6a"/>
            </w:pPr>
            <w:r w:rsidRPr="00D13DCF">
              <w:t>30.</w:t>
            </w:r>
            <w:r w:rsidRPr="00D13DCF">
              <w:tab/>
            </w:r>
            <w:r w:rsidRPr="00D13DCF">
              <w:rPr>
                <w:b/>
                <w:i/>
              </w:rPr>
              <w:t>võtab murega teadmiseks viited võimalikele põhiõigustega seotud ohtudele seoses teatavate ELi rahastatavate programmide rakendamisega</w:t>
            </w:r>
            <w:r w:rsidRPr="00D13DCF">
              <w:t xml:space="preserve"> mõnes liikmesriigis;</w:t>
            </w:r>
            <w:r w:rsidRPr="00D13DCF">
              <w:rPr>
                <w:b/>
                <w:i/>
              </w:rPr>
              <w:t xml:space="preserve"> </w:t>
            </w:r>
            <w:r w:rsidRPr="00D13DCF">
              <w:t xml:space="preserve">kutsub </w:t>
            </w:r>
            <w:r w:rsidRPr="00D13DCF">
              <w:rPr>
                <w:b/>
                <w:i/>
              </w:rPr>
              <w:t>lisaks</w:t>
            </w:r>
            <w:r w:rsidRPr="00D13DCF">
              <w:t xml:space="preserve"> komisjoni </w:t>
            </w:r>
            <w:r w:rsidRPr="00D13DCF">
              <w:rPr>
                <w:b/>
                <w:i/>
              </w:rPr>
              <w:t>ja liikmesriike</w:t>
            </w:r>
            <w:r w:rsidRPr="00D13DCF">
              <w:t xml:space="preserve"> üles </w:t>
            </w:r>
            <w:r w:rsidRPr="00D13DCF">
              <w:rPr>
                <w:b/>
                <w:i/>
              </w:rPr>
              <w:t>tugevdama</w:t>
            </w:r>
            <w:r w:rsidRPr="00D13DCF">
              <w:t xml:space="preserve"> ELi rahastatavate meetmete </w:t>
            </w:r>
            <w:r w:rsidRPr="00D13DCF">
              <w:rPr>
                <w:b/>
                <w:i/>
              </w:rPr>
              <w:t>sõltumatut järelevalvekorda</w:t>
            </w:r>
            <w:r w:rsidRPr="00D13DCF">
              <w:t xml:space="preserve">, sealhulgas </w:t>
            </w:r>
            <w:r w:rsidRPr="00D13DCF">
              <w:rPr>
                <w:b/>
                <w:i/>
              </w:rPr>
              <w:t>õiguslike</w:t>
            </w:r>
            <w:r w:rsidRPr="00D13DCF">
              <w:t xml:space="preserve"> ja </w:t>
            </w:r>
            <w:r w:rsidRPr="00D13DCF">
              <w:rPr>
                <w:b/>
                <w:i/>
              </w:rPr>
              <w:t>põhiõiguste mõjuhinnangute ning sõltumatute hindamiste kaudu, et tagada kooskõla liidu õiguse ja põhiõiguste hartaga</w:t>
            </w:r>
            <w:r w:rsidRPr="00D13DCF">
              <w:t>;</w:t>
            </w:r>
          </w:p>
        </w:tc>
      </w:tr>
    </w:tbl>
    <w:p w14:paraId="0188DFF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B05360F" w14:textId="77777777" w:rsidR="00FE72DD" w:rsidRPr="00D13DCF" w:rsidRDefault="00FE72DD" w:rsidP="00FE72DD">
      <w:r w:rsidRPr="00D13DCF">
        <w:rPr>
          <w:rStyle w:val="HideTWBExt"/>
        </w:rPr>
        <w:t>&lt;/Amend&gt;</w:t>
      </w:r>
    </w:p>
    <w:p w14:paraId="78ADEDE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585</w:t>
      </w:r>
      <w:r w:rsidRPr="00D13DCF">
        <w:rPr>
          <w:rStyle w:val="HideTWBExt"/>
          <w:b w:val="0"/>
        </w:rPr>
        <w:t>&lt;/NumAm&gt;</w:t>
      </w:r>
    </w:p>
    <w:p w14:paraId="438DF3D8"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37D06F6C" w14:textId="77777777" w:rsidR="00FE72DD" w:rsidRPr="00D13DCF" w:rsidRDefault="00FE72DD" w:rsidP="00FE72DD">
      <w:pPr>
        <w:pStyle w:val="NormalBold"/>
      </w:pPr>
      <w:r w:rsidRPr="00D13DCF">
        <w:rPr>
          <w:rStyle w:val="HideTWBExt"/>
          <w:b w:val="0"/>
        </w:rPr>
        <w:t>&lt;/RepeatBlock-By&gt;</w:t>
      </w:r>
    </w:p>
    <w:p w14:paraId="524F66C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B272415" w14:textId="77777777" w:rsidR="00FE72DD" w:rsidRPr="00D13DCF" w:rsidRDefault="00FE72DD" w:rsidP="00FE72DD">
      <w:pPr>
        <w:pStyle w:val="NormalBold"/>
      </w:pPr>
      <w:r w:rsidRPr="00D13DCF">
        <w:rPr>
          <w:rStyle w:val="HideTWBExt"/>
          <w:b w:val="0"/>
        </w:rPr>
        <w:t>&lt;Article&gt;</w:t>
      </w:r>
      <w:r w:rsidRPr="00D13DCF">
        <w:t>Punkt 30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0F2ACF8" w14:textId="77777777" w:rsidTr="00F6643D">
        <w:trPr>
          <w:trHeight w:hRule="exact" w:val="240"/>
          <w:jc w:val="center"/>
        </w:trPr>
        <w:tc>
          <w:tcPr>
            <w:tcW w:w="9752" w:type="dxa"/>
            <w:gridSpan w:val="2"/>
            <w:tcBorders>
              <w:top w:val="nil"/>
              <w:left w:val="nil"/>
              <w:bottom w:val="nil"/>
              <w:right w:val="nil"/>
            </w:tcBorders>
          </w:tcPr>
          <w:p w14:paraId="37A00528" w14:textId="77777777" w:rsidR="00FE72DD" w:rsidRPr="00D13DCF" w:rsidRDefault="00FE72DD" w:rsidP="00F6643D"/>
        </w:tc>
      </w:tr>
      <w:tr w:rsidR="00FE72DD" w:rsidRPr="00D13DCF" w14:paraId="6AD8CC30" w14:textId="77777777" w:rsidTr="00F6643D">
        <w:trPr>
          <w:trHeight w:val="240"/>
          <w:jc w:val="center"/>
        </w:trPr>
        <w:tc>
          <w:tcPr>
            <w:tcW w:w="4876" w:type="dxa"/>
            <w:tcBorders>
              <w:top w:val="nil"/>
              <w:left w:val="nil"/>
              <w:bottom w:val="nil"/>
              <w:right w:val="nil"/>
            </w:tcBorders>
          </w:tcPr>
          <w:p w14:paraId="48E26CF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17B8637" w14:textId="77777777" w:rsidR="00FE72DD" w:rsidRPr="00D13DCF" w:rsidRDefault="00FE72DD" w:rsidP="00F6643D">
            <w:pPr>
              <w:pStyle w:val="AmColumnHeading"/>
            </w:pPr>
            <w:r w:rsidRPr="00D13DCF">
              <w:t>Muudatusettepanek</w:t>
            </w:r>
          </w:p>
        </w:tc>
      </w:tr>
      <w:tr w:rsidR="00FE72DD" w:rsidRPr="00D13DCF" w14:paraId="4364A9CF" w14:textId="77777777" w:rsidTr="00F6643D">
        <w:trPr>
          <w:jc w:val="center"/>
        </w:trPr>
        <w:tc>
          <w:tcPr>
            <w:tcW w:w="4876" w:type="dxa"/>
            <w:tcBorders>
              <w:top w:val="nil"/>
              <w:left w:val="nil"/>
              <w:bottom w:val="nil"/>
              <w:right w:val="nil"/>
            </w:tcBorders>
          </w:tcPr>
          <w:p w14:paraId="1A1E2FF9" w14:textId="77777777" w:rsidR="00FE72DD" w:rsidRPr="00D13DCF" w:rsidRDefault="00FE72DD" w:rsidP="00F6643D">
            <w:pPr>
              <w:pStyle w:val="Normal6a"/>
            </w:pPr>
          </w:p>
        </w:tc>
        <w:tc>
          <w:tcPr>
            <w:tcW w:w="4876" w:type="dxa"/>
            <w:tcBorders>
              <w:top w:val="nil"/>
              <w:left w:val="nil"/>
              <w:bottom w:val="nil"/>
              <w:right w:val="nil"/>
            </w:tcBorders>
          </w:tcPr>
          <w:p w14:paraId="1323118A" w14:textId="772939EA" w:rsidR="00FE72DD" w:rsidRPr="00D13DCF" w:rsidRDefault="00FE72DD" w:rsidP="00F6643D">
            <w:pPr>
              <w:pStyle w:val="Normal6a"/>
            </w:pPr>
            <w:r w:rsidRPr="00D13DCF">
              <w:rPr>
                <w:b/>
                <w:i/>
              </w:rPr>
              <w:t>30a.</w:t>
            </w:r>
            <w:r w:rsidRPr="00D13DCF">
              <w:tab/>
            </w:r>
            <w:r w:rsidRPr="00D13DCF">
              <w:rPr>
                <w:b/>
                <w:i/>
              </w:rPr>
              <w:t>rõhutab, et tingimuslikkuse mehhanismi eesmärk on pärast Euroopa Liidu Kohtu esitatud selgitusi kaitsta ELi eelarvet, mitte õigusriiki ennast;</w:t>
            </w:r>
            <w:r w:rsidR="00A67C66">
              <w:rPr>
                <w:b/>
                <w:i/>
              </w:rPr>
              <w:t xml:space="preserve"> </w:t>
            </w:r>
            <w:r w:rsidRPr="00D13DCF">
              <w:rPr>
                <w:b/>
                <w:i/>
              </w:rPr>
              <w:t>hoiatab keeruka tingimuslikkuse mehhanismi kehtestamise eest, mis ulatub ettekäändel, et väidetavalt tagatakse sellega õigusriigi põhimõtte järgimine kogu ELi õiguses, kaugemale selle eelarvemõõtmest ning võib moonutada Euroopa integratsiooni eesmärke ja ohustada Euroopa projekti tulevikku;</w:t>
            </w:r>
            <w:r w:rsidRPr="00D13DCF">
              <w:t xml:space="preserve"> </w:t>
            </w:r>
            <w:r w:rsidRPr="00D13DCF">
              <w:rPr>
                <w:b/>
                <w:i/>
              </w:rPr>
              <w:t>kutsub komisjoni üles kohaldama mehhanismi erapooletult ja ainult juhtudel, kui selle kasutamise tingimused on tegelikult täidetud, ning hoiduma topeltstandardite kohaldamisest, eriti kuna selle mehhanismi alus ja põhjendus tekitavad tõsist muret;</w:t>
            </w:r>
          </w:p>
        </w:tc>
      </w:tr>
    </w:tbl>
    <w:p w14:paraId="07D3396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4D4DD7AB" w14:textId="77777777" w:rsidR="00FE72DD" w:rsidRPr="00D13DCF" w:rsidRDefault="00FE72DD" w:rsidP="00FE72DD">
      <w:r w:rsidRPr="00D13DCF">
        <w:rPr>
          <w:rStyle w:val="HideTWBExt"/>
        </w:rPr>
        <w:t>&lt;/Amend&gt;</w:t>
      </w:r>
    </w:p>
    <w:p w14:paraId="26F02F9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586</w:t>
      </w:r>
      <w:r w:rsidRPr="00D13DCF">
        <w:rPr>
          <w:rStyle w:val="HideTWBExt"/>
          <w:b w:val="0"/>
        </w:rPr>
        <w:t>&lt;/NumAm&gt;</w:t>
      </w:r>
    </w:p>
    <w:p w14:paraId="675F4292" w14:textId="77777777" w:rsidR="00FE72DD" w:rsidRPr="00D13DCF" w:rsidRDefault="00FE72DD" w:rsidP="00FE72DD">
      <w:pPr>
        <w:pStyle w:val="NormalBold"/>
      </w:pPr>
      <w:r w:rsidRPr="00D13DCF">
        <w:rPr>
          <w:rStyle w:val="HideTWBExt"/>
          <w:b w:val="0"/>
        </w:rPr>
        <w:t>&lt;RepeatBlock-By&gt;&lt;Members&gt;</w:t>
      </w:r>
      <w:r w:rsidRPr="00D13DCF">
        <w:t>Céline Imart, Nadine Morano</w:t>
      </w:r>
      <w:r w:rsidRPr="00D13DCF">
        <w:rPr>
          <w:rStyle w:val="HideTWBExt"/>
          <w:b w:val="0"/>
        </w:rPr>
        <w:t>&lt;/Members&gt;</w:t>
      </w:r>
    </w:p>
    <w:p w14:paraId="4C89BF25" w14:textId="77777777" w:rsidR="00FE72DD" w:rsidRPr="00D13DCF" w:rsidRDefault="00FE72DD" w:rsidP="00FE72DD">
      <w:pPr>
        <w:pStyle w:val="NormalBold"/>
      </w:pPr>
      <w:r w:rsidRPr="00D13DCF">
        <w:rPr>
          <w:rStyle w:val="HideTWBExt"/>
          <w:b w:val="0"/>
        </w:rPr>
        <w:t>&lt;/RepeatBlock-By&gt;</w:t>
      </w:r>
    </w:p>
    <w:p w14:paraId="5B76BBB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50B598D" w14:textId="77777777" w:rsidR="00FE72DD" w:rsidRPr="00D13DCF" w:rsidRDefault="00FE72DD" w:rsidP="00FE72DD">
      <w:pPr>
        <w:pStyle w:val="NormalBold"/>
      </w:pPr>
      <w:r w:rsidRPr="00D13DCF">
        <w:rPr>
          <w:rStyle w:val="HideTWBExt"/>
          <w:b w:val="0"/>
        </w:rPr>
        <w:t>&lt;Article&gt;</w:t>
      </w:r>
      <w:r w:rsidRPr="00D13DCF">
        <w:t>Punkt 30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53AC304" w14:textId="77777777" w:rsidTr="00F6643D">
        <w:trPr>
          <w:trHeight w:hRule="exact" w:val="240"/>
          <w:jc w:val="center"/>
        </w:trPr>
        <w:tc>
          <w:tcPr>
            <w:tcW w:w="9752" w:type="dxa"/>
            <w:gridSpan w:val="2"/>
            <w:tcBorders>
              <w:top w:val="nil"/>
              <w:left w:val="nil"/>
              <w:bottom w:val="nil"/>
              <w:right w:val="nil"/>
            </w:tcBorders>
          </w:tcPr>
          <w:p w14:paraId="4F7777C6" w14:textId="77777777" w:rsidR="00FE72DD" w:rsidRPr="00D13DCF" w:rsidRDefault="00FE72DD" w:rsidP="00F6643D"/>
        </w:tc>
      </w:tr>
      <w:tr w:rsidR="00FE72DD" w:rsidRPr="00D13DCF" w14:paraId="483D4D88" w14:textId="77777777" w:rsidTr="00F6643D">
        <w:trPr>
          <w:trHeight w:val="240"/>
          <w:jc w:val="center"/>
        </w:trPr>
        <w:tc>
          <w:tcPr>
            <w:tcW w:w="4876" w:type="dxa"/>
            <w:tcBorders>
              <w:top w:val="nil"/>
              <w:left w:val="nil"/>
              <w:bottom w:val="nil"/>
              <w:right w:val="nil"/>
            </w:tcBorders>
          </w:tcPr>
          <w:p w14:paraId="2A58535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982C146" w14:textId="77777777" w:rsidR="00FE72DD" w:rsidRPr="00D13DCF" w:rsidRDefault="00FE72DD" w:rsidP="00F6643D">
            <w:pPr>
              <w:pStyle w:val="AmColumnHeading"/>
            </w:pPr>
            <w:r w:rsidRPr="00D13DCF">
              <w:t>Muudatusettepanek</w:t>
            </w:r>
          </w:p>
        </w:tc>
      </w:tr>
      <w:tr w:rsidR="00FE72DD" w:rsidRPr="00D13DCF" w14:paraId="29F7701F" w14:textId="77777777" w:rsidTr="00F6643D">
        <w:trPr>
          <w:jc w:val="center"/>
        </w:trPr>
        <w:tc>
          <w:tcPr>
            <w:tcW w:w="4876" w:type="dxa"/>
            <w:tcBorders>
              <w:top w:val="nil"/>
              <w:left w:val="nil"/>
              <w:bottom w:val="nil"/>
              <w:right w:val="nil"/>
            </w:tcBorders>
          </w:tcPr>
          <w:p w14:paraId="72D42F99" w14:textId="77777777" w:rsidR="00FE72DD" w:rsidRPr="00D13DCF" w:rsidRDefault="00FE72DD" w:rsidP="00F6643D">
            <w:pPr>
              <w:pStyle w:val="Normal6a"/>
            </w:pPr>
          </w:p>
        </w:tc>
        <w:tc>
          <w:tcPr>
            <w:tcW w:w="4876" w:type="dxa"/>
            <w:tcBorders>
              <w:top w:val="nil"/>
              <w:left w:val="nil"/>
              <w:bottom w:val="nil"/>
              <w:right w:val="nil"/>
            </w:tcBorders>
          </w:tcPr>
          <w:p w14:paraId="5132EE93" w14:textId="77777777" w:rsidR="00FE72DD" w:rsidRPr="00D13DCF" w:rsidRDefault="00FE72DD" w:rsidP="00F6643D">
            <w:pPr>
              <w:pStyle w:val="Normal6a"/>
            </w:pPr>
            <w:r w:rsidRPr="00D13DCF">
              <w:rPr>
                <w:b/>
                <w:i/>
              </w:rPr>
              <w:t>30a.</w:t>
            </w:r>
            <w:r w:rsidRPr="00D13DCF">
              <w:tab/>
            </w:r>
            <w:r w:rsidRPr="00D13DCF">
              <w:rPr>
                <w:b/>
                <w:i/>
              </w:rPr>
              <w:t>rõhutab, et läbipaistvus ja vastutus ELi vahendite kasutamisel on õigusriigi olulised osad; väljendab muret Euroopa Kontrollikoja eriaruandes 11/2025 tehtud järelduste pärast, mis käsitlevad ELi rahastatavate valitsusväliste organisatsioonide läbipaistmatust, eelkõige programmi LIFE raames, mis õõnestab demokraatlikku kontrolli ja kodanike usaldust; kutsub komisjoni üles tuvastatud puudused kiiresti kõrvaldama;</w:t>
            </w:r>
          </w:p>
        </w:tc>
      </w:tr>
    </w:tbl>
    <w:p w14:paraId="14950C4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{FR}</w:t>
      </w:r>
      <w:r w:rsidRPr="00D13DCF">
        <w:t>fr</w:t>
      </w:r>
      <w:r w:rsidRPr="00D13DCF">
        <w:rPr>
          <w:rStyle w:val="HideTWBExt"/>
        </w:rPr>
        <w:t>&lt;/Original&gt;</w:t>
      </w:r>
    </w:p>
    <w:p w14:paraId="35042641" w14:textId="77777777" w:rsidR="00FE72DD" w:rsidRPr="00D13DCF" w:rsidRDefault="00FE72DD" w:rsidP="00FE72DD">
      <w:r w:rsidRPr="00D13DCF">
        <w:rPr>
          <w:rStyle w:val="HideTWBExt"/>
        </w:rPr>
        <w:t>&lt;/Amend&gt;</w:t>
      </w:r>
    </w:p>
    <w:p w14:paraId="1ACA0C1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587</w:t>
      </w:r>
      <w:r w:rsidRPr="00D13DCF">
        <w:rPr>
          <w:rStyle w:val="HideTWBExt"/>
          <w:b w:val="0"/>
        </w:rPr>
        <w:t>&lt;/NumAm&gt;</w:t>
      </w:r>
    </w:p>
    <w:p w14:paraId="543EDDC4" w14:textId="77777777" w:rsidR="00FE72DD" w:rsidRPr="00D13DCF" w:rsidRDefault="00FE72DD" w:rsidP="00FE72DD">
      <w:pPr>
        <w:pStyle w:val="NormalBold"/>
      </w:pPr>
      <w:r w:rsidRPr="00D13DCF">
        <w:rPr>
          <w:rStyle w:val="HideTWBExt"/>
          <w:b w:val="0"/>
        </w:rPr>
        <w:t>&lt;RepeatBlock-By&gt;&lt;Members&gt;</w:t>
      </w:r>
      <w:r w:rsidRPr="00D13DCF">
        <w:t>Marco Tarquinio, Sandro Ruotolo, Alessandro Zan, Juan Fernando López Aguilar, Cecilia Strada</w:t>
      </w:r>
      <w:r w:rsidRPr="00D13DCF">
        <w:rPr>
          <w:rStyle w:val="HideTWBExt"/>
          <w:b w:val="0"/>
        </w:rPr>
        <w:t>&lt;/Members&gt;</w:t>
      </w:r>
    </w:p>
    <w:p w14:paraId="0ACE9B5F" w14:textId="77777777" w:rsidR="00FE72DD" w:rsidRPr="00D13DCF" w:rsidRDefault="00FE72DD" w:rsidP="00FE72DD">
      <w:pPr>
        <w:pStyle w:val="NormalBold"/>
      </w:pPr>
      <w:r w:rsidRPr="00D13DCF">
        <w:rPr>
          <w:rStyle w:val="HideTWBExt"/>
          <w:b w:val="0"/>
        </w:rPr>
        <w:t>&lt;/RepeatBlock-By&gt;</w:t>
      </w:r>
    </w:p>
    <w:p w14:paraId="332B45F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E27958F" w14:textId="77777777" w:rsidR="00FE72DD" w:rsidRPr="00D13DCF" w:rsidRDefault="00FE72DD" w:rsidP="00FE72DD">
      <w:pPr>
        <w:pStyle w:val="NormalBold"/>
      </w:pPr>
      <w:r w:rsidRPr="00D13DCF">
        <w:rPr>
          <w:rStyle w:val="HideTWBExt"/>
          <w:b w:val="0"/>
        </w:rPr>
        <w:t>&lt;Article&gt;</w:t>
      </w:r>
      <w:r w:rsidRPr="00D13DCF">
        <w:t>Punkt 30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87B4167" w14:textId="77777777" w:rsidTr="00F6643D">
        <w:trPr>
          <w:trHeight w:hRule="exact" w:val="240"/>
          <w:jc w:val="center"/>
        </w:trPr>
        <w:tc>
          <w:tcPr>
            <w:tcW w:w="9752" w:type="dxa"/>
            <w:gridSpan w:val="2"/>
            <w:tcBorders>
              <w:top w:val="nil"/>
              <w:left w:val="nil"/>
              <w:bottom w:val="nil"/>
              <w:right w:val="nil"/>
            </w:tcBorders>
          </w:tcPr>
          <w:p w14:paraId="6FA14259" w14:textId="77777777" w:rsidR="00FE72DD" w:rsidRPr="00D13DCF" w:rsidRDefault="00FE72DD" w:rsidP="00F6643D"/>
        </w:tc>
      </w:tr>
      <w:tr w:rsidR="00FE72DD" w:rsidRPr="00D13DCF" w14:paraId="487AF735" w14:textId="77777777" w:rsidTr="00F6643D">
        <w:trPr>
          <w:trHeight w:val="240"/>
          <w:jc w:val="center"/>
        </w:trPr>
        <w:tc>
          <w:tcPr>
            <w:tcW w:w="4876" w:type="dxa"/>
            <w:tcBorders>
              <w:top w:val="nil"/>
              <w:left w:val="nil"/>
              <w:bottom w:val="nil"/>
              <w:right w:val="nil"/>
            </w:tcBorders>
          </w:tcPr>
          <w:p w14:paraId="4B88C3A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8C63F65" w14:textId="77777777" w:rsidR="00FE72DD" w:rsidRPr="00D13DCF" w:rsidRDefault="00FE72DD" w:rsidP="00F6643D">
            <w:pPr>
              <w:pStyle w:val="AmColumnHeading"/>
            </w:pPr>
            <w:r w:rsidRPr="00D13DCF">
              <w:t>Muudatusettepanek</w:t>
            </w:r>
          </w:p>
        </w:tc>
      </w:tr>
      <w:tr w:rsidR="00FE72DD" w:rsidRPr="00D13DCF" w14:paraId="6E80D954" w14:textId="77777777" w:rsidTr="00F6643D">
        <w:trPr>
          <w:jc w:val="center"/>
        </w:trPr>
        <w:tc>
          <w:tcPr>
            <w:tcW w:w="4876" w:type="dxa"/>
            <w:tcBorders>
              <w:top w:val="nil"/>
              <w:left w:val="nil"/>
              <w:bottom w:val="nil"/>
              <w:right w:val="nil"/>
            </w:tcBorders>
          </w:tcPr>
          <w:p w14:paraId="306A8D36" w14:textId="77777777" w:rsidR="00FE72DD" w:rsidRPr="00D13DCF" w:rsidRDefault="00FE72DD" w:rsidP="00F6643D">
            <w:pPr>
              <w:pStyle w:val="Normal6a"/>
            </w:pPr>
          </w:p>
        </w:tc>
        <w:tc>
          <w:tcPr>
            <w:tcW w:w="4876" w:type="dxa"/>
            <w:tcBorders>
              <w:top w:val="nil"/>
              <w:left w:val="nil"/>
              <w:bottom w:val="nil"/>
              <w:right w:val="nil"/>
            </w:tcBorders>
          </w:tcPr>
          <w:p w14:paraId="02B82C1C" w14:textId="77777777" w:rsidR="00FE72DD" w:rsidRPr="00D13DCF" w:rsidRDefault="00FE72DD" w:rsidP="00F6643D">
            <w:pPr>
              <w:pStyle w:val="Normal6a"/>
            </w:pPr>
            <w:r w:rsidRPr="00D13DCF">
              <w:rPr>
                <w:b/>
                <w:i/>
              </w:rPr>
              <w:t>30a.</w:t>
            </w:r>
            <w:r w:rsidRPr="00D13DCF">
              <w:tab/>
            </w:r>
            <w:r w:rsidRPr="00D13DCF">
              <w:rPr>
                <w:b/>
                <w:i/>
              </w:rPr>
              <w:t>tuletab meelde, et tõhus juurdepääs sotsiaalkaitsele, piisavale miinimumsissetulekule ja mittediskrimineerivatele avalikele teenustele on õiguste võrdseks kasutamiseks otsustava tähtsusega; kutsub komisjoni üles käsitlema sotsiaalse tõrjutuse, äärmise vaesuse ja eluaseme puudumise mõju struktuursete teguritena, mis vähendavad võrdsust seaduse ees;</w:t>
            </w:r>
          </w:p>
        </w:tc>
      </w:tr>
    </w:tbl>
    <w:p w14:paraId="601E5D5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7EF735A" w14:textId="77777777" w:rsidR="00FE72DD" w:rsidRPr="00D13DCF" w:rsidRDefault="00FE72DD" w:rsidP="00FE72DD">
      <w:r w:rsidRPr="00D13DCF">
        <w:rPr>
          <w:rStyle w:val="HideTWBExt"/>
        </w:rPr>
        <w:t>&lt;/Amend&gt;</w:t>
      </w:r>
    </w:p>
    <w:p w14:paraId="1A405D1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588</w:t>
      </w:r>
      <w:r w:rsidRPr="00D13DCF">
        <w:rPr>
          <w:rStyle w:val="HideTWBExt"/>
          <w:b w:val="0"/>
        </w:rPr>
        <w:t>&lt;/NumAm&gt;</w:t>
      </w:r>
    </w:p>
    <w:p w14:paraId="323F939B" w14:textId="77777777" w:rsidR="00FE72DD" w:rsidRPr="00D13DCF" w:rsidRDefault="00FE72DD" w:rsidP="00FE72DD">
      <w:pPr>
        <w:pStyle w:val="NormalBold"/>
      </w:pPr>
      <w:r w:rsidRPr="00D13DCF">
        <w:rPr>
          <w:rStyle w:val="HideTWBExt"/>
          <w:b w:val="0"/>
        </w:rPr>
        <w:t>&lt;RepeatBlock-By&gt;&lt;Members&gt;</w:t>
      </w:r>
      <w:r w:rsidRPr="00D13DCF">
        <w:t>Marco Tarquinio, Sandro Ruotolo, Alessandro Zan, Juan Fernando López Aguilar, Cecilia Strada</w:t>
      </w:r>
      <w:r w:rsidRPr="00D13DCF">
        <w:rPr>
          <w:rStyle w:val="HideTWBExt"/>
          <w:b w:val="0"/>
        </w:rPr>
        <w:t>&lt;/Members&gt;</w:t>
      </w:r>
    </w:p>
    <w:p w14:paraId="4C0E8081" w14:textId="77777777" w:rsidR="00FE72DD" w:rsidRPr="00D13DCF" w:rsidRDefault="00FE72DD" w:rsidP="00FE72DD">
      <w:pPr>
        <w:pStyle w:val="NormalBold"/>
      </w:pPr>
      <w:r w:rsidRPr="00D13DCF">
        <w:rPr>
          <w:rStyle w:val="HideTWBExt"/>
          <w:b w:val="0"/>
        </w:rPr>
        <w:t>&lt;/RepeatBlock-By&gt;</w:t>
      </w:r>
    </w:p>
    <w:p w14:paraId="6364B93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A22DEDB" w14:textId="77777777" w:rsidR="00FE72DD" w:rsidRPr="00D13DCF" w:rsidRDefault="00FE72DD" w:rsidP="00FE72DD">
      <w:pPr>
        <w:pStyle w:val="NormalBold"/>
      </w:pPr>
      <w:r w:rsidRPr="00D13DCF">
        <w:rPr>
          <w:rStyle w:val="HideTWBExt"/>
          <w:b w:val="0"/>
        </w:rPr>
        <w:t>&lt;Article&gt;</w:t>
      </w:r>
      <w:r w:rsidRPr="00D13DCF">
        <w:t>Punkt 30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63C14A9" w14:textId="77777777" w:rsidTr="00F6643D">
        <w:trPr>
          <w:trHeight w:hRule="exact" w:val="240"/>
          <w:jc w:val="center"/>
        </w:trPr>
        <w:tc>
          <w:tcPr>
            <w:tcW w:w="9752" w:type="dxa"/>
            <w:gridSpan w:val="2"/>
            <w:tcBorders>
              <w:top w:val="nil"/>
              <w:left w:val="nil"/>
              <w:bottom w:val="nil"/>
              <w:right w:val="nil"/>
            </w:tcBorders>
          </w:tcPr>
          <w:p w14:paraId="16CC49E8" w14:textId="77777777" w:rsidR="00FE72DD" w:rsidRPr="00D13DCF" w:rsidRDefault="00FE72DD" w:rsidP="00F6643D"/>
        </w:tc>
      </w:tr>
      <w:tr w:rsidR="00FE72DD" w:rsidRPr="00D13DCF" w14:paraId="4ACEAC12" w14:textId="77777777" w:rsidTr="00F6643D">
        <w:trPr>
          <w:trHeight w:val="240"/>
          <w:jc w:val="center"/>
        </w:trPr>
        <w:tc>
          <w:tcPr>
            <w:tcW w:w="4876" w:type="dxa"/>
            <w:tcBorders>
              <w:top w:val="nil"/>
              <w:left w:val="nil"/>
              <w:bottom w:val="nil"/>
              <w:right w:val="nil"/>
            </w:tcBorders>
          </w:tcPr>
          <w:p w14:paraId="39F166E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D052E50" w14:textId="77777777" w:rsidR="00FE72DD" w:rsidRPr="00D13DCF" w:rsidRDefault="00FE72DD" w:rsidP="00F6643D">
            <w:pPr>
              <w:pStyle w:val="AmColumnHeading"/>
            </w:pPr>
            <w:r w:rsidRPr="00D13DCF">
              <w:t>Muudatusettepanek</w:t>
            </w:r>
          </w:p>
        </w:tc>
      </w:tr>
      <w:tr w:rsidR="00FE72DD" w:rsidRPr="00D13DCF" w14:paraId="6AF83280" w14:textId="77777777" w:rsidTr="00F6643D">
        <w:trPr>
          <w:jc w:val="center"/>
        </w:trPr>
        <w:tc>
          <w:tcPr>
            <w:tcW w:w="4876" w:type="dxa"/>
            <w:tcBorders>
              <w:top w:val="nil"/>
              <w:left w:val="nil"/>
              <w:bottom w:val="nil"/>
              <w:right w:val="nil"/>
            </w:tcBorders>
          </w:tcPr>
          <w:p w14:paraId="75AC15DD" w14:textId="77777777" w:rsidR="00FE72DD" w:rsidRPr="00D13DCF" w:rsidRDefault="00FE72DD" w:rsidP="00F6643D">
            <w:pPr>
              <w:pStyle w:val="Normal6a"/>
            </w:pPr>
          </w:p>
        </w:tc>
        <w:tc>
          <w:tcPr>
            <w:tcW w:w="4876" w:type="dxa"/>
            <w:tcBorders>
              <w:top w:val="nil"/>
              <w:left w:val="nil"/>
              <w:bottom w:val="nil"/>
              <w:right w:val="nil"/>
            </w:tcBorders>
          </w:tcPr>
          <w:p w14:paraId="65CFABA1" w14:textId="77777777" w:rsidR="00FE72DD" w:rsidRPr="00D13DCF" w:rsidRDefault="00FE72DD" w:rsidP="00F6643D">
            <w:pPr>
              <w:pStyle w:val="Normal6a"/>
            </w:pPr>
            <w:r w:rsidRPr="00D13DCF">
              <w:rPr>
                <w:b/>
                <w:i/>
              </w:rPr>
              <w:t>30b.</w:t>
            </w:r>
            <w:r w:rsidRPr="00D13DCF">
              <w:tab/>
            </w:r>
            <w:r w:rsidRPr="00D13DCF">
              <w:rPr>
                <w:b/>
                <w:i/>
              </w:rPr>
              <w:t>rõhutab, et edusammude puudumine puuetega inimestele suunatud kogukonnapõhiste teenuste arendamises tekitab tõsist muret põhiõigustega seotud kohustuste täitmise pärast; kutsub komisjoni üles lõimima puuetega inimeste õiguste konventsiooni rakendamise oma õigusriigi analüüsi, sealhulgas kehtestama kaitsemeetmed ELi vahendite diskrimineeriva kasutamise vastu;</w:t>
            </w:r>
          </w:p>
        </w:tc>
      </w:tr>
    </w:tbl>
    <w:p w14:paraId="4EB651B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36A6F3D" w14:textId="77777777" w:rsidR="00FE72DD" w:rsidRPr="00D13DCF" w:rsidRDefault="00FE72DD" w:rsidP="00FE72DD">
      <w:r w:rsidRPr="00D13DCF">
        <w:rPr>
          <w:rStyle w:val="HideTWBExt"/>
        </w:rPr>
        <w:t>&lt;/Amend&gt;</w:t>
      </w:r>
    </w:p>
    <w:p w14:paraId="01E0F73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589</w:t>
      </w:r>
      <w:r w:rsidRPr="00D13DCF">
        <w:rPr>
          <w:rStyle w:val="HideTWBExt"/>
          <w:b w:val="0"/>
        </w:rPr>
        <w:t>&lt;/NumAm&gt;</w:t>
      </w:r>
    </w:p>
    <w:p w14:paraId="2E7854B7"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5956CD9E" w14:textId="77777777" w:rsidR="00FE72DD" w:rsidRPr="00D13DCF" w:rsidRDefault="00FE72DD" w:rsidP="00FE72DD">
      <w:pPr>
        <w:pStyle w:val="NormalBold"/>
      </w:pPr>
      <w:r w:rsidRPr="00D13DCF">
        <w:rPr>
          <w:rStyle w:val="HideTWBExt"/>
          <w:b w:val="0"/>
        </w:rPr>
        <w:t>&lt;/RepeatBlock-By&gt;</w:t>
      </w:r>
    </w:p>
    <w:p w14:paraId="721B0EC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3129CBF" w14:textId="77777777" w:rsidR="00FE72DD" w:rsidRPr="00D13DCF" w:rsidRDefault="00FE72DD" w:rsidP="00FE72DD">
      <w:pPr>
        <w:pStyle w:val="NormalBold"/>
      </w:pPr>
      <w:r w:rsidRPr="00D13DCF">
        <w:rPr>
          <w:rStyle w:val="HideTWBExt"/>
          <w:b w:val="0"/>
        </w:rPr>
        <w:t>&lt;Article&gt;</w:t>
      </w:r>
      <w:r w:rsidRPr="00D13DCF">
        <w:t>Punkt 30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6FFAC21" w14:textId="77777777" w:rsidTr="00F6643D">
        <w:trPr>
          <w:trHeight w:hRule="exact" w:val="240"/>
          <w:jc w:val="center"/>
        </w:trPr>
        <w:tc>
          <w:tcPr>
            <w:tcW w:w="9752" w:type="dxa"/>
            <w:gridSpan w:val="2"/>
            <w:tcBorders>
              <w:top w:val="nil"/>
              <w:left w:val="nil"/>
              <w:bottom w:val="nil"/>
              <w:right w:val="nil"/>
            </w:tcBorders>
          </w:tcPr>
          <w:p w14:paraId="4C14048E" w14:textId="77777777" w:rsidR="00FE72DD" w:rsidRPr="00D13DCF" w:rsidRDefault="00FE72DD" w:rsidP="00F6643D"/>
        </w:tc>
      </w:tr>
      <w:tr w:rsidR="00FE72DD" w:rsidRPr="00D13DCF" w14:paraId="42123C2B" w14:textId="77777777" w:rsidTr="00F6643D">
        <w:trPr>
          <w:trHeight w:val="240"/>
          <w:jc w:val="center"/>
        </w:trPr>
        <w:tc>
          <w:tcPr>
            <w:tcW w:w="4876" w:type="dxa"/>
            <w:tcBorders>
              <w:top w:val="nil"/>
              <w:left w:val="nil"/>
              <w:bottom w:val="nil"/>
              <w:right w:val="nil"/>
            </w:tcBorders>
          </w:tcPr>
          <w:p w14:paraId="097B411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87CAD53" w14:textId="77777777" w:rsidR="00FE72DD" w:rsidRPr="00D13DCF" w:rsidRDefault="00FE72DD" w:rsidP="00F6643D">
            <w:pPr>
              <w:pStyle w:val="AmColumnHeading"/>
            </w:pPr>
            <w:r w:rsidRPr="00D13DCF">
              <w:t>Muudatusettepanek</w:t>
            </w:r>
          </w:p>
        </w:tc>
      </w:tr>
      <w:tr w:rsidR="00FE72DD" w:rsidRPr="00D13DCF" w14:paraId="5F619EB0" w14:textId="77777777" w:rsidTr="00F6643D">
        <w:trPr>
          <w:jc w:val="center"/>
        </w:trPr>
        <w:tc>
          <w:tcPr>
            <w:tcW w:w="4876" w:type="dxa"/>
            <w:tcBorders>
              <w:top w:val="nil"/>
              <w:left w:val="nil"/>
              <w:bottom w:val="nil"/>
              <w:right w:val="nil"/>
            </w:tcBorders>
          </w:tcPr>
          <w:p w14:paraId="509B107E" w14:textId="77777777" w:rsidR="00FE72DD" w:rsidRPr="00D13DCF" w:rsidRDefault="00FE72DD" w:rsidP="00F6643D">
            <w:pPr>
              <w:pStyle w:val="Normal6a"/>
            </w:pPr>
          </w:p>
        </w:tc>
        <w:tc>
          <w:tcPr>
            <w:tcW w:w="4876" w:type="dxa"/>
            <w:tcBorders>
              <w:top w:val="nil"/>
              <w:left w:val="nil"/>
              <w:bottom w:val="nil"/>
              <w:right w:val="nil"/>
            </w:tcBorders>
          </w:tcPr>
          <w:p w14:paraId="67D48790" w14:textId="77777777" w:rsidR="00FE72DD" w:rsidRPr="00D13DCF" w:rsidRDefault="00FE72DD" w:rsidP="00F6643D">
            <w:pPr>
              <w:pStyle w:val="Normal6a"/>
            </w:pPr>
            <w:r w:rsidRPr="00D13DCF">
              <w:rPr>
                <w:b/>
                <w:i/>
              </w:rPr>
              <w:t>30b.</w:t>
            </w:r>
            <w:r w:rsidRPr="00D13DCF">
              <w:tab/>
            </w:r>
            <w:r w:rsidRPr="00D13DCF">
              <w:rPr>
                <w:b/>
                <w:i/>
              </w:rPr>
              <w:t>märgib, et ELi vahendite väärkasutamise juhtumeid on esinenud ka ELi institutsioonides, mis näitab vajadust kohaldada ühtseid aruandlusstandardeid kõigi ELi vahendeid kasutavate üksuste, sealhulgas komisjoni ja selle ametite suhtes;</w:t>
            </w:r>
          </w:p>
        </w:tc>
      </w:tr>
    </w:tbl>
    <w:p w14:paraId="3F11BE0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26B4B2B8" w14:textId="77777777" w:rsidR="00FE72DD" w:rsidRPr="00D13DCF" w:rsidRDefault="00FE72DD" w:rsidP="00FE72DD">
      <w:r w:rsidRPr="00D13DCF">
        <w:rPr>
          <w:rStyle w:val="HideTWBExt"/>
        </w:rPr>
        <w:t>&lt;/Amend&gt;</w:t>
      </w:r>
    </w:p>
    <w:p w14:paraId="3ED7285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590</w:t>
      </w:r>
      <w:r w:rsidRPr="00D13DCF">
        <w:rPr>
          <w:rStyle w:val="HideTWBExt"/>
          <w:b w:val="0"/>
        </w:rPr>
        <w:t>&lt;/NumAm&gt;</w:t>
      </w:r>
    </w:p>
    <w:p w14:paraId="5F329AC5"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Laurence Trochu, Jacek Ozdoba, Stephen Nikola Bartulica</w:t>
      </w:r>
      <w:r w:rsidRPr="00D13DCF">
        <w:rPr>
          <w:rStyle w:val="HideTWBExt"/>
          <w:b w:val="0"/>
        </w:rPr>
        <w:t>&lt;/Members&gt;</w:t>
      </w:r>
    </w:p>
    <w:p w14:paraId="33684E42" w14:textId="77777777" w:rsidR="00FE72DD" w:rsidRPr="00D13DCF" w:rsidRDefault="00FE72DD" w:rsidP="00FE72DD">
      <w:pPr>
        <w:pStyle w:val="NormalBold"/>
      </w:pPr>
      <w:r w:rsidRPr="00D13DCF">
        <w:rPr>
          <w:rStyle w:val="HideTWBExt"/>
          <w:b w:val="0"/>
        </w:rPr>
        <w:t>&lt;/RepeatBlock-By&gt;</w:t>
      </w:r>
    </w:p>
    <w:p w14:paraId="438F19E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3E0E01F" w14:textId="77777777" w:rsidR="00FE72DD" w:rsidRPr="00D13DCF" w:rsidRDefault="00FE72DD" w:rsidP="00FE72DD">
      <w:pPr>
        <w:pStyle w:val="NormalBold"/>
      </w:pPr>
      <w:r w:rsidRPr="00D13DCF">
        <w:rPr>
          <w:rStyle w:val="HideTWBExt"/>
          <w:b w:val="0"/>
        </w:rPr>
        <w:t>&lt;Article&gt;</w:t>
      </w:r>
      <w:r w:rsidRPr="00D13DCF">
        <w:t>Punkt 31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BDC471C" w14:textId="77777777" w:rsidTr="00F6643D">
        <w:trPr>
          <w:trHeight w:hRule="exact" w:val="240"/>
          <w:jc w:val="center"/>
        </w:trPr>
        <w:tc>
          <w:tcPr>
            <w:tcW w:w="9752" w:type="dxa"/>
            <w:gridSpan w:val="2"/>
            <w:tcBorders>
              <w:top w:val="nil"/>
              <w:left w:val="nil"/>
              <w:bottom w:val="nil"/>
              <w:right w:val="nil"/>
            </w:tcBorders>
          </w:tcPr>
          <w:p w14:paraId="4502EA1D" w14:textId="77777777" w:rsidR="00FE72DD" w:rsidRPr="00D13DCF" w:rsidRDefault="00FE72DD" w:rsidP="00F6643D"/>
        </w:tc>
      </w:tr>
      <w:tr w:rsidR="00FE72DD" w:rsidRPr="00D13DCF" w14:paraId="4E0B943E" w14:textId="77777777" w:rsidTr="00F6643D">
        <w:trPr>
          <w:trHeight w:val="240"/>
          <w:jc w:val="center"/>
        </w:trPr>
        <w:tc>
          <w:tcPr>
            <w:tcW w:w="4876" w:type="dxa"/>
            <w:tcBorders>
              <w:top w:val="nil"/>
              <w:left w:val="nil"/>
              <w:bottom w:val="nil"/>
              <w:right w:val="nil"/>
            </w:tcBorders>
          </w:tcPr>
          <w:p w14:paraId="6CA0B83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CC7F4EA" w14:textId="77777777" w:rsidR="00FE72DD" w:rsidRPr="00D13DCF" w:rsidRDefault="00FE72DD" w:rsidP="00F6643D">
            <w:pPr>
              <w:pStyle w:val="AmColumnHeading"/>
            </w:pPr>
            <w:r w:rsidRPr="00D13DCF">
              <w:t>Muudatusettepanek</w:t>
            </w:r>
          </w:p>
        </w:tc>
      </w:tr>
      <w:tr w:rsidR="00FE72DD" w:rsidRPr="00D13DCF" w14:paraId="28988654" w14:textId="77777777" w:rsidTr="00F6643D">
        <w:trPr>
          <w:jc w:val="center"/>
        </w:trPr>
        <w:tc>
          <w:tcPr>
            <w:tcW w:w="4876" w:type="dxa"/>
            <w:tcBorders>
              <w:top w:val="nil"/>
              <w:left w:val="nil"/>
              <w:bottom w:val="nil"/>
              <w:right w:val="nil"/>
            </w:tcBorders>
          </w:tcPr>
          <w:p w14:paraId="2D42E345" w14:textId="77777777" w:rsidR="00FE72DD" w:rsidRPr="00D13DCF" w:rsidRDefault="00FE72DD" w:rsidP="00F6643D">
            <w:pPr>
              <w:pStyle w:val="Normal6a"/>
            </w:pPr>
            <w:r w:rsidRPr="00D13DCF">
              <w:rPr>
                <w:b/>
                <w:i/>
              </w:rPr>
              <w:t>31.</w:t>
            </w:r>
            <w:r w:rsidRPr="00D13DCF">
              <w:tab/>
            </w:r>
            <w:r w:rsidRPr="00D13DCF">
              <w:rPr>
                <w:b/>
                <w:i/>
              </w:rPr>
              <w:t>rõhutab, et ELi rahaliste vahendite väljamaksmiseks nõutavaid meetmeid, nagu need on kindlaks määratud ühissätete määruse, taaste- ja vastupidavusrahastu määruse</w:t>
            </w:r>
            <w:r w:rsidRPr="00D13DCF">
              <w:rPr>
                <w:b/>
                <w:i/>
                <w:vertAlign w:val="superscript"/>
              </w:rPr>
              <w:t>50</w:t>
            </w:r>
            <w:r w:rsidRPr="00D13DCF">
              <w:rPr>
                <w:b/>
                <w:i/>
              </w:rPr>
              <w:t xml:space="preserve"> ja õigusriigi tingimuslikkuse määruse alusel vastuvõetud asjakohastes otsustes, tuleb hinnata ühtselt tervikliku paketina ning et makseid ei tohiks teha, kui esineb endiselt puudusi; on veendunud, et komisjon peaks võtma õigusriigi tingimuslikkuse määruse alusel täiendavaid meetmeid seoses muude õigusriigi põhimõtte rikkumistega, näiteks kohtusüsteemiga seotud rikkumistega;</w:t>
            </w:r>
          </w:p>
        </w:tc>
        <w:tc>
          <w:tcPr>
            <w:tcW w:w="4876" w:type="dxa"/>
            <w:tcBorders>
              <w:top w:val="nil"/>
              <w:left w:val="nil"/>
              <w:bottom w:val="nil"/>
              <w:right w:val="nil"/>
            </w:tcBorders>
          </w:tcPr>
          <w:p w14:paraId="7A15923F" w14:textId="77777777" w:rsidR="00FE72DD" w:rsidRPr="00D13DCF" w:rsidRDefault="00FE72DD" w:rsidP="00F6643D">
            <w:pPr>
              <w:pStyle w:val="Normal6a"/>
            </w:pPr>
            <w:r w:rsidRPr="00D13DCF">
              <w:rPr>
                <w:b/>
                <w:i/>
              </w:rPr>
              <w:t>välja jäetud</w:t>
            </w:r>
          </w:p>
        </w:tc>
      </w:tr>
      <w:tr w:rsidR="00FE72DD" w:rsidRPr="00D13DCF" w14:paraId="2644035B" w14:textId="77777777" w:rsidTr="00F6643D">
        <w:trPr>
          <w:jc w:val="center"/>
        </w:trPr>
        <w:tc>
          <w:tcPr>
            <w:tcW w:w="4876" w:type="dxa"/>
            <w:tcBorders>
              <w:top w:val="nil"/>
              <w:left w:val="nil"/>
              <w:bottom w:val="nil"/>
              <w:right w:val="nil"/>
            </w:tcBorders>
          </w:tcPr>
          <w:p w14:paraId="7E661FB3"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2EDB1867" w14:textId="77777777" w:rsidR="00FE72DD" w:rsidRPr="00D13DCF" w:rsidRDefault="00FE72DD" w:rsidP="00F6643D"/>
        </w:tc>
      </w:tr>
      <w:tr w:rsidR="00FE72DD" w:rsidRPr="00D13DCF" w14:paraId="343B9791" w14:textId="77777777" w:rsidTr="00F6643D">
        <w:trPr>
          <w:jc w:val="center"/>
        </w:trPr>
        <w:tc>
          <w:tcPr>
            <w:tcW w:w="4876" w:type="dxa"/>
            <w:tcBorders>
              <w:top w:val="nil"/>
              <w:left w:val="nil"/>
              <w:bottom w:val="nil"/>
              <w:right w:val="nil"/>
            </w:tcBorders>
          </w:tcPr>
          <w:p w14:paraId="1A418F08" w14:textId="77777777" w:rsidR="00FE72DD" w:rsidRPr="00D13DCF" w:rsidRDefault="00FE72DD" w:rsidP="00F6643D">
            <w:pPr>
              <w:pStyle w:val="Normal6a"/>
            </w:pPr>
            <w:r w:rsidRPr="00D13DCF">
              <w:rPr>
                <w:b/>
                <w:i/>
                <w:vertAlign w:val="superscript"/>
              </w:rPr>
              <w:t>50</w:t>
            </w:r>
            <w:r w:rsidRPr="00D13DCF">
              <w:t> </w:t>
            </w:r>
            <w:r w:rsidRPr="00D13DCF">
              <w:rPr>
                <w:b/>
                <w:i/>
              </w:rPr>
              <w:t>Euroopa Parlamendi ja nõukogu 12. veebruari 2021. aasta määrus (EL) 2021/241, millega luuakse taaste- ja vastupidavusrahastu (ELT L 57, 18.2.2021, lk 17, ELI: http://data.europa.eu/eli/reg/2021/241/oj).</w:t>
            </w:r>
          </w:p>
        </w:tc>
        <w:tc>
          <w:tcPr>
            <w:tcW w:w="4876" w:type="dxa"/>
            <w:tcBorders>
              <w:top w:val="nil"/>
              <w:left w:val="nil"/>
              <w:bottom w:val="nil"/>
              <w:right w:val="nil"/>
            </w:tcBorders>
          </w:tcPr>
          <w:p w14:paraId="6018D8A2" w14:textId="77777777" w:rsidR="00FE72DD" w:rsidRPr="00D13DCF" w:rsidRDefault="00FE72DD" w:rsidP="00F6643D"/>
        </w:tc>
      </w:tr>
    </w:tbl>
    <w:p w14:paraId="6D3271E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348E87D" w14:textId="77777777" w:rsidR="00FE72DD" w:rsidRPr="00D13DCF" w:rsidRDefault="00FE72DD" w:rsidP="00FE72DD">
      <w:r w:rsidRPr="00D13DCF">
        <w:rPr>
          <w:rStyle w:val="HideTWBExt"/>
        </w:rPr>
        <w:t>&lt;/Amend&gt;</w:t>
      </w:r>
    </w:p>
    <w:p w14:paraId="2447DAB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591</w:t>
      </w:r>
      <w:r w:rsidRPr="00D13DCF">
        <w:rPr>
          <w:rStyle w:val="HideTWBExt"/>
          <w:b w:val="0"/>
        </w:rPr>
        <w:t>&lt;/NumAm&gt;</w:t>
      </w:r>
    </w:p>
    <w:p w14:paraId="739F7606"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477FBD90" w14:textId="77777777" w:rsidR="00FE72DD" w:rsidRPr="00D13DCF" w:rsidRDefault="00FE72DD" w:rsidP="00FE72DD">
      <w:pPr>
        <w:pStyle w:val="NormalBold"/>
      </w:pPr>
      <w:r w:rsidRPr="00D13DCF">
        <w:rPr>
          <w:rStyle w:val="HideTWBExt"/>
          <w:b w:val="0"/>
        </w:rPr>
        <w:t>&lt;/RepeatBlock-By&gt;</w:t>
      </w:r>
    </w:p>
    <w:p w14:paraId="0A98210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93873C6" w14:textId="77777777" w:rsidR="00FE72DD" w:rsidRPr="00D13DCF" w:rsidRDefault="00FE72DD" w:rsidP="00FE72DD">
      <w:pPr>
        <w:pStyle w:val="NormalBold"/>
      </w:pPr>
      <w:r w:rsidRPr="00D13DCF">
        <w:rPr>
          <w:rStyle w:val="HideTWBExt"/>
          <w:b w:val="0"/>
        </w:rPr>
        <w:t>&lt;Article&gt;</w:t>
      </w:r>
      <w:r w:rsidRPr="00D13DCF">
        <w:t>Punkt 31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9BA8220" w14:textId="77777777" w:rsidTr="00F6643D">
        <w:trPr>
          <w:trHeight w:hRule="exact" w:val="240"/>
          <w:jc w:val="center"/>
        </w:trPr>
        <w:tc>
          <w:tcPr>
            <w:tcW w:w="9752" w:type="dxa"/>
            <w:gridSpan w:val="2"/>
            <w:tcBorders>
              <w:top w:val="nil"/>
              <w:left w:val="nil"/>
              <w:bottom w:val="nil"/>
              <w:right w:val="nil"/>
            </w:tcBorders>
          </w:tcPr>
          <w:p w14:paraId="55BE1F10" w14:textId="77777777" w:rsidR="00FE72DD" w:rsidRPr="00D13DCF" w:rsidRDefault="00FE72DD" w:rsidP="00F6643D"/>
        </w:tc>
      </w:tr>
      <w:tr w:rsidR="00FE72DD" w:rsidRPr="00D13DCF" w14:paraId="5975EF50" w14:textId="77777777" w:rsidTr="00F6643D">
        <w:trPr>
          <w:trHeight w:val="240"/>
          <w:jc w:val="center"/>
        </w:trPr>
        <w:tc>
          <w:tcPr>
            <w:tcW w:w="4876" w:type="dxa"/>
            <w:tcBorders>
              <w:top w:val="nil"/>
              <w:left w:val="nil"/>
              <w:bottom w:val="nil"/>
              <w:right w:val="nil"/>
            </w:tcBorders>
          </w:tcPr>
          <w:p w14:paraId="031EF34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56687D6" w14:textId="77777777" w:rsidR="00FE72DD" w:rsidRPr="00D13DCF" w:rsidRDefault="00FE72DD" w:rsidP="00F6643D">
            <w:pPr>
              <w:pStyle w:val="AmColumnHeading"/>
            </w:pPr>
            <w:r w:rsidRPr="00D13DCF">
              <w:t>Muudatusettepanek</w:t>
            </w:r>
          </w:p>
        </w:tc>
      </w:tr>
      <w:tr w:rsidR="00FE72DD" w:rsidRPr="00D13DCF" w14:paraId="75750D46" w14:textId="77777777" w:rsidTr="00F6643D">
        <w:trPr>
          <w:jc w:val="center"/>
        </w:trPr>
        <w:tc>
          <w:tcPr>
            <w:tcW w:w="4876" w:type="dxa"/>
            <w:tcBorders>
              <w:top w:val="nil"/>
              <w:left w:val="nil"/>
              <w:bottom w:val="nil"/>
              <w:right w:val="nil"/>
            </w:tcBorders>
          </w:tcPr>
          <w:p w14:paraId="1C6AC75A" w14:textId="77777777" w:rsidR="00FE72DD" w:rsidRPr="00D13DCF" w:rsidRDefault="00FE72DD" w:rsidP="00F6643D">
            <w:pPr>
              <w:pStyle w:val="Normal6a"/>
            </w:pPr>
            <w:r w:rsidRPr="00D13DCF">
              <w:rPr>
                <w:b/>
                <w:i/>
              </w:rPr>
              <w:t>31.</w:t>
            </w:r>
            <w:r w:rsidRPr="00D13DCF">
              <w:tab/>
            </w:r>
            <w:r w:rsidRPr="00D13DCF">
              <w:rPr>
                <w:b/>
                <w:i/>
              </w:rPr>
              <w:t>rõhutab, et ELi rahaliste vahendite väljamaksmiseks nõutavaid meetmeid, nagu need on kindlaks määratud ühissätete määruse, taaste- ja vastupidavusrahastu määruse</w:t>
            </w:r>
            <w:r w:rsidRPr="00D13DCF">
              <w:rPr>
                <w:b/>
                <w:i/>
                <w:vertAlign w:val="superscript"/>
              </w:rPr>
              <w:t>50</w:t>
            </w:r>
            <w:r w:rsidRPr="00D13DCF">
              <w:rPr>
                <w:b/>
                <w:i/>
              </w:rPr>
              <w:t xml:space="preserve"> ja õigusriigi tingimuslikkuse määruse alusel vastuvõetud asjakohastes otsustes, tuleb hinnata ühtselt tervikliku paketina ning et makseid ei tohiks teha, kui esineb endiselt puudusi; on veendunud, et komisjon peaks võtma õigusriigi tingimuslikkuse määruse alusel täiendavaid meetmeid seoses muude õigusriigi põhimõtte rikkumistega, näiteks kohtusüsteemiga seotud rikkumistega;</w:t>
            </w:r>
          </w:p>
        </w:tc>
        <w:tc>
          <w:tcPr>
            <w:tcW w:w="4876" w:type="dxa"/>
            <w:tcBorders>
              <w:top w:val="nil"/>
              <w:left w:val="nil"/>
              <w:bottom w:val="nil"/>
              <w:right w:val="nil"/>
            </w:tcBorders>
          </w:tcPr>
          <w:p w14:paraId="476E81C4" w14:textId="77777777" w:rsidR="00FE72DD" w:rsidRPr="00D13DCF" w:rsidRDefault="00FE72DD" w:rsidP="00F6643D">
            <w:pPr>
              <w:pStyle w:val="Normal6a"/>
            </w:pPr>
            <w:r w:rsidRPr="00D13DCF">
              <w:rPr>
                <w:b/>
                <w:i/>
              </w:rPr>
              <w:t>välja jäetud</w:t>
            </w:r>
          </w:p>
        </w:tc>
      </w:tr>
      <w:tr w:rsidR="00FE72DD" w:rsidRPr="00D13DCF" w14:paraId="47E279F6" w14:textId="77777777" w:rsidTr="00F6643D">
        <w:trPr>
          <w:jc w:val="center"/>
        </w:trPr>
        <w:tc>
          <w:tcPr>
            <w:tcW w:w="4876" w:type="dxa"/>
            <w:tcBorders>
              <w:top w:val="nil"/>
              <w:left w:val="nil"/>
              <w:bottom w:val="nil"/>
              <w:right w:val="nil"/>
            </w:tcBorders>
          </w:tcPr>
          <w:p w14:paraId="268B24CD"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430F9561" w14:textId="77777777" w:rsidR="00FE72DD" w:rsidRPr="00D13DCF" w:rsidRDefault="00FE72DD" w:rsidP="00F6643D"/>
        </w:tc>
      </w:tr>
      <w:tr w:rsidR="00FE72DD" w:rsidRPr="00D13DCF" w14:paraId="4407249E" w14:textId="77777777" w:rsidTr="00F6643D">
        <w:trPr>
          <w:jc w:val="center"/>
        </w:trPr>
        <w:tc>
          <w:tcPr>
            <w:tcW w:w="4876" w:type="dxa"/>
            <w:tcBorders>
              <w:top w:val="nil"/>
              <w:left w:val="nil"/>
              <w:bottom w:val="nil"/>
              <w:right w:val="nil"/>
            </w:tcBorders>
          </w:tcPr>
          <w:p w14:paraId="566DB665" w14:textId="77777777" w:rsidR="00FE72DD" w:rsidRPr="00D13DCF" w:rsidRDefault="00FE72DD" w:rsidP="00F6643D">
            <w:pPr>
              <w:pStyle w:val="Normal6a"/>
            </w:pPr>
            <w:r w:rsidRPr="00D13DCF">
              <w:rPr>
                <w:b/>
                <w:i/>
                <w:vertAlign w:val="superscript"/>
              </w:rPr>
              <w:t>50</w:t>
            </w:r>
            <w:r w:rsidRPr="00D13DCF">
              <w:t> </w:t>
            </w:r>
            <w:r w:rsidRPr="00D13DCF">
              <w:rPr>
                <w:b/>
                <w:i/>
              </w:rPr>
              <w:t>Euroopa Parlamendi ja nõukogu 12. veebruari 2021. aasta määrus (EL) 2021/241, millega luuakse taaste- ja vastupidavusrahastu (ELT L 57, 18.2.2021, lk 17, ELI: http://data.europa.eu/eli/reg/2021/241/oj).</w:t>
            </w:r>
          </w:p>
        </w:tc>
        <w:tc>
          <w:tcPr>
            <w:tcW w:w="4876" w:type="dxa"/>
            <w:tcBorders>
              <w:top w:val="nil"/>
              <w:left w:val="nil"/>
              <w:bottom w:val="nil"/>
              <w:right w:val="nil"/>
            </w:tcBorders>
          </w:tcPr>
          <w:p w14:paraId="49FB2D56" w14:textId="77777777" w:rsidR="00FE72DD" w:rsidRPr="00D13DCF" w:rsidRDefault="00FE72DD" w:rsidP="00F6643D"/>
        </w:tc>
      </w:tr>
    </w:tbl>
    <w:p w14:paraId="61149C3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EB9A326" w14:textId="77777777" w:rsidR="00FE72DD" w:rsidRPr="00D13DCF" w:rsidRDefault="00FE72DD" w:rsidP="00FE72DD">
      <w:r w:rsidRPr="00D13DCF">
        <w:rPr>
          <w:rStyle w:val="HideTWBExt"/>
        </w:rPr>
        <w:t>&lt;/Amend&gt;</w:t>
      </w:r>
    </w:p>
    <w:p w14:paraId="7441D8F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592</w:t>
      </w:r>
      <w:r w:rsidRPr="00D13DCF">
        <w:rPr>
          <w:rStyle w:val="HideTWBExt"/>
          <w:b w:val="0"/>
        </w:rPr>
        <w:t>&lt;/NumAm&gt;</w:t>
      </w:r>
    </w:p>
    <w:p w14:paraId="1D2CE9E6" w14:textId="77777777" w:rsidR="00FE72DD" w:rsidRPr="00D13DCF" w:rsidRDefault="00FE72DD" w:rsidP="00FE72DD">
      <w:pPr>
        <w:pStyle w:val="NormalBold"/>
      </w:pPr>
      <w:r w:rsidRPr="00D13DCF">
        <w:rPr>
          <w:rStyle w:val="HideTWBExt"/>
          <w:b w:val="0"/>
        </w:rPr>
        <w:t>&lt;RepeatBlock-By&gt;&lt;Members&gt;</w:t>
      </w:r>
      <w:r w:rsidRPr="00D13DCF">
        <w:t>Diana Riba i Giner</w:t>
      </w:r>
      <w:r w:rsidRPr="00D13DCF">
        <w:rPr>
          <w:rStyle w:val="HideTWBExt"/>
          <w:b w:val="0"/>
        </w:rPr>
        <w:t>&lt;/Members&gt;</w:t>
      </w:r>
    </w:p>
    <w:p w14:paraId="5F15EDB3" w14:textId="77777777" w:rsidR="00FE72DD" w:rsidRPr="00D13DCF" w:rsidRDefault="00FE72DD" w:rsidP="00FE72DD">
      <w:pPr>
        <w:pStyle w:val="NormalBold"/>
      </w:pPr>
      <w:r w:rsidRPr="00D13DCF">
        <w:rPr>
          <w:rStyle w:val="HideTWBExt"/>
          <w:b w:val="0"/>
        </w:rPr>
        <w:t>&lt;/RepeatBlock-By&gt;</w:t>
      </w:r>
    </w:p>
    <w:p w14:paraId="674CE15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B6E97DC" w14:textId="77777777" w:rsidR="00FE72DD" w:rsidRPr="00D13DCF" w:rsidRDefault="00FE72DD" w:rsidP="00FE72DD">
      <w:pPr>
        <w:pStyle w:val="NormalBold"/>
      </w:pPr>
      <w:r w:rsidRPr="00D13DCF">
        <w:rPr>
          <w:rStyle w:val="HideTWBExt"/>
          <w:b w:val="0"/>
        </w:rPr>
        <w:t>&lt;Article&gt;</w:t>
      </w:r>
      <w:r w:rsidRPr="00D13DCF">
        <w:t>Punkt 31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DA3835B" w14:textId="77777777" w:rsidTr="00F6643D">
        <w:trPr>
          <w:trHeight w:hRule="exact" w:val="240"/>
          <w:jc w:val="center"/>
        </w:trPr>
        <w:tc>
          <w:tcPr>
            <w:tcW w:w="9752" w:type="dxa"/>
            <w:gridSpan w:val="2"/>
            <w:tcBorders>
              <w:top w:val="nil"/>
              <w:left w:val="nil"/>
              <w:bottom w:val="nil"/>
              <w:right w:val="nil"/>
            </w:tcBorders>
          </w:tcPr>
          <w:p w14:paraId="2CC49C0E" w14:textId="77777777" w:rsidR="00FE72DD" w:rsidRPr="00D13DCF" w:rsidRDefault="00FE72DD" w:rsidP="00F6643D"/>
        </w:tc>
      </w:tr>
      <w:tr w:rsidR="00FE72DD" w:rsidRPr="00D13DCF" w14:paraId="4A2C339C" w14:textId="77777777" w:rsidTr="00F6643D">
        <w:trPr>
          <w:trHeight w:val="240"/>
          <w:jc w:val="center"/>
        </w:trPr>
        <w:tc>
          <w:tcPr>
            <w:tcW w:w="4876" w:type="dxa"/>
            <w:tcBorders>
              <w:top w:val="nil"/>
              <w:left w:val="nil"/>
              <w:bottom w:val="nil"/>
              <w:right w:val="nil"/>
            </w:tcBorders>
          </w:tcPr>
          <w:p w14:paraId="54F2EB5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63C1632" w14:textId="77777777" w:rsidR="00FE72DD" w:rsidRPr="00D13DCF" w:rsidRDefault="00FE72DD" w:rsidP="00F6643D">
            <w:pPr>
              <w:pStyle w:val="AmColumnHeading"/>
            </w:pPr>
            <w:r w:rsidRPr="00D13DCF">
              <w:t>Muudatusettepanek</w:t>
            </w:r>
          </w:p>
        </w:tc>
      </w:tr>
      <w:tr w:rsidR="00FE72DD" w:rsidRPr="00D13DCF" w14:paraId="713AE48C" w14:textId="77777777" w:rsidTr="00F6643D">
        <w:trPr>
          <w:jc w:val="center"/>
        </w:trPr>
        <w:tc>
          <w:tcPr>
            <w:tcW w:w="4876" w:type="dxa"/>
            <w:tcBorders>
              <w:top w:val="nil"/>
              <w:left w:val="nil"/>
              <w:bottom w:val="nil"/>
              <w:right w:val="nil"/>
            </w:tcBorders>
          </w:tcPr>
          <w:p w14:paraId="1CC4D166" w14:textId="77777777" w:rsidR="00FE72DD" w:rsidRPr="00D13DCF" w:rsidRDefault="00FE72DD" w:rsidP="00F6643D">
            <w:pPr>
              <w:pStyle w:val="Normal6a"/>
            </w:pPr>
            <w:r w:rsidRPr="00D13DCF">
              <w:t>31.</w:t>
            </w:r>
            <w:r w:rsidRPr="00D13DCF">
              <w:tab/>
              <w:t>rõhutab, et ELi rahaliste vahendite väljamaksmiseks nõutavaid meetmeid, nagu need on kindlaks määratud ühissätete määruse, taaste- ja vastupidavusrahastu määruse</w:t>
            </w:r>
            <w:r w:rsidRPr="00D13DCF">
              <w:rPr>
                <w:vertAlign w:val="superscript"/>
              </w:rPr>
              <w:t>50</w:t>
            </w:r>
            <w:r w:rsidRPr="00D13DCF">
              <w:t xml:space="preserve"> ja õigusriigi tingimuslikkuse määruse alusel vastuvõetud asjakohastes otsustes, tuleb hinnata ühtselt </w:t>
            </w:r>
            <w:r w:rsidRPr="00D13DCF">
              <w:rPr>
                <w:b/>
                <w:i/>
              </w:rPr>
              <w:t>tervikliku paketina</w:t>
            </w:r>
            <w:r w:rsidRPr="00D13DCF">
              <w:t xml:space="preserve"> ning et makseid ei tohiks teha, kui esineb endiselt puudusi; on veendunud, et komisjon peaks võtma õigusriigi tingimuslikkuse määruse alusel täiendavaid meetmeid seoses muude õigusriigi põhimõtte rikkumistega, näiteks kohtusüsteemiga seotud rikkumistega;</w:t>
            </w:r>
          </w:p>
        </w:tc>
        <w:tc>
          <w:tcPr>
            <w:tcW w:w="4876" w:type="dxa"/>
            <w:tcBorders>
              <w:top w:val="nil"/>
              <w:left w:val="nil"/>
              <w:bottom w:val="nil"/>
              <w:right w:val="nil"/>
            </w:tcBorders>
          </w:tcPr>
          <w:p w14:paraId="45A1F4D8" w14:textId="77777777" w:rsidR="00FE72DD" w:rsidRPr="00D13DCF" w:rsidRDefault="00FE72DD" w:rsidP="00F6643D">
            <w:pPr>
              <w:pStyle w:val="Normal6a"/>
            </w:pPr>
            <w:r w:rsidRPr="00D13DCF">
              <w:t>31.</w:t>
            </w:r>
            <w:r w:rsidRPr="00D13DCF">
              <w:tab/>
              <w:t>rõhutab, et ELi rahaliste vahendite väljamaksmiseks nõutavaid meetmeid, nagu need on kindlaks määratud ühissätete määruse, taaste- ja vastupidavusrahastu määruse</w:t>
            </w:r>
            <w:r w:rsidRPr="00D13DCF">
              <w:rPr>
                <w:vertAlign w:val="superscript"/>
              </w:rPr>
              <w:t>50</w:t>
            </w:r>
            <w:r w:rsidRPr="00D13DCF">
              <w:t xml:space="preserve"> ja õigusriigi tingimuslikkuse määruse alusel vastuvõetud asjakohastes otsustes, tuleb hinnata ühtselt </w:t>
            </w:r>
            <w:r w:rsidRPr="00D13DCF">
              <w:rPr>
                <w:b/>
                <w:i/>
              </w:rPr>
              <w:t>osana ühest ja samast terviklikust ja sidusast meetmepaketist</w:t>
            </w:r>
            <w:r w:rsidRPr="00D13DCF">
              <w:t xml:space="preserve"> ning et makseid ei tohiks teha, kui esineb endiselt puudusi; on veendunud, et komisjon peaks võtma </w:t>
            </w:r>
            <w:r w:rsidRPr="00D13DCF">
              <w:rPr>
                <w:b/>
                <w:i/>
              </w:rPr>
              <w:t>Ungari suhtes</w:t>
            </w:r>
            <w:r w:rsidRPr="00D13DCF">
              <w:t xml:space="preserve"> õigusriigi tingimuslikkuse määruse alusel täiendavaid meetmeid seoses muude õigusriigi põhimõtte rikkumistega, näiteks kohtusüsteemiga seotud rikkumistega; </w:t>
            </w:r>
            <w:r w:rsidRPr="00D13DCF">
              <w:rPr>
                <w:b/>
                <w:i/>
              </w:rPr>
              <w:t>rõhutab, et tingimuslikkuse määrus on olnud peamine vahend ELi finantshuvide kaitsmiseks õigusriigi põhimõtte rikkumise eest ning et seda tuleks kohaldada alati, kui selle õiguslikud tingimused on täidetud kogu ELi eelarves, sealhulgas tulemuspõhised vahendid ja ELi toimimise lepingu artikli 122 alusel antav rahastamine; rõhutab, et eelkõige kohtusüsteemi mõjutavad õigusriigi puudused ja kohtusüsteemi toimimisega seotud rikkumised ning sellised juhtumid nagu eeskirjade rikkumine, ELi rahalisi vahendeid hõlmavate pakkumuskutsete ja taotlustega manipuleerimine või soosiklus, samuti halduslik ahistamine, millega rikutakse kohalike ja piirkondlike omavalitsuste, ettevõtjate või muude lõplike vahendite saajate ja toetusesaajate võrdset kohtlemist, ning nende juurdepääs ELi rahalistele vahenditele, samuti hangetele, auditeerimisasutustele, korruptsioonivastastele kaitsemeetmetele või kontrollisüsteemidele kujutavad endast otsest ohtu liidu eelarvele ning nõuavad tingimuslikkuse järjepidevat ja ranget kohaldamist; rõhutab, et avaliku halduse politiseerimine ja põhjendamatu koondumine hankemenetlustesse kujutavad endast süsteemseid riske õigusriigile, mis ohustavad usaldusväärset finantsjuhtimist; </w:t>
            </w:r>
          </w:p>
        </w:tc>
      </w:tr>
      <w:tr w:rsidR="00FE72DD" w:rsidRPr="00D13DCF" w14:paraId="3C58B786" w14:textId="77777777" w:rsidTr="00F6643D">
        <w:trPr>
          <w:jc w:val="center"/>
        </w:trPr>
        <w:tc>
          <w:tcPr>
            <w:tcW w:w="4876" w:type="dxa"/>
            <w:tcBorders>
              <w:top w:val="nil"/>
              <w:left w:val="nil"/>
              <w:bottom w:val="nil"/>
              <w:right w:val="nil"/>
            </w:tcBorders>
          </w:tcPr>
          <w:p w14:paraId="7B5EC624"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7DE459DF" w14:textId="77777777" w:rsidR="00FE72DD" w:rsidRPr="00D13DCF" w:rsidRDefault="00FE72DD" w:rsidP="00F6643D">
            <w:pPr>
              <w:pStyle w:val="Normal6a"/>
            </w:pPr>
            <w:r w:rsidRPr="00D13DCF">
              <w:rPr>
                <w:b/>
                <w:i/>
              </w:rPr>
              <w:t>_________________</w:t>
            </w:r>
          </w:p>
        </w:tc>
      </w:tr>
      <w:tr w:rsidR="00FE72DD" w:rsidRPr="00D13DCF" w14:paraId="4B1B070B" w14:textId="77777777" w:rsidTr="00F6643D">
        <w:trPr>
          <w:jc w:val="center"/>
        </w:trPr>
        <w:tc>
          <w:tcPr>
            <w:tcW w:w="4876" w:type="dxa"/>
            <w:tcBorders>
              <w:top w:val="nil"/>
              <w:left w:val="nil"/>
              <w:bottom w:val="nil"/>
              <w:right w:val="nil"/>
            </w:tcBorders>
          </w:tcPr>
          <w:p w14:paraId="32855EBB" w14:textId="77777777" w:rsidR="00FE72DD" w:rsidRPr="00D13DCF" w:rsidRDefault="00FE72DD" w:rsidP="00F6643D">
            <w:pPr>
              <w:pStyle w:val="Normal6a"/>
            </w:pPr>
            <w:r w:rsidRPr="00D13DCF">
              <w:rPr>
                <w:vertAlign w:val="superscript"/>
              </w:rPr>
              <w:t>50</w:t>
            </w:r>
            <w:r w:rsidRPr="00D13DCF">
              <w:t> Euroopa Parlamendi ja nõukogu 12. veebruari 2021. aasta määrus (EL) 2021/241, millega luuakse taaste- ja vastupidavusrahastu (ELT L 57, 18.2.2021, lk 17, ELI: http://data.europa.eu/eli/reg/2021/241/oj).</w:t>
            </w:r>
          </w:p>
        </w:tc>
        <w:tc>
          <w:tcPr>
            <w:tcW w:w="4876" w:type="dxa"/>
            <w:tcBorders>
              <w:top w:val="nil"/>
              <w:left w:val="nil"/>
              <w:bottom w:val="nil"/>
              <w:right w:val="nil"/>
            </w:tcBorders>
          </w:tcPr>
          <w:p w14:paraId="418FF79D" w14:textId="77777777" w:rsidR="00FE72DD" w:rsidRPr="00D13DCF" w:rsidRDefault="00FE72DD" w:rsidP="00F6643D">
            <w:pPr>
              <w:pStyle w:val="Normal6a"/>
            </w:pPr>
            <w:r w:rsidRPr="00D13DCF">
              <w:rPr>
                <w:vertAlign w:val="superscript"/>
              </w:rPr>
              <w:t>50</w:t>
            </w:r>
            <w:r w:rsidRPr="00D13DCF">
              <w:t> Euroopa Parlamendi ja nõukogu 12. veebruari 2021. aasta määrus (EL) 2021/241, millega luuakse taaste- ja vastupidavusrahastu (ELT L 57, 18.2.2021, lk 17, ELI: http://data.europa.eu/eli/reg/2021/241/oj).</w:t>
            </w:r>
          </w:p>
        </w:tc>
      </w:tr>
    </w:tbl>
    <w:p w14:paraId="66EA15F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D5AD225" w14:textId="77777777" w:rsidR="00FE72DD" w:rsidRPr="00D13DCF" w:rsidRDefault="00FE72DD" w:rsidP="00FE72DD">
      <w:r w:rsidRPr="00D13DCF">
        <w:rPr>
          <w:rStyle w:val="HideTWBExt"/>
        </w:rPr>
        <w:t>&lt;/Amend&gt;</w:t>
      </w:r>
    </w:p>
    <w:p w14:paraId="65A3FC5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593</w:t>
      </w:r>
      <w:r w:rsidRPr="00D13DCF">
        <w:rPr>
          <w:rStyle w:val="HideTWBExt"/>
          <w:b w:val="0"/>
        </w:rPr>
        <w:t>&lt;/NumAm&gt;</w:t>
      </w:r>
    </w:p>
    <w:p w14:paraId="5F14D14D" w14:textId="77777777" w:rsidR="00FE72DD" w:rsidRPr="00D13DCF" w:rsidRDefault="00FE72DD" w:rsidP="00FE72DD">
      <w:pPr>
        <w:pStyle w:val="NormalBold"/>
      </w:pPr>
      <w:r w:rsidRPr="00D13DCF">
        <w:rPr>
          <w:rStyle w:val="HideTWBExt"/>
          <w:b w:val="0"/>
        </w:rPr>
        <w:t>&lt;RepeatBlock-By&gt;&lt;Members&gt;</w:t>
      </w:r>
      <w:r w:rsidRPr="00D13DCF">
        <w:t>Nikola Minchev, Moritz Körner, Irena Joveva, Malik Azmani</w:t>
      </w:r>
      <w:r w:rsidRPr="00D13DCF">
        <w:rPr>
          <w:rStyle w:val="HideTWBExt"/>
          <w:b w:val="0"/>
        </w:rPr>
        <w:t>&lt;/Members&gt;</w:t>
      </w:r>
    </w:p>
    <w:p w14:paraId="3CAE5130" w14:textId="77777777" w:rsidR="00FE72DD" w:rsidRPr="00D13DCF" w:rsidRDefault="00FE72DD" w:rsidP="00FE72DD">
      <w:pPr>
        <w:pStyle w:val="NormalBold"/>
      </w:pPr>
      <w:r w:rsidRPr="00D13DCF">
        <w:rPr>
          <w:rStyle w:val="HideTWBExt"/>
          <w:b w:val="0"/>
        </w:rPr>
        <w:t>&lt;/RepeatBlock-By&gt;</w:t>
      </w:r>
    </w:p>
    <w:p w14:paraId="066D6C9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EEBA1A4" w14:textId="77777777" w:rsidR="00FE72DD" w:rsidRPr="00D13DCF" w:rsidRDefault="00FE72DD" w:rsidP="00FE72DD">
      <w:pPr>
        <w:pStyle w:val="NormalBold"/>
      </w:pPr>
      <w:r w:rsidRPr="00D13DCF">
        <w:rPr>
          <w:rStyle w:val="HideTWBExt"/>
          <w:b w:val="0"/>
        </w:rPr>
        <w:t>&lt;Article&gt;</w:t>
      </w:r>
      <w:r w:rsidRPr="00D13DCF">
        <w:t>Punkt 31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04C2D5A" w14:textId="77777777" w:rsidTr="00F6643D">
        <w:trPr>
          <w:trHeight w:hRule="exact" w:val="240"/>
          <w:jc w:val="center"/>
        </w:trPr>
        <w:tc>
          <w:tcPr>
            <w:tcW w:w="9752" w:type="dxa"/>
            <w:gridSpan w:val="2"/>
            <w:tcBorders>
              <w:top w:val="nil"/>
              <w:left w:val="nil"/>
              <w:bottom w:val="nil"/>
              <w:right w:val="nil"/>
            </w:tcBorders>
          </w:tcPr>
          <w:p w14:paraId="20A4E0AE" w14:textId="77777777" w:rsidR="00FE72DD" w:rsidRPr="00D13DCF" w:rsidRDefault="00FE72DD" w:rsidP="00F6643D"/>
        </w:tc>
      </w:tr>
      <w:tr w:rsidR="00FE72DD" w:rsidRPr="00D13DCF" w14:paraId="4E7E3EF4" w14:textId="77777777" w:rsidTr="00F6643D">
        <w:trPr>
          <w:trHeight w:val="240"/>
          <w:jc w:val="center"/>
        </w:trPr>
        <w:tc>
          <w:tcPr>
            <w:tcW w:w="4876" w:type="dxa"/>
            <w:tcBorders>
              <w:top w:val="nil"/>
              <w:left w:val="nil"/>
              <w:bottom w:val="nil"/>
              <w:right w:val="nil"/>
            </w:tcBorders>
          </w:tcPr>
          <w:p w14:paraId="3574D41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DF9AD67" w14:textId="77777777" w:rsidR="00FE72DD" w:rsidRPr="00D13DCF" w:rsidRDefault="00FE72DD" w:rsidP="00F6643D">
            <w:pPr>
              <w:pStyle w:val="AmColumnHeading"/>
            </w:pPr>
            <w:r w:rsidRPr="00D13DCF">
              <w:t>Muudatusettepanek</w:t>
            </w:r>
          </w:p>
        </w:tc>
      </w:tr>
      <w:tr w:rsidR="00FE72DD" w:rsidRPr="00D13DCF" w14:paraId="2CF9748D" w14:textId="77777777" w:rsidTr="00F6643D">
        <w:trPr>
          <w:jc w:val="center"/>
        </w:trPr>
        <w:tc>
          <w:tcPr>
            <w:tcW w:w="4876" w:type="dxa"/>
            <w:tcBorders>
              <w:top w:val="nil"/>
              <w:left w:val="nil"/>
              <w:bottom w:val="nil"/>
              <w:right w:val="nil"/>
            </w:tcBorders>
          </w:tcPr>
          <w:p w14:paraId="5C41FE1D" w14:textId="77777777" w:rsidR="00FE72DD" w:rsidRPr="00D13DCF" w:rsidRDefault="00FE72DD" w:rsidP="00F6643D">
            <w:pPr>
              <w:pStyle w:val="Normal6a"/>
            </w:pPr>
            <w:r w:rsidRPr="00D13DCF">
              <w:t>31.</w:t>
            </w:r>
            <w:r w:rsidRPr="00D13DCF">
              <w:tab/>
              <w:t>rõhutab, et ELi rahaliste vahendite väljamaksmiseks nõutavaid meetmeid, nagu need on kindlaks määratud ühissätete määruse, taaste- ja vastupidavusrahastu määruse</w:t>
            </w:r>
            <w:r w:rsidRPr="00D13DCF">
              <w:rPr>
                <w:vertAlign w:val="superscript"/>
              </w:rPr>
              <w:t>50</w:t>
            </w:r>
            <w:r w:rsidRPr="00D13DCF">
              <w:t xml:space="preserve"> ja õigusriigi tingimuslikkuse määruse alusel vastuvõetud asjakohastes otsustes, tuleb hinnata ühtselt tervikliku paketina ning et makseid ei tohiks teha, kui esineb endiselt puudusi; on veendunud, et komisjon peaks võtma õigusriigi tingimuslikkuse määruse alusel täiendavaid meetmeid seoses muude õigusriigi põhimõtte rikkumistega, näiteks kohtusüsteemiga seotud rikkumistega;</w:t>
            </w:r>
          </w:p>
        </w:tc>
        <w:tc>
          <w:tcPr>
            <w:tcW w:w="4876" w:type="dxa"/>
            <w:tcBorders>
              <w:top w:val="nil"/>
              <w:left w:val="nil"/>
              <w:bottom w:val="nil"/>
              <w:right w:val="nil"/>
            </w:tcBorders>
          </w:tcPr>
          <w:p w14:paraId="6ABE98D1" w14:textId="77777777" w:rsidR="00FE72DD" w:rsidRPr="00D13DCF" w:rsidRDefault="00FE72DD" w:rsidP="00F6643D">
            <w:pPr>
              <w:pStyle w:val="Normal6a"/>
            </w:pPr>
            <w:r w:rsidRPr="00D13DCF">
              <w:t>31.</w:t>
            </w:r>
            <w:r w:rsidRPr="00D13DCF">
              <w:tab/>
              <w:t>rõhutab, et ELi rahaliste vahendite väljamaksmiseks nõutavaid meetmeid, nagu need on kindlaks määratud ühissätete määruse, taaste- ja vastupidavusrahastu määruse</w:t>
            </w:r>
            <w:r w:rsidRPr="00D13DCF">
              <w:rPr>
                <w:vertAlign w:val="superscript"/>
              </w:rPr>
              <w:t>50</w:t>
            </w:r>
            <w:r w:rsidRPr="00D13DCF">
              <w:t xml:space="preserve"> ja õigusriigi tingimuslikkuse määruse alusel vastuvõetud asjakohastes otsustes, tuleb hinnata ühtselt tervikliku paketina ning et makseid ei tohiks teha, kui esineb endiselt puudusi; </w:t>
            </w:r>
            <w:r w:rsidRPr="00D13DCF">
              <w:rPr>
                <w:b/>
                <w:i/>
              </w:rPr>
              <w:t>kutsub komisjoni üles tagama, et selline hindamine jääks alati rangelt erapooletuks ning vabaks politiseeritusest, poliitilistest läbirääkimistest või kaalutlustest, mis ei ole seotud õigusriigi standardite objektiivse järgimisega;</w:t>
            </w:r>
            <w:r w:rsidRPr="00D13DCF">
              <w:t xml:space="preserve"> on veendunud, et komisjon peaks võtma õigusriigi tingimuslikkuse määruse alusel täiendavaid meetmeid seoses muude õigusriigi põhimõtte rikkumistega, näiteks kohtusüsteemiga seotud rikkumistega;</w:t>
            </w:r>
          </w:p>
        </w:tc>
      </w:tr>
      <w:tr w:rsidR="00FE72DD" w:rsidRPr="00D13DCF" w14:paraId="5A4F7BEC" w14:textId="77777777" w:rsidTr="00F6643D">
        <w:trPr>
          <w:jc w:val="center"/>
        </w:trPr>
        <w:tc>
          <w:tcPr>
            <w:tcW w:w="4876" w:type="dxa"/>
            <w:tcBorders>
              <w:top w:val="nil"/>
              <w:left w:val="nil"/>
              <w:bottom w:val="nil"/>
              <w:right w:val="nil"/>
            </w:tcBorders>
          </w:tcPr>
          <w:p w14:paraId="78F90AE7"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05243D47" w14:textId="77777777" w:rsidR="00FE72DD" w:rsidRPr="00D13DCF" w:rsidRDefault="00FE72DD" w:rsidP="00F6643D">
            <w:pPr>
              <w:pStyle w:val="Normal6a"/>
            </w:pPr>
            <w:r w:rsidRPr="00D13DCF">
              <w:rPr>
                <w:b/>
                <w:i/>
              </w:rPr>
              <w:t>_________________</w:t>
            </w:r>
          </w:p>
        </w:tc>
      </w:tr>
      <w:tr w:rsidR="00FE72DD" w:rsidRPr="00D13DCF" w14:paraId="6B85792F" w14:textId="77777777" w:rsidTr="00F6643D">
        <w:trPr>
          <w:jc w:val="center"/>
        </w:trPr>
        <w:tc>
          <w:tcPr>
            <w:tcW w:w="4876" w:type="dxa"/>
            <w:tcBorders>
              <w:top w:val="nil"/>
              <w:left w:val="nil"/>
              <w:bottom w:val="nil"/>
              <w:right w:val="nil"/>
            </w:tcBorders>
          </w:tcPr>
          <w:p w14:paraId="3651F03D" w14:textId="77777777" w:rsidR="00FE72DD" w:rsidRPr="00D13DCF" w:rsidRDefault="00FE72DD" w:rsidP="00F6643D">
            <w:pPr>
              <w:pStyle w:val="Normal6a"/>
            </w:pPr>
            <w:r w:rsidRPr="00D13DCF">
              <w:rPr>
                <w:vertAlign w:val="superscript"/>
              </w:rPr>
              <w:t>50</w:t>
            </w:r>
            <w:r w:rsidRPr="00D13DCF">
              <w:t> Euroopa Parlamendi ja nõukogu 12. veebruari 2021. aasta määrus (EL) 2021/241, millega luuakse taaste- ja vastupidavusrahastu (ELT L 57, 18.2.2021, lk 17, ELI: http://data.europa.eu/eli/reg/2021/241/oj).</w:t>
            </w:r>
          </w:p>
        </w:tc>
        <w:tc>
          <w:tcPr>
            <w:tcW w:w="4876" w:type="dxa"/>
            <w:tcBorders>
              <w:top w:val="nil"/>
              <w:left w:val="nil"/>
              <w:bottom w:val="nil"/>
              <w:right w:val="nil"/>
            </w:tcBorders>
          </w:tcPr>
          <w:p w14:paraId="007A3665" w14:textId="77777777" w:rsidR="00FE72DD" w:rsidRPr="00D13DCF" w:rsidRDefault="00FE72DD" w:rsidP="00F6643D">
            <w:pPr>
              <w:pStyle w:val="Normal6a"/>
            </w:pPr>
            <w:r w:rsidRPr="00D13DCF">
              <w:rPr>
                <w:vertAlign w:val="superscript"/>
              </w:rPr>
              <w:t>50</w:t>
            </w:r>
            <w:r w:rsidRPr="00D13DCF">
              <w:t> Euroopa Parlamendi ja nõukogu 12. veebruari 2021. aasta määrus (EL) 2021/241, millega luuakse taaste- ja vastupidavusrahastu (ELT L 57, 18.2.2021, lk 17, ELI: http://data.europa.eu/eli/reg/2021/241/oj).</w:t>
            </w:r>
          </w:p>
        </w:tc>
      </w:tr>
    </w:tbl>
    <w:p w14:paraId="7A86FEA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7E343ED" w14:textId="77777777" w:rsidR="00FE72DD" w:rsidRPr="00D13DCF" w:rsidRDefault="00FE72DD" w:rsidP="00FE72DD">
      <w:r w:rsidRPr="00D13DCF">
        <w:rPr>
          <w:rStyle w:val="HideTWBExt"/>
        </w:rPr>
        <w:t>&lt;/Amend&gt;</w:t>
      </w:r>
    </w:p>
    <w:p w14:paraId="0A2EFBC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594</w:t>
      </w:r>
      <w:r w:rsidRPr="00D13DCF">
        <w:rPr>
          <w:rStyle w:val="HideTWBExt"/>
          <w:b w:val="0"/>
        </w:rPr>
        <w:t>&lt;/NumAm&gt;</w:t>
      </w:r>
    </w:p>
    <w:p w14:paraId="477E2636"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4D8CB770" w14:textId="77777777" w:rsidR="00FE72DD" w:rsidRPr="00D13DCF" w:rsidRDefault="00FE72DD" w:rsidP="00FE72DD">
      <w:pPr>
        <w:pStyle w:val="NormalBold"/>
      </w:pPr>
      <w:r w:rsidRPr="00D13DCF">
        <w:rPr>
          <w:rStyle w:val="HideTWBExt"/>
          <w:b w:val="0"/>
        </w:rPr>
        <w:t>&lt;/RepeatBlock-By&gt;</w:t>
      </w:r>
    </w:p>
    <w:p w14:paraId="2A662B0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C8CFE70" w14:textId="77777777" w:rsidR="00FE72DD" w:rsidRPr="00D13DCF" w:rsidRDefault="00FE72DD" w:rsidP="00FE72DD">
      <w:pPr>
        <w:pStyle w:val="NormalBold"/>
      </w:pPr>
      <w:r w:rsidRPr="00D13DCF">
        <w:rPr>
          <w:rStyle w:val="HideTWBExt"/>
          <w:b w:val="0"/>
        </w:rPr>
        <w:t>&lt;Article&gt;</w:t>
      </w:r>
      <w:r w:rsidRPr="00D13DCF">
        <w:t>Punkt 31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D2AABBB" w14:textId="77777777" w:rsidTr="00F6643D">
        <w:trPr>
          <w:trHeight w:hRule="exact" w:val="240"/>
          <w:jc w:val="center"/>
        </w:trPr>
        <w:tc>
          <w:tcPr>
            <w:tcW w:w="9752" w:type="dxa"/>
            <w:gridSpan w:val="2"/>
            <w:tcBorders>
              <w:top w:val="nil"/>
              <w:left w:val="nil"/>
              <w:bottom w:val="nil"/>
              <w:right w:val="nil"/>
            </w:tcBorders>
          </w:tcPr>
          <w:p w14:paraId="3809DB31" w14:textId="77777777" w:rsidR="00FE72DD" w:rsidRPr="00D13DCF" w:rsidRDefault="00FE72DD" w:rsidP="00F6643D"/>
        </w:tc>
      </w:tr>
      <w:tr w:rsidR="00FE72DD" w:rsidRPr="00D13DCF" w14:paraId="3D86961A" w14:textId="77777777" w:rsidTr="00F6643D">
        <w:trPr>
          <w:trHeight w:val="240"/>
          <w:jc w:val="center"/>
        </w:trPr>
        <w:tc>
          <w:tcPr>
            <w:tcW w:w="4876" w:type="dxa"/>
            <w:tcBorders>
              <w:top w:val="nil"/>
              <w:left w:val="nil"/>
              <w:bottom w:val="nil"/>
              <w:right w:val="nil"/>
            </w:tcBorders>
          </w:tcPr>
          <w:p w14:paraId="190B295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C3D7A38" w14:textId="77777777" w:rsidR="00FE72DD" w:rsidRPr="00D13DCF" w:rsidRDefault="00FE72DD" w:rsidP="00F6643D">
            <w:pPr>
              <w:pStyle w:val="AmColumnHeading"/>
            </w:pPr>
            <w:r w:rsidRPr="00D13DCF">
              <w:t>Muudatusettepanek</w:t>
            </w:r>
          </w:p>
        </w:tc>
      </w:tr>
      <w:tr w:rsidR="00FE72DD" w:rsidRPr="00D13DCF" w14:paraId="39BC848A" w14:textId="77777777" w:rsidTr="00F6643D">
        <w:trPr>
          <w:jc w:val="center"/>
        </w:trPr>
        <w:tc>
          <w:tcPr>
            <w:tcW w:w="4876" w:type="dxa"/>
            <w:tcBorders>
              <w:top w:val="nil"/>
              <w:left w:val="nil"/>
              <w:bottom w:val="nil"/>
              <w:right w:val="nil"/>
            </w:tcBorders>
          </w:tcPr>
          <w:p w14:paraId="6F394287" w14:textId="77777777" w:rsidR="00FE72DD" w:rsidRPr="00D13DCF" w:rsidRDefault="00FE72DD" w:rsidP="00F6643D">
            <w:pPr>
              <w:pStyle w:val="Normal6a"/>
            </w:pPr>
            <w:r w:rsidRPr="00D13DCF">
              <w:t>31.</w:t>
            </w:r>
            <w:r w:rsidRPr="00D13DCF">
              <w:tab/>
            </w:r>
            <w:r w:rsidRPr="00D13DCF">
              <w:rPr>
                <w:b/>
                <w:i/>
              </w:rPr>
              <w:t>rõhutab</w:t>
            </w:r>
            <w:r w:rsidRPr="00D13DCF">
              <w:t xml:space="preserve">, et </w:t>
            </w:r>
            <w:r w:rsidRPr="00D13DCF">
              <w:rPr>
                <w:b/>
                <w:i/>
              </w:rPr>
              <w:t>ELi rahaliste vahendite väljamaksmiseks nõutavaid meetmeid, nagu need on kindlaks määratud</w:t>
            </w:r>
            <w:r w:rsidRPr="00D13DCF">
              <w:t xml:space="preserve"> ühissätete </w:t>
            </w:r>
            <w:r w:rsidRPr="00D13DCF">
              <w:rPr>
                <w:b/>
                <w:i/>
              </w:rPr>
              <w:t>määruse</w:t>
            </w:r>
            <w:r w:rsidRPr="00D13DCF">
              <w:t xml:space="preserve">, taaste- ja vastupidavusrahastu </w:t>
            </w:r>
            <w:r w:rsidRPr="00D13DCF">
              <w:rPr>
                <w:b/>
                <w:i/>
              </w:rPr>
              <w:t>määruse</w:t>
            </w:r>
            <w:r w:rsidRPr="00D13DCF">
              <w:rPr>
                <w:b/>
                <w:i/>
                <w:vertAlign w:val="superscript"/>
              </w:rPr>
              <w:t>50</w:t>
            </w:r>
            <w:r w:rsidRPr="00D13DCF">
              <w:t xml:space="preserve"> ja õigusriigi tingimuslikkuse </w:t>
            </w:r>
            <w:r w:rsidRPr="00D13DCF">
              <w:rPr>
                <w:b/>
                <w:i/>
              </w:rPr>
              <w:t>määruse alusel vastuvõetud asjakohastes otsustes, tuleb hinnata ühtselt tervikliku</w:t>
            </w:r>
            <w:r w:rsidRPr="00D13DCF">
              <w:t xml:space="preserve"> paketina </w:t>
            </w:r>
            <w:r w:rsidRPr="00D13DCF">
              <w:rPr>
                <w:b/>
                <w:i/>
              </w:rPr>
              <w:t>ning et makseid ei tohiks teha, kui esineb endiselt puudusi</w:t>
            </w:r>
            <w:r w:rsidRPr="00D13DCF">
              <w:t xml:space="preserve">; </w:t>
            </w:r>
            <w:r w:rsidRPr="00D13DCF">
              <w:rPr>
                <w:b/>
                <w:i/>
              </w:rPr>
              <w:t>on veendunud</w:t>
            </w:r>
            <w:r w:rsidRPr="00D13DCF">
              <w:t xml:space="preserve">, et </w:t>
            </w:r>
            <w:r w:rsidRPr="00D13DCF">
              <w:rPr>
                <w:b/>
                <w:i/>
              </w:rPr>
              <w:t>komisjon peaks võtma õigusriigi</w:t>
            </w:r>
            <w:r w:rsidRPr="00D13DCF">
              <w:t xml:space="preserve"> tingimuslikkuse </w:t>
            </w:r>
            <w:r w:rsidRPr="00D13DCF">
              <w:rPr>
                <w:b/>
                <w:i/>
              </w:rPr>
              <w:t>määruse alusel täiendavaid meetmeid seoses muude õigusriigi põhimõtte rikkumistega, näiteks kohtusüsteemiga seotud rikkumistega</w:t>
            </w:r>
            <w:r w:rsidRPr="00D13DCF">
              <w:t>;</w:t>
            </w:r>
          </w:p>
        </w:tc>
        <w:tc>
          <w:tcPr>
            <w:tcW w:w="4876" w:type="dxa"/>
            <w:tcBorders>
              <w:top w:val="nil"/>
              <w:left w:val="nil"/>
              <w:bottom w:val="nil"/>
              <w:right w:val="nil"/>
            </w:tcBorders>
          </w:tcPr>
          <w:p w14:paraId="02BA2225" w14:textId="77777777" w:rsidR="00FE72DD" w:rsidRPr="00D13DCF" w:rsidRDefault="00FE72DD" w:rsidP="00F6643D">
            <w:pPr>
              <w:pStyle w:val="Normal6a"/>
            </w:pPr>
            <w:r w:rsidRPr="00D13DCF">
              <w:t>31.</w:t>
            </w:r>
            <w:r w:rsidRPr="00D13DCF">
              <w:tab/>
            </w:r>
            <w:r w:rsidRPr="00D13DCF">
              <w:rPr>
                <w:b/>
                <w:i/>
              </w:rPr>
              <w:t>on vastu sellele</w:t>
            </w:r>
            <w:r w:rsidRPr="00D13DCF">
              <w:t xml:space="preserve">, et ühissätete </w:t>
            </w:r>
            <w:r w:rsidRPr="00D13DCF">
              <w:rPr>
                <w:b/>
                <w:i/>
              </w:rPr>
              <w:t>määrusest</w:t>
            </w:r>
            <w:r w:rsidRPr="00D13DCF">
              <w:t xml:space="preserve">, taaste- ja vastupidavusrahastu </w:t>
            </w:r>
            <w:r w:rsidRPr="00D13DCF">
              <w:rPr>
                <w:b/>
                <w:i/>
              </w:rPr>
              <w:t>määrusest</w:t>
            </w:r>
            <w:r w:rsidRPr="00D13DCF">
              <w:t xml:space="preserve"> ja õigusriigi tingimuslikkuse </w:t>
            </w:r>
            <w:r w:rsidRPr="00D13DCF">
              <w:rPr>
                <w:b/>
                <w:i/>
              </w:rPr>
              <w:t>määrusest tulenevaid eri rahalisi vahendeid ja ELi vahenditele juurdepääsu tingimusi käsitletaks ühtse kõikehõlmava</w:t>
            </w:r>
            <w:r w:rsidRPr="00D13DCF">
              <w:t xml:space="preserve"> paketina</w:t>
            </w:r>
            <w:r w:rsidRPr="00D13DCF">
              <w:rPr>
                <w:b/>
                <w:i/>
              </w:rPr>
              <w:t>, mille mittejärgimine õigustab maksete peatamist</w:t>
            </w:r>
            <w:r w:rsidRPr="00D13DCF">
              <w:t xml:space="preserve">; </w:t>
            </w:r>
            <w:r w:rsidRPr="00D13DCF">
              <w:rPr>
                <w:b/>
                <w:i/>
              </w:rPr>
              <w:t>rõhutab</w:t>
            </w:r>
            <w:r w:rsidRPr="00D13DCF">
              <w:t xml:space="preserve">, et </w:t>
            </w:r>
            <w:r w:rsidRPr="00D13DCF">
              <w:rPr>
                <w:b/>
                <w:i/>
              </w:rPr>
              <w:t>selline lähenemisviis on vastuolus proportsionaalsuse põhimõttega, toob kaasa komisjoni pädevuste lubamatu laiendamise ja võib avaldada liikmesriikidele poliitilist survet;</w:t>
            </w:r>
            <w:r w:rsidRPr="00D13DCF">
              <w:t xml:space="preserve"> </w:t>
            </w:r>
            <w:r w:rsidRPr="00D13DCF">
              <w:rPr>
                <w:b/>
                <w:i/>
              </w:rPr>
              <w:t>on seisukohal, et tingimuste täitmist tuleks hinnata iga vahendi puhul eraldi ja kooskõlas selle õigusliku alusega, samas kui</w:t>
            </w:r>
            <w:r w:rsidRPr="00D13DCF">
              <w:t xml:space="preserve"> tingimuslikkuse </w:t>
            </w:r>
            <w:r w:rsidRPr="00D13DCF">
              <w:rPr>
                <w:b/>
                <w:i/>
              </w:rPr>
              <w:t>mehhanismi ei tohiks kasutada sekkumiseks sellistesse valdkondadesse nagu kohtusüsteemi korraldus, mis jääb liikmesriikide ainupädevusse</w:t>
            </w:r>
            <w:r w:rsidRPr="00D13DCF">
              <w:t>;</w:t>
            </w:r>
          </w:p>
        </w:tc>
      </w:tr>
      <w:tr w:rsidR="00FE72DD" w:rsidRPr="00D13DCF" w14:paraId="5E621155" w14:textId="77777777" w:rsidTr="00F6643D">
        <w:trPr>
          <w:jc w:val="center"/>
        </w:trPr>
        <w:tc>
          <w:tcPr>
            <w:tcW w:w="4876" w:type="dxa"/>
            <w:tcBorders>
              <w:top w:val="nil"/>
              <w:left w:val="nil"/>
              <w:bottom w:val="nil"/>
              <w:right w:val="nil"/>
            </w:tcBorders>
          </w:tcPr>
          <w:p w14:paraId="1035643A"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6B52B120" w14:textId="77777777" w:rsidR="00FE72DD" w:rsidRPr="00D13DCF" w:rsidRDefault="00FE72DD" w:rsidP="00F6643D"/>
        </w:tc>
      </w:tr>
      <w:tr w:rsidR="00FE72DD" w:rsidRPr="00D13DCF" w14:paraId="5CB06D81" w14:textId="77777777" w:rsidTr="00F6643D">
        <w:trPr>
          <w:jc w:val="center"/>
        </w:trPr>
        <w:tc>
          <w:tcPr>
            <w:tcW w:w="4876" w:type="dxa"/>
            <w:tcBorders>
              <w:top w:val="nil"/>
              <w:left w:val="nil"/>
              <w:bottom w:val="nil"/>
              <w:right w:val="nil"/>
            </w:tcBorders>
          </w:tcPr>
          <w:p w14:paraId="733FDBB1" w14:textId="77777777" w:rsidR="00FE72DD" w:rsidRPr="00D13DCF" w:rsidRDefault="00FE72DD" w:rsidP="00F6643D">
            <w:pPr>
              <w:pStyle w:val="Normal6a"/>
            </w:pPr>
            <w:r w:rsidRPr="00D13DCF">
              <w:rPr>
                <w:b/>
                <w:i/>
                <w:vertAlign w:val="superscript"/>
              </w:rPr>
              <w:t>50</w:t>
            </w:r>
            <w:r w:rsidRPr="00D13DCF">
              <w:t> </w:t>
            </w:r>
            <w:r w:rsidRPr="00D13DCF">
              <w:rPr>
                <w:b/>
                <w:i/>
              </w:rPr>
              <w:t>Euroopa Parlamendi ja nõukogu 12. veebruari 2021. aasta määrus (EL) 2021/241, millega luuakse taaste- ja vastupidavusrahastu (ELT L 57, 18.2.2021, lk 17, ELI: http://data.europa.eu/eli/reg/2021/241/oj).</w:t>
            </w:r>
          </w:p>
        </w:tc>
        <w:tc>
          <w:tcPr>
            <w:tcW w:w="4876" w:type="dxa"/>
            <w:tcBorders>
              <w:top w:val="nil"/>
              <w:left w:val="nil"/>
              <w:bottom w:val="nil"/>
              <w:right w:val="nil"/>
            </w:tcBorders>
          </w:tcPr>
          <w:p w14:paraId="73DC1221" w14:textId="77777777" w:rsidR="00FE72DD" w:rsidRPr="00D13DCF" w:rsidRDefault="00FE72DD" w:rsidP="00F6643D"/>
        </w:tc>
      </w:tr>
    </w:tbl>
    <w:p w14:paraId="7765CEE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17BF09A6" w14:textId="77777777" w:rsidR="00FE72DD" w:rsidRPr="00D13DCF" w:rsidRDefault="00FE72DD" w:rsidP="00FE72DD">
      <w:r w:rsidRPr="00D13DCF">
        <w:rPr>
          <w:rStyle w:val="HideTWBExt"/>
        </w:rPr>
        <w:t>&lt;/Amend&gt;</w:t>
      </w:r>
    </w:p>
    <w:p w14:paraId="671B640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595</w:t>
      </w:r>
      <w:r w:rsidRPr="00D13DCF">
        <w:rPr>
          <w:rStyle w:val="HideTWBExt"/>
          <w:b w:val="0"/>
        </w:rPr>
        <w:t>&lt;/NumAm&gt;</w:t>
      </w:r>
    </w:p>
    <w:p w14:paraId="20D92C13"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467C8BF9" w14:textId="77777777" w:rsidR="00FE72DD" w:rsidRPr="00D13DCF" w:rsidRDefault="00FE72DD" w:rsidP="00FE72DD">
      <w:pPr>
        <w:pStyle w:val="NormalBold"/>
      </w:pPr>
      <w:r w:rsidRPr="00D13DCF">
        <w:rPr>
          <w:rStyle w:val="HideTWBExt"/>
          <w:b w:val="0"/>
        </w:rPr>
        <w:t>&lt;/RepeatBlock-By&gt;</w:t>
      </w:r>
    </w:p>
    <w:p w14:paraId="3312BCB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0DE18C8" w14:textId="77777777" w:rsidR="00FE72DD" w:rsidRPr="00D13DCF" w:rsidRDefault="00FE72DD" w:rsidP="00FE72DD">
      <w:pPr>
        <w:pStyle w:val="NormalBold"/>
      </w:pPr>
      <w:r w:rsidRPr="00D13DCF">
        <w:rPr>
          <w:rStyle w:val="HideTWBExt"/>
          <w:b w:val="0"/>
        </w:rPr>
        <w:t>&lt;Article&gt;</w:t>
      </w:r>
      <w:r w:rsidRPr="00D13DCF">
        <w:t>Punkt 31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9A70E9A" w14:textId="77777777" w:rsidTr="00F6643D">
        <w:trPr>
          <w:trHeight w:hRule="exact" w:val="240"/>
          <w:jc w:val="center"/>
        </w:trPr>
        <w:tc>
          <w:tcPr>
            <w:tcW w:w="9752" w:type="dxa"/>
            <w:gridSpan w:val="2"/>
            <w:tcBorders>
              <w:top w:val="nil"/>
              <w:left w:val="nil"/>
              <w:bottom w:val="nil"/>
              <w:right w:val="nil"/>
            </w:tcBorders>
          </w:tcPr>
          <w:p w14:paraId="1369B73B" w14:textId="77777777" w:rsidR="00FE72DD" w:rsidRPr="00D13DCF" w:rsidRDefault="00FE72DD" w:rsidP="00F6643D"/>
        </w:tc>
      </w:tr>
      <w:tr w:rsidR="00FE72DD" w:rsidRPr="00D13DCF" w14:paraId="5CADB8BF" w14:textId="77777777" w:rsidTr="00F6643D">
        <w:trPr>
          <w:trHeight w:val="240"/>
          <w:jc w:val="center"/>
        </w:trPr>
        <w:tc>
          <w:tcPr>
            <w:tcW w:w="4876" w:type="dxa"/>
            <w:tcBorders>
              <w:top w:val="nil"/>
              <w:left w:val="nil"/>
              <w:bottom w:val="nil"/>
              <w:right w:val="nil"/>
            </w:tcBorders>
          </w:tcPr>
          <w:p w14:paraId="78E7FE5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7143121" w14:textId="77777777" w:rsidR="00FE72DD" w:rsidRPr="00D13DCF" w:rsidRDefault="00FE72DD" w:rsidP="00F6643D">
            <w:pPr>
              <w:pStyle w:val="AmColumnHeading"/>
            </w:pPr>
            <w:r w:rsidRPr="00D13DCF">
              <w:t>Muudatusettepanek</w:t>
            </w:r>
          </w:p>
        </w:tc>
      </w:tr>
      <w:tr w:rsidR="00FE72DD" w:rsidRPr="00D13DCF" w14:paraId="16F6B803" w14:textId="77777777" w:rsidTr="00F6643D">
        <w:trPr>
          <w:jc w:val="center"/>
        </w:trPr>
        <w:tc>
          <w:tcPr>
            <w:tcW w:w="4876" w:type="dxa"/>
            <w:tcBorders>
              <w:top w:val="nil"/>
              <w:left w:val="nil"/>
              <w:bottom w:val="nil"/>
              <w:right w:val="nil"/>
            </w:tcBorders>
          </w:tcPr>
          <w:p w14:paraId="0F9557AC" w14:textId="77777777" w:rsidR="00FE72DD" w:rsidRPr="00D13DCF" w:rsidRDefault="00FE72DD" w:rsidP="00F6643D">
            <w:pPr>
              <w:pStyle w:val="Normal6a"/>
            </w:pPr>
            <w:r w:rsidRPr="00D13DCF">
              <w:t>31.</w:t>
            </w:r>
            <w:r w:rsidRPr="00D13DCF">
              <w:tab/>
            </w:r>
            <w:r w:rsidRPr="00D13DCF">
              <w:rPr>
                <w:b/>
                <w:i/>
              </w:rPr>
              <w:t>rõhutab</w:t>
            </w:r>
            <w:r w:rsidRPr="00D13DCF">
              <w:t xml:space="preserve">, et </w:t>
            </w:r>
            <w:r w:rsidRPr="00D13DCF">
              <w:rPr>
                <w:b/>
                <w:i/>
              </w:rPr>
              <w:t>ELi rahaliste vahendite väljamaksmiseks nõutavaid meetmeid, nagu need on kindlaks määratud ühissätete määruse, taaste- ja vastupidavusrahastu määruse</w:t>
            </w:r>
            <w:r w:rsidRPr="00D13DCF">
              <w:rPr>
                <w:b/>
                <w:i/>
                <w:vertAlign w:val="superscript"/>
              </w:rPr>
              <w:t>50</w:t>
            </w:r>
            <w:r w:rsidRPr="00D13DCF">
              <w:rPr>
                <w:b/>
                <w:i/>
              </w:rPr>
              <w:t xml:space="preserve"> ja</w:t>
            </w:r>
            <w:r w:rsidRPr="00D13DCF">
              <w:t xml:space="preserve"> õigusriigi </w:t>
            </w:r>
            <w:r w:rsidRPr="00D13DCF">
              <w:rPr>
                <w:b/>
                <w:i/>
              </w:rPr>
              <w:t>tingimuslikkuse määruse alusel vastuvõetud asjakohastes otsustes, tuleb hinnata ühtselt tervikliku paketina ning et makseid ei tohiks teha, kui esineb endiselt puudusi; on veendunud, et</w:t>
            </w:r>
            <w:r w:rsidRPr="00D13DCF">
              <w:t xml:space="preserve"> </w:t>
            </w:r>
            <w:r w:rsidRPr="00D13DCF">
              <w:rPr>
                <w:b/>
                <w:i/>
              </w:rPr>
              <w:t xml:space="preserve">komisjon peaks võtma õigusriigi tingimuslikkuse määruse alusel täiendavaid meetmeid seoses muude õigusriigi </w:t>
            </w:r>
            <w:r w:rsidRPr="00D13DCF">
              <w:t>põhimõtte</w:t>
            </w:r>
            <w:r w:rsidRPr="00D13DCF">
              <w:rPr>
                <w:b/>
                <w:i/>
              </w:rPr>
              <w:t xml:space="preserve"> rikkumistega, näiteks kohtusüsteemiga seotud rikkumistega</w:t>
            </w:r>
            <w:r w:rsidRPr="00D13DCF">
              <w:t>;</w:t>
            </w:r>
          </w:p>
        </w:tc>
        <w:tc>
          <w:tcPr>
            <w:tcW w:w="4876" w:type="dxa"/>
            <w:tcBorders>
              <w:top w:val="nil"/>
              <w:left w:val="nil"/>
              <w:bottom w:val="nil"/>
              <w:right w:val="nil"/>
            </w:tcBorders>
          </w:tcPr>
          <w:p w14:paraId="6F51249E" w14:textId="77777777" w:rsidR="00FE72DD" w:rsidRPr="00D13DCF" w:rsidRDefault="00FE72DD" w:rsidP="00F6643D">
            <w:pPr>
              <w:pStyle w:val="Normal6a"/>
            </w:pPr>
            <w:r w:rsidRPr="00D13DCF">
              <w:t>31.</w:t>
            </w:r>
            <w:r w:rsidRPr="00D13DCF">
              <w:tab/>
            </w:r>
            <w:r w:rsidRPr="00D13DCF">
              <w:rPr>
                <w:b/>
                <w:i/>
              </w:rPr>
              <w:t>toonitab</w:t>
            </w:r>
            <w:r w:rsidRPr="00D13DCF">
              <w:t xml:space="preserve">, et õigusriigi põhimõtte </w:t>
            </w:r>
            <w:r w:rsidRPr="00D13DCF">
              <w:rPr>
                <w:b/>
                <w:i/>
              </w:rPr>
              <w:t>tagamine on liidu finantshuvide kaitsmiseks hädavajalik;</w:t>
            </w:r>
            <w:r w:rsidRPr="00D13DCF">
              <w:t xml:space="preserve"> </w:t>
            </w:r>
            <w:r w:rsidRPr="00D13DCF">
              <w:rPr>
                <w:b/>
                <w:i/>
              </w:rPr>
              <w:t>rõhutab, et sõltumatud kohtusüsteemid, tõhusad korruptsioonivastased raamistikud ja läbipaistvad haldusmenetlused on olulised tagamaks, et ELi vahendeid hallatakse, eraldatakse ja kasutatakse kooskõlas usaldusväärse finantsjuhtimise põhimõtetega;</w:t>
            </w:r>
          </w:p>
        </w:tc>
      </w:tr>
      <w:tr w:rsidR="00FE72DD" w:rsidRPr="00D13DCF" w14:paraId="224BA38C" w14:textId="77777777" w:rsidTr="00F6643D">
        <w:trPr>
          <w:jc w:val="center"/>
        </w:trPr>
        <w:tc>
          <w:tcPr>
            <w:tcW w:w="4876" w:type="dxa"/>
            <w:tcBorders>
              <w:top w:val="nil"/>
              <w:left w:val="nil"/>
              <w:bottom w:val="nil"/>
              <w:right w:val="nil"/>
            </w:tcBorders>
          </w:tcPr>
          <w:p w14:paraId="11FE1340"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5B352EA7" w14:textId="77777777" w:rsidR="00FE72DD" w:rsidRPr="00D13DCF" w:rsidRDefault="00FE72DD" w:rsidP="00F6643D"/>
        </w:tc>
      </w:tr>
      <w:tr w:rsidR="00FE72DD" w:rsidRPr="00D13DCF" w14:paraId="72413F6B" w14:textId="77777777" w:rsidTr="00F6643D">
        <w:trPr>
          <w:jc w:val="center"/>
        </w:trPr>
        <w:tc>
          <w:tcPr>
            <w:tcW w:w="4876" w:type="dxa"/>
            <w:tcBorders>
              <w:top w:val="nil"/>
              <w:left w:val="nil"/>
              <w:bottom w:val="nil"/>
              <w:right w:val="nil"/>
            </w:tcBorders>
          </w:tcPr>
          <w:p w14:paraId="4ACDF465" w14:textId="77777777" w:rsidR="00FE72DD" w:rsidRPr="00D13DCF" w:rsidRDefault="00FE72DD" w:rsidP="00F6643D">
            <w:pPr>
              <w:pStyle w:val="Normal6a"/>
            </w:pPr>
            <w:r w:rsidRPr="00D13DCF">
              <w:rPr>
                <w:b/>
                <w:i/>
                <w:vertAlign w:val="superscript"/>
              </w:rPr>
              <w:t>50</w:t>
            </w:r>
            <w:r w:rsidRPr="00D13DCF">
              <w:t> </w:t>
            </w:r>
            <w:r w:rsidRPr="00D13DCF">
              <w:rPr>
                <w:b/>
                <w:i/>
              </w:rPr>
              <w:t>Euroopa Parlamendi ja nõukogu 12. veebruari 2021. aasta määrus (EL) 2021/241, millega luuakse taaste- ja vastupidavusrahastu (ELT L 57, 18.2.2021, lk 17, ELI: http://data.europa.eu/eli/reg/2021/241/oj).</w:t>
            </w:r>
          </w:p>
        </w:tc>
        <w:tc>
          <w:tcPr>
            <w:tcW w:w="4876" w:type="dxa"/>
            <w:tcBorders>
              <w:top w:val="nil"/>
              <w:left w:val="nil"/>
              <w:bottom w:val="nil"/>
              <w:right w:val="nil"/>
            </w:tcBorders>
          </w:tcPr>
          <w:p w14:paraId="5A25ABEB" w14:textId="77777777" w:rsidR="00FE72DD" w:rsidRPr="00D13DCF" w:rsidRDefault="00FE72DD" w:rsidP="00F6643D"/>
        </w:tc>
      </w:tr>
    </w:tbl>
    <w:p w14:paraId="4C2ADF0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3BB3D27" w14:textId="77777777" w:rsidR="00FE72DD" w:rsidRPr="00D13DCF" w:rsidRDefault="00FE72DD" w:rsidP="00FE72DD">
      <w:r w:rsidRPr="00D13DCF">
        <w:rPr>
          <w:rStyle w:val="HideTWBExt"/>
        </w:rPr>
        <w:t>&lt;/Amend&gt;</w:t>
      </w:r>
    </w:p>
    <w:p w14:paraId="6B4C3E5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596</w:t>
      </w:r>
      <w:r w:rsidRPr="00D13DCF">
        <w:rPr>
          <w:rStyle w:val="HideTWBExt"/>
          <w:b w:val="0"/>
        </w:rPr>
        <w:t>&lt;/NumAm&gt;</w:t>
      </w:r>
    </w:p>
    <w:p w14:paraId="67014728"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3713AD90" w14:textId="77777777" w:rsidR="00FE72DD" w:rsidRPr="00D13DCF" w:rsidRDefault="00FE72DD" w:rsidP="00FE72DD">
      <w:pPr>
        <w:pStyle w:val="NormalBold"/>
      </w:pPr>
      <w:r w:rsidRPr="00D13DCF">
        <w:rPr>
          <w:rStyle w:val="HideTWBExt"/>
          <w:b w:val="0"/>
        </w:rPr>
        <w:t>&lt;/RepeatBlock-By&gt;</w:t>
      </w:r>
    </w:p>
    <w:p w14:paraId="08F6339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8263697" w14:textId="77777777" w:rsidR="00FE72DD" w:rsidRPr="00D13DCF" w:rsidRDefault="00FE72DD" w:rsidP="00FE72DD">
      <w:pPr>
        <w:pStyle w:val="NormalBold"/>
      </w:pPr>
      <w:r w:rsidRPr="00D13DCF">
        <w:rPr>
          <w:rStyle w:val="HideTWBExt"/>
          <w:b w:val="0"/>
        </w:rPr>
        <w:t>&lt;Article&gt;</w:t>
      </w:r>
      <w:r w:rsidRPr="00D13DCF">
        <w:t>Punkt 31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6EA5272" w14:textId="77777777" w:rsidTr="00F6643D">
        <w:trPr>
          <w:trHeight w:hRule="exact" w:val="240"/>
          <w:jc w:val="center"/>
        </w:trPr>
        <w:tc>
          <w:tcPr>
            <w:tcW w:w="9752" w:type="dxa"/>
            <w:gridSpan w:val="2"/>
            <w:tcBorders>
              <w:top w:val="nil"/>
              <w:left w:val="nil"/>
              <w:bottom w:val="nil"/>
              <w:right w:val="nil"/>
            </w:tcBorders>
          </w:tcPr>
          <w:p w14:paraId="1D094009" w14:textId="77777777" w:rsidR="00FE72DD" w:rsidRPr="00D13DCF" w:rsidRDefault="00FE72DD" w:rsidP="00F6643D"/>
        </w:tc>
      </w:tr>
      <w:tr w:rsidR="00FE72DD" w:rsidRPr="00D13DCF" w14:paraId="34CAC2BE" w14:textId="77777777" w:rsidTr="00F6643D">
        <w:trPr>
          <w:trHeight w:val="240"/>
          <w:jc w:val="center"/>
        </w:trPr>
        <w:tc>
          <w:tcPr>
            <w:tcW w:w="4876" w:type="dxa"/>
            <w:tcBorders>
              <w:top w:val="nil"/>
              <w:left w:val="nil"/>
              <w:bottom w:val="nil"/>
              <w:right w:val="nil"/>
            </w:tcBorders>
          </w:tcPr>
          <w:p w14:paraId="6669833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8DC4187" w14:textId="77777777" w:rsidR="00FE72DD" w:rsidRPr="00D13DCF" w:rsidRDefault="00FE72DD" w:rsidP="00F6643D">
            <w:pPr>
              <w:pStyle w:val="AmColumnHeading"/>
            </w:pPr>
            <w:r w:rsidRPr="00D13DCF">
              <w:t>Muudatusettepanek</w:t>
            </w:r>
          </w:p>
        </w:tc>
      </w:tr>
      <w:tr w:rsidR="00FE72DD" w:rsidRPr="00D13DCF" w14:paraId="5473C2A3" w14:textId="77777777" w:rsidTr="00F6643D">
        <w:trPr>
          <w:jc w:val="center"/>
        </w:trPr>
        <w:tc>
          <w:tcPr>
            <w:tcW w:w="4876" w:type="dxa"/>
            <w:tcBorders>
              <w:top w:val="nil"/>
              <w:left w:val="nil"/>
              <w:bottom w:val="nil"/>
              <w:right w:val="nil"/>
            </w:tcBorders>
          </w:tcPr>
          <w:p w14:paraId="619DBFAC" w14:textId="77777777" w:rsidR="00FE72DD" w:rsidRPr="00D13DCF" w:rsidRDefault="00FE72DD" w:rsidP="00F6643D">
            <w:pPr>
              <w:pStyle w:val="Normal6a"/>
            </w:pPr>
            <w:r w:rsidRPr="00D13DCF">
              <w:t>31.</w:t>
            </w:r>
            <w:r w:rsidRPr="00D13DCF">
              <w:tab/>
            </w:r>
            <w:r w:rsidRPr="00D13DCF">
              <w:rPr>
                <w:b/>
                <w:i/>
              </w:rPr>
              <w:t>rõhutab</w:t>
            </w:r>
            <w:r w:rsidRPr="00D13DCF">
              <w:t>, et ELi rahaliste vahendite väljamaksmiseks nõutavaid meetmeid, nagu need on kindlaks määratud ühissätete määruse, taaste- ja vastupidavusrahastu määruse</w:t>
            </w:r>
            <w:r w:rsidRPr="00D13DCF">
              <w:rPr>
                <w:vertAlign w:val="superscript"/>
              </w:rPr>
              <w:t>50</w:t>
            </w:r>
            <w:r w:rsidRPr="00D13DCF">
              <w:t xml:space="preserve"> ja õigusriigi tingimuslikkuse määruse alusel vastuvõetud asjakohastes otsustes, tuleb hinnata </w:t>
            </w:r>
            <w:r w:rsidRPr="00D13DCF">
              <w:rPr>
                <w:b/>
                <w:i/>
              </w:rPr>
              <w:t>ühtselt tervikliku paketina ning et makseid ei tohiks teha, kui esineb endiselt puudusi</w:t>
            </w:r>
            <w:r w:rsidRPr="00D13DCF">
              <w:t xml:space="preserve">; </w:t>
            </w:r>
            <w:r w:rsidRPr="00D13DCF">
              <w:rPr>
                <w:b/>
                <w:i/>
              </w:rPr>
              <w:t>on veendunud, et komisjon peaks võtma</w:t>
            </w:r>
            <w:r w:rsidRPr="00D13DCF">
              <w:t xml:space="preserve"> õigusriigi tingimuslikkuse määruse alusel </w:t>
            </w:r>
            <w:r w:rsidRPr="00D13DCF">
              <w:rPr>
                <w:b/>
                <w:i/>
              </w:rPr>
              <w:t>täiendavaid meetmeid seoses muude õigusriigi põhimõtte rikkumistega, näiteks kohtusüsteemiga seotud rikkumistega</w:t>
            </w:r>
            <w:r w:rsidRPr="00D13DCF">
              <w:t>;</w:t>
            </w:r>
          </w:p>
        </w:tc>
        <w:tc>
          <w:tcPr>
            <w:tcW w:w="4876" w:type="dxa"/>
            <w:tcBorders>
              <w:top w:val="nil"/>
              <w:left w:val="nil"/>
              <w:bottom w:val="nil"/>
              <w:right w:val="nil"/>
            </w:tcBorders>
          </w:tcPr>
          <w:p w14:paraId="7BCF22B7" w14:textId="77777777" w:rsidR="00FE72DD" w:rsidRPr="00D13DCF" w:rsidRDefault="00FE72DD" w:rsidP="00F6643D">
            <w:pPr>
              <w:pStyle w:val="Normal6a"/>
            </w:pPr>
            <w:r w:rsidRPr="00D13DCF">
              <w:t>31.</w:t>
            </w:r>
            <w:r w:rsidRPr="00D13DCF">
              <w:tab/>
            </w:r>
            <w:r w:rsidRPr="00D13DCF">
              <w:rPr>
                <w:b/>
                <w:i/>
              </w:rPr>
              <w:t>on veendunud</w:t>
            </w:r>
            <w:r w:rsidRPr="00D13DCF">
              <w:t>, et ELi rahaliste vahendite väljamaksmiseks nõutavaid meetmeid, nagu need on kindlaks määratud ühissätete määruse, taaste- ja vastupidavusrahastu määruse</w:t>
            </w:r>
            <w:r w:rsidRPr="00D13DCF">
              <w:rPr>
                <w:vertAlign w:val="superscript"/>
              </w:rPr>
              <w:t>50</w:t>
            </w:r>
            <w:r w:rsidRPr="00D13DCF">
              <w:t xml:space="preserve"> ja õigusriigi tingimuslikkuse määruse alusel vastuvõetud asjakohastes otsustes, tuleb hinnata </w:t>
            </w:r>
            <w:r w:rsidRPr="00D13DCF">
              <w:rPr>
                <w:b/>
                <w:i/>
              </w:rPr>
              <w:t>igal üksikjuhul eraldi</w:t>
            </w:r>
            <w:r w:rsidRPr="00D13DCF">
              <w:t xml:space="preserve">; </w:t>
            </w:r>
            <w:r w:rsidRPr="00D13DCF">
              <w:rPr>
                <w:b/>
                <w:i/>
              </w:rPr>
              <w:t>mõistab teravalt hukka teiste institutsioonide katsed mõjutada komisjoni selles, kuidas ta peaks</w:t>
            </w:r>
            <w:r w:rsidRPr="00D13DCF">
              <w:t xml:space="preserve"> õigusriigi tingimuslikkuse määruse alusel </w:t>
            </w:r>
            <w:r w:rsidRPr="00D13DCF">
              <w:rPr>
                <w:b/>
                <w:i/>
              </w:rPr>
              <w:t>tegutsema</w:t>
            </w:r>
            <w:r w:rsidRPr="00D13DCF">
              <w:t>;</w:t>
            </w:r>
          </w:p>
        </w:tc>
      </w:tr>
      <w:tr w:rsidR="00FE72DD" w:rsidRPr="00D13DCF" w14:paraId="221353F6" w14:textId="77777777" w:rsidTr="00F6643D">
        <w:trPr>
          <w:jc w:val="center"/>
        </w:trPr>
        <w:tc>
          <w:tcPr>
            <w:tcW w:w="4876" w:type="dxa"/>
            <w:tcBorders>
              <w:top w:val="nil"/>
              <w:left w:val="nil"/>
              <w:bottom w:val="nil"/>
              <w:right w:val="nil"/>
            </w:tcBorders>
          </w:tcPr>
          <w:p w14:paraId="77FEC04D"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0324490E" w14:textId="77777777" w:rsidR="00FE72DD" w:rsidRPr="00D13DCF" w:rsidRDefault="00FE72DD" w:rsidP="00F6643D">
            <w:pPr>
              <w:pStyle w:val="Normal6a"/>
            </w:pPr>
            <w:r w:rsidRPr="00D13DCF">
              <w:rPr>
                <w:b/>
                <w:i/>
              </w:rPr>
              <w:t>_________________</w:t>
            </w:r>
          </w:p>
        </w:tc>
      </w:tr>
      <w:tr w:rsidR="00FE72DD" w:rsidRPr="00D13DCF" w14:paraId="7EF2D232" w14:textId="77777777" w:rsidTr="00F6643D">
        <w:trPr>
          <w:jc w:val="center"/>
        </w:trPr>
        <w:tc>
          <w:tcPr>
            <w:tcW w:w="4876" w:type="dxa"/>
            <w:tcBorders>
              <w:top w:val="nil"/>
              <w:left w:val="nil"/>
              <w:bottom w:val="nil"/>
              <w:right w:val="nil"/>
            </w:tcBorders>
          </w:tcPr>
          <w:p w14:paraId="5A88CED9" w14:textId="77777777" w:rsidR="00FE72DD" w:rsidRPr="00D13DCF" w:rsidRDefault="00FE72DD" w:rsidP="00F6643D">
            <w:pPr>
              <w:pStyle w:val="Normal6a"/>
            </w:pPr>
            <w:r w:rsidRPr="00D13DCF">
              <w:rPr>
                <w:vertAlign w:val="superscript"/>
              </w:rPr>
              <w:t>50</w:t>
            </w:r>
            <w:r w:rsidRPr="00D13DCF">
              <w:t> Euroopa Parlamendi ja nõukogu 12. veebruari 2021. aasta määrus (EL) 2021/241, millega luuakse taaste- ja vastupidavusrahastu (ELT L 57, 18.2.2021, lk 17, ELI: http://data.europa.eu/eli/reg/2021/241/oj).</w:t>
            </w:r>
          </w:p>
        </w:tc>
        <w:tc>
          <w:tcPr>
            <w:tcW w:w="4876" w:type="dxa"/>
            <w:tcBorders>
              <w:top w:val="nil"/>
              <w:left w:val="nil"/>
              <w:bottom w:val="nil"/>
              <w:right w:val="nil"/>
            </w:tcBorders>
          </w:tcPr>
          <w:p w14:paraId="4D743A71" w14:textId="77777777" w:rsidR="00FE72DD" w:rsidRPr="00D13DCF" w:rsidRDefault="00FE72DD" w:rsidP="00F6643D">
            <w:pPr>
              <w:pStyle w:val="Normal6a"/>
            </w:pPr>
            <w:r w:rsidRPr="00D13DCF">
              <w:rPr>
                <w:vertAlign w:val="superscript"/>
              </w:rPr>
              <w:t>50</w:t>
            </w:r>
            <w:r w:rsidRPr="00D13DCF">
              <w:t> Euroopa Parlamendi ja nõukogu 12. veebruari 2021. aasta määrus (EL) 2021/241, millega luuakse taaste- ja vastupidavusrahastu (ELT L 57, 18.2.2021, lk 17, ELI: http://data.europa.eu/eli/reg/2021/241/oj).</w:t>
            </w:r>
          </w:p>
        </w:tc>
      </w:tr>
    </w:tbl>
    <w:p w14:paraId="4476BD8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1A50C2BA" w14:textId="77777777" w:rsidR="00FE72DD" w:rsidRPr="00D13DCF" w:rsidRDefault="00FE72DD" w:rsidP="00FE72DD">
      <w:r w:rsidRPr="00D13DCF">
        <w:rPr>
          <w:rStyle w:val="HideTWBExt"/>
        </w:rPr>
        <w:t>&lt;/Amend&gt;</w:t>
      </w:r>
    </w:p>
    <w:p w14:paraId="282120E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597</w:t>
      </w:r>
      <w:r w:rsidRPr="00D13DCF">
        <w:rPr>
          <w:rStyle w:val="HideTWBExt"/>
          <w:b w:val="0"/>
        </w:rPr>
        <w:t>&lt;/NumAm&gt;</w:t>
      </w:r>
    </w:p>
    <w:p w14:paraId="19F6FC9B"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334587DF" w14:textId="77777777" w:rsidR="00FE72DD" w:rsidRPr="00D13DCF" w:rsidRDefault="00FE72DD" w:rsidP="00FE72DD">
      <w:pPr>
        <w:pStyle w:val="NormalBold"/>
      </w:pPr>
      <w:r w:rsidRPr="00D13DCF">
        <w:rPr>
          <w:rStyle w:val="HideTWBExt"/>
          <w:b w:val="0"/>
        </w:rPr>
        <w:t>&lt;/RepeatBlock-By&gt;</w:t>
      </w:r>
    </w:p>
    <w:p w14:paraId="0D7A4D6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7F75423" w14:textId="77777777" w:rsidR="00FE72DD" w:rsidRPr="00D13DCF" w:rsidRDefault="00FE72DD" w:rsidP="00FE72DD">
      <w:pPr>
        <w:pStyle w:val="NormalBold"/>
      </w:pPr>
      <w:r w:rsidRPr="00D13DCF">
        <w:rPr>
          <w:rStyle w:val="HideTWBExt"/>
          <w:b w:val="0"/>
        </w:rPr>
        <w:t>&lt;Article&gt;</w:t>
      </w:r>
      <w:r w:rsidRPr="00D13DCF">
        <w:t>Punkt 31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3CAC42B" w14:textId="77777777" w:rsidTr="00F6643D">
        <w:trPr>
          <w:trHeight w:hRule="exact" w:val="240"/>
          <w:jc w:val="center"/>
        </w:trPr>
        <w:tc>
          <w:tcPr>
            <w:tcW w:w="9752" w:type="dxa"/>
            <w:gridSpan w:val="2"/>
            <w:tcBorders>
              <w:top w:val="nil"/>
              <w:left w:val="nil"/>
              <w:bottom w:val="nil"/>
              <w:right w:val="nil"/>
            </w:tcBorders>
          </w:tcPr>
          <w:p w14:paraId="56638AA5" w14:textId="77777777" w:rsidR="00FE72DD" w:rsidRPr="00D13DCF" w:rsidRDefault="00FE72DD" w:rsidP="00F6643D"/>
        </w:tc>
      </w:tr>
      <w:tr w:rsidR="00FE72DD" w:rsidRPr="00D13DCF" w14:paraId="343B2F70" w14:textId="77777777" w:rsidTr="00F6643D">
        <w:trPr>
          <w:trHeight w:val="240"/>
          <w:jc w:val="center"/>
        </w:trPr>
        <w:tc>
          <w:tcPr>
            <w:tcW w:w="4876" w:type="dxa"/>
            <w:tcBorders>
              <w:top w:val="nil"/>
              <w:left w:val="nil"/>
              <w:bottom w:val="nil"/>
              <w:right w:val="nil"/>
            </w:tcBorders>
          </w:tcPr>
          <w:p w14:paraId="54D4727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53959E9" w14:textId="77777777" w:rsidR="00FE72DD" w:rsidRPr="00D13DCF" w:rsidRDefault="00FE72DD" w:rsidP="00F6643D">
            <w:pPr>
              <w:pStyle w:val="AmColumnHeading"/>
            </w:pPr>
            <w:r w:rsidRPr="00D13DCF">
              <w:t>Muudatusettepanek</w:t>
            </w:r>
          </w:p>
        </w:tc>
      </w:tr>
      <w:tr w:rsidR="00FE72DD" w:rsidRPr="00D13DCF" w14:paraId="1EC9666F" w14:textId="77777777" w:rsidTr="00F6643D">
        <w:trPr>
          <w:jc w:val="center"/>
        </w:trPr>
        <w:tc>
          <w:tcPr>
            <w:tcW w:w="4876" w:type="dxa"/>
            <w:tcBorders>
              <w:top w:val="nil"/>
              <w:left w:val="nil"/>
              <w:bottom w:val="nil"/>
              <w:right w:val="nil"/>
            </w:tcBorders>
          </w:tcPr>
          <w:p w14:paraId="5D97B5D3" w14:textId="77777777" w:rsidR="00FE72DD" w:rsidRPr="00D13DCF" w:rsidRDefault="00FE72DD" w:rsidP="00F6643D">
            <w:pPr>
              <w:pStyle w:val="Normal6a"/>
            </w:pPr>
            <w:r w:rsidRPr="00D13DCF">
              <w:t>31.</w:t>
            </w:r>
            <w:r w:rsidRPr="00D13DCF">
              <w:tab/>
              <w:t>rõhutab, et ELi rahaliste vahendite väljamaksmiseks nõutavaid meetmeid, nagu need on kindlaks määratud ühissätete määruse, taaste- ja vastupidavusrahastu määruse</w:t>
            </w:r>
            <w:r w:rsidRPr="00D13DCF">
              <w:rPr>
                <w:vertAlign w:val="superscript"/>
              </w:rPr>
              <w:t>50</w:t>
            </w:r>
            <w:r w:rsidRPr="00D13DCF">
              <w:t xml:space="preserve"> ja õigusriigi tingimuslikkuse määruse alusel vastuvõetud asjakohastes otsustes, tuleb hinnata ühtselt tervikliku paketina ning et makseid ei tohiks teha, kui esineb endiselt puudusi; on veendunud, et komisjon peaks võtma õigusriigi tingimuslikkuse määruse alusel täiendavaid meetmeid seoses muude õigusriigi põhimõtte rikkumistega, näiteks kohtusüsteemiga seotud rikkumistega;</w:t>
            </w:r>
          </w:p>
        </w:tc>
        <w:tc>
          <w:tcPr>
            <w:tcW w:w="4876" w:type="dxa"/>
            <w:tcBorders>
              <w:top w:val="nil"/>
              <w:left w:val="nil"/>
              <w:bottom w:val="nil"/>
              <w:right w:val="nil"/>
            </w:tcBorders>
          </w:tcPr>
          <w:p w14:paraId="20274D33" w14:textId="77777777" w:rsidR="00FE72DD" w:rsidRPr="00D13DCF" w:rsidRDefault="00FE72DD" w:rsidP="00F6643D">
            <w:pPr>
              <w:pStyle w:val="Normal6a"/>
            </w:pPr>
            <w:r w:rsidRPr="00D13DCF">
              <w:t>31.</w:t>
            </w:r>
            <w:r w:rsidRPr="00D13DCF">
              <w:tab/>
              <w:t>rõhutab, et ELi rahaliste vahendite väljamaksmiseks nõutavaid meetmeid, nagu need on kindlaks määratud ühissätete määruse, taaste- ja vastupidavusrahastu määruse</w:t>
            </w:r>
            <w:r w:rsidRPr="00D13DCF">
              <w:rPr>
                <w:vertAlign w:val="superscript"/>
              </w:rPr>
              <w:t>50</w:t>
            </w:r>
            <w:r w:rsidRPr="00D13DCF">
              <w:t xml:space="preserve"> ja õigusriigi tingimuslikkuse määruse alusel vastuvõetud asjakohastes otsustes, tuleb hinnata ühtselt</w:t>
            </w:r>
            <w:r w:rsidRPr="00D13DCF">
              <w:rPr>
                <w:b/>
                <w:i/>
              </w:rPr>
              <w:t>, objektiivselt ja täpselt</w:t>
            </w:r>
            <w:r w:rsidRPr="00D13DCF">
              <w:t xml:space="preserve"> tervikliku paketina ning et makseid ei tohiks teha, kui esineb endiselt puudusi; on veendunud, et komisjon peaks võtma õigusriigi tingimuslikkuse määruse alusel täiendavaid meetmeid seoses muude õigusriigi põhimõtte rikkumistega, näiteks kohtusüsteemiga seotud rikkumistega;</w:t>
            </w:r>
          </w:p>
        </w:tc>
      </w:tr>
      <w:tr w:rsidR="00FE72DD" w:rsidRPr="00D13DCF" w14:paraId="3679329D" w14:textId="77777777" w:rsidTr="00F6643D">
        <w:trPr>
          <w:jc w:val="center"/>
        </w:trPr>
        <w:tc>
          <w:tcPr>
            <w:tcW w:w="4876" w:type="dxa"/>
            <w:tcBorders>
              <w:top w:val="nil"/>
              <w:left w:val="nil"/>
              <w:bottom w:val="nil"/>
              <w:right w:val="nil"/>
            </w:tcBorders>
          </w:tcPr>
          <w:p w14:paraId="2F6B800D" w14:textId="77777777" w:rsidR="00FE72DD" w:rsidRPr="00D13DCF" w:rsidRDefault="00FE72DD" w:rsidP="00F6643D">
            <w:pPr>
              <w:pStyle w:val="Normal6a"/>
            </w:pPr>
            <w:r w:rsidRPr="00D13DCF">
              <w:rPr>
                <w:b/>
                <w:i/>
              </w:rPr>
              <w:t>_________________</w:t>
            </w:r>
          </w:p>
        </w:tc>
        <w:tc>
          <w:tcPr>
            <w:tcW w:w="4876" w:type="dxa"/>
            <w:tcBorders>
              <w:top w:val="nil"/>
              <w:left w:val="nil"/>
              <w:bottom w:val="nil"/>
              <w:right w:val="nil"/>
            </w:tcBorders>
          </w:tcPr>
          <w:p w14:paraId="4A1C3063" w14:textId="77777777" w:rsidR="00FE72DD" w:rsidRPr="00D13DCF" w:rsidRDefault="00FE72DD" w:rsidP="00F6643D">
            <w:pPr>
              <w:pStyle w:val="Normal6a"/>
            </w:pPr>
            <w:r w:rsidRPr="00D13DCF">
              <w:rPr>
                <w:b/>
                <w:i/>
              </w:rPr>
              <w:t>_________________</w:t>
            </w:r>
          </w:p>
        </w:tc>
      </w:tr>
      <w:tr w:rsidR="00FE72DD" w:rsidRPr="00D13DCF" w14:paraId="22006D85" w14:textId="77777777" w:rsidTr="00F6643D">
        <w:trPr>
          <w:jc w:val="center"/>
        </w:trPr>
        <w:tc>
          <w:tcPr>
            <w:tcW w:w="4876" w:type="dxa"/>
            <w:tcBorders>
              <w:top w:val="nil"/>
              <w:left w:val="nil"/>
              <w:bottom w:val="nil"/>
              <w:right w:val="nil"/>
            </w:tcBorders>
          </w:tcPr>
          <w:p w14:paraId="6297730C" w14:textId="77777777" w:rsidR="00FE72DD" w:rsidRPr="00D13DCF" w:rsidRDefault="00FE72DD" w:rsidP="00F6643D">
            <w:pPr>
              <w:pStyle w:val="Normal6a"/>
            </w:pPr>
            <w:r w:rsidRPr="00D13DCF">
              <w:rPr>
                <w:vertAlign w:val="superscript"/>
              </w:rPr>
              <w:t>50</w:t>
            </w:r>
            <w:r w:rsidRPr="00D13DCF">
              <w:t> Euroopa Parlamendi ja nõukogu 12. veebruari 2021. aasta määrus (EL) 2021/241, millega luuakse taaste- ja vastupidavusrahastu (ELT L 57, 18.2.2021, lk 17, ELI: http://data.europa.eu/eli/reg/2021/241/oj).</w:t>
            </w:r>
          </w:p>
        </w:tc>
        <w:tc>
          <w:tcPr>
            <w:tcW w:w="4876" w:type="dxa"/>
            <w:tcBorders>
              <w:top w:val="nil"/>
              <w:left w:val="nil"/>
              <w:bottom w:val="nil"/>
              <w:right w:val="nil"/>
            </w:tcBorders>
          </w:tcPr>
          <w:p w14:paraId="67256E2C" w14:textId="77777777" w:rsidR="00FE72DD" w:rsidRPr="00D13DCF" w:rsidRDefault="00FE72DD" w:rsidP="00F6643D">
            <w:pPr>
              <w:pStyle w:val="Normal6a"/>
            </w:pPr>
            <w:r w:rsidRPr="00D13DCF">
              <w:rPr>
                <w:vertAlign w:val="superscript"/>
              </w:rPr>
              <w:t>50</w:t>
            </w:r>
            <w:r w:rsidRPr="00D13DCF">
              <w:t> Euroopa Parlamendi ja nõukogu 12. veebruari 2021. aasta määrus (EL) 2021/241, millega luuakse taaste- ja vastupidavusrahastu (ELT L 57, 18.2.2021, lk 17, ELI: http://data.europa.eu/eli/reg/2021/241/oj).</w:t>
            </w:r>
          </w:p>
        </w:tc>
      </w:tr>
    </w:tbl>
    <w:p w14:paraId="0576518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2721483C" w14:textId="77777777" w:rsidR="00FE72DD" w:rsidRPr="00D13DCF" w:rsidRDefault="00FE72DD" w:rsidP="00FE72DD">
      <w:r w:rsidRPr="00D13DCF">
        <w:rPr>
          <w:rStyle w:val="HideTWBExt"/>
        </w:rPr>
        <w:t>&lt;/Amend&gt;</w:t>
      </w:r>
    </w:p>
    <w:p w14:paraId="5077053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598</w:t>
      </w:r>
      <w:r w:rsidRPr="00D13DCF">
        <w:rPr>
          <w:rStyle w:val="HideTWBExt"/>
          <w:b w:val="0"/>
        </w:rPr>
        <w:t>&lt;/NumAm&gt;</w:t>
      </w:r>
    </w:p>
    <w:p w14:paraId="011089D8" w14:textId="77777777" w:rsidR="00FE72DD" w:rsidRPr="00D13DCF" w:rsidRDefault="00FE72DD" w:rsidP="00FE72DD">
      <w:pPr>
        <w:pStyle w:val="NormalBold"/>
      </w:pPr>
      <w:r w:rsidRPr="00D13DCF">
        <w:rPr>
          <w:rStyle w:val="HideTWBExt"/>
          <w:b w:val="0"/>
        </w:rPr>
        <w:t>&lt;RepeatBlock-By&gt;&lt;Members&gt;</w:t>
      </w:r>
      <w:r w:rsidRPr="00D13DCF">
        <w:t>Diana Riba i Giner</w:t>
      </w:r>
      <w:r w:rsidRPr="00D13DCF">
        <w:rPr>
          <w:rStyle w:val="HideTWBExt"/>
          <w:b w:val="0"/>
        </w:rPr>
        <w:t>&lt;/Members&gt;</w:t>
      </w:r>
    </w:p>
    <w:p w14:paraId="7284DC09" w14:textId="77777777" w:rsidR="00FE72DD" w:rsidRPr="00D13DCF" w:rsidRDefault="00FE72DD" w:rsidP="00FE72DD">
      <w:pPr>
        <w:pStyle w:val="NormalBold"/>
      </w:pPr>
      <w:r w:rsidRPr="00D13DCF">
        <w:rPr>
          <w:rStyle w:val="HideTWBExt"/>
          <w:b w:val="0"/>
        </w:rPr>
        <w:t>&lt;/RepeatBlock-By&gt;</w:t>
      </w:r>
    </w:p>
    <w:p w14:paraId="6DFA4AC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61426FD" w14:textId="77777777" w:rsidR="00FE72DD" w:rsidRPr="00D13DCF" w:rsidRDefault="00FE72DD" w:rsidP="00FE72DD">
      <w:pPr>
        <w:pStyle w:val="NormalBold"/>
      </w:pPr>
      <w:r w:rsidRPr="00D13DCF">
        <w:rPr>
          <w:rStyle w:val="HideTWBExt"/>
          <w:b w:val="0"/>
        </w:rPr>
        <w:t>&lt;Article&gt;</w:t>
      </w:r>
      <w:r w:rsidRPr="00D13DCF">
        <w:t>Punkt 31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19AF065" w14:textId="77777777" w:rsidTr="00F6643D">
        <w:trPr>
          <w:trHeight w:hRule="exact" w:val="240"/>
          <w:jc w:val="center"/>
        </w:trPr>
        <w:tc>
          <w:tcPr>
            <w:tcW w:w="9752" w:type="dxa"/>
            <w:gridSpan w:val="2"/>
            <w:tcBorders>
              <w:top w:val="nil"/>
              <w:left w:val="nil"/>
              <w:bottom w:val="nil"/>
              <w:right w:val="nil"/>
            </w:tcBorders>
          </w:tcPr>
          <w:p w14:paraId="3E287846" w14:textId="77777777" w:rsidR="00FE72DD" w:rsidRPr="00D13DCF" w:rsidRDefault="00FE72DD" w:rsidP="00F6643D"/>
        </w:tc>
      </w:tr>
      <w:tr w:rsidR="00FE72DD" w:rsidRPr="00D13DCF" w14:paraId="7C7982FC" w14:textId="77777777" w:rsidTr="00F6643D">
        <w:trPr>
          <w:trHeight w:val="240"/>
          <w:jc w:val="center"/>
        </w:trPr>
        <w:tc>
          <w:tcPr>
            <w:tcW w:w="4876" w:type="dxa"/>
            <w:tcBorders>
              <w:top w:val="nil"/>
              <w:left w:val="nil"/>
              <w:bottom w:val="nil"/>
              <w:right w:val="nil"/>
            </w:tcBorders>
          </w:tcPr>
          <w:p w14:paraId="200519C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EBB8F68" w14:textId="77777777" w:rsidR="00FE72DD" w:rsidRPr="00D13DCF" w:rsidRDefault="00FE72DD" w:rsidP="00F6643D">
            <w:pPr>
              <w:pStyle w:val="AmColumnHeading"/>
            </w:pPr>
            <w:r w:rsidRPr="00D13DCF">
              <w:t>Muudatusettepanek</w:t>
            </w:r>
          </w:p>
        </w:tc>
      </w:tr>
      <w:tr w:rsidR="00FE72DD" w:rsidRPr="00D13DCF" w14:paraId="55B60210" w14:textId="77777777" w:rsidTr="00F6643D">
        <w:trPr>
          <w:jc w:val="center"/>
        </w:trPr>
        <w:tc>
          <w:tcPr>
            <w:tcW w:w="4876" w:type="dxa"/>
            <w:tcBorders>
              <w:top w:val="nil"/>
              <w:left w:val="nil"/>
              <w:bottom w:val="nil"/>
              <w:right w:val="nil"/>
            </w:tcBorders>
          </w:tcPr>
          <w:p w14:paraId="5CA307A3" w14:textId="77777777" w:rsidR="00FE72DD" w:rsidRPr="00D13DCF" w:rsidRDefault="00FE72DD" w:rsidP="00F6643D">
            <w:pPr>
              <w:pStyle w:val="Normal6a"/>
            </w:pPr>
          </w:p>
        </w:tc>
        <w:tc>
          <w:tcPr>
            <w:tcW w:w="4876" w:type="dxa"/>
            <w:tcBorders>
              <w:top w:val="nil"/>
              <w:left w:val="nil"/>
              <w:bottom w:val="nil"/>
              <w:right w:val="nil"/>
            </w:tcBorders>
          </w:tcPr>
          <w:p w14:paraId="7568EF6C" w14:textId="77777777" w:rsidR="00FE72DD" w:rsidRPr="00D13DCF" w:rsidRDefault="00FE72DD" w:rsidP="00F6643D">
            <w:pPr>
              <w:pStyle w:val="Normal6a"/>
            </w:pPr>
            <w:r w:rsidRPr="00D13DCF">
              <w:rPr>
                <w:b/>
                <w:i/>
              </w:rPr>
              <w:t>31a.</w:t>
            </w:r>
            <w:r w:rsidRPr="00D13DCF">
              <w:tab/>
            </w:r>
            <w:r w:rsidRPr="00D13DCF">
              <w:rPr>
                <w:b/>
                <w:i/>
              </w:rPr>
              <w:t>tuletab meelde, et ELi rahastamise vahendite lõplikud saajad, kes ei ole valitsusasutused, ei tohiks kannatada riiklike ametiasutuste põhjustatud probleemide tõttu negatiivsete tagajärgede all, kui võetakse eelarvemeetmeid; kordab oma üleskutset, et komisjon tagaks, et ELi vahendite lõplikke saajaid ega toetusesaajaid ei jäetaks neist vahenditest ilma, nagu on sätestatud õigusriigi tingimuslikkuse määruses; kutsub komisjoni üles leidma viise ELi vahendite jaotamiseks kohalike omavalitsuste ja valitsusväliste organisatsioonide kaudu juhul, kui asjaomane valitsus ei tee puuduste asjus koostööd; viitab sellele, et võimalik lahendus on teha vabastatud kulukohustustele vastavad assigneeringud tingimuslikkuse korra alusel kättesaadavaks muude liidu vahendite või programmide jaoks, mida rakendatakse eelarve otsese või kaudse täitmise raames, eelkõige Euroopa demokraatia, kodanikuühiskonna, liidu väärtuste või korruptsioonivastase võitluse toetamiseks;</w:t>
            </w:r>
          </w:p>
        </w:tc>
      </w:tr>
    </w:tbl>
    <w:p w14:paraId="4279F52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BBED519" w14:textId="77777777" w:rsidR="00FE72DD" w:rsidRPr="00D13DCF" w:rsidRDefault="00FE72DD" w:rsidP="00FE72DD">
      <w:r w:rsidRPr="00D13DCF">
        <w:rPr>
          <w:rStyle w:val="HideTWBExt"/>
        </w:rPr>
        <w:t>&lt;/Amend&gt;</w:t>
      </w:r>
    </w:p>
    <w:p w14:paraId="713BDC5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599</w:t>
      </w:r>
      <w:r w:rsidRPr="00D13DCF">
        <w:rPr>
          <w:rStyle w:val="HideTWBExt"/>
          <w:b w:val="0"/>
        </w:rPr>
        <w:t>&lt;/NumAm&gt;</w:t>
      </w:r>
    </w:p>
    <w:p w14:paraId="20810A31"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1170B4C6" w14:textId="77777777" w:rsidR="00FE72DD" w:rsidRPr="00D13DCF" w:rsidRDefault="00FE72DD" w:rsidP="00FE72DD">
      <w:pPr>
        <w:pStyle w:val="NormalBold"/>
      </w:pPr>
      <w:r w:rsidRPr="00D13DCF">
        <w:rPr>
          <w:rStyle w:val="HideTWBExt"/>
          <w:b w:val="0"/>
        </w:rPr>
        <w:t>&lt;/RepeatBlock-By&gt;</w:t>
      </w:r>
    </w:p>
    <w:p w14:paraId="2BD3C18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5B461AF" w14:textId="77777777" w:rsidR="00FE72DD" w:rsidRPr="00D13DCF" w:rsidRDefault="00FE72DD" w:rsidP="00FE72DD">
      <w:pPr>
        <w:pStyle w:val="NormalBold"/>
      </w:pPr>
      <w:r w:rsidRPr="00D13DCF">
        <w:rPr>
          <w:rStyle w:val="HideTWBExt"/>
          <w:b w:val="0"/>
        </w:rPr>
        <w:t>&lt;Article&gt;</w:t>
      </w:r>
      <w:r w:rsidRPr="00D13DCF">
        <w:t>Punkt 31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E3D7790" w14:textId="77777777" w:rsidTr="00F6643D">
        <w:trPr>
          <w:trHeight w:hRule="exact" w:val="240"/>
          <w:jc w:val="center"/>
        </w:trPr>
        <w:tc>
          <w:tcPr>
            <w:tcW w:w="9752" w:type="dxa"/>
            <w:gridSpan w:val="2"/>
            <w:tcBorders>
              <w:top w:val="nil"/>
              <w:left w:val="nil"/>
              <w:bottom w:val="nil"/>
              <w:right w:val="nil"/>
            </w:tcBorders>
          </w:tcPr>
          <w:p w14:paraId="24146A44" w14:textId="77777777" w:rsidR="00FE72DD" w:rsidRPr="00D13DCF" w:rsidRDefault="00FE72DD" w:rsidP="00F6643D"/>
        </w:tc>
      </w:tr>
      <w:tr w:rsidR="00FE72DD" w:rsidRPr="00D13DCF" w14:paraId="6246D98A" w14:textId="77777777" w:rsidTr="00F6643D">
        <w:trPr>
          <w:trHeight w:val="240"/>
          <w:jc w:val="center"/>
        </w:trPr>
        <w:tc>
          <w:tcPr>
            <w:tcW w:w="4876" w:type="dxa"/>
            <w:tcBorders>
              <w:top w:val="nil"/>
              <w:left w:val="nil"/>
              <w:bottom w:val="nil"/>
              <w:right w:val="nil"/>
            </w:tcBorders>
          </w:tcPr>
          <w:p w14:paraId="5720A66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A9BB3A1" w14:textId="77777777" w:rsidR="00FE72DD" w:rsidRPr="00D13DCF" w:rsidRDefault="00FE72DD" w:rsidP="00F6643D">
            <w:pPr>
              <w:pStyle w:val="AmColumnHeading"/>
            </w:pPr>
            <w:r w:rsidRPr="00D13DCF">
              <w:t>Muudatusettepanek</w:t>
            </w:r>
          </w:p>
        </w:tc>
      </w:tr>
      <w:tr w:rsidR="00FE72DD" w:rsidRPr="00D13DCF" w14:paraId="6B8B8692" w14:textId="77777777" w:rsidTr="00F6643D">
        <w:trPr>
          <w:jc w:val="center"/>
        </w:trPr>
        <w:tc>
          <w:tcPr>
            <w:tcW w:w="4876" w:type="dxa"/>
            <w:tcBorders>
              <w:top w:val="nil"/>
              <w:left w:val="nil"/>
              <w:bottom w:val="nil"/>
              <w:right w:val="nil"/>
            </w:tcBorders>
          </w:tcPr>
          <w:p w14:paraId="531469DC" w14:textId="77777777" w:rsidR="00FE72DD" w:rsidRPr="00D13DCF" w:rsidRDefault="00FE72DD" w:rsidP="00F6643D">
            <w:pPr>
              <w:pStyle w:val="Normal6a"/>
            </w:pPr>
          </w:p>
        </w:tc>
        <w:tc>
          <w:tcPr>
            <w:tcW w:w="4876" w:type="dxa"/>
            <w:tcBorders>
              <w:top w:val="nil"/>
              <w:left w:val="nil"/>
              <w:bottom w:val="nil"/>
              <w:right w:val="nil"/>
            </w:tcBorders>
          </w:tcPr>
          <w:p w14:paraId="512DF7E2" w14:textId="77777777" w:rsidR="00FE72DD" w:rsidRPr="00D13DCF" w:rsidRDefault="00FE72DD" w:rsidP="00F6643D">
            <w:pPr>
              <w:pStyle w:val="Normal6a"/>
            </w:pPr>
            <w:r w:rsidRPr="00D13DCF">
              <w:rPr>
                <w:b/>
                <w:i/>
              </w:rPr>
              <w:t>31a.</w:t>
            </w:r>
            <w:r w:rsidRPr="00D13DCF">
              <w:tab/>
            </w:r>
            <w:r w:rsidRPr="00D13DCF">
              <w:rPr>
                <w:b/>
                <w:i/>
              </w:rPr>
              <w:t>märgib, et komisjoni iga-aastane õigusriigi olukorda käsitlev aruanne on oluline faktiline alus selliste süsteemsete probleemide kindlakstegemiseks, mis võivad mõjutada ELi eelarve nõuetekohast täitmist;</w:t>
            </w:r>
          </w:p>
        </w:tc>
      </w:tr>
    </w:tbl>
    <w:p w14:paraId="62B6775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D0D1874" w14:textId="77777777" w:rsidR="00FE72DD" w:rsidRPr="00D13DCF" w:rsidRDefault="00FE72DD" w:rsidP="00FE72DD">
      <w:r w:rsidRPr="00D13DCF">
        <w:rPr>
          <w:rStyle w:val="HideTWBExt"/>
        </w:rPr>
        <w:t>&lt;/Amend&gt;</w:t>
      </w:r>
    </w:p>
    <w:p w14:paraId="69D2F74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600</w:t>
      </w:r>
      <w:r w:rsidRPr="00D13DCF">
        <w:rPr>
          <w:rStyle w:val="HideTWBExt"/>
          <w:b w:val="0"/>
        </w:rPr>
        <w:t>&lt;/NumAm&gt;</w:t>
      </w:r>
    </w:p>
    <w:p w14:paraId="5D665F19"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3B5B3446" w14:textId="77777777" w:rsidR="00FE72DD" w:rsidRPr="00D13DCF" w:rsidRDefault="00FE72DD" w:rsidP="00FE72DD">
      <w:pPr>
        <w:pStyle w:val="NormalBold"/>
      </w:pPr>
      <w:r w:rsidRPr="00D13DCF">
        <w:rPr>
          <w:rStyle w:val="HideTWBExt"/>
          <w:b w:val="0"/>
        </w:rPr>
        <w:t>&lt;/RepeatBlock-By&gt;</w:t>
      </w:r>
    </w:p>
    <w:p w14:paraId="34F1346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47323A3" w14:textId="77777777" w:rsidR="00FE72DD" w:rsidRPr="00D13DCF" w:rsidRDefault="00FE72DD" w:rsidP="00FE72DD">
      <w:pPr>
        <w:pStyle w:val="NormalBold"/>
      </w:pPr>
      <w:r w:rsidRPr="00D13DCF">
        <w:rPr>
          <w:rStyle w:val="HideTWBExt"/>
          <w:b w:val="0"/>
        </w:rPr>
        <w:t>&lt;Article&gt;</w:t>
      </w:r>
      <w:r w:rsidRPr="00D13DCF">
        <w:t>Punkt 31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BA3794B" w14:textId="77777777" w:rsidTr="00F6643D">
        <w:trPr>
          <w:trHeight w:hRule="exact" w:val="240"/>
          <w:jc w:val="center"/>
        </w:trPr>
        <w:tc>
          <w:tcPr>
            <w:tcW w:w="9752" w:type="dxa"/>
            <w:gridSpan w:val="2"/>
            <w:tcBorders>
              <w:top w:val="nil"/>
              <w:left w:val="nil"/>
              <w:bottom w:val="nil"/>
              <w:right w:val="nil"/>
            </w:tcBorders>
          </w:tcPr>
          <w:p w14:paraId="702AF91B" w14:textId="77777777" w:rsidR="00FE72DD" w:rsidRPr="00D13DCF" w:rsidRDefault="00FE72DD" w:rsidP="00F6643D"/>
        </w:tc>
      </w:tr>
      <w:tr w:rsidR="00FE72DD" w:rsidRPr="00D13DCF" w14:paraId="62EDD3C6" w14:textId="77777777" w:rsidTr="00F6643D">
        <w:trPr>
          <w:trHeight w:val="240"/>
          <w:jc w:val="center"/>
        </w:trPr>
        <w:tc>
          <w:tcPr>
            <w:tcW w:w="4876" w:type="dxa"/>
            <w:tcBorders>
              <w:top w:val="nil"/>
              <w:left w:val="nil"/>
              <w:bottom w:val="nil"/>
              <w:right w:val="nil"/>
            </w:tcBorders>
          </w:tcPr>
          <w:p w14:paraId="09710F1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15C747E" w14:textId="77777777" w:rsidR="00FE72DD" w:rsidRPr="00D13DCF" w:rsidRDefault="00FE72DD" w:rsidP="00F6643D">
            <w:pPr>
              <w:pStyle w:val="AmColumnHeading"/>
            </w:pPr>
            <w:r w:rsidRPr="00D13DCF">
              <w:t>Muudatusettepanek</w:t>
            </w:r>
          </w:p>
        </w:tc>
      </w:tr>
      <w:tr w:rsidR="00FE72DD" w:rsidRPr="00D13DCF" w14:paraId="3CD2C1A1" w14:textId="77777777" w:rsidTr="00F6643D">
        <w:trPr>
          <w:jc w:val="center"/>
        </w:trPr>
        <w:tc>
          <w:tcPr>
            <w:tcW w:w="4876" w:type="dxa"/>
            <w:tcBorders>
              <w:top w:val="nil"/>
              <w:left w:val="nil"/>
              <w:bottom w:val="nil"/>
              <w:right w:val="nil"/>
            </w:tcBorders>
          </w:tcPr>
          <w:p w14:paraId="58E23024" w14:textId="77777777" w:rsidR="00FE72DD" w:rsidRPr="00D13DCF" w:rsidRDefault="00FE72DD" w:rsidP="00F6643D">
            <w:pPr>
              <w:pStyle w:val="Normal6a"/>
            </w:pPr>
          </w:p>
        </w:tc>
        <w:tc>
          <w:tcPr>
            <w:tcW w:w="4876" w:type="dxa"/>
            <w:tcBorders>
              <w:top w:val="nil"/>
              <w:left w:val="nil"/>
              <w:bottom w:val="nil"/>
              <w:right w:val="nil"/>
            </w:tcBorders>
          </w:tcPr>
          <w:p w14:paraId="785DAD6A" w14:textId="77777777" w:rsidR="00FE72DD" w:rsidRPr="00D13DCF" w:rsidRDefault="00FE72DD" w:rsidP="00F6643D">
            <w:pPr>
              <w:pStyle w:val="Normal6a"/>
            </w:pPr>
            <w:r w:rsidRPr="00D13DCF">
              <w:rPr>
                <w:b/>
                <w:i/>
              </w:rPr>
              <w:t>31b.</w:t>
            </w:r>
            <w:r w:rsidRPr="00D13DCF">
              <w:tab/>
            </w:r>
            <w:r w:rsidRPr="00D13DCF">
              <w:rPr>
                <w:b/>
                <w:i/>
              </w:rPr>
              <w:t>rõhutab, et õigusriigi tingimuslikkuse mehhanism on liidu finantsjuhtimise vahendite lahutamatu osa; on seisukohal, et selle eesmärk on kaitsta ELi eelarvet õigusriigi põhimõtete rikkumiste eest, mis mõjutavad või võivad tõsiselt mõjutada ELi vahendite usaldusväärset finantsjuhtimist; nõuab selle järjepidevat, õigeaegset ja erapooletut kohaldamist;</w:t>
            </w:r>
          </w:p>
        </w:tc>
      </w:tr>
    </w:tbl>
    <w:p w14:paraId="7C5B1CB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E69B9E0" w14:textId="77777777" w:rsidR="00FE72DD" w:rsidRPr="00D13DCF" w:rsidRDefault="00FE72DD" w:rsidP="00FE72DD">
      <w:r w:rsidRPr="00D13DCF">
        <w:rPr>
          <w:rStyle w:val="HideTWBExt"/>
        </w:rPr>
        <w:t>&lt;/Amend&gt;</w:t>
      </w:r>
    </w:p>
    <w:p w14:paraId="2714FB7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601</w:t>
      </w:r>
      <w:r w:rsidRPr="00D13DCF">
        <w:rPr>
          <w:rStyle w:val="HideTWBExt"/>
          <w:b w:val="0"/>
        </w:rPr>
        <w:t>&lt;/NumAm&gt;</w:t>
      </w:r>
    </w:p>
    <w:p w14:paraId="6AFFF54C"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7872421E" w14:textId="77777777" w:rsidR="00FE72DD" w:rsidRPr="00D13DCF" w:rsidRDefault="00FE72DD" w:rsidP="00FE72DD">
      <w:pPr>
        <w:pStyle w:val="NormalBold"/>
      </w:pPr>
      <w:r w:rsidRPr="00D13DCF">
        <w:rPr>
          <w:rStyle w:val="HideTWBExt"/>
          <w:b w:val="0"/>
        </w:rPr>
        <w:t>&lt;/RepeatBlock-By&gt;</w:t>
      </w:r>
    </w:p>
    <w:p w14:paraId="525F6D1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1E9C0E3" w14:textId="77777777" w:rsidR="00FE72DD" w:rsidRPr="00D13DCF" w:rsidRDefault="00FE72DD" w:rsidP="00FE72DD">
      <w:pPr>
        <w:pStyle w:val="NormalBold"/>
      </w:pPr>
      <w:r w:rsidRPr="00D13DCF">
        <w:rPr>
          <w:rStyle w:val="HideTWBExt"/>
          <w:b w:val="0"/>
        </w:rPr>
        <w:t>&lt;Article&gt;</w:t>
      </w:r>
      <w:r w:rsidRPr="00D13DCF">
        <w:t>Punkt 32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FA9328E" w14:textId="77777777" w:rsidTr="00F6643D">
        <w:trPr>
          <w:trHeight w:hRule="exact" w:val="240"/>
          <w:jc w:val="center"/>
        </w:trPr>
        <w:tc>
          <w:tcPr>
            <w:tcW w:w="9752" w:type="dxa"/>
            <w:gridSpan w:val="2"/>
            <w:tcBorders>
              <w:top w:val="nil"/>
              <w:left w:val="nil"/>
              <w:bottom w:val="nil"/>
              <w:right w:val="nil"/>
            </w:tcBorders>
          </w:tcPr>
          <w:p w14:paraId="6F9985A6" w14:textId="77777777" w:rsidR="00FE72DD" w:rsidRPr="00D13DCF" w:rsidRDefault="00FE72DD" w:rsidP="00F6643D"/>
        </w:tc>
      </w:tr>
      <w:tr w:rsidR="00FE72DD" w:rsidRPr="00D13DCF" w14:paraId="35C46FBD" w14:textId="77777777" w:rsidTr="00F6643D">
        <w:trPr>
          <w:trHeight w:val="240"/>
          <w:jc w:val="center"/>
        </w:trPr>
        <w:tc>
          <w:tcPr>
            <w:tcW w:w="4876" w:type="dxa"/>
            <w:tcBorders>
              <w:top w:val="nil"/>
              <w:left w:val="nil"/>
              <w:bottom w:val="nil"/>
              <w:right w:val="nil"/>
            </w:tcBorders>
          </w:tcPr>
          <w:p w14:paraId="4905582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D14105B" w14:textId="77777777" w:rsidR="00FE72DD" w:rsidRPr="00D13DCF" w:rsidRDefault="00FE72DD" w:rsidP="00F6643D">
            <w:pPr>
              <w:pStyle w:val="AmColumnHeading"/>
            </w:pPr>
            <w:r w:rsidRPr="00D13DCF">
              <w:t>Muudatusettepanek</w:t>
            </w:r>
          </w:p>
        </w:tc>
      </w:tr>
      <w:tr w:rsidR="00FE72DD" w:rsidRPr="00D13DCF" w14:paraId="66461A60" w14:textId="77777777" w:rsidTr="00F6643D">
        <w:trPr>
          <w:jc w:val="center"/>
        </w:trPr>
        <w:tc>
          <w:tcPr>
            <w:tcW w:w="4876" w:type="dxa"/>
            <w:tcBorders>
              <w:top w:val="nil"/>
              <w:left w:val="nil"/>
              <w:bottom w:val="nil"/>
              <w:right w:val="nil"/>
            </w:tcBorders>
          </w:tcPr>
          <w:p w14:paraId="4BFF8917" w14:textId="77777777" w:rsidR="00FE72DD" w:rsidRPr="00D13DCF" w:rsidRDefault="00FE72DD" w:rsidP="00F6643D">
            <w:pPr>
              <w:pStyle w:val="Normal6a"/>
            </w:pPr>
            <w:r w:rsidRPr="00D13DCF">
              <w:rPr>
                <w:b/>
                <w:i/>
              </w:rPr>
              <w:t>32.</w:t>
            </w:r>
            <w:r w:rsidRPr="00D13DCF">
              <w:tab/>
            </w:r>
            <w:r w:rsidRPr="00D13DCF">
              <w:rPr>
                <w:b/>
                <w:i/>
              </w:rPr>
              <w:t>väljendab heameelt komisjoni ettepanekus mitmeaastase finantsraamistiku 2028–2034 kohta esitatud soovituse üle seada peaaegu poolte rahaliste vahendite tingimuseks õigusriigi põhimõtte ja põhiõiguste harta järgimine enne nende heakskiitmist;</w:t>
            </w:r>
          </w:p>
        </w:tc>
        <w:tc>
          <w:tcPr>
            <w:tcW w:w="4876" w:type="dxa"/>
            <w:tcBorders>
              <w:top w:val="nil"/>
              <w:left w:val="nil"/>
              <w:bottom w:val="nil"/>
              <w:right w:val="nil"/>
            </w:tcBorders>
          </w:tcPr>
          <w:p w14:paraId="253B129F" w14:textId="77777777" w:rsidR="00FE72DD" w:rsidRPr="00D13DCF" w:rsidRDefault="00FE72DD" w:rsidP="00F6643D">
            <w:pPr>
              <w:pStyle w:val="Normal6a"/>
            </w:pPr>
            <w:r w:rsidRPr="00D13DCF">
              <w:rPr>
                <w:b/>
                <w:i/>
              </w:rPr>
              <w:t>välja jäetud</w:t>
            </w:r>
          </w:p>
        </w:tc>
      </w:tr>
    </w:tbl>
    <w:p w14:paraId="2A6ED30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78A3956D" w14:textId="77777777" w:rsidR="00FE72DD" w:rsidRPr="00D13DCF" w:rsidRDefault="00FE72DD" w:rsidP="00FE72DD">
      <w:r w:rsidRPr="00D13DCF">
        <w:rPr>
          <w:rStyle w:val="HideTWBExt"/>
        </w:rPr>
        <w:t>&lt;/Amend&gt;</w:t>
      </w:r>
    </w:p>
    <w:p w14:paraId="63D6503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602</w:t>
      </w:r>
      <w:r w:rsidRPr="00D13DCF">
        <w:rPr>
          <w:rStyle w:val="HideTWBExt"/>
          <w:b w:val="0"/>
        </w:rPr>
        <w:t>&lt;/NumAm&gt;</w:t>
      </w:r>
    </w:p>
    <w:p w14:paraId="2FD157F4" w14:textId="77777777" w:rsidR="00FE72DD" w:rsidRPr="00D13DCF" w:rsidRDefault="00FE72DD" w:rsidP="00FE72DD">
      <w:pPr>
        <w:pStyle w:val="NormalBold"/>
      </w:pPr>
      <w:r w:rsidRPr="00D13DCF">
        <w:rPr>
          <w:rStyle w:val="HideTWBExt"/>
          <w:b w:val="0"/>
        </w:rPr>
        <w:t>&lt;RepeatBlock-By&gt;&lt;Members&gt;</w:t>
      </w:r>
      <w:r w:rsidRPr="00D13DCF">
        <w:t>Nadine Morano, François-Xavier Bellamy, Céline Imart, Christophe Gomart</w:t>
      </w:r>
      <w:r w:rsidRPr="00D13DCF">
        <w:rPr>
          <w:rStyle w:val="HideTWBExt"/>
          <w:b w:val="0"/>
        </w:rPr>
        <w:t>&lt;/Members&gt;</w:t>
      </w:r>
    </w:p>
    <w:p w14:paraId="0D280808" w14:textId="77777777" w:rsidR="00FE72DD" w:rsidRPr="00D13DCF" w:rsidRDefault="00FE72DD" w:rsidP="00FE72DD">
      <w:pPr>
        <w:pStyle w:val="NormalBold"/>
      </w:pPr>
      <w:r w:rsidRPr="00D13DCF">
        <w:rPr>
          <w:rStyle w:val="HideTWBExt"/>
          <w:b w:val="0"/>
        </w:rPr>
        <w:t>&lt;/RepeatBlock-By&gt;</w:t>
      </w:r>
    </w:p>
    <w:p w14:paraId="53C8CCF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96BB9BB" w14:textId="77777777" w:rsidR="00FE72DD" w:rsidRPr="00D13DCF" w:rsidRDefault="00FE72DD" w:rsidP="00FE72DD">
      <w:pPr>
        <w:pStyle w:val="NormalBold"/>
      </w:pPr>
      <w:r w:rsidRPr="00D13DCF">
        <w:rPr>
          <w:rStyle w:val="HideTWBExt"/>
          <w:b w:val="0"/>
        </w:rPr>
        <w:t>&lt;Article&gt;</w:t>
      </w:r>
      <w:r w:rsidRPr="00D13DCF">
        <w:t>Punkt 32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E71DFA9" w14:textId="77777777" w:rsidTr="00F6643D">
        <w:trPr>
          <w:trHeight w:hRule="exact" w:val="240"/>
          <w:jc w:val="center"/>
        </w:trPr>
        <w:tc>
          <w:tcPr>
            <w:tcW w:w="9752" w:type="dxa"/>
            <w:gridSpan w:val="2"/>
            <w:tcBorders>
              <w:top w:val="nil"/>
              <w:left w:val="nil"/>
              <w:bottom w:val="nil"/>
              <w:right w:val="nil"/>
            </w:tcBorders>
          </w:tcPr>
          <w:p w14:paraId="14C115E6" w14:textId="77777777" w:rsidR="00FE72DD" w:rsidRPr="00D13DCF" w:rsidRDefault="00FE72DD" w:rsidP="00F6643D"/>
        </w:tc>
      </w:tr>
      <w:tr w:rsidR="00FE72DD" w:rsidRPr="00D13DCF" w14:paraId="307E8CE2" w14:textId="77777777" w:rsidTr="00F6643D">
        <w:trPr>
          <w:trHeight w:val="240"/>
          <w:jc w:val="center"/>
        </w:trPr>
        <w:tc>
          <w:tcPr>
            <w:tcW w:w="4876" w:type="dxa"/>
            <w:tcBorders>
              <w:top w:val="nil"/>
              <w:left w:val="nil"/>
              <w:bottom w:val="nil"/>
              <w:right w:val="nil"/>
            </w:tcBorders>
          </w:tcPr>
          <w:p w14:paraId="019E3EB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ED80683" w14:textId="77777777" w:rsidR="00FE72DD" w:rsidRPr="00D13DCF" w:rsidRDefault="00FE72DD" w:rsidP="00F6643D">
            <w:pPr>
              <w:pStyle w:val="AmColumnHeading"/>
            </w:pPr>
            <w:r w:rsidRPr="00D13DCF">
              <w:t>Muudatusettepanek</w:t>
            </w:r>
          </w:p>
        </w:tc>
      </w:tr>
      <w:tr w:rsidR="00FE72DD" w:rsidRPr="00D13DCF" w14:paraId="41539BB7" w14:textId="77777777" w:rsidTr="00F6643D">
        <w:trPr>
          <w:jc w:val="center"/>
        </w:trPr>
        <w:tc>
          <w:tcPr>
            <w:tcW w:w="4876" w:type="dxa"/>
            <w:tcBorders>
              <w:top w:val="nil"/>
              <w:left w:val="nil"/>
              <w:bottom w:val="nil"/>
              <w:right w:val="nil"/>
            </w:tcBorders>
          </w:tcPr>
          <w:p w14:paraId="01EF8F69" w14:textId="77777777" w:rsidR="00FE72DD" w:rsidRPr="00D13DCF" w:rsidRDefault="00FE72DD" w:rsidP="00F6643D">
            <w:pPr>
              <w:pStyle w:val="Normal6a"/>
            </w:pPr>
            <w:r w:rsidRPr="00D13DCF">
              <w:rPr>
                <w:b/>
                <w:i/>
              </w:rPr>
              <w:t>32.</w:t>
            </w:r>
            <w:r w:rsidRPr="00D13DCF">
              <w:tab/>
            </w:r>
            <w:r w:rsidRPr="00D13DCF">
              <w:rPr>
                <w:b/>
                <w:i/>
              </w:rPr>
              <w:t>väljendab heameelt komisjoni ettepanekus mitmeaastase finantsraamistiku 2028–2034 kohta esitatud soovituse üle seada peaaegu poolte rahaliste vahendite tingimuseks õigusriigi põhimõtte ja põhiõiguste harta järgimine enne nende heakskiitmist;</w:t>
            </w:r>
          </w:p>
        </w:tc>
        <w:tc>
          <w:tcPr>
            <w:tcW w:w="4876" w:type="dxa"/>
            <w:tcBorders>
              <w:top w:val="nil"/>
              <w:left w:val="nil"/>
              <w:bottom w:val="nil"/>
              <w:right w:val="nil"/>
            </w:tcBorders>
          </w:tcPr>
          <w:p w14:paraId="5E5D6E0C" w14:textId="77777777" w:rsidR="00FE72DD" w:rsidRPr="00D13DCF" w:rsidRDefault="00FE72DD" w:rsidP="00F6643D">
            <w:pPr>
              <w:pStyle w:val="Normal6a"/>
            </w:pPr>
            <w:r w:rsidRPr="00D13DCF">
              <w:rPr>
                <w:b/>
                <w:i/>
              </w:rPr>
              <w:t>välja jäetud</w:t>
            </w:r>
          </w:p>
        </w:tc>
      </w:tr>
    </w:tbl>
    <w:p w14:paraId="3F898A0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{FR}</w:t>
      </w:r>
      <w:r w:rsidRPr="00D13DCF">
        <w:t>fr</w:t>
      </w:r>
      <w:r w:rsidRPr="00D13DCF">
        <w:rPr>
          <w:rStyle w:val="HideTWBExt"/>
        </w:rPr>
        <w:t>&lt;/Original&gt;</w:t>
      </w:r>
    </w:p>
    <w:p w14:paraId="1A802FFE" w14:textId="77777777" w:rsidR="00FE72DD" w:rsidRPr="00D13DCF" w:rsidRDefault="00FE72DD" w:rsidP="00FE72DD">
      <w:r w:rsidRPr="00D13DCF">
        <w:rPr>
          <w:rStyle w:val="HideTWBExt"/>
        </w:rPr>
        <w:t>&lt;/Amend&gt;</w:t>
      </w:r>
    </w:p>
    <w:p w14:paraId="2A662E2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603</w:t>
      </w:r>
      <w:r w:rsidRPr="00D13DCF">
        <w:rPr>
          <w:rStyle w:val="HideTWBExt"/>
          <w:b w:val="0"/>
        </w:rPr>
        <w:t>&lt;/NumAm&gt;</w:t>
      </w:r>
    </w:p>
    <w:p w14:paraId="2D0651A3"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66769329" w14:textId="77777777" w:rsidR="00FE72DD" w:rsidRPr="00D13DCF" w:rsidRDefault="00FE72DD" w:rsidP="00FE72DD">
      <w:pPr>
        <w:pStyle w:val="NormalBold"/>
      </w:pPr>
      <w:r w:rsidRPr="00D13DCF">
        <w:rPr>
          <w:rStyle w:val="HideTWBExt"/>
          <w:b w:val="0"/>
        </w:rPr>
        <w:t>&lt;/RepeatBlock-By&gt;</w:t>
      </w:r>
    </w:p>
    <w:p w14:paraId="6DF8678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DA8ABDD" w14:textId="77777777" w:rsidR="00FE72DD" w:rsidRPr="00D13DCF" w:rsidRDefault="00FE72DD" w:rsidP="00FE72DD">
      <w:pPr>
        <w:pStyle w:val="NormalBold"/>
      </w:pPr>
      <w:r w:rsidRPr="00D13DCF">
        <w:rPr>
          <w:rStyle w:val="HideTWBExt"/>
          <w:b w:val="0"/>
        </w:rPr>
        <w:t>&lt;Article&gt;</w:t>
      </w:r>
      <w:r w:rsidRPr="00D13DCF">
        <w:t>Punkt 32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4A35CF5" w14:textId="77777777" w:rsidTr="00F6643D">
        <w:trPr>
          <w:trHeight w:hRule="exact" w:val="240"/>
          <w:jc w:val="center"/>
        </w:trPr>
        <w:tc>
          <w:tcPr>
            <w:tcW w:w="9752" w:type="dxa"/>
            <w:gridSpan w:val="2"/>
            <w:tcBorders>
              <w:top w:val="nil"/>
              <w:left w:val="nil"/>
              <w:bottom w:val="nil"/>
              <w:right w:val="nil"/>
            </w:tcBorders>
          </w:tcPr>
          <w:p w14:paraId="7AD62701" w14:textId="77777777" w:rsidR="00FE72DD" w:rsidRPr="00D13DCF" w:rsidRDefault="00FE72DD" w:rsidP="00F6643D"/>
        </w:tc>
      </w:tr>
      <w:tr w:rsidR="00FE72DD" w:rsidRPr="00D13DCF" w14:paraId="6F302424" w14:textId="77777777" w:rsidTr="00F6643D">
        <w:trPr>
          <w:trHeight w:val="240"/>
          <w:jc w:val="center"/>
        </w:trPr>
        <w:tc>
          <w:tcPr>
            <w:tcW w:w="4876" w:type="dxa"/>
            <w:tcBorders>
              <w:top w:val="nil"/>
              <w:left w:val="nil"/>
              <w:bottom w:val="nil"/>
              <w:right w:val="nil"/>
            </w:tcBorders>
          </w:tcPr>
          <w:p w14:paraId="0A31E5C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74863F9" w14:textId="77777777" w:rsidR="00FE72DD" w:rsidRPr="00D13DCF" w:rsidRDefault="00FE72DD" w:rsidP="00F6643D">
            <w:pPr>
              <w:pStyle w:val="AmColumnHeading"/>
            </w:pPr>
            <w:r w:rsidRPr="00D13DCF">
              <w:t>Muudatusettepanek</w:t>
            </w:r>
          </w:p>
        </w:tc>
      </w:tr>
      <w:tr w:rsidR="00FE72DD" w:rsidRPr="00D13DCF" w14:paraId="1B1929CB" w14:textId="77777777" w:rsidTr="00F6643D">
        <w:trPr>
          <w:jc w:val="center"/>
        </w:trPr>
        <w:tc>
          <w:tcPr>
            <w:tcW w:w="4876" w:type="dxa"/>
            <w:tcBorders>
              <w:top w:val="nil"/>
              <w:left w:val="nil"/>
              <w:bottom w:val="nil"/>
              <w:right w:val="nil"/>
            </w:tcBorders>
          </w:tcPr>
          <w:p w14:paraId="24E76D5E" w14:textId="77777777" w:rsidR="00FE72DD" w:rsidRPr="00D13DCF" w:rsidRDefault="00FE72DD" w:rsidP="00F6643D">
            <w:pPr>
              <w:pStyle w:val="Normal6a"/>
            </w:pPr>
            <w:r w:rsidRPr="00D13DCF">
              <w:rPr>
                <w:b/>
                <w:i/>
              </w:rPr>
              <w:t>32.</w:t>
            </w:r>
            <w:r w:rsidRPr="00D13DCF">
              <w:tab/>
            </w:r>
            <w:r w:rsidRPr="00D13DCF">
              <w:rPr>
                <w:b/>
                <w:i/>
              </w:rPr>
              <w:t>väljendab heameelt komisjoni ettepanekus mitmeaastase finantsraamistiku 2028–2034 kohta esitatud soovituse üle seada peaaegu poolte rahaliste vahendite tingimuseks õigusriigi põhimõtte ja põhiõiguste harta järgimine enne nende heakskiitmist;</w:t>
            </w:r>
          </w:p>
        </w:tc>
        <w:tc>
          <w:tcPr>
            <w:tcW w:w="4876" w:type="dxa"/>
            <w:tcBorders>
              <w:top w:val="nil"/>
              <w:left w:val="nil"/>
              <w:bottom w:val="nil"/>
              <w:right w:val="nil"/>
            </w:tcBorders>
          </w:tcPr>
          <w:p w14:paraId="5D5B8564" w14:textId="77777777" w:rsidR="00FE72DD" w:rsidRPr="00D13DCF" w:rsidRDefault="00FE72DD" w:rsidP="00F6643D">
            <w:pPr>
              <w:pStyle w:val="Normal6a"/>
            </w:pPr>
            <w:r w:rsidRPr="00D13DCF">
              <w:rPr>
                <w:b/>
                <w:i/>
              </w:rPr>
              <w:t>välja jäetud</w:t>
            </w:r>
          </w:p>
        </w:tc>
      </w:tr>
    </w:tbl>
    <w:p w14:paraId="2F6509C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23486CF" w14:textId="77777777" w:rsidR="00FE72DD" w:rsidRPr="00D13DCF" w:rsidRDefault="00FE72DD" w:rsidP="00FE72DD">
      <w:r w:rsidRPr="00D13DCF">
        <w:rPr>
          <w:rStyle w:val="HideTWBExt"/>
        </w:rPr>
        <w:t>&lt;/Amend&gt;</w:t>
      </w:r>
    </w:p>
    <w:p w14:paraId="063249E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604</w:t>
      </w:r>
      <w:r w:rsidRPr="00D13DCF">
        <w:rPr>
          <w:rStyle w:val="HideTWBExt"/>
          <w:b w:val="0"/>
        </w:rPr>
        <w:t>&lt;/NumAm&gt;</w:t>
      </w:r>
    </w:p>
    <w:p w14:paraId="5248DB3C"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Laurence Trochu, Jacek Ozdoba, Stephen Nikola Bartulica</w:t>
      </w:r>
      <w:r w:rsidRPr="00D13DCF">
        <w:rPr>
          <w:rStyle w:val="HideTWBExt"/>
          <w:b w:val="0"/>
        </w:rPr>
        <w:t>&lt;/Members&gt;</w:t>
      </w:r>
    </w:p>
    <w:p w14:paraId="500F63DD" w14:textId="77777777" w:rsidR="00FE72DD" w:rsidRPr="00D13DCF" w:rsidRDefault="00FE72DD" w:rsidP="00FE72DD">
      <w:pPr>
        <w:pStyle w:val="NormalBold"/>
      </w:pPr>
      <w:r w:rsidRPr="00D13DCF">
        <w:rPr>
          <w:rStyle w:val="HideTWBExt"/>
          <w:b w:val="0"/>
        </w:rPr>
        <w:t>&lt;/RepeatBlock-By&gt;</w:t>
      </w:r>
    </w:p>
    <w:p w14:paraId="7976F1A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3222BE6" w14:textId="77777777" w:rsidR="00FE72DD" w:rsidRPr="00D13DCF" w:rsidRDefault="00FE72DD" w:rsidP="00FE72DD">
      <w:pPr>
        <w:pStyle w:val="NormalBold"/>
      </w:pPr>
      <w:r w:rsidRPr="00D13DCF">
        <w:rPr>
          <w:rStyle w:val="HideTWBExt"/>
          <w:b w:val="0"/>
        </w:rPr>
        <w:t>&lt;Article&gt;</w:t>
      </w:r>
      <w:r w:rsidRPr="00D13DCF">
        <w:t>Punkt 32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7D38E1F" w14:textId="77777777" w:rsidTr="00F6643D">
        <w:trPr>
          <w:trHeight w:hRule="exact" w:val="240"/>
          <w:jc w:val="center"/>
        </w:trPr>
        <w:tc>
          <w:tcPr>
            <w:tcW w:w="9752" w:type="dxa"/>
            <w:gridSpan w:val="2"/>
            <w:tcBorders>
              <w:top w:val="nil"/>
              <w:left w:val="nil"/>
              <w:bottom w:val="nil"/>
              <w:right w:val="nil"/>
            </w:tcBorders>
          </w:tcPr>
          <w:p w14:paraId="30FAFD48" w14:textId="77777777" w:rsidR="00FE72DD" w:rsidRPr="00D13DCF" w:rsidRDefault="00FE72DD" w:rsidP="00F6643D"/>
        </w:tc>
      </w:tr>
      <w:tr w:rsidR="00FE72DD" w:rsidRPr="00D13DCF" w14:paraId="3F1BE79F" w14:textId="77777777" w:rsidTr="00F6643D">
        <w:trPr>
          <w:trHeight w:val="240"/>
          <w:jc w:val="center"/>
        </w:trPr>
        <w:tc>
          <w:tcPr>
            <w:tcW w:w="4876" w:type="dxa"/>
            <w:tcBorders>
              <w:top w:val="nil"/>
              <w:left w:val="nil"/>
              <w:bottom w:val="nil"/>
              <w:right w:val="nil"/>
            </w:tcBorders>
          </w:tcPr>
          <w:p w14:paraId="7A00025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D67B872" w14:textId="77777777" w:rsidR="00FE72DD" w:rsidRPr="00D13DCF" w:rsidRDefault="00FE72DD" w:rsidP="00F6643D">
            <w:pPr>
              <w:pStyle w:val="AmColumnHeading"/>
            </w:pPr>
            <w:r w:rsidRPr="00D13DCF">
              <w:t>Muudatusettepanek</w:t>
            </w:r>
          </w:p>
        </w:tc>
      </w:tr>
      <w:tr w:rsidR="00FE72DD" w:rsidRPr="00D13DCF" w14:paraId="0B03A95C" w14:textId="77777777" w:rsidTr="00F6643D">
        <w:trPr>
          <w:jc w:val="center"/>
        </w:trPr>
        <w:tc>
          <w:tcPr>
            <w:tcW w:w="4876" w:type="dxa"/>
            <w:tcBorders>
              <w:top w:val="nil"/>
              <w:left w:val="nil"/>
              <w:bottom w:val="nil"/>
              <w:right w:val="nil"/>
            </w:tcBorders>
          </w:tcPr>
          <w:p w14:paraId="2C91A27E" w14:textId="77777777" w:rsidR="00FE72DD" w:rsidRPr="00D13DCF" w:rsidRDefault="00FE72DD" w:rsidP="00F6643D">
            <w:pPr>
              <w:pStyle w:val="Normal6a"/>
            </w:pPr>
            <w:r w:rsidRPr="00D13DCF">
              <w:rPr>
                <w:b/>
                <w:i/>
              </w:rPr>
              <w:t>32.</w:t>
            </w:r>
            <w:r w:rsidRPr="00D13DCF">
              <w:tab/>
            </w:r>
            <w:r w:rsidRPr="00D13DCF">
              <w:rPr>
                <w:b/>
                <w:i/>
              </w:rPr>
              <w:t>väljendab heameelt komisjoni ettepanekus mitmeaastase finantsraamistiku 2028–2034 kohta esitatud soovituse üle seada peaaegu poolte rahaliste vahendite tingimuseks õigusriigi põhimõtte ja põhiõiguste harta järgimine enne nende heakskiitmist;</w:t>
            </w:r>
          </w:p>
        </w:tc>
        <w:tc>
          <w:tcPr>
            <w:tcW w:w="4876" w:type="dxa"/>
            <w:tcBorders>
              <w:top w:val="nil"/>
              <w:left w:val="nil"/>
              <w:bottom w:val="nil"/>
              <w:right w:val="nil"/>
            </w:tcBorders>
          </w:tcPr>
          <w:p w14:paraId="6A138C8B" w14:textId="77777777" w:rsidR="00FE72DD" w:rsidRPr="00D13DCF" w:rsidRDefault="00FE72DD" w:rsidP="00F6643D">
            <w:pPr>
              <w:pStyle w:val="Normal6a"/>
            </w:pPr>
            <w:r w:rsidRPr="00D13DCF">
              <w:rPr>
                <w:b/>
                <w:i/>
              </w:rPr>
              <w:t>välja jäetud</w:t>
            </w:r>
          </w:p>
        </w:tc>
      </w:tr>
    </w:tbl>
    <w:p w14:paraId="2684E16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2C6E722" w14:textId="77777777" w:rsidR="00FE72DD" w:rsidRPr="00D13DCF" w:rsidRDefault="00FE72DD" w:rsidP="00FE72DD">
      <w:r w:rsidRPr="00D13DCF">
        <w:rPr>
          <w:rStyle w:val="HideTWBExt"/>
        </w:rPr>
        <w:t>&lt;/Amend&gt;</w:t>
      </w:r>
    </w:p>
    <w:p w14:paraId="305A35A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605</w:t>
      </w:r>
      <w:r w:rsidRPr="00D13DCF">
        <w:rPr>
          <w:rStyle w:val="HideTWBExt"/>
          <w:b w:val="0"/>
        </w:rPr>
        <w:t>&lt;/NumAm&gt;</w:t>
      </w:r>
    </w:p>
    <w:p w14:paraId="0FC88450" w14:textId="77777777" w:rsidR="00FE72DD" w:rsidRPr="00D13DCF" w:rsidRDefault="00FE72DD" w:rsidP="00FE72DD">
      <w:pPr>
        <w:pStyle w:val="NormalBold"/>
      </w:pPr>
      <w:r w:rsidRPr="00D13DCF">
        <w:rPr>
          <w:rStyle w:val="HideTWBExt"/>
          <w:b w:val="0"/>
        </w:rPr>
        <w:t>&lt;RepeatBlock-By&gt;&lt;Members&gt;</w:t>
      </w:r>
      <w:r w:rsidRPr="00D13DCF">
        <w:t>Diana Riba i Giner</w:t>
      </w:r>
      <w:r w:rsidRPr="00D13DCF">
        <w:rPr>
          <w:rStyle w:val="HideTWBExt"/>
          <w:b w:val="0"/>
        </w:rPr>
        <w:t>&lt;/Members&gt;</w:t>
      </w:r>
    </w:p>
    <w:p w14:paraId="1A88993A" w14:textId="77777777" w:rsidR="00FE72DD" w:rsidRPr="00D13DCF" w:rsidRDefault="00FE72DD" w:rsidP="00FE72DD">
      <w:pPr>
        <w:pStyle w:val="NormalBold"/>
      </w:pPr>
      <w:r w:rsidRPr="00D13DCF">
        <w:rPr>
          <w:rStyle w:val="HideTWBExt"/>
          <w:b w:val="0"/>
        </w:rPr>
        <w:t>&lt;/RepeatBlock-By&gt;</w:t>
      </w:r>
    </w:p>
    <w:p w14:paraId="056B075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60529BB" w14:textId="77777777" w:rsidR="00FE72DD" w:rsidRPr="00D13DCF" w:rsidRDefault="00FE72DD" w:rsidP="00FE72DD">
      <w:pPr>
        <w:pStyle w:val="NormalBold"/>
      </w:pPr>
      <w:r w:rsidRPr="00D13DCF">
        <w:rPr>
          <w:rStyle w:val="HideTWBExt"/>
          <w:b w:val="0"/>
        </w:rPr>
        <w:t>&lt;Article&gt;</w:t>
      </w:r>
      <w:r w:rsidRPr="00D13DCF">
        <w:t>Punkt 32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17720B8" w14:textId="77777777" w:rsidTr="00F6643D">
        <w:trPr>
          <w:trHeight w:hRule="exact" w:val="240"/>
          <w:jc w:val="center"/>
        </w:trPr>
        <w:tc>
          <w:tcPr>
            <w:tcW w:w="9752" w:type="dxa"/>
            <w:gridSpan w:val="2"/>
            <w:tcBorders>
              <w:top w:val="nil"/>
              <w:left w:val="nil"/>
              <w:bottom w:val="nil"/>
              <w:right w:val="nil"/>
            </w:tcBorders>
          </w:tcPr>
          <w:p w14:paraId="3F1EF3AE" w14:textId="77777777" w:rsidR="00FE72DD" w:rsidRPr="00D13DCF" w:rsidRDefault="00FE72DD" w:rsidP="00F6643D"/>
        </w:tc>
      </w:tr>
      <w:tr w:rsidR="00FE72DD" w:rsidRPr="00D13DCF" w14:paraId="4DF9939D" w14:textId="77777777" w:rsidTr="00F6643D">
        <w:trPr>
          <w:trHeight w:val="240"/>
          <w:jc w:val="center"/>
        </w:trPr>
        <w:tc>
          <w:tcPr>
            <w:tcW w:w="4876" w:type="dxa"/>
            <w:tcBorders>
              <w:top w:val="nil"/>
              <w:left w:val="nil"/>
              <w:bottom w:val="nil"/>
              <w:right w:val="nil"/>
            </w:tcBorders>
          </w:tcPr>
          <w:p w14:paraId="722F09C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1964C4B" w14:textId="77777777" w:rsidR="00FE72DD" w:rsidRPr="00D13DCF" w:rsidRDefault="00FE72DD" w:rsidP="00F6643D">
            <w:pPr>
              <w:pStyle w:val="AmColumnHeading"/>
            </w:pPr>
            <w:r w:rsidRPr="00D13DCF">
              <w:t>Muudatusettepanek</w:t>
            </w:r>
          </w:p>
        </w:tc>
      </w:tr>
      <w:tr w:rsidR="00FE72DD" w:rsidRPr="00D13DCF" w14:paraId="29E555F2" w14:textId="77777777" w:rsidTr="00F6643D">
        <w:trPr>
          <w:jc w:val="center"/>
        </w:trPr>
        <w:tc>
          <w:tcPr>
            <w:tcW w:w="4876" w:type="dxa"/>
            <w:tcBorders>
              <w:top w:val="nil"/>
              <w:left w:val="nil"/>
              <w:bottom w:val="nil"/>
              <w:right w:val="nil"/>
            </w:tcBorders>
          </w:tcPr>
          <w:p w14:paraId="7AA0DAFA" w14:textId="77777777" w:rsidR="00FE72DD" w:rsidRPr="00D13DCF" w:rsidRDefault="00FE72DD" w:rsidP="00F6643D">
            <w:pPr>
              <w:pStyle w:val="Normal6a"/>
            </w:pPr>
            <w:r w:rsidRPr="00D13DCF">
              <w:t>32.</w:t>
            </w:r>
            <w:r w:rsidRPr="00D13DCF">
              <w:tab/>
              <w:t>väljendab heameelt komisjoni ettepanekus mitmeaastase finantsraamistiku 2028–2034 kohta esitatud soovituse üle seada peaaegu poolte rahaliste vahendite tingimuseks õigusriigi põhimõtte ja põhiõiguste harta järgimine enne nende heakskiitmist;</w:t>
            </w:r>
          </w:p>
        </w:tc>
        <w:tc>
          <w:tcPr>
            <w:tcW w:w="4876" w:type="dxa"/>
            <w:tcBorders>
              <w:top w:val="nil"/>
              <w:left w:val="nil"/>
              <w:bottom w:val="nil"/>
              <w:right w:val="nil"/>
            </w:tcBorders>
          </w:tcPr>
          <w:p w14:paraId="07FDAD13" w14:textId="77777777" w:rsidR="00FE72DD" w:rsidRPr="00D13DCF" w:rsidRDefault="00FE72DD" w:rsidP="00F6643D">
            <w:pPr>
              <w:pStyle w:val="Normal6a"/>
            </w:pPr>
            <w:r w:rsidRPr="00D13DCF">
              <w:t>32.</w:t>
            </w:r>
            <w:r w:rsidRPr="00D13DCF">
              <w:tab/>
              <w:t xml:space="preserve">väljendab heameelt komisjoni ettepanekus mitmeaastase finantsraamistiku 2028–2034 kohta esitatud soovituse üle seada peaaegu poolte rahaliste vahendite tingimuseks õigusriigi põhimõtte ja põhiõiguste harta järgimine enne nende heakskiitmist; </w:t>
            </w:r>
            <w:r w:rsidRPr="00D13DCF">
              <w:rPr>
                <w:b/>
                <w:i/>
              </w:rPr>
              <w:t>väljendab heameelt selle üle, et ettepanekus säilitatakse horisontaalsed tingimused õigusriigi põhimõtete ja eelarve jagatud täitmise harta järgimiseks ning kehtestatakse need ühise põllumajanduspoliitika tarbeks; on veendunud, et selline lähenemisviis tingimuslikkusele võib lahendada tuvastatud probleemid, mis on seotud võimalusega mõjutada peatatud summasid ja vahendite lõplike saajate või toetusesaajate kaitsega, kuna ettepanekuga nähakse ette, et vahendid tehakse uuesti kättesaadavaks eelarve otsese või kaudse täitmise raames kasutamiseks, eelkõige vahendite ja programmide raames, mis aitavad toetada Euroopa demokraatiat, kodanikuühiskonda, liidu väärtusi või korruptsioonivastast võitlust; nõuab, et asjaomane liikmesriik peaks lugema ELi lepingu artiklis 2 sätestatud väärtuste rikkumise tõttu peatatud või külmutatud vahendid minetatuks ja neid ei tohi sellele riigile ümber jaotada, kuid soovitab, et uuesti kättesaadavaks tehtud vahendid tuleks vähemalt osaliselt ümber suunata valitsusvälistele osalejatele peamiselt selles liikmesriigis, kus rikkumised aset leidsid; on siiski veendunud, et horisontaalsed tingimused peaksid hõlmama kõiki ELi lepingu artiklis 2 sätestatud väärtusi ning et otsustamismenetlus peaks olema identne, tipnedes komisjoni otsustega;</w:t>
            </w:r>
          </w:p>
        </w:tc>
      </w:tr>
    </w:tbl>
    <w:p w14:paraId="5E1EE68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27F8D8E" w14:textId="77777777" w:rsidR="00FE72DD" w:rsidRPr="00D13DCF" w:rsidRDefault="00FE72DD" w:rsidP="00FE72DD">
      <w:r w:rsidRPr="00D13DCF">
        <w:rPr>
          <w:rStyle w:val="HideTWBExt"/>
        </w:rPr>
        <w:t>&lt;/Amend&gt;</w:t>
      </w:r>
    </w:p>
    <w:p w14:paraId="7E1C68B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606</w:t>
      </w:r>
      <w:r w:rsidRPr="00D13DCF">
        <w:rPr>
          <w:rStyle w:val="HideTWBExt"/>
          <w:b w:val="0"/>
        </w:rPr>
        <w:t>&lt;/NumAm&gt;</w:t>
      </w:r>
    </w:p>
    <w:p w14:paraId="22EB12C6" w14:textId="77777777" w:rsidR="00FE72DD" w:rsidRPr="00D13DCF" w:rsidRDefault="00FE72DD" w:rsidP="00FE72DD">
      <w:pPr>
        <w:pStyle w:val="NormalBold"/>
      </w:pPr>
      <w:r w:rsidRPr="00D13DCF">
        <w:rPr>
          <w:rStyle w:val="HideTWBExt"/>
          <w:b w:val="0"/>
        </w:rPr>
        <w:t>&lt;RepeatBlock-By&gt;&lt;Members&gt;</w:t>
      </w:r>
      <w:r w:rsidRPr="00D13DCF">
        <w:t>Krzysztof Śmiszek, Matjaž Nemec, Sophie Wilmès</w:t>
      </w:r>
      <w:r w:rsidRPr="00D13DCF">
        <w:rPr>
          <w:rStyle w:val="HideTWBExt"/>
          <w:b w:val="0"/>
        </w:rPr>
        <w:t>&lt;/Members&gt;</w:t>
      </w:r>
    </w:p>
    <w:p w14:paraId="2F3BF000" w14:textId="77777777" w:rsidR="00FE72DD" w:rsidRPr="00D13DCF" w:rsidRDefault="00FE72DD" w:rsidP="00FE72DD">
      <w:pPr>
        <w:pStyle w:val="NormalBold"/>
      </w:pPr>
      <w:r w:rsidRPr="00D13DCF">
        <w:rPr>
          <w:rStyle w:val="HideTWBExt"/>
          <w:b w:val="0"/>
        </w:rPr>
        <w:t>&lt;/RepeatBlock-By&gt;</w:t>
      </w:r>
    </w:p>
    <w:p w14:paraId="2973011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BFCFDE9" w14:textId="77777777" w:rsidR="00FE72DD" w:rsidRPr="00D13DCF" w:rsidRDefault="00FE72DD" w:rsidP="00FE72DD">
      <w:pPr>
        <w:pStyle w:val="NormalBold"/>
      </w:pPr>
      <w:r w:rsidRPr="00D13DCF">
        <w:rPr>
          <w:rStyle w:val="HideTWBExt"/>
          <w:b w:val="0"/>
        </w:rPr>
        <w:t>&lt;Article&gt;</w:t>
      </w:r>
      <w:r w:rsidRPr="00D13DCF">
        <w:t>Punkt 32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370BD14" w14:textId="77777777" w:rsidTr="00F6643D">
        <w:trPr>
          <w:trHeight w:hRule="exact" w:val="240"/>
          <w:jc w:val="center"/>
        </w:trPr>
        <w:tc>
          <w:tcPr>
            <w:tcW w:w="9752" w:type="dxa"/>
            <w:gridSpan w:val="2"/>
            <w:tcBorders>
              <w:top w:val="nil"/>
              <w:left w:val="nil"/>
              <w:bottom w:val="nil"/>
              <w:right w:val="nil"/>
            </w:tcBorders>
          </w:tcPr>
          <w:p w14:paraId="73A59C79" w14:textId="77777777" w:rsidR="00FE72DD" w:rsidRPr="00D13DCF" w:rsidRDefault="00FE72DD" w:rsidP="00F6643D"/>
        </w:tc>
      </w:tr>
      <w:tr w:rsidR="00FE72DD" w:rsidRPr="00D13DCF" w14:paraId="4E8B460F" w14:textId="77777777" w:rsidTr="00F6643D">
        <w:trPr>
          <w:trHeight w:val="240"/>
          <w:jc w:val="center"/>
        </w:trPr>
        <w:tc>
          <w:tcPr>
            <w:tcW w:w="4876" w:type="dxa"/>
            <w:tcBorders>
              <w:top w:val="nil"/>
              <w:left w:val="nil"/>
              <w:bottom w:val="nil"/>
              <w:right w:val="nil"/>
            </w:tcBorders>
          </w:tcPr>
          <w:p w14:paraId="07126A2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87E40DD" w14:textId="77777777" w:rsidR="00FE72DD" w:rsidRPr="00D13DCF" w:rsidRDefault="00FE72DD" w:rsidP="00F6643D">
            <w:pPr>
              <w:pStyle w:val="AmColumnHeading"/>
            </w:pPr>
            <w:r w:rsidRPr="00D13DCF">
              <w:t>Muudatusettepanek</w:t>
            </w:r>
          </w:p>
        </w:tc>
      </w:tr>
      <w:tr w:rsidR="00FE72DD" w:rsidRPr="00D13DCF" w14:paraId="4A9099F0" w14:textId="77777777" w:rsidTr="00F6643D">
        <w:trPr>
          <w:jc w:val="center"/>
        </w:trPr>
        <w:tc>
          <w:tcPr>
            <w:tcW w:w="4876" w:type="dxa"/>
            <w:tcBorders>
              <w:top w:val="nil"/>
              <w:left w:val="nil"/>
              <w:bottom w:val="nil"/>
              <w:right w:val="nil"/>
            </w:tcBorders>
          </w:tcPr>
          <w:p w14:paraId="500B9D3E" w14:textId="77777777" w:rsidR="00FE72DD" w:rsidRPr="00D13DCF" w:rsidRDefault="00FE72DD" w:rsidP="00F6643D">
            <w:pPr>
              <w:pStyle w:val="Normal6a"/>
            </w:pPr>
            <w:r w:rsidRPr="00D13DCF">
              <w:t>32.</w:t>
            </w:r>
            <w:r w:rsidRPr="00D13DCF">
              <w:tab/>
            </w:r>
            <w:r w:rsidRPr="00D13DCF">
              <w:rPr>
                <w:b/>
                <w:i/>
              </w:rPr>
              <w:t>väljendab heameelt komisjoni ettepanekus mitmeaastase finantsraamistiku 2028–2034 kohta esitatud soovituse üle seada peaaegu poolte</w:t>
            </w:r>
            <w:r w:rsidRPr="00D13DCF">
              <w:t xml:space="preserve"> rahaliste vahendite </w:t>
            </w:r>
            <w:r w:rsidRPr="00D13DCF">
              <w:rPr>
                <w:b/>
                <w:i/>
              </w:rPr>
              <w:t>tingimuseks õigusriigi põhimõtte ja põhiõiguste harta järgimine enne nende heakskiitmist</w:t>
            </w:r>
            <w:r w:rsidRPr="00D13DCF">
              <w:t>;</w:t>
            </w:r>
          </w:p>
        </w:tc>
        <w:tc>
          <w:tcPr>
            <w:tcW w:w="4876" w:type="dxa"/>
            <w:tcBorders>
              <w:top w:val="nil"/>
              <w:left w:val="nil"/>
              <w:bottom w:val="nil"/>
              <w:right w:val="nil"/>
            </w:tcBorders>
          </w:tcPr>
          <w:p w14:paraId="689C2DA9" w14:textId="77777777" w:rsidR="00FE72DD" w:rsidRPr="00D13DCF" w:rsidRDefault="00FE72DD" w:rsidP="00F6643D">
            <w:pPr>
              <w:pStyle w:val="Normal6a"/>
            </w:pPr>
            <w:r w:rsidRPr="00D13DCF">
              <w:t>32.</w:t>
            </w:r>
            <w:r w:rsidRPr="00D13DCF">
              <w:tab/>
            </w:r>
            <w:r w:rsidRPr="00D13DCF">
              <w:rPr>
                <w:b/>
                <w:i/>
              </w:rPr>
              <w:t>juhib tähelepanu sellele, et õigusriigi põhimõtte ja ELi põhiõiguste harta täielikku järgimist liikmesriikide poolt tuleb pidada ELi</w:t>
            </w:r>
            <w:r w:rsidRPr="00D13DCF">
              <w:t xml:space="preserve"> rahaliste vahendite </w:t>
            </w:r>
            <w:r w:rsidRPr="00D13DCF">
              <w:rPr>
                <w:b/>
                <w:i/>
              </w:rPr>
              <w:t>saamise oluliseks eeltingimuseks; rõhutab, et nende tingimuste täielik täitmine peab eelnema kõigi avaliku sektori asutuste esitatud ELi rahastatavate programmide ja projektide heakskiitmisele ning et nende täitmata jätmine peab kaasa tooma kogu ELi rahastamise viivitamatu peatamise, kuni rakendatakse nõuetekohaseid parandusmeetmeid;</w:t>
            </w:r>
            <w:r w:rsidRPr="00D13DCF">
              <w:t xml:space="preserve"> </w:t>
            </w:r>
            <w:r w:rsidRPr="00D13DCF">
              <w:rPr>
                <w:b/>
                <w:i/>
              </w:rPr>
              <w:t>toonitab, et sellise peatamise korral tuleb igakülgselt kohaldada nn aruka tingimuslikkuse põhimõtet, et tagada liikmesriikide vastutavatest ametiasutustest sõltumatutele vahendite saajatele jätkuvalt täielik juurdepääs ELi rahastamisele;</w:t>
            </w:r>
          </w:p>
        </w:tc>
      </w:tr>
    </w:tbl>
    <w:p w14:paraId="286E7B7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183073B" w14:textId="77777777" w:rsidR="00FE72DD" w:rsidRPr="00D13DCF" w:rsidRDefault="00FE72DD" w:rsidP="00FE72DD">
      <w:r w:rsidRPr="00D13DCF">
        <w:rPr>
          <w:rStyle w:val="HideTWBExt"/>
        </w:rPr>
        <w:t>&lt;/Amend&gt;</w:t>
      </w:r>
    </w:p>
    <w:p w14:paraId="2991065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607</w:t>
      </w:r>
      <w:r w:rsidRPr="00D13DCF">
        <w:rPr>
          <w:rStyle w:val="HideTWBExt"/>
          <w:b w:val="0"/>
        </w:rPr>
        <w:t>&lt;/NumAm&gt;</w:t>
      </w:r>
    </w:p>
    <w:p w14:paraId="3BACCDC9"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Jean-Marc Germain, Cecilia Strada</w:t>
      </w:r>
      <w:r w:rsidRPr="00D13DCF">
        <w:rPr>
          <w:rStyle w:val="HideTWBExt"/>
          <w:b w:val="0"/>
        </w:rPr>
        <w:t>&lt;/Members&gt;</w:t>
      </w:r>
    </w:p>
    <w:p w14:paraId="6F5F68DD" w14:textId="77777777" w:rsidR="00FE72DD" w:rsidRPr="00D13DCF" w:rsidRDefault="00FE72DD" w:rsidP="00FE72DD">
      <w:pPr>
        <w:pStyle w:val="NormalBold"/>
      </w:pPr>
      <w:r w:rsidRPr="00D13DCF">
        <w:rPr>
          <w:rStyle w:val="HideTWBExt"/>
          <w:b w:val="0"/>
        </w:rPr>
        <w:t>&lt;/RepeatBlock-By&gt;</w:t>
      </w:r>
    </w:p>
    <w:p w14:paraId="3A46E61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CF6BBE1" w14:textId="77777777" w:rsidR="00FE72DD" w:rsidRPr="00D13DCF" w:rsidRDefault="00FE72DD" w:rsidP="00FE72DD">
      <w:pPr>
        <w:pStyle w:val="NormalBold"/>
      </w:pPr>
      <w:r w:rsidRPr="00D13DCF">
        <w:rPr>
          <w:rStyle w:val="HideTWBExt"/>
          <w:b w:val="0"/>
        </w:rPr>
        <w:t>&lt;Article&gt;</w:t>
      </w:r>
      <w:r w:rsidRPr="00D13DCF">
        <w:t>Punkt 32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EB7A6CE" w14:textId="77777777" w:rsidTr="00F6643D">
        <w:trPr>
          <w:trHeight w:hRule="exact" w:val="240"/>
          <w:jc w:val="center"/>
        </w:trPr>
        <w:tc>
          <w:tcPr>
            <w:tcW w:w="9752" w:type="dxa"/>
            <w:gridSpan w:val="2"/>
            <w:tcBorders>
              <w:top w:val="nil"/>
              <w:left w:val="nil"/>
              <w:bottom w:val="nil"/>
              <w:right w:val="nil"/>
            </w:tcBorders>
          </w:tcPr>
          <w:p w14:paraId="30927C4F" w14:textId="77777777" w:rsidR="00FE72DD" w:rsidRPr="00D13DCF" w:rsidRDefault="00FE72DD" w:rsidP="00F6643D"/>
        </w:tc>
      </w:tr>
      <w:tr w:rsidR="00FE72DD" w:rsidRPr="00D13DCF" w14:paraId="7C5ADF7D" w14:textId="77777777" w:rsidTr="00F6643D">
        <w:trPr>
          <w:trHeight w:val="240"/>
          <w:jc w:val="center"/>
        </w:trPr>
        <w:tc>
          <w:tcPr>
            <w:tcW w:w="4876" w:type="dxa"/>
            <w:tcBorders>
              <w:top w:val="nil"/>
              <w:left w:val="nil"/>
              <w:bottom w:val="nil"/>
              <w:right w:val="nil"/>
            </w:tcBorders>
          </w:tcPr>
          <w:p w14:paraId="6687314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B7B82EE" w14:textId="77777777" w:rsidR="00FE72DD" w:rsidRPr="00D13DCF" w:rsidRDefault="00FE72DD" w:rsidP="00F6643D">
            <w:pPr>
              <w:pStyle w:val="AmColumnHeading"/>
            </w:pPr>
            <w:r w:rsidRPr="00D13DCF">
              <w:t>Muudatusettepanek</w:t>
            </w:r>
          </w:p>
        </w:tc>
      </w:tr>
      <w:tr w:rsidR="00FE72DD" w:rsidRPr="00D13DCF" w14:paraId="2FB49895" w14:textId="77777777" w:rsidTr="00F6643D">
        <w:trPr>
          <w:jc w:val="center"/>
        </w:trPr>
        <w:tc>
          <w:tcPr>
            <w:tcW w:w="4876" w:type="dxa"/>
            <w:tcBorders>
              <w:top w:val="nil"/>
              <w:left w:val="nil"/>
              <w:bottom w:val="nil"/>
              <w:right w:val="nil"/>
            </w:tcBorders>
          </w:tcPr>
          <w:p w14:paraId="453CC881" w14:textId="77777777" w:rsidR="00FE72DD" w:rsidRPr="00D13DCF" w:rsidRDefault="00FE72DD" w:rsidP="00F6643D">
            <w:pPr>
              <w:pStyle w:val="Normal6a"/>
            </w:pPr>
            <w:r w:rsidRPr="00D13DCF">
              <w:t>32.</w:t>
            </w:r>
            <w:r w:rsidRPr="00D13DCF">
              <w:tab/>
              <w:t>väljendab heameelt komisjoni ettepanekus mitmeaastase finantsraamistiku 2028–2034 kohta esitatud soovituse üle seada peaaegu poolte rahaliste vahendite tingimuseks õigusriigi põhimõtte ja põhiõiguste harta järgimine enne nende heakskiitmist;</w:t>
            </w:r>
          </w:p>
        </w:tc>
        <w:tc>
          <w:tcPr>
            <w:tcW w:w="4876" w:type="dxa"/>
            <w:tcBorders>
              <w:top w:val="nil"/>
              <w:left w:val="nil"/>
              <w:bottom w:val="nil"/>
              <w:right w:val="nil"/>
            </w:tcBorders>
          </w:tcPr>
          <w:p w14:paraId="47E4CDB6" w14:textId="77777777" w:rsidR="00FE72DD" w:rsidRPr="00D13DCF" w:rsidRDefault="00FE72DD" w:rsidP="00F6643D">
            <w:pPr>
              <w:pStyle w:val="Normal6a"/>
            </w:pPr>
            <w:r w:rsidRPr="00D13DCF">
              <w:t>32.</w:t>
            </w:r>
            <w:r w:rsidRPr="00D13DCF">
              <w:tab/>
              <w:t xml:space="preserve">väljendab heameelt komisjoni ettepanekus mitmeaastase finantsraamistiku 2028–2034 kohta esitatud soovituse üle seada peaaegu poolte rahaliste vahendite tingimuseks õigusriigi põhimõtte ja põhiõiguste harta järgimine enne nende heakskiitmist; </w:t>
            </w:r>
            <w:r w:rsidRPr="00D13DCF">
              <w:rPr>
                <w:b/>
                <w:i/>
              </w:rPr>
              <w:t>märgib, et uue ettepanekuga kehtestatakse horisontaalsed tingimused õigusriigi põhimõtete ja põhiõiguste harta järgimiseks; on mures kattumiste pärast uues mitmeaastases finantsraamistikus hiljuti välja pakutud tingimuslikkuse mehhanismiga; nõuab tingimuslikkuse määruse raames kõigi ELi programmide jaoks ühtse, sidusa ja tervikliku raamistiku kasutuselevõttu;</w:t>
            </w:r>
          </w:p>
        </w:tc>
      </w:tr>
    </w:tbl>
    <w:p w14:paraId="3E4E615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FF874C8" w14:textId="77777777" w:rsidR="00FE72DD" w:rsidRPr="00D13DCF" w:rsidRDefault="00FE72DD" w:rsidP="00FE72DD">
      <w:r w:rsidRPr="00D13DCF">
        <w:rPr>
          <w:rStyle w:val="HideTWBExt"/>
        </w:rPr>
        <w:t>&lt;/Amend&gt;</w:t>
      </w:r>
    </w:p>
    <w:p w14:paraId="6D5E377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608</w:t>
      </w:r>
      <w:r w:rsidRPr="00D13DCF">
        <w:rPr>
          <w:rStyle w:val="HideTWBExt"/>
          <w:b w:val="0"/>
        </w:rPr>
        <w:t>&lt;/NumAm&gt;</w:t>
      </w:r>
    </w:p>
    <w:p w14:paraId="52837AAB"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1905DE3F" w14:textId="77777777" w:rsidR="00FE72DD" w:rsidRPr="00D13DCF" w:rsidRDefault="00FE72DD" w:rsidP="00FE72DD">
      <w:pPr>
        <w:pStyle w:val="NormalBold"/>
      </w:pPr>
      <w:r w:rsidRPr="00D13DCF">
        <w:rPr>
          <w:rStyle w:val="HideTWBExt"/>
          <w:b w:val="0"/>
        </w:rPr>
        <w:t>&lt;/RepeatBlock-By&gt;</w:t>
      </w:r>
    </w:p>
    <w:p w14:paraId="112BCE7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89D3C58" w14:textId="77777777" w:rsidR="00FE72DD" w:rsidRPr="00D13DCF" w:rsidRDefault="00FE72DD" w:rsidP="00FE72DD">
      <w:pPr>
        <w:pStyle w:val="NormalBold"/>
      </w:pPr>
      <w:r w:rsidRPr="00D13DCF">
        <w:rPr>
          <w:rStyle w:val="HideTWBExt"/>
          <w:b w:val="0"/>
        </w:rPr>
        <w:t>&lt;Article&gt;</w:t>
      </w:r>
      <w:r w:rsidRPr="00D13DCF">
        <w:t>Punkt 32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E2D1292" w14:textId="77777777" w:rsidTr="00F6643D">
        <w:trPr>
          <w:trHeight w:hRule="exact" w:val="240"/>
          <w:jc w:val="center"/>
        </w:trPr>
        <w:tc>
          <w:tcPr>
            <w:tcW w:w="9752" w:type="dxa"/>
            <w:gridSpan w:val="2"/>
            <w:tcBorders>
              <w:top w:val="nil"/>
              <w:left w:val="nil"/>
              <w:bottom w:val="nil"/>
              <w:right w:val="nil"/>
            </w:tcBorders>
          </w:tcPr>
          <w:p w14:paraId="2320D8E2" w14:textId="77777777" w:rsidR="00FE72DD" w:rsidRPr="00D13DCF" w:rsidRDefault="00FE72DD" w:rsidP="00F6643D"/>
        </w:tc>
      </w:tr>
      <w:tr w:rsidR="00FE72DD" w:rsidRPr="00D13DCF" w14:paraId="1D4BA3D3" w14:textId="77777777" w:rsidTr="00F6643D">
        <w:trPr>
          <w:trHeight w:val="240"/>
          <w:jc w:val="center"/>
        </w:trPr>
        <w:tc>
          <w:tcPr>
            <w:tcW w:w="4876" w:type="dxa"/>
            <w:tcBorders>
              <w:top w:val="nil"/>
              <w:left w:val="nil"/>
              <w:bottom w:val="nil"/>
              <w:right w:val="nil"/>
            </w:tcBorders>
          </w:tcPr>
          <w:p w14:paraId="622E34E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1B0F8F5" w14:textId="77777777" w:rsidR="00FE72DD" w:rsidRPr="00D13DCF" w:rsidRDefault="00FE72DD" w:rsidP="00F6643D">
            <w:pPr>
              <w:pStyle w:val="AmColumnHeading"/>
            </w:pPr>
            <w:r w:rsidRPr="00D13DCF">
              <w:t>Muudatusettepanek</w:t>
            </w:r>
          </w:p>
        </w:tc>
      </w:tr>
      <w:tr w:rsidR="00FE72DD" w:rsidRPr="00D13DCF" w14:paraId="719F4A61" w14:textId="77777777" w:rsidTr="00F6643D">
        <w:trPr>
          <w:jc w:val="center"/>
        </w:trPr>
        <w:tc>
          <w:tcPr>
            <w:tcW w:w="4876" w:type="dxa"/>
            <w:tcBorders>
              <w:top w:val="nil"/>
              <w:left w:val="nil"/>
              <w:bottom w:val="nil"/>
              <w:right w:val="nil"/>
            </w:tcBorders>
          </w:tcPr>
          <w:p w14:paraId="79D8A0CD" w14:textId="77777777" w:rsidR="00FE72DD" w:rsidRPr="00D13DCF" w:rsidRDefault="00FE72DD" w:rsidP="00F6643D">
            <w:pPr>
              <w:pStyle w:val="Normal6a"/>
            </w:pPr>
            <w:r w:rsidRPr="00D13DCF">
              <w:t>32.</w:t>
            </w:r>
            <w:r w:rsidRPr="00D13DCF">
              <w:tab/>
            </w:r>
            <w:r w:rsidRPr="00D13DCF">
              <w:rPr>
                <w:b/>
                <w:i/>
              </w:rPr>
              <w:t>väljendab heameelt</w:t>
            </w:r>
            <w:r w:rsidRPr="00D13DCF">
              <w:t xml:space="preserve"> komisjoni ettepanekus mitmeaastase finantsraamistiku 2028–2034 kohta esitatud </w:t>
            </w:r>
            <w:r w:rsidRPr="00D13DCF">
              <w:rPr>
                <w:b/>
                <w:i/>
              </w:rPr>
              <w:t>soovituse üle</w:t>
            </w:r>
            <w:r w:rsidRPr="00D13DCF">
              <w:t xml:space="preserve"> seada peaaegu poolte rahaliste vahendite tingimuseks õigusriigi põhimõtte ja põhiõiguste harta järgimine enne nende heakskiitmist;</w:t>
            </w:r>
          </w:p>
        </w:tc>
        <w:tc>
          <w:tcPr>
            <w:tcW w:w="4876" w:type="dxa"/>
            <w:tcBorders>
              <w:top w:val="nil"/>
              <w:left w:val="nil"/>
              <w:bottom w:val="nil"/>
              <w:right w:val="nil"/>
            </w:tcBorders>
          </w:tcPr>
          <w:p w14:paraId="069DDFCC" w14:textId="77777777" w:rsidR="00FE72DD" w:rsidRPr="00D13DCF" w:rsidRDefault="00FE72DD" w:rsidP="00F6643D">
            <w:pPr>
              <w:pStyle w:val="Normal6a"/>
            </w:pPr>
            <w:r w:rsidRPr="00D13DCF">
              <w:t>32.</w:t>
            </w:r>
            <w:r w:rsidRPr="00D13DCF">
              <w:tab/>
            </w:r>
            <w:r w:rsidRPr="00D13DCF">
              <w:rPr>
                <w:b/>
                <w:i/>
              </w:rPr>
              <w:t>juhib tähelepanu</w:t>
            </w:r>
            <w:r w:rsidRPr="00D13DCF">
              <w:t xml:space="preserve"> komisjoni ettepanekus mitmeaastase finantsraamistiku 2028–2034 kohta esitatud </w:t>
            </w:r>
            <w:r w:rsidRPr="00D13DCF">
              <w:rPr>
                <w:b/>
                <w:i/>
              </w:rPr>
              <w:t>soovitusele</w:t>
            </w:r>
            <w:r w:rsidRPr="00D13DCF">
              <w:t xml:space="preserve"> seada peaaegu poolte rahaliste vahendite tingimuseks õigusriigi põhimõtte ja põhiõiguste harta järgimine enne nende heakskiitmist; </w:t>
            </w:r>
            <w:r w:rsidRPr="00D13DCF">
              <w:rPr>
                <w:b/>
                <w:i/>
              </w:rPr>
              <w:t>rõhutab, et selline lähenemisviis tugevdab liidu suutlikkust kaitsta oma finantshuve ja tagada, et ELi rahastamisega toetatakse põhiõigustel ja demokraatlikel põhimõtetel põhinevat poliitikat;</w:t>
            </w:r>
          </w:p>
        </w:tc>
      </w:tr>
    </w:tbl>
    <w:p w14:paraId="06F5711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0FF362D" w14:textId="77777777" w:rsidR="00FE72DD" w:rsidRPr="00D13DCF" w:rsidRDefault="00FE72DD" w:rsidP="00FE72DD">
      <w:r w:rsidRPr="00D13DCF">
        <w:rPr>
          <w:rStyle w:val="HideTWBExt"/>
        </w:rPr>
        <w:t>&lt;/Amend&gt;</w:t>
      </w:r>
    </w:p>
    <w:p w14:paraId="35C2C89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609</w:t>
      </w:r>
      <w:r w:rsidRPr="00D13DCF">
        <w:rPr>
          <w:rStyle w:val="HideTWBExt"/>
          <w:b w:val="0"/>
        </w:rPr>
        <w:t>&lt;/NumAm&gt;</w:t>
      </w:r>
    </w:p>
    <w:p w14:paraId="0C9698B6"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086D2CA7" w14:textId="77777777" w:rsidR="00FE72DD" w:rsidRPr="00D13DCF" w:rsidRDefault="00FE72DD" w:rsidP="00FE72DD">
      <w:pPr>
        <w:pStyle w:val="NormalBold"/>
      </w:pPr>
      <w:r w:rsidRPr="00D13DCF">
        <w:rPr>
          <w:rStyle w:val="HideTWBExt"/>
          <w:b w:val="0"/>
        </w:rPr>
        <w:t>&lt;/RepeatBlock-By&gt;</w:t>
      </w:r>
    </w:p>
    <w:p w14:paraId="5F56AE6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B6E6870" w14:textId="77777777" w:rsidR="00FE72DD" w:rsidRPr="00D13DCF" w:rsidRDefault="00FE72DD" w:rsidP="00FE72DD">
      <w:pPr>
        <w:pStyle w:val="NormalBold"/>
      </w:pPr>
      <w:r w:rsidRPr="00D13DCF">
        <w:rPr>
          <w:rStyle w:val="HideTWBExt"/>
          <w:b w:val="0"/>
        </w:rPr>
        <w:t>&lt;Article&gt;</w:t>
      </w:r>
      <w:r w:rsidRPr="00D13DCF">
        <w:t>Punkt 32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9F66D6F" w14:textId="77777777" w:rsidTr="00F6643D">
        <w:trPr>
          <w:trHeight w:hRule="exact" w:val="240"/>
          <w:jc w:val="center"/>
        </w:trPr>
        <w:tc>
          <w:tcPr>
            <w:tcW w:w="9752" w:type="dxa"/>
            <w:gridSpan w:val="2"/>
            <w:tcBorders>
              <w:top w:val="nil"/>
              <w:left w:val="nil"/>
              <w:bottom w:val="nil"/>
              <w:right w:val="nil"/>
            </w:tcBorders>
          </w:tcPr>
          <w:p w14:paraId="75A9462F" w14:textId="77777777" w:rsidR="00FE72DD" w:rsidRPr="00D13DCF" w:rsidRDefault="00FE72DD" w:rsidP="00F6643D"/>
        </w:tc>
      </w:tr>
      <w:tr w:rsidR="00FE72DD" w:rsidRPr="00D13DCF" w14:paraId="7571DBC8" w14:textId="77777777" w:rsidTr="00F6643D">
        <w:trPr>
          <w:trHeight w:val="240"/>
          <w:jc w:val="center"/>
        </w:trPr>
        <w:tc>
          <w:tcPr>
            <w:tcW w:w="4876" w:type="dxa"/>
            <w:tcBorders>
              <w:top w:val="nil"/>
              <w:left w:val="nil"/>
              <w:bottom w:val="nil"/>
              <w:right w:val="nil"/>
            </w:tcBorders>
          </w:tcPr>
          <w:p w14:paraId="7DD13EF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F69B5D7" w14:textId="77777777" w:rsidR="00FE72DD" w:rsidRPr="00D13DCF" w:rsidRDefault="00FE72DD" w:rsidP="00F6643D">
            <w:pPr>
              <w:pStyle w:val="AmColumnHeading"/>
            </w:pPr>
            <w:r w:rsidRPr="00D13DCF">
              <w:t>Muudatusettepanek</w:t>
            </w:r>
          </w:p>
        </w:tc>
      </w:tr>
      <w:tr w:rsidR="00FE72DD" w:rsidRPr="00D13DCF" w14:paraId="48D66241" w14:textId="77777777" w:rsidTr="00F6643D">
        <w:trPr>
          <w:jc w:val="center"/>
        </w:trPr>
        <w:tc>
          <w:tcPr>
            <w:tcW w:w="4876" w:type="dxa"/>
            <w:tcBorders>
              <w:top w:val="nil"/>
              <w:left w:val="nil"/>
              <w:bottom w:val="nil"/>
              <w:right w:val="nil"/>
            </w:tcBorders>
          </w:tcPr>
          <w:p w14:paraId="2C099054" w14:textId="77777777" w:rsidR="00FE72DD" w:rsidRPr="00D13DCF" w:rsidRDefault="00FE72DD" w:rsidP="00F6643D">
            <w:pPr>
              <w:pStyle w:val="Normal6a"/>
            </w:pPr>
            <w:r w:rsidRPr="00D13DCF">
              <w:t>32.</w:t>
            </w:r>
            <w:r w:rsidRPr="00D13DCF">
              <w:tab/>
            </w:r>
            <w:r w:rsidRPr="00D13DCF">
              <w:rPr>
                <w:b/>
                <w:i/>
              </w:rPr>
              <w:t>väljendab heameelt</w:t>
            </w:r>
            <w:r w:rsidRPr="00D13DCF">
              <w:t xml:space="preserve"> komisjoni ettepanekus mitmeaastase finantsraamistiku 2028–2034 kohta esitatud soovituse </w:t>
            </w:r>
            <w:r w:rsidRPr="00D13DCF">
              <w:rPr>
                <w:b/>
                <w:i/>
              </w:rPr>
              <w:t>üle</w:t>
            </w:r>
            <w:r w:rsidRPr="00D13DCF">
              <w:t xml:space="preserve"> seada peaaegu poolte rahaliste vahendite tingimuseks õigusriigi põhimõtte ja põhiõiguste harta järgimine enne nende heakskiitmist;</w:t>
            </w:r>
          </w:p>
        </w:tc>
        <w:tc>
          <w:tcPr>
            <w:tcW w:w="4876" w:type="dxa"/>
            <w:tcBorders>
              <w:top w:val="nil"/>
              <w:left w:val="nil"/>
              <w:bottom w:val="nil"/>
              <w:right w:val="nil"/>
            </w:tcBorders>
          </w:tcPr>
          <w:p w14:paraId="05F2A5FC" w14:textId="77777777" w:rsidR="00FE72DD" w:rsidRPr="00D13DCF" w:rsidRDefault="00FE72DD" w:rsidP="00F6643D">
            <w:pPr>
              <w:pStyle w:val="Normal6a"/>
            </w:pPr>
            <w:r w:rsidRPr="00D13DCF">
              <w:t>32.</w:t>
            </w:r>
            <w:r w:rsidRPr="00D13DCF">
              <w:tab/>
            </w:r>
            <w:r w:rsidRPr="00D13DCF">
              <w:rPr>
                <w:b/>
                <w:i/>
              </w:rPr>
              <w:t>võtab teadmiseks</w:t>
            </w:r>
            <w:r w:rsidRPr="00D13DCF">
              <w:t xml:space="preserve"> komisjoni ettepanekus mitmeaastase finantsraamistiku 2028–2034 kohta esitatud soovituse seada peaaegu poolte rahaliste vahendite tingimuseks õigusriigi põhimõtte ja põhiõiguste harta järgimine enne nende heakskiitmist; </w:t>
            </w:r>
            <w:r w:rsidRPr="00D13DCF">
              <w:rPr>
                <w:b/>
                <w:i/>
              </w:rPr>
              <w:t>rõhutab, et komisjon jälgib tähelepanelikult rahaliste vahendite eraldamist ja seda, kas mehhanismi kasutatakse poliitilisteks meetmeteks liikmesriikide probleemsete esindajate vastu;</w:t>
            </w:r>
          </w:p>
        </w:tc>
      </w:tr>
    </w:tbl>
    <w:p w14:paraId="638429C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6044CE01" w14:textId="77777777" w:rsidR="00FE72DD" w:rsidRPr="00D13DCF" w:rsidRDefault="00FE72DD" w:rsidP="00FE72DD">
      <w:r w:rsidRPr="00D13DCF">
        <w:rPr>
          <w:rStyle w:val="HideTWBExt"/>
        </w:rPr>
        <w:t>&lt;/Amend&gt;</w:t>
      </w:r>
    </w:p>
    <w:p w14:paraId="7AAB173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610</w:t>
      </w:r>
      <w:r w:rsidRPr="00D13DCF">
        <w:rPr>
          <w:rStyle w:val="HideTWBExt"/>
          <w:b w:val="0"/>
        </w:rPr>
        <w:t>&lt;/NumAm&gt;</w:t>
      </w:r>
    </w:p>
    <w:p w14:paraId="10A61E14"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4FDCA63A" w14:textId="77777777" w:rsidR="00FE72DD" w:rsidRPr="00D13DCF" w:rsidRDefault="00FE72DD" w:rsidP="00FE72DD">
      <w:pPr>
        <w:pStyle w:val="NormalBold"/>
      </w:pPr>
      <w:r w:rsidRPr="00D13DCF">
        <w:rPr>
          <w:rStyle w:val="HideTWBExt"/>
          <w:b w:val="0"/>
        </w:rPr>
        <w:t>&lt;/RepeatBlock-By&gt;</w:t>
      </w:r>
    </w:p>
    <w:p w14:paraId="5EE1EB6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C113460" w14:textId="77777777" w:rsidR="00FE72DD" w:rsidRPr="00D13DCF" w:rsidRDefault="00FE72DD" w:rsidP="00FE72DD">
      <w:pPr>
        <w:pStyle w:val="NormalBold"/>
      </w:pPr>
      <w:r w:rsidRPr="00D13DCF">
        <w:rPr>
          <w:rStyle w:val="HideTWBExt"/>
          <w:b w:val="0"/>
        </w:rPr>
        <w:t>&lt;Article&gt;</w:t>
      </w:r>
      <w:r w:rsidRPr="00D13DCF">
        <w:t>Punkt 32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4B8E23D" w14:textId="77777777" w:rsidTr="00F6643D">
        <w:trPr>
          <w:trHeight w:hRule="exact" w:val="240"/>
          <w:jc w:val="center"/>
        </w:trPr>
        <w:tc>
          <w:tcPr>
            <w:tcW w:w="9752" w:type="dxa"/>
            <w:gridSpan w:val="2"/>
            <w:tcBorders>
              <w:top w:val="nil"/>
              <w:left w:val="nil"/>
              <w:bottom w:val="nil"/>
              <w:right w:val="nil"/>
            </w:tcBorders>
          </w:tcPr>
          <w:p w14:paraId="5B130BCF" w14:textId="77777777" w:rsidR="00FE72DD" w:rsidRPr="00D13DCF" w:rsidRDefault="00FE72DD" w:rsidP="00F6643D"/>
        </w:tc>
      </w:tr>
      <w:tr w:rsidR="00FE72DD" w:rsidRPr="00D13DCF" w14:paraId="0E30ED27" w14:textId="77777777" w:rsidTr="00F6643D">
        <w:trPr>
          <w:trHeight w:val="240"/>
          <w:jc w:val="center"/>
        </w:trPr>
        <w:tc>
          <w:tcPr>
            <w:tcW w:w="4876" w:type="dxa"/>
            <w:tcBorders>
              <w:top w:val="nil"/>
              <w:left w:val="nil"/>
              <w:bottom w:val="nil"/>
              <w:right w:val="nil"/>
            </w:tcBorders>
          </w:tcPr>
          <w:p w14:paraId="43CBF01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1C56E9B" w14:textId="77777777" w:rsidR="00FE72DD" w:rsidRPr="00D13DCF" w:rsidRDefault="00FE72DD" w:rsidP="00F6643D">
            <w:pPr>
              <w:pStyle w:val="AmColumnHeading"/>
            </w:pPr>
            <w:r w:rsidRPr="00D13DCF">
              <w:t>Muudatusettepanek</w:t>
            </w:r>
          </w:p>
        </w:tc>
      </w:tr>
      <w:tr w:rsidR="00FE72DD" w:rsidRPr="00D13DCF" w14:paraId="1977582C" w14:textId="77777777" w:rsidTr="00F6643D">
        <w:trPr>
          <w:jc w:val="center"/>
        </w:trPr>
        <w:tc>
          <w:tcPr>
            <w:tcW w:w="4876" w:type="dxa"/>
            <w:tcBorders>
              <w:top w:val="nil"/>
              <w:left w:val="nil"/>
              <w:bottom w:val="nil"/>
              <w:right w:val="nil"/>
            </w:tcBorders>
          </w:tcPr>
          <w:p w14:paraId="0606B788" w14:textId="77777777" w:rsidR="00FE72DD" w:rsidRPr="00D13DCF" w:rsidRDefault="00FE72DD" w:rsidP="00F6643D">
            <w:pPr>
              <w:pStyle w:val="Normal6a"/>
            </w:pPr>
            <w:r w:rsidRPr="00D13DCF">
              <w:t>32.</w:t>
            </w:r>
            <w:r w:rsidRPr="00D13DCF">
              <w:tab/>
            </w:r>
            <w:r w:rsidRPr="00D13DCF">
              <w:rPr>
                <w:b/>
                <w:i/>
              </w:rPr>
              <w:t>väljendab heameelt</w:t>
            </w:r>
            <w:r w:rsidRPr="00D13DCF">
              <w:t xml:space="preserve"> komisjoni ettepanekus mitmeaastase finantsraamistiku 2028–2034 kohta esitatud </w:t>
            </w:r>
            <w:r w:rsidRPr="00D13DCF">
              <w:rPr>
                <w:b/>
                <w:i/>
              </w:rPr>
              <w:t>soovituse üle</w:t>
            </w:r>
            <w:r w:rsidRPr="00D13DCF">
              <w:t xml:space="preserve"> seada peaaegu poolte rahaliste vahendite tingimuseks õigusriigi põhimõtte ja põhiõiguste harta järgimine enne nende heakskiitmist;</w:t>
            </w:r>
          </w:p>
        </w:tc>
        <w:tc>
          <w:tcPr>
            <w:tcW w:w="4876" w:type="dxa"/>
            <w:tcBorders>
              <w:top w:val="nil"/>
              <w:left w:val="nil"/>
              <w:bottom w:val="nil"/>
              <w:right w:val="nil"/>
            </w:tcBorders>
          </w:tcPr>
          <w:p w14:paraId="4ABB9607" w14:textId="77777777" w:rsidR="00FE72DD" w:rsidRPr="00D13DCF" w:rsidRDefault="00FE72DD" w:rsidP="00F6643D">
            <w:pPr>
              <w:pStyle w:val="Normal6a"/>
            </w:pPr>
            <w:r w:rsidRPr="00D13DCF">
              <w:t>32.</w:t>
            </w:r>
            <w:r w:rsidRPr="00D13DCF">
              <w:tab/>
            </w:r>
            <w:r w:rsidRPr="00D13DCF">
              <w:rPr>
                <w:b/>
                <w:i/>
              </w:rPr>
              <w:t>on kindlalt vastu</w:t>
            </w:r>
            <w:r w:rsidRPr="00D13DCF">
              <w:t xml:space="preserve"> komisjoni ettepanekus mitmeaastase finantsraamistiku 2028–2034 kohta esitatud </w:t>
            </w:r>
            <w:r w:rsidRPr="00D13DCF">
              <w:rPr>
                <w:b/>
                <w:i/>
              </w:rPr>
              <w:t>soovitusele</w:t>
            </w:r>
            <w:r w:rsidRPr="00D13DCF">
              <w:t xml:space="preserve"> seada peaaegu poolte rahaliste vahendite tingimuseks õigusriigi põhimõtte ja põhiõiguste harta järgimine enne nende heakskiitmist;</w:t>
            </w:r>
          </w:p>
        </w:tc>
      </w:tr>
    </w:tbl>
    <w:p w14:paraId="127E4A5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11F74BA5" w14:textId="77777777" w:rsidR="00FE72DD" w:rsidRPr="00D13DCF" w:rsidRDefault="00FE72DD" w:rsidP="00FE72DD">
      <w:r w:rsidRPr="00D13DCF">
        <w:rPr>
          <w:rStyle w:val="HideTWBExt"/>
        </w:rPr>
        <w:t>&lt;/Amend&gt;</w:t>
      </w:r>
    </w:p>
    <w:p w14:paraId="01E2E35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611</w:t>
      </w:r>
      <w:r w:rsidRPr="00D13DCF">
        <w:rPr>
          <w:rStyle w:val="HideTWBExt"/>
          <w:b w:val="0"/>
        </w:rPr>
        <w:t>&lt;/NumAm&gt;</w:t>
      </w:r>
    </w:p>
    <w:p w14:paraId="7838E80E"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Sophie Wilmès, Jean-Marc Germain, Cecilia Strada</w:t>
      </w:r>
      <w:r w:rsidRPr="00D13DCF">
        <w:rPr>
          <w:rStyle w:val="HideTWBExt"/>
          <w:b w:val="0"/>
        </w:rPr>
        <w:t>&lt;/Members&gt;</w:t>
      </w:r>
    </w:p>
    <w:p w14:paraId="3A2B64AA" w14:textId="77777777" w:rsidR="00FE72DD" w:rsidRPr="00D13DCF" w:rsidRDefault="00FE72DD" w:rsidP="00FE72DD">
      <w:pPr>
        <w:pStyle w:val="NormalBold"/>
      </w:pPr>
      <w:r w:rsidRPr="00D13DCF">
        <w:rPr>
          <w:rStyle w:val="HideTWBExt"/>
          <w:b w:val="0"/>
        </w:rPr>
        <w:t>&lt;/RepeatBlock-By&gt;</w:t>
      </w:r>
    </w:p>
    <w:p w14:paraId="2DC196D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6C38738" w14:textId="77777777" w:rsidR="00FE72DD" w:rsidRPr="00D13DCF" w:rsidRDefault="00FE72DD" w:rsidP="00FE72DD">
      <w:pPr>
        <w:pStyle w:val="NormalBold"/>
      </w:pPr>
      <w:r w:rsidRPr="00D13DCF">
        <w:rPr>
          <w:rStyle w:val="HideTWBExt"/>
          <w:b w:val="0"/>
        </w:rPr>
        <w:t>&lt;Article&gt;</w:t>
      </w:r>
      <w:r w:rsidRPr="00D13DCF">
        <w:t>Punkt 32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239DC3E" w14:textId="77777777" w:rsidTr="00F6643D">
        <w:trPr>
          <w:trHeight w:hRule="exact" w:val="240"/>
          <w:jc w:val="center"/>
        </w:trPr>
        <w:tc>
          <w:tcPr>
            <w:tcW w:w="9752" w:type="dxa"/>
            <w:gridSpan w:val="2"/>
            <w:tcBorders>
              <w:top w:val="nil"/>
              <w:left w:val="nil"/>
              <w:bottom w:val="nil"/>
              <w:right w:val="nil"/>
            </w:tcBorders>
          </w:tcPr>
          <w:p w14:paraId="4627717F" w14:textId="77777777" w:rsidR="00FE72DD" w:rsidRPr="00D13DCF" w:rsidRDefault="00FE72DD" w:rsidP="00F6643D"/>
        </w:tc>
      </w:tr>
      <w:tr w:rsidR="00FE72DD" w:rsidRPr="00D13DCF" w14:paraId="4B89E3CA" w14:textId="77777777" w:rsidTr="00F6643D">
        <w:trPr>
          <w:trHeight w:val="240"/>
          <w:jc w:val="center"/>
        </w:trPr>
        <w:tc>
          <w:tcPr>
            <w:tcW w:w="4876" w:type="dxa"/>
            <w:tcBorders>
              <w:top w:val="nil"/>
              <w:left w:val="nil"/>
              <w:bottom w:val="nil"/>
              <w:right w:val="nil"/>
            </w:tcBorders>
          </w:tcPr>
          <w:p w14:paraId="30C31ED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882587F" w14:textId="77777777" w:rsidR="00FE72DD" w:rsidRPr="00D13DCF" w:rsidRDefault="00FE72DD" w:rsidP="00F6643D">
            <w:pPr>
              <w:pStyle w:val="AmColumnHeading"/>
            </w:pPr>
            <w:r w:rsidRPr="00D13DCF">
              <w:t>Muudatusettepanek</w:t>
            </w:r>
          </w:p>
        </w:tc>
      </w:tr>
      <w:tr w:rsidR="00FE72DD" w:rsidRPr="00D13DCF" w14:paraId="1344D80C" w14:textId="77777777" w:rsidTr="00F6643D">
        <w:trPr>
          <w:jc w:val="center"/>
        </w:trPr>
        <w:tc>
          <w:tcPr>
            <w:tcW w:w="4876" w:type="dxa"/>
            <w:tcBorders>
              <w:top w:val="nil"/>
              <w:left w:val="nil"/>
              <w:bottom w:val="nil"/>
              <w:right w:val="nil"/>
            </w:tcBorders>
          </w:tcPr>
          <w:p w14:paraId="03F4AC8E" w14:textId="77777777" w:rsidR="00FE72DD" w:rsidRPr="00D13DCF" w:rsidRDefault="00FE72DD" w:rsidP="00F6643D">
            <w:pPr>
              <w:pStyle w:val="Normal6a"/>
            </w:pPr>
          </w:p>
        </w:tc>
        <w:tc>
          <w:tcPr>
            <w:tcW w:w="4876" w:type="dxa"/>
            <w:tcBorders>
              <w:top w:val="nil"/>
              <w:left w:val="nil"/>
              <w:bottom w:val="nil"/>
              <w:right w:val="nil"/>
            </w:tcBorders>
          </w:tcPr>
          <w:p w14:paraId="5C8C73D7" w14:textId="77777777" w:rsidR="00FE72DD" w:rsidRPr="00D13DCF" w:rsidRDefault="00FE72DD" w:rsidP="00F6643D">
            <w:pPr>
              <w:pStyle w:val="Normal6a"/>
            </w:pPr>
            <w:r w:rsidRPr="00D13DCF">
              <w:rPr>
                <w:b/>
                <w:i/>
              </w:rPr>
              <w:t>32a.</w:t>
            </w:r>
            <w:r w:rsidRPr="00D13DCF">
              <w:tab/>
            </w:r>
            <w:r w:rsidRPr="00D13DCF">
              <w:rPr>
                <w:b/>
                <w:i/>
              </w:rPr>
              <w:t>rõhutab vajadust tugevdada koostoimet õigusriigi eri vahendite vahel ja nende seotust ELi eelarvega, nagu on tunnistanud ka komisjoni president oma kõnes olukorrast Euroopa Liidus, ning kindlustada seoseid iga-aastases õigusriigi olukorda käsitlevas aruandes esitatud soovituste ja ELi eelarvest antava rahalise toetuse vahel; peab kahetsusväärseks, et 2025. aasta õigusriigi olukorda käsitlevas aruandes ja eelkõige selle soovitustes ei ole üksikasjalikku teavet selle kohta, kuidas see seos luuakse; nõuab tungivalt, et komisjoni muudaks iga-aastastes õigusriigi olukorda käsitlevates aruannetes esitatud riigipõhised soovitused konkreetseteks vahe-eesmärkideks, mida liikmesriigid peavad süstemaatiliselt järgima, ja asjakohasel juhul kasutaks neid tõendina, et õigustada tingimuslikkuse määruse rakendamist;</w:t>
            </w:r>
          </w:p>
        </w:tc>
      </w:tr>
    </w:tbl>
    <w:p w14:paraId="53210F2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64E9632" w14:textId="77777777" w:rsidR="00FE72DD" w:rsidRPr="00D13DCF" w:rsidRDefault="00FE72DD" w:rsidP="00FE72DD">
      <w:r w:rsidRPr="00D13DCF">
        <w:rPr>
          <w:rStyle w:val="HideTWBExt"/>
        </w:rPr>
        <w:t>&lt;/Amend&gt;</w:t>
      </w:r>
    </w:p>
    <w:p w14:paraId="2E7E3F1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612</w:t>
      </w:r>
      <w:r w:rsidRPr="00D13DCF">
        <w:rPr>
          <w:rStyle w:val="HideTWBExt"/>
          <w:b w:val="0"/>
        </w:rPr>
        <w:t>&lt;/NumAm&gt;</w:t>
      </w:r>
    </w:p>
    <w:p w14:paraId="3C47788D" w14:textId="77777777" w:rsidR="00FE72DD" w:rsidRPr="00D13DCF" w:rsidRDefault="00FE72DD" w:rsidP="00FE72DD">
      <w:pPr>
        <w:pStyle w:val="NormalBold"/>
      </w:pPr>
      <w:r w:rsidRPr="00D13DCF">
        <w:rPr>
          <w:rStyle w:val="HideTWBExt"/>
          <w:b w:val="0"/>
        </w:rPr>
        <w:t>&lt;RepeatBlock-By&gt;&lt;Members&gt;</w:t>
      </w:r>
      <w:r w:rsidRPr="00D13DCF">
        <w:t>Sandro Ruotolo, Pina Picierno, Marco Tarquinio, Alessandro Zan, Juan Fernando López Aguilar, Cecilia Strada</w:t>
      </w:r>
      <w:r w:rsidRPr="00D13DCF">
        <w:rPr>
          <w:rStyle w:val="HideTWBExt"/>
          <w:b w:val="0"/>
        </w:rPr>
        <w:t>&lt;/Members&gt;</w:t>
      </w:r>
    </w:p>
    <w:p w14:paraId="1CE8843A" w14:textId="77777777" w:rsidR="00FE72DD" w:rsidRPr="00D13DCF" w:rsidRDefault="00FE72DD" w:rsidP="00FE72DD">
      <w:pPr>
        <w:pStyle w:val="NormalBold"/>
      </w:pPr>
      <w:r w:rsidRPr="00D13DCF">
        <w:rPr>
          <w:rStyle w:val="HideTWBExt"/>
          <w:b w:val="0"/>
        </w:rPr>
        <w:t>&lt;/RepeatBlock-By&gt;</w:t>
      </w:r>
    </w:p>
    <w:p w14:paraId="1F25781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B7CEE15" w14:textId="77777777" w:rsidR="00FE72DD" w:rsidRPr="00D13DCF" w:rsidRDefault="00FE72DD" w:rsidP="00FE72DD">
      <w:pPr>
        <w:pStyle w:val="NormalBold"/>
      </w:pPr>
      <w:r w:rsidRPr="00D13DCF">
        <w:rPr>
          <w:rStyle w:val="HideTWBExt"/>
          <w:b w:val="0"/>
        </w:rPr>
        <w:t>&lt;Article&gt;</w:t>
      </w:r>
      <w:r w:rsidRPr="00D13DCF">
        <w:t>Punkt 32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6F93BDA" w14:textId="77777777" w:rsidTr="00F6643D">
        <w:trPr>
          <w:trHeight w:hRule="exact" w:val="240"/>
          <w:jc w:val="center"/>
        </w:trPr>
        <w:tc>
          <w:tcPr>
            <w:tcW w:w="9752" w:type="dxa"/>
            <w:gridSpan w:val="2"/>
            <w:tcBorders>
              <w:top w:val="nil"/>
              <w:left w:val="nil"/>
              <w:bottom w:val="nil"/>
              <w:right w:val="nil"/>
            </w:tcBorders>
          </w:tcPr>
          <w:p w14:paraId="02C692C5" w14:textId="77777777" w:rsidR="00FE72DD" w:rsidRPr="00D13DCF" w:rsidRDefault="00FE72DD" w:rsidP="00F6643D"/>
        </w:tc>
      </w:tr>
      <w:tr w:rsidR="00FE72DD" w:rsidRPr="00D13DCF" w14:paraId="125187A6" w14:textId="77777777" w:rsidTr="00F6643D">
        <w:trPr>
          <w:trHeight w:val="240"/>
          <w:jc w:val="center"/>
        </w:trPr>
        <w:tc>
          <w:tcPr>
            <w:tcW w:w="4876" w:type="dxa"/>
            <w:tcBorders>
              <w:top w:val="nil"/>
              <w:left w:val="nil"/>
              <w:bottom w:val="nil"/>
              <w:right w:val="nil"/>
            </w:tcBorders>
          </w:tcPr>
          <w:p w14:paraId="7279DB1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7D6B102" w14:textId="77777777" w:rsidR="00FE72DD" w:rsidRPr="00D13DCF" w:rsidRDefault="00FE72DD" w:rsidP="00F6643D">
            <w:pPr>
              <w:pStyle w:val="AmColumnHeading"/>
            </w:pPr>
            <w:r w:rsidRPr="00D13DCF">
              <w:t>Muudatusettepanek</w:t>
            </w:r>
          </w:p>
        </w:tc>
      </w:tr>
      <w:tr w:rsidR="00FE72DD" w:rsidRPr="00D13DCF" w14:paraId="5474BBC6" w14:textId="77777777" w:rsidTr="00F6643D">
        <w:trPr>
          <w:jc w:val="center"/>
        </w:trPr>
        <w:tc>
          <w:tcPr>
            <w:tcW w:w="4876" w:type="dxa"/>
            <w:tcBorders>
              <w:top w:val="nil"/>
              <w:left w:val="nil"/>
              <w:bottom w:val="nil"/>
              <w:right w:val="nil"/>
            </w:tcBorders>
          </w:tcPr>
          <w:p w14:paraId="5CCDB0B0" w14:textId="77777777" w:rsidR="00FE72DD" w:rsidRPr="00D13DCF" w:rsidRDefault="00FE72DD" w:rsidP="00F6643D">
            <w:pPr>
              <w:pStyle w:val="Normal6a"/>
            </w:pPr>
          </w:p>
        </w:tc>
        <w:tc>
          <w:tcPr>
            <w:tcW w:w="4876" w:type="dxa"/>
            <w:tcBorders>
              <w:top w:val="nil"/>
              <w:left w:val="nil"/>
              <w:bottom w:val="nil"/>
              <w:right w:val="nil"/>
            </w:tcBorders>
          </w:tcPr>
          <w:p w14:paraId="5A00316B" w14:textId="77777777" w:rsidR="00FE72DD" w:rsidRPr="00D13DCF" w:rsidRDefault="00FE72DD" w:rsidP="00F6643D">
            <w:pPr>
              <w:pStyle w:val="Normal6a"/>
            </w:pPr>
            <w:r w:rsidRPr="00D13DCF">
              <w:rPr>
                <w:b/>
                <w:i/>
              </w:rPr>
              <w:t>32a.</w:t>
            </w:r>
            <w:r w:rsidRPr="00D13DCF">
              <w:tab/>
            </w:r>
            <w:r w:rsidRPr="00D13DCF">
              <w:rPr>
                <w:b/>
                <w:i/>
              </w:rPr>
              <w:t>peab kahetsusväärseks teateid selle kohta, et teatavaid ELi vahendeid võidi kasutada sekkuva jälgimistehnoloogia, sealhulgas nuhkvara arendamises või ekspordis osalevate ettevõtjate toetamiseks; kutsub komisjoni üles tagama kõigi selliste eraldiste täieliku läbipaistvuse ning avaldama viivitamata asjaomaste vahendite saajate, programmide ja summade üksikasjaliku loetelu, samuti meetmed, mis on võetud ELi vahendite väärkasutamise vältimiseks;</w:t>
            </w:r>
          </w:p>
        </w:tc>
      </w:tr>
    </w:tbl>
    <w:p w14:paraId="1D5475F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C3E792B" w14:textId="77777777" w:rsidR="00FE72DD" w:rsidRPr="00D13DCF" w:rsidRDefault="00FE72DD" w:rsidP="00FE72DD">
      <w:r w:rsidRPr="00D13DCF">
        <w:rPr>
          <w:rStyle w:val="HideTWBExt"/>
        </w:rPr>
        <w:t>&lt;/Amend&gt;</w:t>
      </w:r>
    </w:p>
    <w:p w14:paraId="177AE03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613</w:t>
      </w:r>
      <w:r w:rsidRPr="00D13DCF">
        <w:rPr>
          <w:rStyle w:val="HideTWBExt"/>
          <w:b w:val="0"/>
        </w:rPr>
        <w:t>&lt;/NumAm&gt;</w:t>
      </w:r>
    </w:p>
    <w:p w14:paraId="5FF8A00E"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60211F83" w14:textId="77777777" w:rsidR="00FE72DD" w:rsidRPr="00D13DCF" w:rsidRDefault="00FE72DD" w:rsidP="00FE72DD">
      <w:pPr>
        <w:pStyle w:val="NormalBold"/>
      </w:pPr>
      <w:r w:rsidRPr="00D13DCF">
        <w:rPr>
          <w:rStyle w:val="HideTWBExt"/>
          <w:b w:val="0"/>
        </w:rPr>
        <w:t>&lt;/RepeatBlock-By&gt;</w:t>
      </w:r>
    </w:p>
    <w:p w14:paraId="71C2CA0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8CDDF96" w14:textId="77777777" w:rsidR="00FE72DD" w:rsidRPr="00D13DCF" w:rsidRDefault="00FE72DD" w:rsidP="00FE72DD">
      <w:pPr>
        <w:pStyle w:val="NormalBold"/>
      </w:pPr>
      <w:r w:rsidRPr="00D13DCF">
        <w:rPr>
          <w:rStyle w:val="HideTWBExt"/>
          <w:b w:val="0"/>
        </w:rPr>
        <w:t>&lt;Article&gt;</w:t>
      </w:r>
      <w:r w:rsidRPr="00D13DCF">
        <w:t>Punkt 32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FA2530C" w14:textId="77777777" w:rsidTr="00F6643D">
        <w:trPr>
          <w:trHeight w:hRule="exact" w:val="240"/>
          <w:jc w:val="center"/>
        </w:trPr>
        <w:tc>
          <w:tcPr>
            <w:tcW w:w="9752" w:type="dxa"/>
            <w:gridSpan w:val="2"/>
            <w:tcBorders>
              <w:top w:val="nil"/>
              <w:left w:val="nil"/>
              <w:bottom w:val="nil"/>
              <w:right w:val="nil"/>
            </w:tcBorders>
          </w:tcPr>
          <w:p w14:paraId="6D07645E" w14:textId="77777777" w:rsidR="00FE72DD" w:rsidRPr="00D13DCF" w:rsidRDefault="00FE72DD" w:rsidP="00F6643D"/>
        </w:tc>
      </w:tr>
      <w:tr w:rsidR="00FE72DD" w:rsidRPr="00D13DCF" w14:paraId="25E8304D" w14:textId="77777777" w:rsidTr="00F6643D">
        <w:trPr>
          <w:trHeight w:val="240"/>
          <w:jc w:val="center"/>
        </w:trPr>
        <w:tc>
          <w:tcPr>
            <w:tcW w:w="4876" w:type="dxa"/>
            <w:tcBorders>
              <w:top w:val="nil"/>
              <w:left w:val="nil"/>
              <w:bottom w:val="nil"/>
              <w:right w:val="nil"/>
            </w:tcBorders>
          </w:tcPr>
          <w:p w14:paraId="2158D89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879DB8A" w14:textId="77777777" w:rsidR="00FE72DD" w:rsidRPr="00D13DCF" w:rsidRDefault="00FE72DD" w:rsidP="00F6643D">
            <w:pPr>
              <w:pStyle w:val="AmColumnHeading"/>
            </w:pPr>
            <w:r w:rsidRPr="00D13DCF">
              <w:t>Muudatusettepanek</w:t>
            </w:r>
          </w:p>
        </w:tc>
      </w:tr>
      <w:tr w:rsidR="00FE72DD" w:rsidRPr="00D13DCF" w14:paraId="5BA51AFF" w14:textId="77777777" w:rsidTr="00F6643D">
        <w:trPr>
          <w:jc w:val="center"/>
        </w:trPr>
        <w:tc>
          <w:tcPr>
            <w:tcW w:w="4876" w:type="dxa"/>
            <w:tcBorders>
              <w:top w:val="nil"/>
              <w:left w:val="nil"/>
              <w:bottom w:val="nil"/>
              <w:right w:val="nil"/>
            </w:tcBorders>
          </w:tcPr>
          <w:p w14:paraId="5791B46A" w14:textId="77777777" w:rsidR="00FE72DD" w:rsidRPr="00D13DCF" w:rsidRDefault="00FE72DD" w:rsidP="00F6643D">
            <w:pPr>
              <w:pStyle w:val="Normal6a"/>
            </w:pPr>
          </w:p>
        </w:tc>
        <w:tc>
          <w:tcPr>
            <w:tcW w:w="4876" w:type="dxa"/>
            <w:tcBorders>
              <w:top w:val="nil"/>
              <w:left w:val="nil"/>
              <w:bottom w:val="nil"/>
              <w:right w:val="nil"/>
            </w:tcBorders>
          </w:tcPr>
          <w:p w14:paraId="0BC33A6D" w14:textId="77777777" w:rsidR="00FE72DD" w:rsidRPr="00D13DCF" w:rsidRDefault="00FE72DD" w:rsidP="00F6643D">
            <w:pPr>
              <w:pStyle w:val="Normal6a"/>
            </w:pPr>
            <w:r w:rsidRPr="00D13DCF">
              <w:rPr>
                <w:b/>
                <w:i/>
              </w:rPr>
              <w:t>32a.</w:t>
            </w:r>
            <w:r w:rsidRPr="00D13DCF">
              <w:tab/>
            </w:r>
            <w:r w:rsidRPr="00D13DCF">
              <w:rPr>
                <w:b/>
                <w:i/>
              </w:rPr>
              <w:t>kutsub komisjoni üles tugevdama struktureeritud ja süstemaatilist koordineerimist õigusriigi põhimõtte, põhiõiguste, õiguse, eelarve täitmise, laienemise, siseturu ja siseasjadega tegelevate asjaomaste peadirektoraatide vahel, et tagada poliitika sidusus, hindamiste järjepidevus ja tõhusad järelmeetmed kõigi nende valdkondadega seotud vahendite ja rahastamisprogrammide puhul;</w:t>
            </w:r>
          </w:p>
        </w:tc>
      </w:tr>
    </w:tbl>
    <w:p w14:paraId="680999B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35A6BE6" w14:textId="77777777" w:rsidR="00FE72DD" w:rsidRPr="00D13DCF" w:rsidRDefault="00FE72DD" w:rsidP="00FE72DD">
      <w:r w:rsidRPr="00D13DCF">
        <w:rPr>
          <w:rStyle w:val="HideTWBExt"/>
        </w:rPr>
        <w:t>&lt;/Amend&gt;</w:t>
      </w:r>
    </w:p>
    <w:p w14:paraId="1DAD918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614</w:t>
      </w:r>
      <w:r w:rsidRPr="00D13DCF">
        <w:rPr>
          <w:rStyle w:val="HideTWBExt"/>
          <w:b w:val="0"/>
        </w:rPr>
        <w:t>&lt;/NumAm&gt;</w:t>
      </w:r>
    </w:p>
    <w:p w14:paraId="26B4F210"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Jadwiga Wiśniewska, Laurence Trochu, Jacek Ozdoba, Stephen Nikola Bartulica</w:t>
      </w:r>
      <w:r w:rsidRPr="00D13DCF">
        <w:rPr>
          <w:rStyle w:val="HideTWBExt"/>
          <w:b w:val="0"/>
        </w:rPr>
        <w:t>&lt;/Members&gt;</w:t>
      </w:r>
    </w:p>
    <w:p w14:paraId="06B7199F" w14:textId="77777777" w:rsidR="00FE72DD" w:rsidRPr="00D13DCF" w:rsidRDefault="00FE72DD" w:rsidP="00FE72DD">
      <w:pPr>
        <w:pStyle w:val="NormalBold"/>
      </w:pPr>
      <w:r w:rsidRPr="00D13DCF">
        <w:rPr>
          <w:rStyle w:val="HideTWBExt"/>
          <w:b w:val="0"/>
        </w:rPr>
        <w:t>&lt;/RepeatBlock-By&gt;</w:t>
      </w:r>
    </w:p>
    <w:p w14:paraId="395E990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D210764" w14:textId="77777777" w:rsidR="00FE72DD" w:rsidRPr="00D13DCF" w:rsidRDefault="00FE72DD" w:rsidP="00FE72DD">
      <w:pPr>
        <w:pStyle w:val="NormalBold"/>
      </w:pPr>
      <w:r w:rsidRPr="00D13DCF">
        <w:rPr>
          <w:rStyle w:val="HideTWBExt"/>
          <w:b w:val="0"/>
        </w:rPr>
        <w:t>&lt;Article&gt;</w:t>
      </w:r>
      <w:r w:rsidRPr="00D13DCF">
        <w:t>Punkt 32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38B7838" w14:textId="77777777" w:rsidTr="00F6643D">
        <w:trPr>
          <w:trHeight w:hRule="exact" w:val="240"/>
          <w:jc w:val="center"/>
        </w:trPr>
        <w:tc>
          <w:tcPr>
            <w:tcW w:w="9752" w:type="dxa"/>
            <w:gridSpan w:val="2"/>
            <w:tcBorders>
              <w:top w:val="nil"/>
              <w:left w:val="nil"/>
              <w:bottom w:val="nil"/>
              <w:right w:val="nil"/>
            </w:tcBorders>
          </w:tcPr>
          <w:p w14:paraId="77257878" w14:textId="77777777" w:rsidR="00FE72DD" w:rsidRPr="00D13DCF" w:rsidRDefault="00FE72DD" w:rsidP="00F6643D"/>
        </w:tc>
      </w:tr>
      <w:tr w:rsidR="00FE72DD" w:rsidRPr="00D13DCF" w14:paraId="35187DBB" w14:textId="77777777" w:rsidTr="00F6643D">
        <w:trPr>
          <w:trHeight w:val="240"/>
          <w:jc w:val="center"/>
        </w:trPr>
        <w:tc>
          <w:tcPr>
            <w:tcW w:w="4876" w:type="dxa"/>
            <w:tcBorders>
              <w:top w:val="nil"/>
              <w:left w:val="nil"/>
              <w:bottom w:val="nil"/>
              <w:right w:val="nil"/>
            </w:tcBorders>
          </w:tcPr>
          <w:p w14:paraId="488FFA7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687DC3A" w14:textId="77777777" w:rsidR="00FE72DD" w:rsidRPr="00D13DCF" w:rsidRDefault="00FE72DD" w:rsidP="00F6643D">
            <w:pPr>
              <w:pStyle w:val="AmColumnHeading"/>
            </w:pPr>
            <w:r w:rsidRPr="00D13DCF">
              <w:t>Muudatusettepanek</w:t>
            </w:r>
          </w:p>
        </w:tc>
      </w:tr>
      <w:tr w:rsidR="00FE72DD" w:rsidRPr="00D13DCF" w14:paraId="16B9189B" w14:textId="77777777" w:rsidTr="00F6643D">
        <w:trPr>
          <w:jc w:val="center"/>
        </w:trPr>
        <w:tc>
          <w:tcPr>
            <w:tcW w:w="4876" w:type="dxa"/>
            <w:tcBorders>
              <w:top w:val="nil"/>
              <w:left w:val="nil"/>
              <w:bottom w:val="nil"/>
              <w:right w:val="nil"/>
            </w:tcBorders>
          </w:tcPr>
          <w:p w14:paraId="079C2E8D" w14:textId="77777777" w:rsidR="00FE72DD" w:rsidRPr="00D13DCF" w:rsidRDefault="00FE72DD" w:rsidP="00F6643D">
            <w:pPr>
              <w:pStyle w:val="Normal6a"/>
            </w:pPr>
          </w:p>
        </w:tc>
        <w:tc>
          <w:tcPr>
            <w:tcW w:w="4876" w:type="dxa"/>
            <w:tcBorders>
              <w:top w:val="nil"/>
              <w:left w:val="nil"/>
              <w:bottom w:val="nil"/>
              <w:right w:val="nil"/>
            </w:tcBorders>
          </w:tcPr>
          <w:p w14:paraId="0DB292DE" w14:textId="77777777" w:rsidR="00FE72DD" w:rsidRPr="00D13DCF" w:rsidRDefault="00FE72DD" w:rsidP="00F6643D">
            <w:pPr>
              <w:pStyle w:val="Normal6a"/>
            </w:pPr>
            <w:r w:rsidRPr="00D13DCF">
              <w:rPr>
                <w:b/>
                <w:i/>
              </w:rPr>
              <w:t>32a.</w:t>
            </w:r>
            <w:r w:rsidRPr="00D13DCF">
              <w:tab/>
            </w:r>
            <w:r w:rsidRPr="00D13DCF">
              <w:rPr>
                <w:b/>
                <w:i/>
              </w:rPr>
              <w:t>kutsub komisjoni üles mitte kasutama tingimuslikkuse mehhanismi poliitilistel eesmärkidel ideoloogiliste valikute pealesurumiseks, kuna selle mehhanismi kasutamine peaks piirduma ELi eelarve korruptsiooni eest kaitsmise eesmärgiga;</w:t>
            </w:r>
          </w:p>
        </w:tc>
      </w:tr>
    </w:tbl>
    <w:p w14:paraId="55F1B08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40CEF33" w14:textId="77777777" w:rsidR="00FE72DD" w:rsidRPr="00D13DCF" w:rsidRDefault="00FE72DD" w:rsidP="00FE72DD">
      <w:r w:rsidRPr="00D13DCF">
        <w:rPr>
          <w:rStyle w:val="HideTWBExt"/>
        </w:rPr>
        <w:t>&lt;/Amend&gt;</w:t>
      </w:r>
    </w:p>
    <w:p w14:paraId="01D89C4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615</w:t>
      </w:r>
      <w:r w:rsidRPr="00D13DCF">
        <w:rPr>
          <w:rStyle w:val="HideTWBExt"/>
          <w:b w:val="0"/>
        </w:rPr>
        <w:t>&lt;/NumAm&gt;</w:t>
      </w:r>
    </w:p>
    <w:p w14:paraId="6DEF3211"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Sophie Wilmès, Jean-Marc Germain, Cecilia Strada</w:t>
      </w:r>
      <w:r w:rsidRPr="00D13DCF">
        <w:rPr>
          <w:rStyle w:val="HideTWBExt"/>
          <w:b w:val="0"/>
        </w:rPr>
        <w:t>&lt;/Members&gt;</w:t>
      </w:r>
    </w:p>
    <w:p w14:paraId="0C60A8D2" w14:textId="77777777" w:rsidR="00FE72DD" w:rsidRPr="00D13DCF" w:rsidRDefault="00FE72DD" w:rsidP="00FE72DD">
      <w:pPr>
        <w:pStyle w:val="NormalBold"/>
      </w:pPr>
      <w:r w:rsidRPr="00D13DCF">
        <w:rPr>
          <w:rStyle w:val="HideTWBExt"/>
          <w:b w:val="0"/>
        </w:rPr>
        <w:t>&lt;/RepeatBlock-By&gt;</w:t>
      </w:r>
    </w:p>
    <w:p w14:paraId="7339476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774D5FD" w14:textId="77777777" w:rsidR="00FE72DD" w:rsidRPr="00D13DCF" w:rsidRDefault="00FE72DD" w:rsidP="00FE72DD">
      <w:pPr>
        <w:pStyle w:val="NormalBold"/>
      </w:pPr>
      <w:r w:rsidRPr="00D13DCF">
        <w:rPr>
          <w:rStyle w:val="HideTWBExt"/>
          <w:b w:val="0"/>
        </w:rPr>
        <w:t>&lt;Article&gt;</w:t>
      </w:r>
      <w:r w:rsidRPr="00D13DCF">
        <w:t>Punkt 32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16273A2" w14:textId="77777777" w:rsidTr="00F6643D">
        <w:trPr>
          <w:trHeight w:hRule="exact" w:val="240"/>
          <w:jc w:val="center"/>
        </w:trPr>
        <w:tc>
          <w:tcPr>
            <w:tcW w:w="9752" w:type="dxa"/>
            <w:gridSpan w:val="2"/>
            <w:tcBorders>
              <w:top w:val="nil"/>
              <w:left w:val="nil"/>
              <w:bottom w:val="nil"/>
              <w:right w:val="nil"/>
            </w:tcBorders>
          </w:tcPr>
          <w:p w14:paraId="5842451E" w14:textId="77777777" w:rsidR="00FE72DD" w:rsidRPr="00D13DCF" w:rsidRDefault="00FE72DD" w:rsidP="00F6643D"/>
        </w:tc>
      </w:tr>
      <w:tr w:rsidR="00FE72DD" w:rsidRPr="00D13DCF" w14:paraId="75D55A85" w14:textId="77777777" w:rsidTr="00F6643D">
        <w:trPr>
          <w:trHeight w:val="240"/>
          <w:jc w:val="center"/>
        </w:trPr>
        <w:tc>
          <w:tcPr>
            <w:tcW w:w="4876" w:type="dxa"/>
            <w:tcBorders>
              <w:top w:val="nil"/>
              <w:left w:val="nil"/>
              <w:bottom w:val="nil"/>
              <w:right w:val="nil"/>
            </w:tcBorders>
          </w:tcPr>
          <w:p w14:paraId="38FAB84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57BB4D7" w14:textId="77777777" w:rsidR="00FE72DD" w:rsidRPr="00D13DCF" w:rsidRDefault="00FE72DD" w:rsidP="00F6643D">
            <w:pPr>
              <w:pStyle w:val="AmColumnHeading"/>
            </w:pPr>
            <w:r w:rsidRPr="00D13DCF">
              <w:t>Muudatusettepanek</w:t>
            </w:r>
          </w:p>
        </w:tc>
      </w:tr>
      <w:tr w:rsidR="00FE72DD" w:rsidRPr="00D13DCF" w14:paraId="3ED8EF1D" w14:textId="77777777" w:rsidTr="00F6643D">
        <w:trPr>
          <w:jc w:val="center"/>
        </w:trPr>
        <w:tc>
          <w:tcPr>
            <w:tcW w:w="4876" w:type="dxa"/>
            <w:tcBorders>
              <w:top w:val="nil"/>
              <w:left w:val="nil"/>
              <w:bottom w:val="nil"/>
              <w:right w:val="nil"/>
            </w:tcBorders>
          </w:tcPr>
          <w:p w14:paraId="14FE85EC" w14:textId="77777777" w:rsidR="00FE72DD" w:rsidRPr="00D13DCF" w:rsidRDefault="00FE72DD" w:rsidP="00F6643D">
            <w:pPr>
              <w:pStyle w:val="Normal6a"/>
            </w:pPr>
          </w:p>
        </w:tc>
        <w:tc>
          <w:tcPr>
            <w:tcW w:w="4876" w:type="dxa"/>
            <w:tcBorders>
              <w:top w:val="nil"/>
              <w:left w:val="nil"/>
              <w:bottom w:val="nil"/>
              <w:right w:val="nil"/>
            </w:tcBorders>
          </w:tcPr>
          <w:p w14:paraId="03646DE7" w14:textId="77777777" w:rsidR="00FE72DD" w:rsidRPr="00D13DCF" w:rsidRDefault="00FE72DD" w:rsidP="00F6643D">
            <w:pPr>
              <w:pStyle w:val="Normal6a"/>
            </w:pPr>
            <w:r w:rsidRPr="00D13DCF">
              <w:rPr>
                <w:b/>
                <w:i/>
              </w:rPr>
              <w:t>32b.</w:t>
            </w:r>
            <w:r w:rsidRPr="00D13DCF">
              <w:tab/>
            </w:r>
            <w:r w:rsidRPr="00D13DCF">
              <w:rPr>
                <w:b/>
                <w:i/>
              </w:rPr>
              <w:t>rõhutab, et vaja on arukamat lähenemisviisi, et kaitsta vahendite lõplikke saajaid ja toetusesaajaid, eelkõige neid, kes kannatavad õigusriigi puuduste tagajärgede all, mõju eest, mida avaldab ELi vahendite peatamine nende vastavatele valitsustele õigusriigi põhimõtte rikkumise tõttu; tuletab meelde, et liikmesriigid, kelle suhtes kohaldatakse tingimuslikkuse määruse alusel meetmeid, on kohustatud jätkuvalt täitma kõiki kohustusi vahendite lõplike saajate ja toetusesaajate ees; rõhutab, et mis tahes meetmed, mis on võetud selleks, et tagada õigustatud vahendite lõplike saajate ja toetusesaajate jätkuv juurdepääs ELi rahastamisele, ei tohiks nõrgestada tingimuslikkuse määruse kohaldamist;</w:t>
            </w:r>
          </w:p>
        </w:tc>
      </w:tr>
    </w:tbl>
    <w:p w14:paraId="235A0E3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0E03649" w14:textId="77777777" w:rsidR="00FE72DD" w:rsidRPr="00D13DCF" w:rsidRDefault="00FE72DD" w:rsidP="00FE72DD">
      <w:r w:rsidRPr="00D13DCF">
        <w:rPr>
          <w:rStyle w:val="HideTWBExt"/>
        </w:rPr>
        <w:t>&lt;/Amend&gt;</w:t>
      </w:r>
    </w:p>
    <w:p w14:paraId="4CF65CB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616</w:t>
      </w:r>
      <w:r w:rsidRPr="00D13DCF">
        <w:rPr>
          <w:rStyle w:val="HideTWBExt"/>
          <w:b w:val="0"/>
        </w:rPr>
        <w:t>&lt;/NumAm&gt;</w:t>
      </w:r>
    </w:p>
    <w:p w14:paraId="224EEDDC"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4907D88E" w14:textId="77777777" w:rsidR="00FE72DD" w:rsidRPr="00D13DCF" w:rsidRDefault="00FE72DD" w:rsidP="00FE72DD">
      <w:pPr>
        <w:pStyle w:val="NormalBold"/>
      </w:pPr>
      <w:r w:rsidRPr="00D13DCF">
        <w:rPr>
          <w:rStyle w:val="HideTWBExt"/>
          <w:b w:val="0"/>
        </w:rPr>
        <w:t>&lt;/RepeatBlock-By&gt;</w:t>
      </w:r>
    </w:p>
    <w:p w14:paraId="4D0B8BF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F04538C" w14:textId="77777777" w:rsidR="00FE72DD" w:rsidRPr="00D13DCF" w:rsidRDefault="00FE72DD" w:rsidP="00FE72DD">
      <w:pPr>
        <w:pStyle w:val="NormalBold"/>
      </w:pPr>
      <w:r w:rsidRPr="00D13DCF">
        <w:rPr>
          <w:rStyle w:val="HideTWBExt"/>
          <w:b w:val="0"/>
        </w:rPr>
        <w:t>&lt;Article&gt;</w:t>
      </w:r>
      <w:r w:rsidRPr="00D13DCF">
        <w:t>Punkt 32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672FE3C" w14:textId="77777777" w:rsidTr="00F6643D">
        <w:trPr>
          <w:trHeight w:hRule="exact" w:val="240"/>
          <w:jc w:val="center"/>
        </w:trPr>
        <w:tc>
          <w:tcPr>
            <w:tcW w:w="9752" w:type="dxa"/>
            <w:gridSpan w:val="2"/>
            <w:tcBorders>
              <w:top w:val="nil"/>
              <w:left w:val="nil"/>
              <w:bottom w:val="nil"/>
              <w:right w:val="nil"/>
            </w:tcBorders>
          </w:tcPr>
          <w:p w14:paraId="74060822" w14:textId="77777777" w:rsidR="00FE72DD" w:rsidRPr="00D13DCF" w:rsidRDefault="00FE72DD" w:rsidP="00F6643D"/>
        </w:tc>
      </w:tr>
      <w:tr w:rsidR="00FE72DD" w:rsidRPr="00D13DCF" w14:paraId="25A77817" w14:textId="77777777" w:rsidTr="00F6643D">
        <w:trPr>
          <w:trHeight w:val="240"/>
          <w:jc w:val="center"/>
        </w:trPr>
        <w:tc>
          <w:tcPr>
            <w:tcW w:w="4876" w:type="dxa"/>
            <w:tcBorders>
              <w:top w:val="nil"/>
              <w:left w:val="nil"/>
              <w:bottom w:val="nil"/>
              <w:right w:val="nil"/>
            </w:tcBorders>
          </w:tcPr>
          <w:p w14:paraId="248FFD4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2F3FFC1" w14:textId="77777777" w:rsidR="00FE72DD" w:rsidRPr="00D13DCF" w:rsidRDefault="00FE72DD" w:rsidP="00F6643D">
            <w:pPr>
              <w:pStyle w:val="AmColumnHeading"/>
            </w:pPr>
            <w:r w:rsidRPr="00D13DCF">
              <w:t>Muudatusettepanek</w:t>
            </w:r>
          </w:p>
        </w:tc>
      </w:tr>
      <w:tr w:rsidR="00FE72DD" w:rsidRPr="00D13DCF" w14:paraId="67C43153" w14:textId="77777777" w:rsidTr="00F6643D">
        <w:trPr>
          <w:jc w:val="center"/>
        </w:trPr>
        <w:tc>
          <w:tcPr>
            <w:tcW w:w="4876" w:type="dxa"/>
            <w:tcBorders>
              <w:top w:val="nil"/>
              <w:left w:val="nil"/>
              <w:bottom w:val="nil"/>
              <w:right w:val="nil"/>
            </w:tcBorders>
          </w:tcPr>
          <w:p w14:paraId="24B6D031" w14:textId="77777777" w:rsidR="00FE72DD" w:rsidRPr="00D13DCF" w:rsidRDefault="00FE72DD" w:rsidP="00F6643D">
            <w:pPr>
              <w:pStyle w:val="Normal6a"/>
            </w:pPr>
          </w:p>
        </w:tc>
        <w:tc>
          <w:tcPr>
            <w:tcW w:w="4876" w:type="dxa"/>
            <w:tcBorders>
              <w:top w:val="nil"/>
              <w:left w:val="nil"/>
              <w:bottom w:val="nil"/>
              <w:right w:val="nil"/>
            </w:tcBorders>
          </w:tcPr>
          <w:p w14:paraId="145DA65E" w14:textId="77777777" w:rsidR="00FE72DD" w:rsidRPr="00D13DCF" w:rsidRDefault="00FE72DD" w:rsidP="00F6643D">
            <w:pPr>
              <w:pStyle w:val="Normal6a"/>
            </w:pPr>
            <w:r w:rsidRPr="00D13DCF">
              <w:rPr>
                <w:b/>
                <w:i/>
              </w:rPr>
              <w:t>32b.</w:t>
            </w:r>
            <w:r w:rsidRPr="00D13DCF">
              <w:tab/>
            </w:r>
            <w:r w:rsidRPr="00D13DCF">
              <w:rPr>
                <w:b/>
                <w:i/>
              </w:rPr>
              <w:t>kutsub komisjoni üles selgelt määratlema kriteeriumid ja näitajad, mille alusel hinnata selliste „piisavate mehhanismide“ olemasolu ja tõhusust, mida liikmesriigid peavad tõendama, selleks et nende riiklikud ja piirkondlikud kavad heaks kiidetaks, et tagada õigusriigi põhimõtete ja põhiõiguste harta pidev järgimine kogu liidu vahendite kasutamise ajal; nõuab lisaks läbipaistvaid ja kontrollitavaid hindamismenetlusi, sealhulgas vajaduse korral rahaliste vahendite väljamaksmisega seotud konkreetsete vahe-eesmärkide või tingimuslikkuse võrdlusaluste kehtestamist;</w:t>
            </w:r>
          </w:p>
        </w:tc>
      </w:tr>
    </w:tbl>
    <w:p w14:paraId="6CA51A7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4F41A00" w14:textId="77777777" w:rsidR="00FE72DD" w:rsidRPr="00D13DCF" w:rsidRDefault="00FE72DD" w:rsidP="00FE72DD">
      <w:r w:rsidRPr="00D13DCF">
        <w:rPr>
          <w:rStyle w:val="HideTWBExt"/>
        </w:rPr>
        <w:t>&lt;/Amend&gt;</w:t>
      </w:r>
    </w:p>
    <w:p w14:paraId="2A286C2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617</w:t>
      </w:r>
      <w:r w:rsidRPr="00D13DCF">
        <w:rPr>
          <w:rStyle w:val="HideTWBExt"/>
          <w:b w:val="0"/>
        </w:rPr>
        <w:t>&lt;/NumAm&gt;</w:t>
      </w:r>
    </w:p>
    <w:p w14:paraId="6BCAB743"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5AE57907" w14:textId="77777777" w:rsidR="00FE72DD" w:rsidRPr="00D13DCF" w:rsidRDefault="00FE72DD" w:rsidP="00FE72DD">
      <w:pPr>
        <w:pStyle w:val="NormalBold"/>
      </w:pPr>
      <w:r w:rsidRPr="00D13DCF">
        <w:rPr>
          <w:rStyle w:val="HideTWBExt"/>
          <w:b w:val="0"/>
        </w:rPr>
        <w:t>&lt;/RepeatBlock-By&gt;</w:t>
      </w:r>
    </w:p>
    <w:p w14:paraId="3060ECC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167F246" w14:textId="77777777" w:rsidR="00FE72DD" w:rsidRPr="00D13DCF" w:rsidRDefault="00FE72DD" w:rsidP="00FE72DD">
      <w:pPr>
        <w:pStyle w:val="NormalBold"/>
      </w:pPr>
      <w:r w:rsidRPr="00D13DCF">
        <w:rPr>
          <w:rStyle w:val="HideTWBExt"/>
          <w:b w:val="0"/>
        </w:rPr>
        <w:t>&lt;Article&gt;</w:t>
      </w:r>
      <w:r w:rsidRPr="00D13DCF">
        <w:t>Punkt 32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A64C38E" w14:textId="77777777" w:rsidTr="00F6643D">
        <w:trPr>
          <w:trHeight w:hRule="exact" w:val="240"/>
          <w:jc w:val="center"/>
        </w:trPr>
        <w:tc>
          <w:tcPr>
            <w:tcW w:w="9752" w:type="dxa"/>
            <w:gridSpan w:val="2"/>
            <w:tcBorders>
              <w:top w:val="nil"/>
              <w:left w:val="nil"/>
              <w:bottom w:val="nil"/>
              <w:right w:val="nil"/>
            </w:tcBorders>
          </w:tcPr>
          <w:p w14:paraId="5BC61D74" w14:textId="77777777" w:rsidR="00FE72DD" w:rsidRPr="00D13DCF" w:rsidRDefault="00FE72DD" w:rsidP="00F6643D"/>
        </w:tc>
      </w:tr>
      <w:tr w:rsidR="00FE72DD" w:rsidRPr="00D13DCF" w14:paraId="344038A7" w14:textId="77777777" w:rsidTr="00F6643D">
        <w:trPr>
          <w:trHeight w:val="240"/>
          <w:jc w:val="center"/>
        </w:trPr>
        <w:tc>
          <w:tcPr>
            <w:tcW w:w="4876" w:type="dxa"/>
            <w:tcBorders>
              <w:top w:val="nil"/>
              <w:left w:val="nil"/>
              <w:bottom w:val="nil"/>
              <w:right w:val="nil"/>
            </w:tcBorders>
          </w:tcPr>
          <w:p w14:paraId="66AF055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36BA906" w14:textId="77777777" w:rsidR="00FE72DD" w:rsidRPr="00D13DCF" w:rsidRDefault="00FE72DD" w:rsidP="00F6643D">
            <w:pPr>
              <w:pStyle w:val="AmColumnHeading"/>
            </w:pPr>
            <w:r w:rsidRPr="00D13DCF">
              <w:t>Muudatusettepanek</w:t>
            </w:r>
          </w:p>
        </w:tc>
      </w:tr>
      <w:tr w:rsidR="00FE72DD" w:rsidRPr="00D13DCF" w14:paraId="1792F1D3" w14:textId="77777777" w:rsidTr="00F6643D">
        <w:trPr>
          <w:jc w:val="center"/>
        </w:trPr>
        <w:tc>
          <w:tcPr>
            <w:tcW w:w="4876" w:type="dxa"/>
            <w:tcBorders>
              <w:top w:val="nil"/>
              <w:left w:val="nil"/>
              <w:bottom w:val="nil"/>
              <w:right w:val="nil"/>
            </w:tcBorders>
          </w:tcPr>
          <w:p w14:paraId="1ECA209B" w14:textId="77777777" w:rsidR="00FE72DD" w:rsidRPr="00D13DCF" w:rsidRDefault="00FE72DD" w:rsidP="00F6643D">
            <w:pPr>
              <w:pStyle w:val="Normal6a"/>
            </w:pPr>
          </w:p>
        </w:tc>
        <w:tc>
          <w:tcPr>
            <w:tcW w:w="4876" w:type="dxa"/>
            <w:tcBorders>
              <w:top w:val="nil"/>
              <w:left w:val="nil"/>
              <w:bottom w:val="nil"/>
              <w:right w:val="nil"/>
            </w:tcBorders>
          </w:tcPr>
          <w:p w14:paraId="4B51AE27" w14:textId="77777777" w:rsidR="00FE72DD" w:rsidRPr="00D13DCF" w:rsidRDefault="00FE72DD" w:rsidP="00F6643D">
            <w:pPr>
              <w:pStyle w:val="Normal6a"/>
            </w:pPr>
            <w:r w:rsidRPr="00D13DCF">
              <w:rPr>
                <w:b/>
                <w:i/>
              </w:rPr>
              <w:t>32c.</w:t>
            </w:r>
            <w:r w:rsidRPr="00D13DCF">
              <w:tab/>
            </w:r>
            <w:r w:rsidRPr="00D13DCF">
              <w:rPr>
                <w:b/>
                <w:i/>
              </w:rPr>
              <w:t>väljendab heameelt põhimõtte üle, et vahendite lõplikke saajaid ei tohiks karistada liidu vahendite peatamisega õigusriigi põhimõtte või põhiõiguste harta rikkumise tõttu; rõhutab siiski, et vahendite lõplikele saajatele jätkuva juurdepääsu tagamise praktiline kord peab olema täiesti selge; kutsub komisjoni üles andma selles küsimuses selgeid suuniseid, et tagada õiguskindlus, vahendite saajate tõhus kaitse ja tõeline eelarvealane vastutus;</w:t>
            </w:r>
          </w:p>
        </w:tc>
      </w:tr>
    </w:tbl>
    <w:p w14:paraId="7B53F57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EFC601F" w14:textId="77777777" w:rsidR="00FE72DD" w:rsidRPr="00D13DCF" w:rsidRDefault="00FE72DD" w:rsidP="00FE72DD">
      <w:r w:rsidRPr="00D13DCF">
        <w:rPr>
          <w:rStyle w:val="HideTWBExt"/>
        </w:rPr>
        <w:t>&lt;/Amend&gt;</w:t>
      </w:r>
    </w:p>
    <w:p w14:paraId="119C2CD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618</w:t>
      </w:r>
      <w:r w:rsidRPr="00D13DCF">
        <w:rPr>
          <w:rStyle w:val="HideTWBExt"/>
          <w:b w:val="0"/>
        </w:rPr>
        <w:t>&lt;/NumAm&gt;</w:t>
      </w:r>
    </w:p>
    <w:p w14:paraId="2F6FF650"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7549313A" w14:textId="77777777" w:rsidR="00FE72DD" w:rsidRPr="00D13DCF" w:rsidRDefault="00FE72DD" w:rsidP="00FE72DD">
      <w:pPr>
        <w:pStyle w:val="NormalBold"/>
      </w:pPr>
      <w:r w:rsidRPr="00D13DCF">
        <w:rPr>
          <w:rStyle w:val="HideTWBExt"/>
          <w:b w:val="0"/>
        </w:rPr>
        <w:t>&lt;/RepeatBlock-By&gt;</w:t>
      </w:r>
    </w:p>
    <w:p w14:paraId="13F279E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83C5CAD" w14:textId="77777777" w:rsidR="00FE72DD" w:rsidRPr="00D13DCF" w:rsidRDefault="00FE72DD" w:rsidP="00FE72DD">
      <w:pPr>
        <w:pStyle w:val="NormalBold"/>
      </w:pPr>
      <w:r w:rsidRPr="00D13DCF">
        <w:rPr>
          <w:rStyle w:val="HideTWBExt"/>
          <w:b w:val="0"/>
        </w:rPr>
        <w:t>&lt;Article&gt;</w:t>
      </w:r>
      <w:r w:rsidRPr="00D13DCF">
        <w:t>Punkt 32 d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73EA119" w14:textId="77777777" w:rsidTr="00F6643D">
        <w:trPr>
          <w:trHeight w:hRule="exact" w:val="240"/>
          <w:jc w:val="center"/>
        </w:trPr>
        <w:tc>
          <w:tcPr>
            <w:tcW w:w="9752" w:type="dxa"/>
            <w:gridSpan w:val="2"/>
            <w:tcBorders>
              <w:top w:val="nil"/>
              <w:left w:val="nil"/>
              <w:bottom w:val="nil"/>
              <w:right w:val="nil"/>
            </w:tcBorders>
          </w:tcPr>
          <w:p w14:paraId="1EBC420D" w14:textId="77777777" w:rsidR="00FE72DD" w:rsidRPr="00D13DCF" w:rsidRDefault="00FE72DD" w:rsidP="00F6643D"/>
        </w:tc>
      </w:tr>
      <w:tr w:rsidR="00FE72DD" w:rsidRPr="00D13DCF" w14:paraId="6D2AF71A" w14:textId="77777777" w:rsidTr="00F6643D">
        <w:trPr>
          <w:trHeight w:val="240"/>
          <w:jc w:val="center"/>
        </w:trPr>
        <w:tc>
          <w:tcPr>
            <w:tcW w:w="4876" w:type="dxa"/>
            <w:tcBorders>
              <w:top w:val="nil"/>
              <w:left w:val="nil"/>
              <w:bottom w:val="nil"/>
              <w:right w:val="nil"/>
            </w:tcBorders>
          </w:tcPr>
          <w:p w14:paraId="78B714A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29FF29B" w14:textId="77777777" w:rsidR="00FE72DD" w:rsidRPr="00D13DCF" w:rsidRDefault="00FE72DD" w:rsidP="00F6643D">
            <w:pPr>
              <w:pStyle w:val="AmColumnHeading"/>
            </w:pPr>
            <w:r w:rsidRPr="00D13DCF">
              <w:t>Muudatusettepanek</w:t>
            </w:r>
          </w:p>
        </w:tc>
      </w:tr>
      <w:tr w:rsidR="00FE72DD" w:rsidRPr="00D13DCF" w14:paraId="19DE6F49" w14:textId="77777777" w:rsidTr="00F6643D">
        <w:trPr>
          <w:jc w:val="center"/>
        </w:trPr>
        <w:tc>
          <w:tcPr>
            <w:tcW w:w="4876" w:type="dxa"/>
            <w:tcBorders>
              <w:top w:val="nil"/>
              <w:left w:val="nil"/>
              <w:bottom w:val="nil"/>
              <w:right w:val="nil"/>
            </w:tcBorders>
          </w:tcPr>
          <w:p w14:paraId="245695A3" w14:textId="77777777" w:rsidR="00FE72DD" w:rsidRPr="00D13DCF" w:rsidRDefault="00FE72DD" w:rsidP="00F6643D">
            <w:pPr>
              <w:pStyle w:val="Normal6a"/>
            </w:pPr>
          </w:p>
        </w:tc>
        <w:tc>
          <w:tcPr>
            <w:tcW w:w="4876" w:type="dxa"/>
            <w:tcBorders>
              <w:top w:val="nil"/>
              <w:left w:val="nil"/>
              <w:bottom w:val="nil"/>
              <w:right w:val="nil"/>
            </w:tcBorders>
          </w:tcPr>
          <w:p w14:paraId="28B744FD" w14:textId="77777777" w:rsidR="00FE72DD" w:rsidRPr="00D13DCF" w:rsidRDefault="00FE72DD" w:rsidP="00F6643D">
            <w:pPr>
              <w:pStyle w:val="Normal6a"/>
            </w:pPr>
            <w:r w:rsidRPr="00D13DCF">
              <w:rPr>
                <w:b/>
                <w:i/>
              </w:rPr>
              <w:t>32d.</w:t>
            </w:r>
            <w:r w:rsidRPr="00D13DCF">
              <w:tab/>
            </w:r>
            <w:r w:rsidRPr="00D13DCF">
              <w:rPr>
                <w:b/>
                <w:i/>
              </w:rPr>
              <w:t>kutsub komisjoni üles tagama, et iga otsus peatada, vähendada või blokeerida kõik maksed või osa neist põhineb liidu vahendite kasutamise ajal selgelt määratletud, läbipaistvatel ja prognoositavatel hindamishetkedel kooskõlas proportsionaalsuse põhimõttega ning võttes arvesse tuvastatud rikkumise laadi, kestust, raskusastet ja ulatust; rõhutab, et pidevat järelevalvet tuleb täiendada vähemalt korrapäraste ja ametlikult kehtestatud perioodiliste läbivaatamistega, sealhulgas iga-aastase vastavushindamisega, mis on sõnaselgelt seotud komisjoni õigusriigi olukorda käsitlevate aruannete järeldustega, et tagada õiguskindlus, vastutus ja mõjus vastutus parandusmeetmete eest;</w:t>
            </w:r>
          </w:p>
        </w:tc>
      </w:tr>
    </w:tbl>
    <w:p w14:paraId="0560010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F1494FA" w14:textId="77777777" w:rsidR="00FE72DD" w:rsidRPr="00D13DCF" w:rsidRDefault="00FE72DD" w:rsidP="00FE72DD">
      <w:r w:rsidRPr="00D13DCF">
        <w:rPr>
          <w:rStyle w:val="HideTWBExt"/>
        </w:rPr>
        <w:t>&lt;/Amend&gt;</w:t>
      </w:r>
    </w:p>
    <w:p w14:paraId="43B7C5C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619</w:t>
      </w:r>
      <w:r w:rsidRPr="00D13DCF">
        <w:rPr>
          <w:rStyle w:val="HideTWBExt"/>
          <w:b w:val="0"/>
        </w:rPr>
        <w:t>&lt;/NumAm&gt;</w:t>
      </w:r>
    </w:p>
    <w:p w14:paraId="7C2A1DB4"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76C2831D" w14:textId="77777777" w:rsidR="00FE72DD" w:rsidRPr="00D13DCF" w:rsidRDefault="00FE72DD" w:rsidP="00FE72DD">
      <w:pPr>
        <w:pStyle w:val="NormalBold"/>
      </w:pPr>
      <w:r w:rsidRPr="00D13DCF">
        <w:rPr>
          <w:rStyle w:val="HideTWBExt"/>
          <w:b w:val="0"/>
        </w:rPr>
        <w:t>&lt;/RepeatBlock-By&gt;</w:t>
      </w:r>
    </w:p>
    <w:p w14:paraId="1F2CF22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A51F345" w14:textId="77777777" w:rsidR="00FE72DD" w:rsidRPr="00D13DCF" w:rsidRDefault="00FE72DD" w:rsidP="00FE72DD">
      <w:pPr>
        <w:pStyle w:val="NormalBold"/>
      </w:pPr>
      <w:r w:rsidRPr="00D13DCF">
        <w:rPr>
          <w:rStyle w:val="HideTWBExt"/>
          <w:b w:val="0"/>
        </w:rPr>
        <w:t>&lt;Article&gt;</w:t>
      </w:r>
      <w:r w:rsidRPr="00D13DCF">
        <w:t>Punkt 32 e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9F102AB" w14:textId="77777777" w:rsidTr="00F6643D">
        <w:trPr>
          <w:trHeight w:hRule="exact" w:val="240"/>
          <w:jc w:val="center"/>
        </w:trPr>
        <w:tc>
          <w:tcPr>
            <w:tcW w:w="9752" w:type="dxa"/>
            <w:gridSpan w:val="2"/>
            <w:tcBorders>
              <w:top w:val="nil"/>
              <w:left w:val="nil"/>
              <w:bottom w:val="nil"/>
              <w:right w:val="nil"/>
            </w:tcBorders>
          </w:tcPr>
          <w:p w14:paraId="54EE6DA4" w14:textId="77777777" w:rsidR="00FE72DD" w:rsidRPr="00D13DCF" w:rsidRDefault="00FE72DD" w:rsidP="00F6643D"/>
        </w:tc>
      </w:tr>
      <w:tr w:rsidR="00FE72DD" w:rsidRPr="00D13DCF" w14:paraId="0E2F498E" w14:textId="77777777" w:rsidTr="00F6643D">
        <w:trPr>
          <w:trHeight w:val="240"/>
          <w:jc w:val="center"/>
        </w:trPr>
        <w:tc>
          <w:tcPr>
            <w:tcW w:w="4876" w:type="dxa"/>
            <w:tcBorders>
              <w:top w:val="nil"/>
              <w:left w:val="nil"/>
              <w:bottom w:val="nil"/>
              <w:right w:val="nil"/>
            </w:tcBorders>
          </w:tcPr>
          <w:p w14:paraId="0E004F0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CE3E75A" w14:textId="77777777" w:rsidR="00FE72DD" w:rsidRPr="00D13DCF" w:rsidRDefault="00FE72DD" w:rsidP="00F6643D">
            <w:pPr>
              <w:pStyle w:val="AmColumnHeading"/>
            </w:pPr>
            <w:r w:rsidRPr="00D13DCF">
              <w:t>Muudatusettepanek</w:t>
            </w:r>
          </w:p>
        </w:tc>
      </w:tr>
      <w:tr w:rsidR="00FE72DD" w:rsidRPr="00D13DCF" w14:paraId="591D10F9" w14:textId="77777777" w:rsidTr="00F6643D">
        <w:trPr>
          <w:jc w:val="center"/>
        </w:trPr>
        <w:tc>
          <w:tcPr>
            <w:tcW w:w="4876" w:type="dxa"/>
            <w:tcBorders>
              <w:top w:val="nil"/>
              <w:left w:val="nil"/>
              <w:bottom w:val="nil"/>
              <w:right w:val="nil"/>
            </w:tcBorders>
          </w:tcPr>
          <w:p w14:paraId="4725889A" w14:textId="77777777" w:rsidR="00FE72DD" w:rsidRPr="00D13DCF" w:rsidRDefault="00FE72DD" w:rsidP="00F6643D">
            <w:pPr>
              <w:pStyle w:val="Normal6a"/>
            </w:pPr>
          </w:p>
        </w:tc>
        <w:tc>
          <w:tcPr>
            <w:tcW w:w="4876" w:type="dxa"/>
            <w:tcBorders>
              <w:top w:val="nil"/>
              <w:left w:val="nil"/>
              <w:bottom w:val="nil"/>
              <w:right w:val="nil"/>
            </w:tcBorders>
          </w:tcPr>
          <w:p w14:paraId="05F668BF" w14:textId="77777777" w:rsidR="00FE72DD" w:rsidRPr="00D13DCF" w:rsidRDefault="00FE72DD" w:rsidP="00F6643D">
            <w:pPr>
              <w:pStyle w:val="Normal6a"/>
            </w:pPr>
            <w:r w:rsidRPr="00D13DCF">
              <w:rPr>
                <w:b/>
                <w:i/>
              </w:rPr>
              <w:t>32e.</w:t>
            </w:r>
            <w:r w:rsidRPr="00D13DCF">
              <w:tab/>
            </w:r>
            <w:r w:rsidRPr="00D13DCF">
              <w:rPr>
                <w:b/>
                <w:i/>
              </w:rPr>
              <w:t>tuletab lisaks meelde, et kui liikmesriik kaotab õigusriigi põhimõtte või põhiõiguste harta pideva rikkumise tõttu lõplikult liidu vahendid, tuleks läbipaistval ja sihipärasel viisil tagada eelarve otsese või kaudse täitmise raames nende vahendite ümberjaotamine eelkõige programmidele, millega toetatakse demokraatiat, kodanikuühiskonda, liidu väärtusi ja korruptsioonivastast võitlust; rõhutab, et selgelt määratletud osa nendest ümberjaotatud vahenditest tuleks vajaduse korral suunata asjaomases liikmesriigis tegutsevate sõltumatute kodanikuühiskonna organisatsioonide toetamiseks, ning toonitab, et ümberjaotamisel tuleb täielikult järgida usaldusväärse finantsjuhtimise ja võrdse kohtlemise põhimõtteid;</w:t>
            </w:r>
          </w:p>
        </w:tc>
      </w:tr>
    </w:tbl>
    <w:p w14:paraId="4B20F30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A1833D3" w14:textId="77777777" w:rsidR="00FE72DD" w:rsidRPr="00D13DCF" w:rsidRDefault="00FE72DD" w:rsidP="00FE72DD">
      <w:r w:rsidRPr="00D13DCF">
        <w:rPr>
          <w:rStyle w:val="HideTWBExt"/>
        </w:rPr>
        <w:t>&lt;/Amend&gt;</w:t>
      </w:r>
    </w:p>
    <w:p w14:paraId="08A1348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620</w:t>
      </w:r>
      <w:r w:rsidRPr="00D13DCF">
        <w:rPr>
          <w:rStyle w:val="HideTWBExt"/>
          <w:b w:val="0"/>
        </w:rPr>
        <w:t>&lt;/NumAm&gt;</w:t>
      </w:r>
    </w:p>
    <w:p w14:paraId="2B68FBBB"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758E02DB" w14:textId="77777777" w:rsidR="00FE72DD" w:rsidRPr="00D13DCF" w:rsidRDefault="00FE72DD" w:rsidP="00FE72DD">
      <w:pPr>
        <w:pStyle w:val="NormalBold"/>
      </w:pPr>
      <w:r w:rsidRPr="00D13DCF">
        <w:rPr>
          <w:rStyle w:val="HideTWBExt"/>
          <w:b w:val="0"/>
        </w:rPr>
        <w:t>&lt;/RepeatBlock-By&gt;</w:t>
      </w:r>
    </w:p>
    <w:p w14:paraId="6410882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9448FCB" w14:textId="77777777" w:rsidR="00FE72DD" w:rsidRPr="00D13DCF" w:rsidRDefault="00FE72DD" w:rsidP="00FE72DD">
      <w:pPr>
        <w:pStyle w:val="NormalBold"/>
      </w:pPr>
      <w:r w:rsidRPr="00D13DCF">
        <w:rPr>
          <w:rStyle w:val="HideTWBExt"/>
          <w:b w:val="0"/>
        </w:rPr>
        <w:t>&lt;Article&gt;</w:t>
      </w:r>
      <w:r w:rsidRPr="00D13DCF">
        <w:t>Punkt 32 f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D60AE91" w14:textId="77777777" w:rsidTr="00F6643D">
        <w:trPr>
          <w:trHeight w:hRule="exact" w:val="240"/>
          <w:jc w:val="center"/>
        </w:trPr>
        <w:tc>
          <w:tcPr>
            <w:tcW w:w="9752" w:type="dxa"/>
            <w:gridSpan w:val="2"/>
            <w:tcBorders>
              <w:top w:val="nil"/>
              <w:left w:val="nil"/>
              <w:bottom w:val="nil"/>
              <w:right w:val="nil"/>
            </w:tcBorders>
          </w:tcPr>
          <w:p w14:paraId="064D451A" w14:textId="77777777" w:rsidR="00FE72DD" w:rsidRPr="00D13DCF" w:rsidRDefault="00FE72DD" w:rsidP="00F6643D"/>
        </w:tc>
      </w:tr>
      <w:tr w:rsidR="00FE72DD" w:rsidRPr="00D13DCF" w14:paraId="17D059C9" w14:textId="77777777" w:rsidTr="00F6643D">
        <w:trPr>
          <w:trHeight w:val="240"/>
          <w:jc w:val="center"/>
        </w:trPr>
        <w:tc>
          <w:tcPr>
            <w:tcW w:w="4876" w:type="dxa"/>
            <w:tcBorders>
              <w:top w:val="nil"/>
              <w:left w:val="nil"/>
              <w:bottom w:val="nil"/>
              <w:right w:val="nil"/>
            </w:tcBorders>
          </w:tcPr>
          <w:p w14:paraId="6115CC6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C4ED865" w14:textId="77777777" w:rsidR="00FE72DD" w:rsidRPr="00D13DCF" w:rsidRDefault="00FE72DD" w:rsidP="00F6643D">
            <w:pPr>
              <w:pStyle w:val="AmColumnHeading"/>
            </w:pPr>
            <w:r w:rsidRPr="00D13DCF">
              <w:t>Muudatusettepanek</w:t>
            </w:r>
          </w:p>
        </w:tc>
      </w:tr>
      <w:tr w:rsidR="00FE72DD" w:rsidRPr="00D13DCF" w14:paraId="7AF5E9DE" w14:textId="77777777" w:rsidTr="00F6643D">
        <w:trPr>
          <w:jc w:val="center"/>
        </w:trPr>
        <w:tc>
          <w:tcPr>
            <w:tcW w:w="4876" w:type="dxa"/>
            <w:tcBorders>
              <w:top w:val="nil"/>
              <w:left w:val="nil"/>
              <w:bottom w:val="nil"/>
              <w:right w:val="nil"/>
            </w:tcBorders>
          </w:tcPr>
          <w:p w14:paraId="2F112540" w14:textId="77777777" w:rsidR="00FE72DD" w:rsidRPr="00D13DCF" w:rsidRDefault="00FE72DD" w:rsidP="00F6643D">
            <w:pPr>
              <w:pStyle w:val="Normal6a"/>
            </w:pPr>
          </w:p>
        </w:tc>
        <w:tc>
          <w:tcPr>
            <w:tcW w:w="4876" w:type="dxa"/>
            <w:tcBorders>
              <w:top w:val="nil"/>
              <w:left w:val="nil"/>
              <w:bottom w:val="nil"/>
              <w:right w:val="nil"/>
            </w:tcBorders>
          </w:tcPr>
          <w:p w14:paraId="3FCEC8B0" w14:textId="77777777" w:rsidR="00FE72DD" w:rsidRPr="00D13DCF" w:rsidRDefault="00FE72DD" w:rsidP="00F6643D">
            <w:pPr>
              <w:pStyle w:val="Normal6a"/>
            </w:pPr>
            <w:r w:rsidRPr="00D13DCF">
              <w:rPr>
                <w:b/>
                <w:i/>
              </w:rPr>
              <w:t>32f.</w:t>
            </w:r>
            <w:r w:rsidRPr="00D13DCF">
              <w:tab/>
            </w:r>
            <w:r w:rsidRPr="00D13DCF">
              <w:rPr>
                <w:b/>
                <w:i/>
              </w:rPr>
              <w:t>väljendab heameelt komisjoni kavatsuse üle tugevdada seost õigusriigi olukorda käsitleva aastaaruande ja ELi rahalise toetuse vahel, nagu on kirjeldatud volinik McGrathi volitustes ja teatises mitmeaastase finantsraamistiku 2028–2034 kohta; märgib, et kavandatud riiklikes ja piirkondlikes partnerluskavades oleksid peamised ELi vahendid koondatud ühte strateegilisse raamistikku iga liikmesriigi kohta ja see muudaks väljamaksed üha tulemuspõhisemaks; rõhutab, et nende kavade suhtes kohaldatakse õigusriigi tingimuslikkust, mis eeldab õigusriigi olukorda käsitleva aruande soovituste järgimist ja võimaldab vahendite peatamist või ümberjaotamist õigusriigi põhimõtte või põhiõiguste harta pidevate rikkumiste korral, sealhulgas demokraatia, kodanikuühiskonna ja korruptsioonivastaste programmide otsese toetamise kaudu;</w:t>
            </w:r>
          </w:p>
        </w:tc>
      </w:tr>
    </w:tbl>
    <w:p w14:paraId="4719D2F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4C06976" w14:textId="77777777" w:rsidR="00FE72DD" w:rsidRPr="00D13DCF" w:rsidRDefault="00FE72DD" w:rsidP="00FE72DD">
      <w:r w:rsidRPr="00D13DCF">
        <w:rPr>
          <w:rStyle w:val="HideTWBExt"/>
        </w:rPr>
        <w:t>&lt;/Amend&gt;</w:t>
      </w:r>
    </w:p>
    <w:p w14:paraId="5906D03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621</w:t>
      </w:r>
      <w:r w:rsidRPr="00D13DCF">
        <w:rPr>
          <w:rStyle w:val="HideTWBExt"/>
          <w:b w:val="0"/>
        </w:rPr>
        <w:t>&lt;/NumAm&gt;</w:t>
      </w:r>
    </w:p>
    <w:p w14:paraId="756EEFBF"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3BF078CF" w14:textId="77777777" w:rsidR="00FE72DD" w:rsidRPr="00D13DCF" w:rsidRDefault="00FE72DD" w:rsidP="00FE72DD">
      <w:pPr>
        <w:pStyle w:val="NormalBold"/>
      </w:pPr>
      <w:r w:rsidRPr="00D13DCF">
        <w:rPr>
          <w:rStyle w:val="HideTWBExt"/>
          <w:b w:val="0"/>
        </w:rPr>
        <w:t>&lt;/RepeatBlock-By&gt;</w:t>
      </w:r>
    </w:p>
    <w:p w14:paraId="135771F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CBB151A" w14:textId="77777777" w:rsidR="00FE72DD" w:rsidRPr="00D13DCF" w:rsidRDefault="00FE72DD" w:rsidP="00FE72DD">
      <w:pPr>
        <w:pStyle w:val="NormalBold"/>
      </w:pPr>
      <w:r w:rsidRPr="00D13DCF">
        <w:rPr>
          <w:rStyle w:val="HideTWBExt"/>
          <w:b w:val="0"/>
        </w:rPr>
        <w:t>&lt;Article&gt;</w:t>
      </w:r>
      <w:r w:rsidRPr="00D13DCF">
        <w:t>Punkt 32 g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0DB1102" w14:textId="77777777" w:rsidTr="00F6643D">
        <w:trPr>
          <w:trHeight w:hRule="exact" w:val="240"/>
          <w:jc w:val="center"/>
        </w:trPr>
        <w:tc>
          <w:tcPr>
            <w:tcW w:w="9752" w:type="dxa"/>
            <w:gridSpan w:val="2"/>
            <w:tcBorders>
              <w:top w:val="nil"/>
              <w:left w:val="nil"/>
              <w:bottom w:val="nil"/>
              <w:right w:val="nil"/>
            </w:tcBorders>
          </w:tcPr>
          <w:p w14:paraId="50254529" w14:textId="77777777" w:rsidR="00FE72DD" w:rsidRPr="00D13DCF" w:rsidRDefault="00FE72DD" w:rsidP="00F6643D"/>
        </w:tc>
      </w:tr>
      <w:tr w:rsidR="00FE72DD" w:rsidRPr="00D13DCF" w14:paraId="3EC4BDB8" w14:textId="77777777" w:rsidTr="00F6643D">
        <w:trPr>
          <w:trHeight w:val="240"/>
          <w:jc w:val="center"/>
        </w:trPr>
        <w:tc>
          <w:tcPr>
            <w:tcW w:w="4876" w:type="dxa"/>
            <w:tcBorders>
              <w:top w:val="nil"/>
              <w:left w:val="nil"/>
              <w:bottom w:val="nil"/>
              <w:right w:val="nil"/>
            </w:tcBorders>
          </w:tcPr>
          <w:p w14:paraId="2F284EC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862BBA0" w14:textId="77777777" w:rsidR="00FE72DD" w:rsidRPr="00D13DCF" w:rsidRDefault="00FE72DD" w:rsidP="00F6643D">
            <w:pPr>
              <w:pStyle w:val="AmColumnHeading"/>
            </w:pPr>
            <w:r w:rsidRPr="00D13DCF">
              <w:t>Muudatusettepanek</w:t>
            </w:r>
          </w:p>
        </w:tc>
      </w:tr>
      <w:tr w:rsidR="00FE72DD" w:rsidRPr="00D13DCF" w14:paraId="270D143C" w14:textId="77777777" w:rsidTr="00F6643D">
        <w:trPr>
          <w:jc w:val="center"/>
        </w:trPr>
        <w:tc>
          <w:tcPr>
            <w:tcW w:w="4876" w:type="dxa"/>
            <w:tcBorders>
              <w:top w:val="nil"/>
              <w:left w:val="nil"/>
              <w:bottom w:val="nil"/>
              <w:right w:val="nil"/>
            </w:tcBorders>
          </w:tcPr>
          <w:p w14:paraId="1CAF1875" w14:textId="77777777" w:rsidR="00FE72DD" w:rsidRPr="00D13DCF" w:rsidRDefault="00FE72DD" w:rsidP="00F6643D">
            <w:pPr>
              <w:pStyle w:val="Normal6a"/>
            </w:pPr>
          </w:p>
        </w:tc>
        <w:tc>
          <w:tcPr>
            <w:tcW w:w="4876" w:type="dxa"/>
            <w:tcBorders>
              <w:top w:val="nil"/>
              <w:left w:val="nil"/>
              <w:bottom w:val="nil"/>
              <w:right w:val="nil"/>
            </w:tcBorders>
          </w:tcPr>
          <w:p w14:paraId="044A0777" w14:textId="77777777" w:rsidR="00FE72DD" w:rsidRPr="00D13DCF" w:rsidRDefault="00FE72DD" w:rsidP="00F6643D">
            <w:pPr>
              <w:pStyle w:val="Normal6a"/>
            </w:pPr>
            <w:r w:rsidRPr="00D13DCF">
              <w:rPr>
                <w:b/>
                <w:i/>
              </w:rPr>
              <w:t>32g.</w:t>
            </w:r>
            <w:r w:rsidRPr="00D13DCF">
              <w:tab/>
            </w:r>
            <w:r w:rsidRPr="00D13DCF">
              <w:rPr>
                <w:b/>
                <w:i/>
              </w:rPr>
              <w:t>kutsub komisjoni üles hindama inimressursside vajadust, et kohaldada tingimuslikkuse määrust järjepidevalt ja tulemuslikult, ning selgitama välja, milline on piisavalt otsene seos õigusriigi põhimõtete rikkumise ja ELi finantshuvide vahel, samuti kehtestama kriteeriumid eelarve- ja parandusmeetmete tõhususe hindamiseks, nagu on nõudnud Euroopa Kontrollikoda; kutsub komisjoni üles süstemaatiliselt kindlaks tegema, hindama ja dokumenteerima kõigi liikmesriikide puhul, kuidas õigusriigi põhimõtet on tingimuslikkuse määruse alusel käsitletud; tuletab meelde, et kõik ettepanekud eelarvemeetmete tühistamiseks peaksid põhinema kindlal, põhjalikul ja ajakohasel teabel;</w:t>
            </w:r>
          </w:p>
        </w:tc>
      </w:tr>
    </w:tbl>
    <w:p w14:paraId="3BCDF78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79D8C38" w14:textId="77777777" w:rsidR="00FE72DD" w:rsidRPr="00D13DCF" w:rsidRDefault="00FE72DD" w:rsidP="00FE72DD">
      <w:r w:rsidRPr="00D13DCF">
        <w:rPr>
          <w:rStyle w:val="HideTWBExt"/>
        </w:rPr>
        <w:t>&lt;/Amend&gt;</w:t>
      </w:r>
    </w:p>
    <w:p w14:paraId="55D8028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622</w:t>
      </w:r>
      <w:r w:rsidRPr="00D13DCF">
        <w:rPr>
          <w:rStyle w:val="HideTWBExt"/>
          <w:b w:val="0"/>
        </w:rPr>
        <w:t>&lt;/NumAm&gt;</w:t>
      </w:r>
    </w:p>
    <w:p w14:paraId="5AE674C6" w14:textId="77777777" w:rsidR="00FE72DD" w:rsidRPr="00D13DCF" w:rsidRDefault="00FE72DD" w:rsidP="00FE72DD">
      <w:pPr>
        <w:pStyle w:val="NormalBold"/>
      </w:pPr>
      <w:r w:rsidRPr="00D13DCF">
        <w:rPr>
          <w:rStyle w:val="HideTWBExt"/>
          <w:b w:val="0"/>
        </w:rPr>
        <w:t>&lt;RepeatBlock-By&gt;&lt;Members&gt;</w:t>
      </w:r>
      <w:r w:rsidRPr="00D13DCF">
        <w:t>Krzysztof Śmiszek, Matjaž Nemec, Sophie Wilmès</w:t>
      </w:r>
      <w:r w:rsidRPr="00D13DCF">
        <w:rPr>
          <w:rStyle w:val="HideTWBExt"/>
          <w:b w:val="0"/>
        </w:rPr>
        <w:t>&lt;/Members&gt;</w:t>
      </w:r>
    </w:p>
    <w:p w14:paraId="561AA772" w14:textId="77777777" w:rsidR="00FE72DD" w:rsidRPr="00D13DCF" w:rsidRDefault="00FE72DD" w:rsidP="00FE72DD">
      <w:pPr>
        <w:pStyle w:val="NormalBold"/>
      </w:pPr>
      <w:r w:rsidRPr="00D13DCF">
        <w:rPr>
          <w:rStyle w:val="HideTWBExt"/>
          <w:b w:val="0"/>
        </w:rPr>
        <w:t>&lt;/RepeatBlock-By&gt;</w:t>
      </w:r>
    </w:p>
    <w:p w14:paraId="5796A03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88E76F0" w14:textId="77777777" w:rsidR="00FE72DD" w:rsidRPr="00D13DCF" w:rsidRDefault="00FE72DD" w:rsidP="00FE72DD">
      <w:pPr>
        <w:pStyle w:val="NormalBold"/>
      </w:pPr>
      <w:r w:rsidRPr="00D13DCF">
        <w:rPr>
          <w:rStyle w:val="HideTWBExt"/>
          <w:b w:val="0"/>
        </w:rPr>
        <w:t>&lt;Article&gt;</w:t>
      </w:r>
      <w:r w:rsidRPr="00D13DCF">
        <w:t>Punkt 33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C0D1717" w14:textId="77777777" w:rsidTr="00F6643D">
        <w:trPr>
          <w:trHeight w:hRule="exact" w:val="240"/>
          <w:jc w:val="center"/>
        </w:trPr>
        <w:tc>
          <w:tcPr>
            <w:tcW w:w="9752" w:type="dxa"/>
            <w:gridSpan w:val="2"/>
            <w:tcBorders>
              <w:top w:val="nil"/>
              <w:left w:val="nil"/>
              <w:bottom w:val="nil"/>
              <w:right w:val="nil"/>
            </w:tcBorders>
          </w:tcPr>
          <w:p w14:paraId="1C75BE2A" w14:textId="77777777" w:rsidR="00FE72DD" w:rsidRPr="00D13DCF" w:rsidRDefault="00FE72DD" w:rsidP="00F6643D"/>
        </w:tc>
      </w:tr>
      <w:tr w:rsidR="00FE72DD" w:rsidRPr="00D13DCF" w14:paraId="7D20D4D1" w14:textId="77777777" w:rsidTr="00F6643D">
        <w:trPr>
          <w:trHeight w:val="240"/>
          <w:jc w:val="center"/>
        </w:trPr>
        <w:tc>
          <w:tcPr>
            <w:tcW w:w="4876" w:type="dxa"/>
            <w:tcBorders>
              <w:top w:val="nil"/>
              <w:left w:val="nil"/>
              <w:bottom w:val="nil"/>
              <w:right w:val="nil"/>
            </w:tcBorders>
          </w:tcPr>
          <w:p w14:paraId="4D3BB24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63367C6" w14:textId="77777777" w:rsidR="00FE72DD" w:rsidRPr="00D13DCF" w:rsidRDefault="00FE72DD" w:rsidP="00F6643D">
            <w:pPr>
              <w:pStyle w:val="AmColumnHeading"/>
            </w:pPr>
            <w:r w:rsidRPr="00D13DCF">
              <w:t>Muudatusettepanek</w:t>
            </w:r>
          </w:p>
        </w:tc>
      </w:tr>
      <w:tr w:rsidR="00FE72DD" w:rsidRPr="00D13DCF" w14:paraId="641CDBC2" w14:textId="77777777" w:rsidTr="00F6643D">
        <w:trPr>
          <w:jc w:val="center"/>
        </w:trPr>
        <w:tc>
          <w:tcPr>
            <w:tcW w:w="4876" w:type="dxa"/>
            <w:tcBorders>
              <w:top w:val="nil"/>
              <w:left w:val="nil"/>
              <w:bottom w:val="nil"/>
              <w:right w:val="nil"/>
            </w:tcBorders>
          </w:tcPr>
          <w:p w14:paraId="6F915779" w14:textId="77777777" w:rsidR="00FE72DD" w:rsidRPr="00D13DCF" w:rsidRDefault="00FE72DD" w:rsidP="00F6643D">
            <w:pPr>
              <w:pStyle w:val="Normal6a"/>
            </w:pPr>
            <w:r w:rsidRPr="00D13DCF">
              <w:t>33.</w:t>
            </w:r>
            <w:r w:rsidRPr="00D13DCF">
              <w:tab/>
              <w:t xml:space="preserve">tunnistab, et õigusriigi olukorda käsitlevasse aruandesse on lisatud ühtse turu mõõde, et käsitleda üldist majanduskeskkonda, ettevõtjaid ja töötajaid mõjutavaid õigusriigi küsimusi, eesmärgiga tagada õiguste kaitse, korruptsiooni eest karistamine ja lepingute jõustamine; rõhutab, et toimiv kohtusüsteem, tugev korruptsioonivastane raamistik, meedia mitmekesisus ning piisav kontrolli- ja tasakaalustussüsteem avaldavad kõik majanduslikku mõju ning tagavad ühtse turu sujuva toimimise; teeb ettepaneku, et komisjon teeks hindamisel veelgi rohkem koostööd sidusrühmade ja kodanikuühiskonna organisatsioonidega, sealhulgas </w:t>
            </w:r>
            <w:r w:rsidRPr="00D13DCF">
              <w:rPr>
                <w:b/>
                <w:i/>
              </w:rPr>
              <w:t>ametiühingutega</w:t>
            </w:r>
            <w:r w:rsidRPr="00D13DCF">
              <w:t>;</w:t>
            </w:r>
          </w:p>
        </w:tc>
        <w:tc>
          <w:tcPr>
            <w:tcW w:w="4876" w:type="dxa"/>
            <w:tcBorders>
              <w:top w:val="nil"/>
              <w:left w:val="nil"/>
              <w:bottom w:val="nil"/>
              <w:right w:val="nil"/>
            </w:tcBorders>
          </w:tcPr>
          <w:p w14:paraId="35D5BF68" w14:textId="77777777" w:rsidR="00FE72DD" w:rsidRPr="00D13DCF" w:rsidRDefault="00FE72DD" w:rsidP="00F6643D">
            <w:pPr>
              <w:pStyle w:val="Normal6a"/>
            </w:pPr>
            <w:r w:rsidRPr="00D13DCF">
              <w:t>33.</w:t>
            </w:r>
            <w:r w:rsidRPr="00D13DCF">
              <w:tab/>
              <w:t>tunnistab, et õigusriigi olukorda käsitlevasse aruandesse on lisatud ühtse turu mõõde, et käsitleda üldist majanduskeskkonda, ettevõtjaid ja töötajaid mõjutavaid õigusriigi küsimusi, eesmärgiga tagada õiguste kaitse, korruptsiooni eest karistamine ja lepingute jõustamine;</w:t>
            </w:r>
            <w:r w:rsidRPr="00D13DCF">
              <w:rPr>
                <w:b/>
                <w:i/>
              </w:rPr>
              <w:t xml:space="preserve"> märgib, et õiguskindlusetus, meelevaldne haldusotsuste tegemine ja ebajärjekindel kohtulik kaitse õõnestavad majanduslikku prognoositavust ja mõjutavad ettevõtjate suutlikkust siseturul tegutseda, nagu rõhutasid ettevõtlusvaldkonna sidusrühmad, kellega konsulteeriti õigusriigi olukorda käsitleva 2025. aasta aruande koostamisel;</w:t>
            </w:r>
            <w:r w:rsidRPr="00D13DCF">
              <w:t xml:space="preserve"> rõhutab, et toimiv kohtusüsteem, tugev korruptsioonivastane raamistik, meedia mitmekesisus ning piisav kontrolli- ja tasakaalustussüsteem avaldavad kõik majanduslikku mõju ning tagavad ühtse turu sujuva toimimise; teeb ettepaneku, et komisjon teeks hindamisel veelgi rohkem koostööd sidusrühmade ja kodanikuühiskonna organisatsioonidega, sealhulgas </w:t>
            </w:r>
            <w:r w:rsidRPr="00D13DCF">
              <w:rPr>
                <w:b/>
                <w:bCs/>
                <w:i/>
                <w:iCs/>
              </w:rPr>
              <w:t>ametiühingute, kohtuliitude, ajakirjanike organisatsioonide, advokatuuride ja muude kutserühmadega, kelle eksperditeadmised on olulised õigusriigiga seotud süsteemsete riskide varajaseks tuvastamiseks</w:t>
            </w:r>
            <w:r w:rsidRPr="00D13DCF">
              <w:t xml:space="preserve">; </w:t>
            </w:r>
            <w:r w:rsidRPr="00D13DCF">
              <w:rPr>
                <w:b/>
                <w:i/>
              </w:rPr>
              <w:t>rõhutab, et komisjon peaks tegema sihipäraseid jõupingutusi, et suurendada teadlikkust õigusriigi olukorda käsitleva aruande kohta ja julgustada neid osalejaid andma oma panust kõigis liikmesriikides;</w:t>
            </w:r>
          </w:p>
        </w:tc>
      </w:tr>
    </w:tbl>
    <w:p w14:paraId="42279FA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524C561" w14:textId="77777777" w:rsidR="00FE72DD" w:rsidRPr="00D13DCF" w:rsidRDefault="00FE72DD" w:rsidP="00FE72DD">
      <w:r w:rsidRPr="00D13DCF">
        <w:rPr>
          <w:rStyle w:val="HideTWBExt"/>
        </w:rPr>
        <w:t>&lt;/Amend&gt;</w:t>
      </w:r>
    </w:p>
    <w:p w14:paraId="12B2F62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623</w:t>
      </w:r>
      <w:r w:rsidRPr="00D13DCF">
        <w:rPr>
          <w:rStyle w:val="HideTWBExt"/>
          <w:b w:val="0"/>
        </w:rPr>
        <w:t>&lt;/NumAm&gt;</w:t>
      </w:r>
    </w:p>
    <w:p w14:paraId="769A3000"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1430572E" w14:textId="77777777" w:rsidR="00FE72DD" w:rsidRPr="00D13DCF" w:rsidRDefault="00FE72DD" w:rsidP="00FE72DD">
      <w:pPr>
        <w:pStyle w:val="NormalBold"/>
      </w:pPr>
      <w:r w:rsidRPr="00D13DCF">
        <w:rPr>
          <w:rStyle w:val="HideTWBExt"/>
          <w:b w:val="0"/>
        </w:rPr>
        <w:t>&lt;/RepeatBlock-By&gt;</w:t>
      </w:r>
    </w:p>
    <w:p w14:paraId="1D8D37D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DA3C217" w14:textId="77777777" w:rsidR="00FE72DD" w:rsidRPr="00D13DCF" w:rsidRDefault="00FE72DD" w:rsidP="00FE72DD">
      <w:pPr>
        <w:pStyle w:val="NormalBold"/>
      </w:pPr>
      <w:r w:rsidRPr="00D13DCF">
        <w:rPr>
          <w:rStyle w:val="HideTWBExt"/>
          <w:b w:val="0"/>
        </w:rPr>
        <w:t>&lt;Article&gt;</w:t>
      </w:r>
      <w:r w:rsidRPr="00D13DCF">
        <w:t>Punkt 33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6F8281B" w14:textId="77777777" w:rsidTr="00F6643D">
        <w:trPr>
          <w:trHeight w:hRule="exact" w:val="240"/>
          <w:jc w:val="center"/>
        </w:trPr>
        <w:tc>
          <w:tcPr>
            <w:tcW w:w="9752" w:type="dxa"/>
            <w:gridSpan w:val="2"/>
            <w:tcBorders>
              <w:top w:val="nil"/>
              <w:left w:val="nil"/>
              <w:bottom w:val="nil"/>
              <w:right w:val="nil"/>
            </w:tcBorders>
          </w:tcPr>
          <w:p w14:paraId="1E59D2C9" w14:textId="77777777" w:rsidR="00FE72DD" w:rsidRPr="00D13DCF" w:rsidRDefault="00FE72DD" w:rsidP="00F6643D"/>
        </w:tc>
      </w:tr>
      <w:tr w:rsidR="00FE72DD" w:rsidRPr="00D13DCF" w14:paraId="6F2D7161" w14:textId="77777777" w:rsidTr="00F6643D">
        <w:trPr>
          <w:trHeight w:val="240"/>
          <w:jc w:val="center"/>
        </w:trPr>
        <w:tc>
          <w:tcPr>
            <w:tcW w:w="4876" w:type="dxa"/>
            <w:tcBorders>
              <w:top w:val="nil"/>
              <w:left w:val="nil"/>
              <w:bottom w:val="nil"/>
              <w:right w:val="nil"/>
            </w:tcBorders>
          </w:tcPr>
          <w:p w14:paraId="292791C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E0FCCB7" w14:textId="77777777" w:rsidR="00FE72DD" w:rsidRPr="00D13DCF" w:rsidRDefault="00FE72DD" w:rsidP="00F6643D">
            <w:pPr>
              <w:pStyle w:val="AmColumnHeading"/>
            </w:pPr>
            <w:r w:rsidRPr="00D13DCF">
              <w:t>Muudatusettepanek</w:t>
            </w:r>
          </w:p>
        </w:tc>
      </w:tr>
      <w:tr w:rsidR="00FE72DD" w:rsidRPr="00D13DCF" w14:paraId="6F640FD3" w14:textId="77777777" w:rsidTr="00F6643D">
        <w:trPr>
          <w:jc w:val="center"/>
        </w:trPr>
        <w:tc>
          <w:tcPr>
            <w:tcW w:w="4876" w:type="dxa"/>
            <w:tcBorders>
              <w:top w:val="nil"/>
              <w:left w:val="nil"/>
              <w:bottom w:val="nil"/>
              <w:right w:val="nil"/>
            </w:tcBorders>
          </w:tcPr>
          <w:p w14:paraId="3D637B78" w14:textId="77777777" w:rsidR="00FE72DD" w:rsidRPr="00D13DCF" w:rsidRDefault="00FE72DD" w:rsidP="00F6643D">
            <w:pPr>
              <w:pStyle w:val="Normal6a"/>
            </w:pPr>
            <w:r w:rsidRPr="00D13DCF">
              <w:t>33.</w:t>
            </w:r>
            <w:r w:rsidRPr="00D13DCF">
              <w:tab/>
            </w:r>
            <w:r w:rsidRPr="00D13DCF">
              <w:rPr>
                <w:b/>
                <w:i/>
              </w:rPr>
              <w:t>tunnistab</w:t>
            </w:r>
            <w:r w:rsidRPr="00D13DCF">
              <w:t>, et õigusriigi olukorda käsitlevasse aruandesse on lisatud ühtse turu mõõde, et käsitleda üldist majanduskeskkonda, ettevõtjaid ja töötajaid mõjutavaid õigusriigi küsimusi, eesmärgiga tagada õiguste kaitse, korruptsiooni eest karistamine ja lepingute jõustamine; rõhutab, et toimiv kohtusüsteem, tugev korruptsioonivastane raamistik, meedia mitmekesisus ning piisav kontrolli- ja tasakaalustussüsteem avaldavad kõik majanduslikku mõju ning tagavad ühtse turu sujuva toimimise; teeb ettepaneku, et komisjon teeks hindamisel veelgi rohkem koostööd sidusrühmade ja kodanikuühiskonna organisatsioonidega, sealhulgas ametiühingutega;</w:t>
            </w:r>
          </w:p>
        </w:tc>
        <w:tc>
          <w:tcPr>
            <w:tcW w:w="4876" w:type="dxa"/>
            <w:tcBorders>
              <w:top w:val="nil"/>
              <w:left w:val="nil"/>
              <w:bottom w:val="nil"/>
              <w:right w:val="nil"/>
            </w:tcBorders>
          </w:tcPr>
          <w:p w14:paraId="2C846D5B" w14:textId="77777777" w:rsidR="00FE72DD" w:rsidRPr="00D13DCF" w:rsidRDefault="00FE72DD" w:rsidP="00F6643D">
            <w:pPr>
              <w:pStyle w:val="Normal6a"/>
            </w:pPr>
            <w:r w:rsidRPr="00D13DCF">
              <w:t>33.</w:t>
            </w:r>
            <w:r w:rsidRPr="00D13DCF">
              <w:tab/>
            </w:r>
            <w:r w:rsidRPr="00D13DCF">
              <w:rPr>
                <w:b/>
                <w:i/>
              </w:rPr>
              <w:t>kiidab heaks</w:t>
            </w:r>
            <w:r w:rsidRPr="00D13DCF">
              <w:t xml:space="preserve">, et õigusriigi olukorda käsitlevasse aruandesse on lisatud ühtse turu mõõde, et käsitleda üldist majanduskeskkonda, ettevõtjaid ja töötajaid mõjutavaid õigusriigi küsimusi, eesmärgiga tagada õiguste kaitse, korruptsiooni eest karistamine ja lepingute jõustamine; rõhutab, et toimiv kohtusüsteem, tugev korruptsioonivastane raamistik, meedia mitmekesisus ning piisav kontrolli- ja tasakaalustussüsteem avaldavad kõik majanduslikku mõju ning tagavad ühtse turu sujuva toimimise; </w:t>
            </w:r>
            <w:r w:rsidRPr="00D13DCF">
              <w:rPr>
                <w:b/>
                <w:i/>
              </w:rPr>
              <w:t>rõhutab, et uus valdkonnaülene konkurentsivõime analüüs kajastab olulist seost õigusriigi ning stabiilse, prognoositava ja turvalise ettevõtluskliima vahel, kuna õiguskindlus, õiglased ja läbipaistvad hanke-eeskirjad, tõhusad korruptsioonivastased meetmed, meediavabadus ja tasakaalustatud volitused on konkurentsivõime ja hästi toimiva ühtse turu peamine tõukejõud;</w:t>
            </w:r>
            <w:r w:rsidRPr="00D13DCF">
              <w:t xml:space="preserve"> teeb ettepaneku, et komisjon teeks hindamisel veelgi rohkem koostööd sidusrühmade ja kodanikuühiskonna organisatsioonidega, sealhulgas ametiühingutega;</w:t>
            </w:r>
          </w:p>
        </w:tc>
      </w:tr>
    </w:tbl>
    <w:p w14:paraId="6CC014B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FE70B65" w14:textId="77777777" w:rsidR="00FE72DD" w:rsidRPr="00D13DCF" w:rsidRDefault="00FE72DD" w:rsidP="00FE72DD">
      <w:r w:rsidRPr="00D13DCF">
        <w:rPr>
          <w:rStyle w:val="HideTWBExt"/>
        </w:rPr>
        <w:t>&lt;/Amend&gt;</w:t>
      </w:r>
    </w:p>
    <w:p w14:paraId="5A4F56A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624</w:t>
      </w:r>
      <w:r w:rsidRPr="00D13DCF">
        <w:rPr>
          <w:rStyle w:val="HideTWBExt"/>
          <w:b w:val="0"/>
        </w:rPr>
        <w:t>&lt;/NumAm&gt;</w:t>
      </w:r>
    </w:p>
    <w:p w14:paraId="30BB753F" w14:textId="77777777" w:rsidR="00FE72DD" w:rsidRPr="00D13DCF" w:rsidRDefault="00FE72DD" w:rsidP="00FE72DD">
      <w:pPr>
        <w:pStyle w:val="NormalBold"/>
      </w:pPr>
      <w:r w:rsidRPr="00D13DCF">
        <w:rPr>
          <w:rStyle w:val="HideTWBExt"/>
          <w:b w:val="0"/>
        </w:rPr>
        <w:t>&lt;RepeatBlock-By&gt;&lt;Members&gt;</w:t>
      </w:r>
      <w:r w:rsidRPr="00D13DCF">
        <w:t>Fredis Beleris, Tomáš Zdechovský, Javier Zarzalejos</w:t>
      </w:r>
      <w:r w:rsidRPr="00D13DCF">
        <w:rPr>
          <w:rStyle w:val="HideTWBExt"/>
          <w:b w:val="0"/>
        </w:rPr>
        <w:t>&lt;/Members&gt;</w:t>
      </w:r>
    </w:p>
    <w:p w14:paraId="228DB70C" w14:textId="77777777" w:rsidR="00FE72DD" w:rsidRPr="00D13DCF" w:rsidRDefault="00FE72DD" w:rsidP="00FE72DD">
      <w:pPr>
        <w:pStyle w:val="NormalBold"/>
      </w:pPr>
      <w:r w:rsidRPr="00D13DCF">
        <w:rPr>
          <w:rStyle w:val="HideTWBExt"/>
          <w:b w:val="0"/>
        </w:rPr>
        <w:t>&lt;/RepeatBlock-By&gt;</w:t>
      </w:r>
    </w:p>
    <w:p w14:paraId="31B413F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46DAA17" w14:textId="77777777" w:rsidR="00FE72DD" w:rsidRPr="00D13DCF" w:rsidRDefault="00FE72DD" w:rsidP="00FE72DD">
      <w:pPr>
        <w:pStyle w:val="NormalBold"/>
      </w:pPr>
      <w:r w:rsidRPr="00D13DCF">
        <w:rPr>
          <w:rStyle w:val="HideTWBExt"/>
          <w:b w:val="0"/>
        </w:rPr>
        <w:t>&lt;Article&gt;</w:t>
      </w:r>
      <w:r w:rsidRPr="00D13DCF">
        <w:t>Punkt 33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1E745B6" w14:textId="77777777" w:rsidTr="00F6643D">
        <w:trPr>
          <w:trHeight w:hRule="exact" w:val="240"/>
          <w:jc w:val="center"/>
        </w:trPr>
        <w:tc>
          <w:tcPr>
            <w:tcW w:w="9752" w:type="dxa"/>
            <w:gridSpan w:val="2"/>
            <w:tcBorders>
              <w:top w:val="nil"/>
              <w:left w:val="nil"/>
              <w:bottom w:val="nil"/>
              <w:right w:val="nil"/>
            </w:tcBorders>
          </w:tcPr>
          <w:p w14:paraId="5E230E45" w14:textId="77777777" w:rsidR="00FE72DD" w:rsidRPr="00D13DCF" w:rsidRDefault="00FE72DD" w:rsidP="00F6643D"/>
        </w:tc>
      </w:tr>
      <w:tr w:rsidR="00FE72DD" w:rsidRPr="00D13DCF" w14:paraId="2B89F1E4" w14:textId="77777777" w:rsidTr="00F6643D">
        <w:trPr>
          <w:trHeight w:val="240"/>
          <w:jc w:val="center"/>
        </w:trPr>
        <w:tc>
          <w:tcPr>
            <w:tcW w:w="4876" w:type="dxa"/>
            <w:tcBorders>
              <w:top w:val="nil"/>
              <w:left w:val="nil"/>
              <w:bottom w:val="nil"/>
              <w:right w:val="nil"/>
            </w:tcBorders>
          </w:tcPr>
          <w:p w14:paraId="206A060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E75E2C9" w14:textId="77777777" w:rsidR="00FE72DD" w:rsidRPr="00D13DCF" w:rsidRDefault="00FE72DD" w:rsidP="00F6643D">
            <w:pPr>
              <w:pStyle w:val="AmColumnHeading"/>
            </w:pPr>
            <w:r w:rsidRPr="00D13DCF">
              <w:t>Muudatusettepanek</w:t>
            </w:r>
          </w:p>
        </w:tc>
      </w:tr>
      <w:tr w:rsidR="00FE72DD" w:rsidRPr="00D13DCF" w14:paraId="3EC5A0AE" w14:textId="77777777" w:rsidTr="00F6643D">
        <w:trPr>
          <w:jc w:val="center"/>
        </w:trPr>
        <w:tc>
          <w:tcPr>
            <w:tcW w:w="4876" w:type="dxa"/>
            <w:tcBorders>
              <w:top w:val="nil"/>
              <w:left w:val="nil"/>
              <w:bottom w:val="nil"/>
              <w:right w:val="nil"/>
            </w:tcBorders>
          </w:tcPr>
          <w:p w14:paraId="66118C7F" w14:textId="77777777" w:rsidR="00FE72DD" w:rsidRPr="00D13DCF" w:rsidRDefault="00FE72DD" w:rsidP="00F6643D">
            <w:pPr>
              <w:pStyle w:val="Normal6a"/>
            </w:pPr>
            <w:r w:rsidRPr="00D13DCF">
              <w:t>33.</w:t>
            </w:r>
            <w:r w:rsidRPr="00D13DCF">
              <w:tab/>
            </w:r>
            <w:r w:rsidRPr="00D13DCF">
              <w:rPr>
                <w:b/>
                <w:i/>
              </w:rPr>
              <w:t>tunnistab</w:t>
            </w:r>
            <w:r w:rsidRPr="00D13DCF">
              <w:t xml:space="preserve">, et õigusriigi olukorda käsitlevasse aruandesse on lisatud ühtse turu mõõde, </w:t>
            </w:r>
            <w:r w:rsidRPr="00D13DCF">
              <w:rPr>
                <w:b/>
                <w:i/>
              </w:rPr>
              <w:t>et käsitleda üldist majanduskeskkonda,</w:t>
            </w:r>
            <w:r w:rsidRPr="00D13DCF">
              <w:t xml:space="preserve"> ettevõtjaid </w:t>
            </w:r>
            <w:r w:rsidRPr="00D13DCF">
              <w:rPr>
                <w:b/>
                <w:i/>
              </w:rPr>
              <w:t>ja</w:t>
            </w:r>
            <w:r w:rsidRPr="00D13DCF">
              <w:t xml:space="preserve"> töötajaid </w:t>
            </w:r>
            <w:r w:rsidRPr="00D13DCF">
              <w:rPr>
                <w:b/>
                <w:i/>
              </w:rPr>
              <w:t>mõjutavaid õigusriigi küsimusi, eesmärgiga tagada õiguste kaitse, korruptsiooni eest karistamine ja lepingute jõustamine</w:t>
            </w:r>
            <w:r w:rsidRPr="00D13DCF">
              <w:t xml:space="preserve">; rõhutab, et toimiv kohtusüsteem, tugev korruptsioonivastane raamistik, meedia mitmekesisus ning </w:t>
            </w:r>
            <w:r w:rsidRPr="00D13DCF">
              <w:rPr>
                <w:b/>
                <w:i/>
              </w:rPr>
              <w:t>piisav</w:t>
            </w:r>
            <w:r w:rsidRPr="00D13DCF">
              <w:t xml:space="preserve"> kontrolli- ja tasakaalustussüsteem avaldavad kõik majanduslikku mõju ning </w:t>
            </w:r>
            <w:r w:rsidRPr="00D13DCF">
              <w:rPr>
                <w:b/>
                <w:i/>
              </w:rPr>
              <w:t>tagavad</w:t>
            </w:r>
            <w:r w:rsidRPr="00D13DCF">
              <w:t xml:space="preserve"> ühtse turu sujuva toimimise; </w:t>
            </w:r>
            <w:r w:rsidRPr="00D13DCF">
              <w:rPr>
                <w:b/>
                <w:i/>
              </w:rPr>
              <w:t>teeb ettepaneku</w:t>
            </w:r>
            <w:r w:rsidRPr="00D13DCF">
              <w:t xml:space="preserve">, et komisjon </w:t>
            </w:r>
            <w:r w:rsidRPr="00D13DCF">
              <w:rPr>
                <w:b/>
                <w:i/>
              </w:rPr>
              <w:t>teeks hindamisel veelgi rohkem</w:t>
            </w:r>
            <w:r w:rsidRPr="00D13DCF">
              <w:t xml:space="preserve"> koostööd </w:t>
            </w:r>
            <w:r w:rsidRPr="00D13DCF">
              <w:rPr>
                <w:b/>
                <w:i/>
              </w:rPr>
              <w:t>sidusrühmade ja kodanikuühiskonna organisatsioonidega</w:t>
            </w:r>
            <w:r w:rsidRPr="00D13DCF">
              <w:t>, sealhulgas ametiühingutega;</w:t>
            </w:r>
          </w:p>
        </w:tc>
        <w:tc>
          <w:tcPr>
            <w:tcW w:w="4876" w:type="dxa"/>
            <w:tcBorders>
              <w:top w:val="nil"/>
              <w:left w:val="nil"/>
              <w:bottom w:val="nil"/>
              <w:right w:val="nil"/>
            </w:tcBorders>
          </w:tcPr>
          <w:p w14:paraId="4A47C7B7" w14:textId="77777777" w:rsidR="00FE72DD" w:rsidRPr="00D13DCF" w:rsidRDefault="00FE72DD" w:rsidP="00F6643D">
            <w:pPr>
              <w:pStyle w:val="Normal6a"/>
            </w:pPr>
            <w:r w:rsidRPr="00D13DCF">
              <w:t>33.</w:t>
            </w:r>
            <w:r w:rsidRPr="00D13DCF">
              <w:tab/>
            </w:r>
            <w:r w:rsidRPr="00D13DCF">
              <w:rPr>
                <w:b/>
                <w:i/>
              </w:rPr>
              <w:t>väljendab heameelt selle üle</w:t>
            </w:r>
            <w:r w:rsidRPr="00D13DCF">
              <w:t xml:space="preserve">, et õigusriigi olukorda käsitlevasse aruandesse on lisatud ühtse turu mõõde, </w:t>
            </w:r>
            <w:r w:rsidRPr="00D13DCF">
              <w:rPr>
                <w:b/>
                <w:i/>
              </w:rPr>
              <w:t>mis „tähistab väga positiivset arengut“, millega tunnistatakse tihedat seost õigusriigi standardite ja ELi majanduskeskkonna üldise seisundi vahel; rõhutab, et see lähenemisviis aitab tuvastada struktuurseid takistusi, mis mõjutavad</w:t>
            </w:r>
            <w:r w:rsidRPr="00D13DCF">
              <w:t xml:space="preserve"> ettevõtjaid</w:t>
            </w:r>
            <w:r w:rsidRPr="00D13DCF">
              <w:rPr>
                <w:b/>
                <w:i/>
              </w:rPr>
              <w:t>,</w:t>
            </w:r>
            <w:r w:rsidRPr="00D13DCF">
              <w:t xml:space="preserve"> töötajaid </w:t>
            </w:r>
            <w:r w:rsidRPr="00D13DCF">
              <w:rPr>
                <w:b/>
                <w:i/>
              </w:rPr>
              <w:t>ja piiriülest majandustegevust, aidates sel viisil kaasa prognoositavama, läbipaistvama ja õiglasema ettevõtluskliima loomisele kogu liidus</w:t>
            </w:r>
            <w:r w:rsidRPr="00D13DCF">
              <w:t xml:space="preserve">; rõhutab, et toimiv kohtusüsteem, tugev korruptsioonivastane raamistik, meedia mitmekesisus ning </w:t>
            </w:r>
            <w:r w:rsidRPr="00D13DCF">
              <w:rPr>
                <w:b/>
                <w:i/>
              </w:rPr>
              <w:t>tulemuslik</w:t>
            </w:r>
            <w:r w:rsidRPr="00D13DCF">
              <w:t xml:space="preserve"> kontrolli- ja tasakaalustussüsteem avaldavad kõik </w:t>
            </w:r>
            <w:r w:rsidRPr="00D13DCF">
              <w:rPr>
                <w:b/>
                <w:i/>
              </w:rPr>
              <w:t>otsest</w:t>
            </w:r>
            <w:r w:rsidRPr="00D13DCF">
              <w:t xml:space="preserve"> majanduslikku mõju ning </w:t>
            </w:r>
            <w:r w:rsidRPr="00D13DCF">
              <w:rPr>
                <w:b/>
                <w:i/>
              </w:rPr>
              <w:t>need on</w:t>
            </w:r>
            <w:r w:rsidRPr="00D13DCF">
              <w:t xml:space="preserve"> ühtse turu sujuva toimimise </w:t>
            </w:r>
            <w:r w:rsidRPr="00D13DCF">
              <w:rPr>
                <w:b/>
                <w:i/>
              </w:rPr>
              <w:t>tagamiseks väga vajalikud</w:t>
            </w:r>
            <w:r w:rsidRPr="00D13DCF">
              <w:t xml:space="preserve">; </w:t>
            </w:r>
            <w:r w:rsidRPr="00D13DCF">
              <w:rPr>
                <w:b/>
                <w:i/>
              </w:rPr>
              <w:t>nõuab tungivalt</w:t>
            </w:r>
            <w:r w:rsidRPr="00D13DCF">
              <w:t xml:space="preserve">, et komisjon </w:t>
            </w:r>
            <w:r w:rsidRPr="00D13DCF">
              <w:rPr>
                <w:b/>
                <w:i/>
              </w:rPr>
              <w:t>jätkaks selle mõõtme tugevdamist ja süvendaks tulevastes hindamistes</w:t>
            </w:r>
            <w:r w:rsidRPr="00D13DCF">
              <w:t xml:space="preserve"> koostööd </w:t>
            </w:r>
            <w:r w:rsidRPr="00D13DCF">
              <w:rPr>
                <w:b/>
                <w:i/>
              </w:rPr>
              <w:t>sidusrühmadega</w:t>
            </w:r>
            <w:r w:rsidRPr="00D13DCF">
              <w:t>, sealhulgas ametiühingutega;</w:t>
            </w:r>
          </w:p>
        </w:tc>
      </w:tr>
    </w:tbl>
    <w:p w14:paraId="3EB20DF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FCDFBD8" w14:textId="77777777" w:rsidR="00FE72DD" w:rsidRPr="00D13DCF" w:rsidRDefault="00FE72DD" w:rsidP="00FE72DD">
      <w:r w:rsidRPr="00D13DCF">
        <w:rPr>
          <w:rStyle w:val="HideTWBExt"/>
        </w:rPr>
        <w:t>&lt;/Amend&gt;</w:t>
      </w:r>
    </w:p>
    <w:p w14:paraId="7BADCDD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625</w:t>
      </w:r>
      <w:r w:rsidRPr="00D13DCF">
        <w:rPr>
          <w:rStyle w:val="HideTWBExt"/>
          <w:b w:val="0"/>
        </w:rPr>
        <w:t>&lt;/NumAm&gt;</w:t>
      </w:r>
    </w:p>
    <w:p w14:paraId="55BD9C5F"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6624D36F" w14:textId="77777777" w:rsidR="00FE72DD" w:rsidRPr="00D13DCF" w:rsidRDefault="00FE72DD" w:rsidP="00FE72DD">
      <w:pPr>
        <w:pStyle w:val="NormalBold"/>
      </w:pPr>
      <w:r w:rsidRPr="00D13DCF">
        <w:rPr>
          <w:rStyle w:val="HideTWBExt"/>
          <w:b w:val="0"/>
        </w:rPr>
        <w:t>&lt;/RepeatBlock-By&gt;</w:t>
      </w:r>
    </w:p>
    <w:p w14:paraId="2DD02AE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609E69C" w14:textId="77777777" w:rsidR="00FE72DD" w:rsidRPr="00D13DCF" w:rsidRDefault="00FE72DD" w:rsidP="00FE72DD">
      <w:pPr>
        <w:pStyle w:val="NormalBold"/>
      </w:pPr>
      <w:r w:rsidRPr="00D13DCF">
        <w:rPr>
          <w:rStyle w:val="HideTWBExt"/>
          <w:b w:val="0"/>
        </w:rPr>
        <w:t>&lt;Article&gt;</w:t>
      </w:r>
      <w:r w:rsidRPr="00D13DCF">
        <w:t>Punkt 33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E09004F" w14:textId="77777777" w:rsidTr="00F6643D">
        <w:trPr>
          <w:trHeight w:hRule="exact" w:val="240"/>
          <w:jc w:val="center"/>
        </w:trPr>
        <w:tc>
          <w:tcPr>
            <w:tcW w:w="9752" w:type="dxa"/>
            <w:gridSpan w:val="2"/>
            <w:tcBorders>
              <w:top w:val="nil"/>
              <w:left w:val="nil"/>
              <w:bottom w:val="nil"/>
              <w:right w:val="nil"/>
            </w:tcBorders>
          </w:tcPr>
          <w:p w14:paraId="64E0C596" w14:textId="77777777" w:rsidR="00FE72DD" w:rsidRPr="00D13DCF" w:rsidRDefault="00FE72DD" w:rsidP="00F6643D"/>
        </w:tc>
      </w:tr>
      <w:tr w:rsidR="00FE72DD" w:rsidRPr="00D13DCF" w14:paraId="03E3E743" w14:textId="77777777" w:rsidTr="00F6643D">
        <w:trPr>
          <w:trHeight w:val="240"/>
          <w:jc w:val="center"/>
        </w:trPr>
        <w:tc>
          <w:tcPr>
            <w:tcW w:w="4876" w:type="dxa"/>
            <w:tcBorders>
              <w:top w:val="nil"/>
              <w:left w:val="nil"/>
              <w:bottom w:val="nil"/>
              <w:right w:val="nil"/>
            </w:tcBorders>
          </w:tcPr>
          <w:p w14:paraId="5A5D90F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2904640" w14:textId="77777777" w:rsidR="00FE72DD" w:rsidRPr="00D13DCF" w:rsidRDefault="00FE72DD" w:rsidP="00F6643D">
            <w:pPr>
              <w:pStyle w:val="AmColumnHeading"/>
            </w:pPr>
            <w:r w:rsidRPr="00D13DCF">
              <w:t>Muudatusettepanek</w:t>
            </w:r>
          </w:p>
        </w:tc>
      </w:tr>
      <w:tr w:rsidR="00FE72DD" w:rsidRPr="00D13DCF" w14:paraId="4B5DB527" w14:textId="77777777" w:rsidTr="00F6643D">
        <w:trPr>
          <w:jc w:val="center"/>
        </w:trPr>
        <w:tc>
          <w:tcPr>
            <w:tcW w:w="4876" w:type="dxa"/>
            <w:tcBorders>
              <w:top w:val="nil"/>
              <w:left w:val="nil"/>
              <w:bottom w:val="nil"/>
              <w:right w:val="nil"/>
            </w:tcBorders>
          </w:tcPr>
          <w:p w14:paraId="592B98EE" w14:textId="77777777" w:rsidR="00FE72DD" w:rsidRPr="00D13DCF" w:rsidRDefault="00FE72DD" w:rsidP="00F6643D">
            <w:pPr>
              <w:pStyle w:val="Normal6a"/>
            </w:pPr>
            <w:r w:rsidRPr="00D13DCF">
              <w:t>33.</w:t>
            </w:r>
            <w:r w:rsidRPr="00D13DCF">
              <w:tab/>
              <w:t>tunnistab, et õigusriigi olukorda käsitlevasse aruandesse on lisatud ühtse turu mõõde, et käsitleda üldist majanduskeskkonda</w:t>
            </w:r>
            <w:r w:rsidRPr="00D13DCF">
              <w:rPr>
                <w:b/>
                <w:i/>
              </w:rPr>
              <w:t>, ettevõtjaid ja töötajaid</w:t>
            </w:r>
            <w:r w:rsidRPr="00D13DCF">
              <w:t xml:space="preserve"> mõjutavaid õigusriigi küsimusi, eesmärgiga tagada õiguste kaitse, korruptsiooni eest karistamine ja lepingute jõustamine; rõhutab, et toimiv kohtusüsteem, tugev korruptsioonivastane raamistik, meedia mitmekesisus ning piisav kontrolli- ja tasakaalustussüsteem avaldavad kõik majanduslikku mõju ning tagavad ühtse turu sujuva toimimise; </w:t>
            </w:r>
            <w:r w:rsidRPr="00D13DCF">
              <w:rPr>
                <w:b/>
                <w:i/>
              </w:rPr>
              <w:t>teeb ettepaneku, et komisjon teeks hindamisel veelgi rohkem koostööd sidusrühmade ja kodanikuühiskonna organisatsioonidega, sealhulgas ametiühingutega;</w:t>
            </w:r>
          </w:p>
        </w:tc>
        <w:tc>
          <w:tcPr>
            <w:tcW w:w="4876" w:type="dxa"/>
            <w:tcBorders>
              <w:top w:val="nil"/>
              <w:left w:val="nil"/>
              <w:bottom w:val="nil"/>
              <w:right w:val="nil"/>
            </w:tcBorders>
          </w:tcPr>
          <w:p w14:paraId="7896C703" w14:textId="77777777" w:rsidR="00FE72DD" w:rsidRPr="00D13DCF" w:rsidRDefault="00FE72DD" w:rsidP="00F6643D">
            <w:pPr>
              <w:pStyle w:val="Normal6a"/>
            </w:pPr>
            <w:r w:rsidRPr="00D13DCF">
              <w:t>33.</w:t>
            </w:r>
            <w:r w:rsidRPr="00D13DCF">
              <w:tab/>
              <w:t>tunnistab, et õigusriigi olukorda käsitlevasse aruandesse on lisatud ühtse turu mõõde, et käsitleda üldist majanduskeskkonda mõjutavaid õigusriigi küsimusi, eesmärgiga tagada õiguste kaitse, korruptsiooni eest karistamine ja lepingute jõustamine; rõhutab, et toimiv kohtusüsteem, tugev korruptsioonivastane raamistik, meedia mitmekesisus ning piisav kontrolli- ja tasakaalustussüsteem avaldavad kõik majanduslikku mõju ning tagavad ühtse turu sujuva toimimise;</w:t>
            </w:r>
          </w:p>
        </w:tc>
      </w:tr>
    </w:tbl>
    <w:p w14:paraId="64FB64C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1B55BDF9" w14:textId="77777777" w:rsidR="00FE72DD" w:rsidRPr="00D13DCF" w:rsidRDefault="00FE72DD" w:rsidP="00FE72DD">
      <w:r w:rsidRPr="00D13DCF">
        <w:rPr>
          <w:rStyle w:val="HideTWBExt"/>
        </w:rPr>
        <w:t>&lt;/Amend&gt;</w:t>
      </w:r>
    </w:p>
    <w:p w14:paraId="4E887A3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626</w:t>
      </w:r>
      <w:r w:rsidRPr="00D13DCF">
        <w:rPr>
          <w:rStyle w:val="HideTWBExt"/>
          <w:b w:val="0"/>
        </w:rPr>
        <w:t>&lt;/NumAm&gt;</w:t>
      </w:r>
    </w:p>
    <w:p w14:paraId="64C5AA7B"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0E2A1F5B" w14:textId="77777777" w:rsidR="00FE72DD" w:rsidRPr="00D13DCF" w:rsidRDefault="00FE72DD" w:rsidP="00FE72DD">
      <w:pPr>
        <w:pStyle w:val="NormalBold"/>
      </w:pPr>
      <w:r w:rsidRPr="00D13DCF">
        <w:rPr>
          <w:rStyle w:val="HideTWBExt"/>
          <w:b w:val="0"/>
        </w:rPr>
        <w:t>&lt;/RepeatBlock-By&gt;</w:t>
      </w:r>
    </w:p>
    <w:p w14:paraId="0101A46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70CBBB1" w14:textId="77777777" w:rsidR="00FE72DD" w:rsidRPr="00D13DCF" w:rsidRDefault="00FE72DD" w:rsidP="00FE72DD">
      <w:pPr>
        <w:pStyle w:val="NormalBold"/>
      </w:pPr>
      <w:r w:rsidRPr="00D13DCF">
        <w:rPr>
          <w:rStyle w:val="HideTWBExt"/>
          <w:b w:val="0"/>
        </w:rPr>
        <w:t>&lt;Article&gt;</w:t>
      </w:r>
      <w:r w:rsidRPr="00D13DCF">
        <w:t>Punkt 33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14CBC23" w14:textId="77777777" w:rsidTr="00F6643D">
        <w:trPr>
          <w:trHeight w:hRule="exact" w:val="240"/>
          <w:jc w:val="center"/>
        </w:trPr>
        <w:tc>
          <w:tcPr>
            <w:tcW w:w="9752" w:type="dxa"/>
            <w:gridSpan w:val="2"/>
            <w:tcBorders>
              <w:top w:val="nil"/>
              <w:left w:val="nil"/>
              <w:bottom w:val="nil"/>
              <w:right w:val="nil"/>
            </w:tcBorders>
          </w:tcPr>
          <w:p w14:paraId="7E893896" w14:textId="77777777" w:rsidR="00FE72DD" w:rsidRPr="00D13DCF" w:rsidRDefault="00FE72DD" w:rsidP="00F6643D"/>
        </w:tc>
      </w:tr>
      <w:tr w:rsidR="00FE72DD" w:rsidRPr="00D13DCF" w14:paraId="0DD3CFB3" w14:textId="77777777" w:rsidTr="00F6643D">
        <w:trPr>
          <w:trHeight w:val="240"/>
          <w:jc w:val="center"/>
        </w:trPr>
        <w:tc>
          <w:tcPr>
            <w:tcW w:w="4876" w:type="dxa"/>
            <w:tcBorders>
              <w:top w:val="nil"/>
              <w:left w:val="nil"/>
              <w:bottom w:val="nil"/>
              <w:right w:val="nil"/>
            </w:tcBorders>
          </w:tcPr>
          <w:p w14:paraId="27DA8F6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6BCA35D" w14:textId="77777777" w:rsidR="00FE72DD" w:rsidRPr="00D13DCF" w:rsidRDefault="00FE72DD" w:rsidP="00F6643D">
            <w:pPr>
              <w:pStyle w:val="AmColumnHeading"/>
            </w:pPr>
            <w:r w:rsidRPr="00D13DCF">
              <w:t>Muudatusettepanek</w:t>
            </w:r>
          </w:p>
        </w:tc>
      </w:tr>
      <w:tr w:rsidR="00FE72DD" w:rsidRPr="00D13DCF" w14:paraId="5605AA51" w14:textId="77777777" w:rsidTr="00F6643D">
        <w:trPr>
          <w:jc w:val="center"/>
        </w:trPr>
        <w:tc>
          <w:tcPr>
            <w:tcW w:w="4876" w:type="dxa"/>
            <w:tcBorders>
              <w:top w:val="nil"/>
              <w:left w:val="nil"/>
              <w:bottom w:val="nil"/>
              <w:right w:val="nil"/>
            </w:tcBorders>
          </w:tcPr>
          <w:p w14:paraId="11D3C040" w14:textId="77777777" w:rsidR="00FE72DD" w:rsidRPr="00D13DCF" w:rsidRDefault="00FE72DD" w:rsidP="00F6643D">
            <w:pPr>
              <w:pStyle w:val="Normal6a"/>
            </w:pPr>
            <w:r w:rsidRPr="00D13DCF">
              <w:t>33.</w:t>
            </w:r>
            <w:r w:rsidRPr="00D13DCF">
              <w:tab/>
              <w:t>tunnistab, et õigusriigi olukorda käsitlevasse aruandesse on lisatud ühtse turu mõõde, et käsitleda üldist majanduskeskkonda, ettevõtjaid ja töötajaid mõjutavaid õigusriigi küsimusi, eesmärgiga tagada õiguste kaitse, korruptsiooni eest karistamine ja lepingute jõustamine; rõhutab, et toimiv kohtusüsteem, tugev korruptsioonivastane raamistik</w:t>
            </w:r>
            <w:r w:rsidRPr="00D13DCF">
              <w:rPr>
                <w:b/>
                <w:i/>
              </w:rPr>
              <w:t>,</w:t>
            </w:r>
            <w:r w:rsidRPr="00D13DCF">
              <w:t xml:space="preserve"> meedia mitmekesisus </w:t>
            </w:r>
            <w:r w:rsidRPr="00D13DCF">
              <w:rPr>
                <w:b/>
                <w:i/>
              </w:rPr>
              <w:t>ning piisav kontrolli- ja tasakaalustussüsteem</w:t>
            </w:r>
            <w:r w:rsidRPr="00D13DCF">
              <w:t xml:space="preserve"> avaldavad kõik majanduslikku mõju ning tagavad ühtse turu sujuva toimimise; </w:t>
            </w:r>
            <w:r w:rsidRPr="00D13DCF">
              <w:rPr>
                <w:b/>
                <w:i/>
              </w:rPr>
              <w:t>teeb ettepaneku, et komisjon teeks hindamisel veelgi rohkem koostööd sidusrühmade ja kodanikuühiskonna organisatsioonidega, sealhulgas ametiühingutega;</w:t>
            </w:r>
          </w:p>
        </w:tc>
        <w:tc>
          <w:tcPr>
            <w:tcW w:w="4876" w:type="dxa"/>
            <w:tcBorders>
              <w:top w:val="nil"/>
              <w:left w:val="nil"/>
              <w:bottom w:val="nil"/>
              <w:right w:val="nil"/>
            </w:tcBorders>
          </w:tcPr>
          <w:p w14:paraId="03830FE6" w14:textId="77777777" w:rsidR="00FE72DD" w:rsidRPr="00D13DCF" w:rsidRDefault="00FE72DD" w:rsidP="00F6643D">
            <w:pPr>
              <w:pStyle w:val="Normal6a"/>
            </w:pPr>
            <w:r w:rsidRPr="00D13DCF">
              <w:t>33.</w:t>
            </w:r>
            <w:r w:rsidRPr="00D13DCF">
              <w:tab/>
              <w:t xml:space="preserve">tunnistab, et õigusriigi olukorda käsitlevasse aruandesse on lisatud ühtse turu mõõde, et käsitleda üldist majanduskeskkonda, ettevõtjaid ja töötajaid mõjutavaid õigusriigi küsimusi, eesmärgiga tagada õiguste kaitse, korruptsiooni eest karistamine ja lepingute jõustamine; rõhutab, et toimiv kohtusüsteem, tugev korruptsioonivastane raamistik </w:t>
            </w:r>
            <w:r w:rsidRPr="00D13DCF">
              <w:rPr>
                <w:b/>
                <w:i/>
              </w:rPr>
              <w:t>ja</w:t>
            </w:r>
            <w:r w:rsidRPr="00D13DCF">
              <w:t xml:space="preserve"> meedia mitmekesisus</w:t>
            </w:r>
            <w:r w:rsidRPr="00D13DCF">
              <w:rPr>
                <w:b/>
                <w:i/>
              </w:rPr>
              <w:t>, samuti sõnavabaduse ja teabele juurdepääsu kaitse</w:t>
            </w:r>
            <w:r w:rsidRPr="00D13DCF">
              <w:t xml:space="preserve"> avaldavad kõik majanduslikku mõju ning tagavad ühtse turu sujuva toimimise;</w:t>
            </w:r>
          </w:p>
        </w:tc>
      </w:tr>
    </w:tbl>
    <w:p w14:paraId="3263D55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AFD5F39" w14:textId="77777777" w:rsidR="00FE72DD" w:rsidRPr="00D13DCF" w:rsidRDefault="00FE72DD" w:rsidP="00FE72DD">
      <w:r w:rsidRPr="00D13DCF">
        <w:rPr>
          <w:rStyle w:val="HideTWBExt"/>
        </w:rPr>
        <w:t>&lt;/Amend&gt;</w:t>
      </w:r>
    </w:p>
    <w:p w14:paraId="0A9BFFA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627</w:t>
      </w:r>
      <w:r w:rsidRPr="00D13DCF">
        <w:rPr>
          <w:rStyle w:val="HideTWBExt"/>
          <w:b w:val="0"/>
        </w:rPr>
        <w:t>&lt;/NumAm&gt;</w:t>
      </w:r>
    </w:p>
    <w:p w14:paraId="1DAACEDB"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3CCE7BB4" w14:textId="77777777" w:rsidR="00FE72DD" w:rsidRPr="00D13DCF" w:rsidRDefault="00FE72DD" w:rsidP="00FE72DD">
      <w:pPr>
        <w:pStyle w:val="NormalBold"/>
      </w:pPr>
      <w:r w:rsidRPr="00D13DCF">
        <w:rPr>
          <w:rStyle w:val="HideTWBExt"/>
          <w:b w:val="0"/>
        </w:rPr>
        <w:t>&lt;/RepeatBlock-By&gt;</w:t>
      </w:r>
    </w:p>
    <w:p w14:paraId="586C818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5B30445" w14:textId="77777777" w:rsidR="00FE72DD" w:rsidRPr="00D13DCF" w:rsidRDefault="00FE72DD" w:rsidP="00FE72DD">
      <w:pPr>
        <w:pStyle w:val="NormalBold"/>
      </w:pPr>
      <w:r w:rsidRPr="00D13DCF">
        <w:rPr>
          <w:rStyle w:val="HideTWBExt"/>
          <w:b w:val="0"/>
        </w:rPr>
        <w:t>&lt;Article&gt;</w:t>
      </w:r>
      <w:r w:rsidRPr="00D13DCF">
        <w:t>Punkt 33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2FC0CED" w14:textId="77777777" w:rsidTr="00F6643D">
        <w:trPr>
          <w:trHeight w:hRule="exact" w:val="240"/>
          <w:jc w:val="center"/>
        </w:trPr>
        <w:tc>
          <w:tcPr>
            <w:tcW w:w="9752" w:type="dxa"/>
            <w:gridSpan w:val="2"/>
            <w:tcBorders>
              <w:top w:val="nil"/>
              <w:left w:val="nil"/>
              <w:bottom w:val="nil"/>
              <w:right w:val="nil"/>
            </w:tcBorders>
          </w:tcPr>
          <w:p w14:paraId="4FB7A32E" w14:textId="77777777" w:rsidR="00FE72DD" w:rsidRPr="00D13DCF" w:rsidRDefault="00FE72DD" w:rsidP="00F6643D"/>
        </w:tc>
      </w:tr>
      <w:tr w:rsidR="00FE72DD" w:rsidRPr="00D13DCF" w14:paraId="5127EE9E" w14:textId="77777777" w:rsidTr="00F6643D">
        <w:trPr>
          <w:trHeight w:val="240"/>
          <w:jc w:val="center"/>
        </w:trPr>
        <w:tc>
          <w:tcPr>
            <w:tcW w:w="4876" w:type="dxa"/>
            <w:tcBorders>
              <w:top w:val="nil"/>
              <w:left w:val="nil"/>
              <w:bottom w:val="nil"/>
              <w:right w:val="nil"/>
            </w:tcBorders>
          </w:tcPr>
          <w:p w14:paraId="2A88CB8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CF57F77" w14:textId="77777777" w:rsidR="00FE72DD" w:rsidRPr="00D13DCF" w:rsidRDefault="00FE72DD" w:rsidP="00F6643D">
            <w:pPr>
              <w:pStyle w:val="AmColumnHeading"/>
            </w:pPr>
            <w:r w:rsidRPr="00D13DCF">
              <w:t>Muudatusettepanek</w:t>
            </w:r>
          </w:p>
        </w:tc>
      </w:tr>
      <w:tr w:rsidR="00FE72DD" w:rsidRPr="00D13DCF" w14:paraId="6D7BC334" w14:textId="77777777" w:rsidTr="00F6643D">
        <w:trPr>
          <w:jc w:val="center"/>
        </w:trPr>
        <w:tc>
          <w:tcPr>
            <w:tcW w:w="4876" w:type="dxa"/>
            <w:tcBorders>
              <w:top w:val="nil"/>
              <w:left w:val="nil"/>
              <w:bottom w:val="nil"/>
              <w:right w:val="nil"/>
            </w:tcBorders>
          </w:tcPr>
          <w:p w14:paraId="03F9FCF1" w14:textId="77777777" w:rsidR="00FE72DD" w:rsidRPr="00D13DCF" w:rsidRDefault="00FE72DD" w:rsidP="00F6643D">
            <w:pPr>
              <w:pStyle w:val="Normal6a"/>
            </w:pPr>
            <w:r w:rsidRPr="00D13DCF">
              <w:t>33.</w:t>
            </w:r>
            <w:r w:rsidRPr="00D13DCF">
              <w:tab/>
            </w:r>
            <w:r w:rsidRPr="00D13DCF">
              <w:rPr>
                <w:b/>
                <w:i/>
              </w:rPr>
              <w:t>tunnistab</w:t>
            </w:r>
            <w:r w:rsidRPr="00D13DCF">
              <w:t xml:space="preserve">, et õigusriigi olukorda käsitlevasse aruandesse on lisatud ühtse turu mõõde, et käsitleda üldist majanduskeskkonda, ettevõtjaid ja töötajaid mõjutavaid õigusriigi küsimusi, eesmärgiga tagada õiguste kaitse, korruptsiooni eest karistamine ja lepingute jõustamine; </w:t>
            </w:r>
            <w:r w:rsidRPr="00D13DCF">
              <w:rPr>
                <w:b/>
                <w:i/>
              </w:rPr>
              <w:t>rõhutab</w:t>
            </w:r>
            <w:r w:rsidRPr="00D13DCF">
              <w:t xml:space="preserve">, et toimiv kohtusüsteem, tugev korruptsioonivastane raamistik, meedia mitmekesisus ning piisav kontrolli- ja tasakaalustussüsteem </w:t>
            </w:r>
            <w:r w:rsidRPr="00D13DCF">
              <w:rPr>
                <w:b/>
                <w:i/>
              </w:rPr>
              <w:t>avaldavad</w:t>
            </w:r>
            <w:r w:rsidRPr="00D13DCF">
              <w:t xml:space="preserve"> kõik majanduslikku mõju ning </w:t>
            </w:r>
            <w:r w:rsidRPr="00D13DCF">
              <w:rPr>
                <w:b/>
                <w:i/>
              </w:rPr>
              <w:t>tagavad</w:t>
            </w:r>
            <w:r w:rsidRPr="00D13DCF">
              <w:t xml:space="preserve"> ühtse turu </w:t>
            </w:r>
            <w:r w:rsidRPr="00D13DCF">
              <w:rPr>
                <w:b/>
                <w:i/>
              </w:rPr>
              <w:t>sujuva toimimise</w:t>
            </w:r>
            <w:r w:rsidRPr="00D13DCF">
              <w:t xml:space="preserve">; </w:t>
            </w:r>
            <w:r w:rsidRPr="00D13DCF">
              <w:rPr>
                <w:b/>
                <w:i/>
              </w:rPr>
              <w:t>teeb ettepaneku, et komisjon teeks</w:t>
            </w:r>
            <w:r w:rsidRPr="00D13DCF">
              <w:t xml:space="preserve"> hindamisel </w:t>
            </w:r>
            <w:r w:rsidRPr="00D13DCF">
              <w:rPr>
                <w:b/>
                <w:i/>
              </w:rPr>
              <w:t>veelgi rohkem koostööd sidusrühmade ja</w:t>
            </w:r>
            <w:r w:rsidRPr="00D13DCF">
              <w:t xml:space="preserve"> kodanikuühiskonna </w:t>
            </w:r>
            <w:r w:rsidRPr="00D13DCF">
              <w:rPr>
                <w:b/>
                <w:i/>
              </w:rPr>
              <w:t>organisatsioonidega, sealhulgas ametiühingutega</w:t>
            </w:r>
            <w:r w:rsidRPr="00D13DCF">
              <w:t>;</w:t>
            </w:r>
          </w:p>
        </w:tc>
        <w:tc>
          <w:tcPr>
            <w:tcW w:w="4876" w:type="dxa"/>
            <w:tcBorders>
              <w:top w:val="nil"/>
              <w:left w:val="nil"/>
              <w:bottom w:val="nil"/>
              <w:right w:val="nil"/>
            </w:tcBorders>
          </w:tcPr>
          <w:p w14:paraId="28695F5A" w14:textId="77777777" w:rsidR="00FE72DD" w:rsidRPr="00D13DCF" w:rsidRDefault="00FE72DD" w:rsidP="00F6643D">
            <w:pPr>
              <w:pStyle w:val="Normal6a"/>
            </w:pPr>
            <w:r w:rsidRPr="00D13DCF">
              <w:t>33.</w:t>
            </w:r>
            <w:r w:rsidRPr="00D13DCF">
              <w:tab/>
            </w:r>
            <w:r w:rsidRPr="00D13DCF">
              <w:rPr>
                <w:b/>
                <w:i/>
              </w:rPr>
              <w:t>märgib</w:t>
            </w:r>
            <w:r w:rsidRPr="00D13DCF">
              <w:t xml:space="preserve">, et õigusriigi olukorda käsitlevasse aruandesse on lisatud ühtse turu mõõde, et käsitleda üldist majanduskeskkonda, ettevõtjaid ja töötajaid mõjutavaid õigusriigi küsimusi, eesmärgiga tagada õiguste kaitse, korruptsiooni eest karistamine ja lepingute jõustamine; </w:t>
            </w:r>
            <w:r w:rsidRPr="00D13DCF">
              <w:rPr>
                <w:b/>
                <w:i/>
              </w:rPr>
              <w:t>on seisukohal</w:t>
            </w:r>
            <w:r w:rsidRPr="00D13DCF">
              <w:t xml:space="preserve">, et toimiv kohtusüsteem, tugev korruptsioonivastane raamistik, meedia mitmekesisus ning piisav kontrolli- ja tasakaalustussüsteem </w:t>
            </w:r>
            <w:r w:rsidRPr="00D13DCF">
              <w:rPr>
                <w:b/>
                <w:i/>
              </w:rPr>
              <w:t>võivad avaldada</w:t>
            </w:r>
            <w:r w:rsidRPr="00D13DCF">
              <w:t xml:space="preserve"> kõik majanduslikku mõju ning </w:t>
            </w:r>
            <w:r w:rsidRPr="00D13DCF">
              <w:rPr>
                <w:b/>
                <w:i/>
              </w:rPr>
              <w:t>mõjutada ka</w:t>
            </w:r>
            <w:r w:rsidRPr="00D13DCF">
              <w:t xml:space="preserve"> ühtse turu </w:t>
            </w:r>
            <w:r w:rsidRPr="00D13DCF">
              <w:rPr>
                <w:b/>
                <w:i/>
              </w:rPr>
              <w:t>toimimist</w:t>
            </w:r>
            <w:r w:rsidRPr="00D13DCF">
              <w:t xml:space="preserve">; </w:t>
            </w:r>
            <w:r w:rsidRPr="00D13DCF">
              <w:rPr>
                <w:b/>
                <w:i/>
              </w:rPr>
              <w:t>kutsub komisjoni üles mitte eelistama oma</w:t>
            </w:r>
            <w:r w:rsidRPr="00D13DCF">
              <w:t xml:space="preserve"> hindamisel kodanikuühiskonna </w:t>
            </w:r>
            <w:r w:rsidRPr="00D13DCF">
              <w:rPr>
                <w:b/>
                <w:i/>
              </w:rPr>
              <w:t>organisatsioonide seisukohti riigi ametlike esindajate avaldustele, vaid kohtlema kõiki sisendeid võrdselt</w:t>
            </w:r>
            <w:r w:rsidRPr="00D13DCF">
              <w:t>;</w:t>
            </w:r>
          </w:p>
        </w:tc>
      </w:tr>
    </w:tbl>
    <w:p w14:paraId="3FFC94F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57EC3B05" w14:textId="77777777" w:rsidR="00FE72DD" w:rsidRPr="00D13DCF" w:rsidRDefault="00FE72DD" w:rsidP="00FE72DD">
      <w:r w:rsidRPr="00D13DCF">
        <w:rPr>
          <w:rStyle w:val="HideTWBExt"/>
        </w:rPr>
        <w:t>&lt;/Amend&gt;</w:t>
      </w:r>
    </w:p>
    <w:p w14:paraId="0D4F449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628</w:t>
      </w:r>
      <w:r w:rsidRPr="00D13DCF">
        <w:rPr>
          <w:rStyle w:val="HideTWBExt"/>
          <w:b w:val="0"/>
        </w:rPr>
        <w:t>&lt;/NumAm&gt;</w:t>
      </w:r>
    </w:p>
    <w:p w14:paraId="35081A6B"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Juan Fernando López Aguilar</w:t>
      </w:r>
      <w:r w:rsidRPr="00D13DCF">
        <w:rPr>
          <w:rStyle w:val="HideTWBExt"/>
          <w:b w:val="0"/>
        </w:rPr>
        <w:t>&lt;/Members&gt;</w:t>
      </w:r>
    </w:p>
    <w:p w14:paraId="12EA5D7B" w14:textId="77777777" w:rsidR="00FE72DD" w:rsidRPr="00D13DCF" w:rsidRDefault="00FE72DD" w:rsidP="00FE72DD">
      <w:pPr>
        <w:pStyle w:val="NormalBold"/>
      </w:pPr>
      <w:r w:rsidRPr="00D13DCF">
        <w:rPr>
          <w:rStyle w:val="HideTWBExt"/>
          <w:b w:val="0"/>
        </w:rPr>
        <w:t>&lt;/RepeatBlock-By&gt;</w:t>
      </w:r>
    </w:p>
    <w:p w14:paraId="4410ECA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853D2FB" w14:textId="77777777" w:rsidR="00FE72DD" w:rsidRPr="00D13DCF" w:rsidRDefault="00FE72DD" w:rsidP="00FE72DD">
      <w:pPr>
        <w:pStyle w:val="NormalBold"/>
      </w:pPr>
      <w:r w:rsidRPr="00D13DCF">
        <w:rPr>
          <w:rStyle w:val="HideTWBExt"/>
          <w:b w:val="0"/>
        </w:rPr>
        <w:t>&lt;Article&gt;</w:t>
      </w:r>
      <w:r w:rsidRPr="00D13DCF">
        <w:t>Punkt 33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2FB1F74" w14:textId="77777777" w:rsidTr="00F6643D">
        <w:trPr>
          <w:trHeight w:hRule="exact" w:val="240"/>
          <w:jc w:val="center"/>
        </w:trPr>
        <w:tc>
          <w:tcPr>
            <w:tcW w:w="9752" w:type="dxa"/>
            <w:gridSpan w:val="2"/>
            <w:tcBorders>
              <w:top w:val="nil"/>
              <w:left w:val="nil"/>
              <w:bottom w:val="nil"/>
              <w:right w:val="nil"/>
            </w:tcBorders>
          </w:tcPr>
          <w:p w14:paraId="22D1BAE1" w14:textId="77777777" w:rsidR="00FE72DD" w:rsidRPr="00D13DCF" w:rsidRDefault="00FE72DD" w:rsidP="00F6643D"/>
        </w:tc>
      </w:tr>
      <w:tr w:rsidR="00FE72DD" w:rsidRPr="00D13DCF" w14:paraId="06775258" w14:textId="77777777" w:rsidTr="00F6643D">
        <w:trPr>
          <w:trHeight w:val="240"/>
          <w:jc w:val="center"/>
        </w:trPr>
        <w:tc>
          <w:tcPr>
            <w:tcW w:w="4876" w:type="dxa"/>
            <w:tcBorders>
              <w:top w:val="nil"/>
              <w:left w:val="nil"/>
              <w:bottom w:val="nil"/>
              <w:right w:val="nil"/>
            </w:tcBorders>
          </w:tcPr>
          <w:p w14:paraId="56F29D8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4930017" w14:textId="77777777" w:rsidR="00FE72DD" w:rsidRPr="00D13DCF" w:rsidRDefault="00FE72DD" w:rsidP="00F6643D">
            <w:pPr>
              <w:pStyle w:val="AmColumnHeading"/>
            </w:pPr>
            <w:r w:rsidRPr="00D13DCF">
              <w:t>Muudatusettepanek</w:t>
            </w:r>
          </w:p>
        </w:tc>
      </w:tr>
      <w:tr w:rsidR="00FE72DD" w:rsidRPr="00D13DCF" w14:paraId="5DB07934" w14:textId="77777777" w:rsidTr="00F6643D">
        <w:trPr>
          <w:jc w:val="center"/>
        </w:trPr>
        <w:tc>
          <w:tcPr>
            <w:tcW w:w="4876" w:type="dxa"/>
            <w:tcBorders>
              <w:top w:val="nil"/>
              <w:left w:val="nil"/>
              <w:bottom w:val="nil"/>
              <w:right w:val="nil"/>
            </w:tcBorders>
          </w:tcPr>
          <w:p w14:paraId="2A9EA13C" w14:textId="77777777" w:rsidR="00FE72DD" w:rsidRPr="00D13DCF" w:rsidRDefault="00FE72DD" w:rsidP="00F6643D">
            <w:pPr>
              <w:pStyle w:val="Normal6a"/>
            </w:pPr>
          </w:p>
        </w:tc>
        <w:tc>
          <w:tcPr>
            <w:tcW w:w="4876" w:type="dxa"/>
            <w:tcBorders>
              <w:top w:val="nil"/>
              <w:left w:val="nil"/>
              <w:bottom w:val="nil"/>
              <w:right w:val="nil"/>
            </w:tcBorders>
          </w:tcPr>
          <w:p w14:paraId="229C352B" w14:textId="77777777" w:rsidR="00FE72DD" w:rsidRPr="00D13DCF" w:rsidRDefault="00FE72DD" w:rsidP="00F6643D">
            <w:pPr>
              <w:pStyle w:val="Normal6a"/>
            </w:pPr>
            <w:r w:rsidRPr="00D13DCF">
              <w:rPr>
                <w:b/>
                <w:i/>
              </w:rPr>
              <w:t>33a.</w:t>
            </w:r>
            <w:r w:rsidRPr="00D13DCF">
              <w:tab/>
            </w:r>
            <w:r w:rsidRPr="00D13DCF">
              <w:rPr>
                <w:b/>
                <w:i/>
              </w:rPr>
              <w:t>peab siiski kahetsusväärseks, et üheski konkreetses riigipõhises soovituses ei käsitleta otseselt seda uut valdkonnaülest mõõdet, kuigi mitmes liikmesriigis on tuvastatud puudusi, sealhulgas seoses võrdõiguslikkuse ja õiglusega riigihangetes; rõhutab, et valdkonnaülene lähenemisviis ei tohiks kaasa tuua vastutuse ega nähtavuse ülemäärast hajutamist, ning kutsub komisjoni üles tagama, et selle mõõtme raames tuvastatud puudused kajastuksid asjakohaselt konkreetsetes ja sihipärastes soovitustes;</w:t>
            </w:r>
          </w:p>
        </w:tc>
      </w:tr>
    </w:tbl>
    <w:p w14:paraId="56269DC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27FA5A0" w14:textId="77777777" w:rsidR="00FE72DD" w:rsidRPr="00D13DCF" w:rsidRDefault="00FE72DD" w:rsidP="00FE72DD">
      <w:r w:rsidRPr="00D13DCF">
        <w:rPr>
          <w:rStyle w:val="HideTWBExt"/>
        </w:rPr>
        <w:t>&lt;/Amend&gt;</w:t>
      </w:r>
    </w:p>
    <w:p w14:paraId="7ECB71F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629</w:t>
      </w:r>
      <w:r w:rsidRPr="00D13DCF">
        <w:rPr>
          <w:rStyle w:val="HideTWBExt"/>
          <w:b w:val="0"/>
        </w:rPr>
        <w:t>&lt;/NumAm&gt;</w:t>
      </w:r>
    </w:p>
    <w:p w14:paraId="5DE0B9AB" w14:textId="77777777" w:rsidR="00FE72DD" w:rsidRPr="00D13DCF" w:rsidRDefault="00FE72DD" w:rsidP="00FE72DD">
      <w:pPr>
        <w:pStyle w:val="NormalBold"/>
      </w:pPr>
      <w:r w:rsidRPr="00D13DCF">
        <w:rPr>
          <w:rStyle w:val="HideTWBExt"/>
          <w:b w:val="0"/>
        </w:rPr>
        <w:t>&lt;RepeatBlock-By&gt;&lt;Members&gt;</w:t>
      </w:r>
      <w:r w:rsidRPr="00D13DCF">
        <w:t>Krzysztof Śmiszek, Matjaž Nemec, Juan Fernando López Aguilar, Sophie Wilmès, Klára Dobrev</w:t>
      </w:r>
      <w:r w:rsidRPr="00D13DCF">
        <w:rPr>
          <w:rStyle w:val="HideTWBExt"/>
          <w:b w:val="0"/>
        </w:rPr>
        <w:t>&lt;/Members&gt;</w:t>
      </w:r>
    </w:p>
    <w:p w14:paraId="113FCF55" w14:textId="77777777" w:rsidR="00FE72DD" w:rsidRPr="00D13DCF" w:rsidRDefault="00FE72DD" w:rsidP="00FE72DD">
      <w:pPr>
        <w:pStyle w:val="NormalBold"/>
      </w:pPr>
      <w:r w:rsidRPr="00D13DCF">
        <w:rPr>
          <w:rStyle w:val="HideTWBExt"/>
          <w:b w:val="0"/>
        </w:rPr>
        <w:t>&lt;/RepeatBlock-By&gt;</w:t>
      </w:r>
    </w:p>
    <w:p w14:paraId="5801AD2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35D3ACA" w14:textId="77777777" w:rsidR="00FE72DD" w:rsidRPr="00D13DCF" w:rsidRDefault="00FE72DD" w:rsidP="00FE72DD">
      <w:pPr>
        <w:pStyle w:val="NormalBold"/>
      </w:pPr>
      <w:r w:rsidRPr="00D13DCF">
        <w:rPr>
          <w:rStyle w:val="HideTWBExt"/>
          <w:b w:val="0"/>
        </w:rPr>
        <w:t>&lt;Article&gt;</w:t>
      </w:r>
      <w:r w:rsidRPr="00D13DCF">
        <w:t>Punkt 33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DE28EF0" w14:textId="77777777" w:rsidTr="00F6643D">
        <w:trPr>
          <w:trHeight w:hRule="exact" w:val="240"/>
          <w:jc w:val="center"/>
        </w:trPr>
        <w:tc>
          <w:tcPr>
            <w:tcW w:w="9752" w:type="dxa"/>
            <w:gridSpan w:val="2"/>
            <w:tcBorders>
              <w:top w:val="nil"/>
              <w:left w:val="nil"/>
              <w:bottom w:val="nil"/>
              <w:right w:val="nil"/>
            </w:tcBorders>
          </w:tcPr>
          <w:p w14:paraId="3AA52E00" w14:textId="77777777" w:rsidR="00FE72DD" w:rsidRPr="00D13DCF" w:rsidRDefault="00FE72DD" w:rsidP="00F6643D"/>
        </w:tc>
      </w:tr>
      <w:tr w:rsidR="00FE72DD" w:rsidRPr="00D13DCF" w14:paraId="76A1001B" w14:textId="77777777" w:rsidTr="00F6643D">
        <w:trPr>
          <w:trHeight w:val="240"/>
          <w:jc w:val="center"/>
        </w:trPr>
        <w:tc>
          <w:tcPr>
            <w:tcW w:w="4876" w:type="dxa"/>
            <w:tcBorders>
              <w:top w:val="nil"/>
              <w:left w:val="nil"/>
              <w:bottom w:val="nil"/>
              <w:right w:val="nil"/>
            </w:tcBorders>
          </w:tcPr>
          <w:p w14:paraId="27927E5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A054125" w14:textId="77777777" w:rsidR="00FE72DD" w:rsidRPr="00D13DCF" w:rsidRDefault="00FE72DD" w:rsidP="00F6643D">
            <w:pPr>
              <w:pStyle w:val="AmColumnHeading"/>
            </w:pPr>
            <w:r w:rsidRPr="00D13DCF">
              <w:t>Muudatusettepanek</w:t>
            </w:r>
          </w:p>
        </w:tc>
      </w:tr>
      <w:tr w:rsidR="00FE72DD" w:rsidRPr="00D13DCF" w14:paraId="52D050FF" w14:textId="77777777" w:rsidTr="00F6643D">
        <w:trPr>
          <w:jc w:val="center"/>
        </w:trPr>
        <w:tc>
          <w:tcPr>
            <w:tcW w:w="4876" w:type="dxa"/>
            <w:tcBorders>
              <w:top w:val="nil"/>
              <w:left w:val="nil"/>
              <w:bottom w:val="nil"/>
              <w:right w:val="nil"/>
            </w:tcBorders>
          </w:tcPr>
          <w:p w14:paraId="198DF995" w14:textId="77777777" w:rsidR="00FE72DD" w:rsidRPr="00D13DCF" w:rsidRDefault="00FE72DD" w:rsidP="00F6643D">
            <w:pPr>
              <w:pStyle w:val="Normal6a"/>
            </w:pPr>
          </w:p>
        </w:tc>
        <w:tc>
          <w:tcPr>
            <w:tcW w:w="4876" w:type="dxa"/>
            <w:tcBorders>
              <w:top w:val="nil"/>
              <w:left w:val="nil"/>
              <w:bottom w:val="nil"/>
              <w:right w:val="nil"/>
            </w:tcBorders>
          </w:tcPr>
          <w:p w14:paraId="76AC80A6" w14:textId="77777777" w:rsidR="00FE72DD" w:rsidRPr="00D13DCF" w:rsidRDefault="00FE72DD" w:rsidP="00F6643D">
            <w:pPr>
              <w:pStyle w:val="Normal6a"/>
            </w:pPr>
            <w:r w:rsidRPr="00D13DCF">
              <w:rPr>
                <w:b/>
                <w:i/>
              </w:rPr>
              <w:t>33a.</w:t>
            </w:r>
            <w:r w:rsidRPr="00D13DCF">
              <w:tab/>
            </w:r>
            <w:r w:rsidRPr="00D13DCF">
              <w:rPr>
                <w:b/>
                <w:i/>
              </w:rPr>
              <w:t>kutsub komisjoni üles tegema suuremaid jõupingutusi ja eraldama rohkem vahendeid õigusriigi olukorda käsitleva aruande järeldustest teavitamiseks igas liikmesriigis, sealhulgas pöördudes riikide parlamentide, kohalike omavalitsuste, meedia, kutseliitude ja kodanikuühiskonna poole; rõhutab, et läbipaistev ja juurdepääsetav teabevahetus on oluline, et suurendada üldsuse teadlikkust, võidelda väärinfo vastu ja kujundada ühine arusaam õigusriigiga seotud probleemidest kogu liidus;</w:t>
            </w:r>
          </w:p>
        </w:tc>
      </w:tr>
    </w:tbl>
    <w:p w14:paraId="1CC027A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2BEAD94" w14:textId="77777777" w:rsidR="00FE72DD" w:rsidRPr="00D13DCF" w:rsidRDefault="00FE72DD" w:rsidP="00FE72DD">
      <w:r w:rsidRPr="00D13DCF">
        <w:rPr>
          <w:rStyle w:val="HideTWBExt"/>
        </w:rPr>
        <w:t>&lt;/Amend&gt;</w:t>
      </w:r>
    </w:p>
    <w:p w14:paraId="0F17E44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630</w:t>
      </w:r>
      <w:r w:rsidRPr="00D13DCF">
        <w:rPr>
          <w:rStyle w:val="HideTWBExt"/>
          <w:b w:val="0"/>
        </w:rPr>
        <w:t>&lt;/NumAm&gt;</w:t>
      </w:r>
    </w:p>
    <w:p w14:paraId="229C9E1B"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6D6A3B63" w14:textId="77777777" w:rsidR="00FE72DD" w:rsidRPr="00D13DCF" w:rsidRDefault="00FE72DD" w:rsidP="00FE72DD">
      <w:pPr>
        <w:pStyle w:val="NormalBold"/>
      </w:pPr>
      <w:r w:rsidRPr="00D13DCF">
        <w:rPr>
          <w:rStyle w:val="HideTWBExt"/>
          <w:b w:val="0"/>
        </w:rPr>
        <w:t>&lt;/RepeatBlock-By&gt;</w:t>
      </w:r>
    </w:p>
    <w:p w14:paraId="1F752D0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D4DBE02" w14:textId="77777777" w:rsidR="00FE72DD" w:rsidRPr="00D13DCF" w:rsidRDefault="00FE72DD" w:rsidP="00FE72DD">
      <w:pPr>
        <w:pStyle w:val="NormalBold"/>
      </w:pPr>
      <w:r w:rsidRPr="00D13DCF">
        <w:rPr>
          <w:rStyle w:val="HideTWBExt"/>
          <w:b w:val="0"/>
        </w:rPr>
        <w:t>&lt;Article&gt;</w:t>
      </w:r>
      <w:r w:rsidRPr="00D13DCF">
        <w:t>Punkt 33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03BB60A" w14:textId="77777777" w:rsidTr="00F6643D">
        <w:trPr>
          <w:trHeight w:hRule="exact" w:val="240"/>
          <w:jc w:val="center"/>
        </w:trPr>
        <w:tc>
          <w:tcPr>
            <w:tcW w:w="9752" w:type="dxa"/>
            <w:gridSpan w:val="2"/>
            <w:tcBorders>
              <w:top w:val="nil"/>
              <w:left w:val="nil"/>
              <w:bottom w:val="nil"/>
              <w:right w:val="nil"/>
            </w:tcBorders>
          </w:tcPr>
          <w:p w14:paraId="5A7F49B6" w14:textId="77777777" w:rsidR="00FE72DD" w:rsidRPr="00D13DCF" w:rsidRDefault="00FE72DD" w:rsidP="00F6643D"/>
        </w:tc>
      </w:tr>
      <w:tr w:rsidR="00FE72DD" w:rsidRPr="00D13DCF" w14:paraId="321D4AB1" w14:textId="77777777" w:rsidTr="00F6643D">
        <w:trPr>
          <w:trHeight w:val="240"/>
          <w:jc w:val="center"/>
        </w:trPr>
        <w:tc>
          <w:tcPr>
            <w:tcW w:w="4876" w:type="dxa"/>
            <w:tcBorders>
              <w:top w:val="nil"/>
              <w:left w:val="nil"/>
              <w:bottom w:val="nil"/>
              <w:right w:val="nil"/>
            </w:tcBorders>
          </w:tcPr>
          <w:p w14:paraId="6DC37F3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FF3414E" w14:textId="77777777" w:rsidR="00FE72DD" w:rsidRPr="00D13DCF" w:rsidRDefault="00FE72DD" w:rsidP="00F6643D">
            <w:pPr>
              <w:pStyle w:val="AmColumnHeading"/>
            </w:pPr>
            <w:r w:rsidRPr="00D13DCF">
              <w:t>Muudatusettepanek</w:t>
            </w:r>
          </w:p>
        </w:tc>
      </w:tr>
      <w:tr w:rsidR="00FE72DD" w:rsidRPr="00D13DCF" w14:paraId="0704117C" w14:textId="77777777" w:rsidTr="00F6643D">
        <w:trPr>
          <w:jc w:val="center"/>
        </w:trPr>
        <w:tc>
          <w:tcPr>
            <w:tcW w:w="4876" w:type="dxa"/>
            <w:tcBorders>
              <w:top w:val="nil"/>
              <w:left w:val="nil"/>
              <w:bottom w:val="nil"/>
              <w:right w:val="nil"/>
            </w:tcBorders>
          </w:tcPr>
          <w:p w14:paraId="28C73DCC" w14:textId="77777777" w:rsidR="00FE72DD" w:rsidRPr="00D13DCF" w:rsidRDefault="00FE72DD" w:rsidP="00F6643D">
            <w:pPr>
              <w:pStyle w:val="Normal6a"/>
            </w:pPr>
          </w:p>
        </w:tc>
        <w:tc>
          <w:tcPr>
            <w:tcW w:w="4876" w:type="dxa"/>
            <w:tcBorders>
              <w:top w:val="nil"/>
              <w:left w:val="nil"/>
              <w:bottom w:val="nil"/>
              <w:right w:val="nil"/>
            </w:tcBorders>
          </w:tcPr>
          <w:p w14:paraId="7E9A783F" w14:textId="77777777" w:rsidR="00FE72DD" w:rsidRPr="00D13DCF" w:rsidRDefault="00FE72DD" w:rsidP="00F6643D">
            <w:pPr>
              <w:pStyle w:val="Normal6a"/>
            </w:pPr>
            <w:r w:rsidRPr="00D13DCF">
              <w:rPr>
                <w:b/>
                <w:i/>
              </w:rPr>
              <w:t>33a.</w:t>
            </w:r>
            <w:r w:rsidRPr="00D13DCF">
              <w:tab/>
            </w:r>
            <w:r w:rsidRPr="00D13DCF">
              <w:rPr>
                <w:b/>
                <w:i/>
              </w:rPr>
              <w:t>väljendab heameelt selle üle, et komisjon tunnistab, et õigusriigi põhimõtte austamine on stabiilse ja usaldusväärse investeerimiskeskkonna eeltingimus; rõhutab, et prognoositavad õigusraamistikud, erapooletud kohtud ja tõhusad jõustamismehhanismid suurendavad investorite usaldust ja aitavad kogu ühtsel turul kaasa kestlikule majanduskasvule;</w:t>
            </w:r>
          </w:p>
        </w:tc>
      </w:tr>
    </w:tbl>
    <w:p w14:paraId="421F7A9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CAFDE8F" w14:textId="77777777" w:rsidR="00FE72DD" w:rsidRPr="00D13DCF" w:rsidRDefault="00FE72DD" w:rsidP="00FE72DD">
      <w:r w:rsidRPr="00D13DCF">
        <w:rPr>
          <w:rStyle w:val="HideTWBExt"/>
        </w:rPr>
        <w:t>&lt;/Amend&gt;</w:t>
      </w:r>
    </w:p>
    <w:p w14:paraId="4582921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631</w:t>
      </w:r>
      <w:r w:rsidRPr="00D13DCF">
        <w:rPr>
          <w:rStyle w:val="HideTWBExt"/>
          <w:b w:val="0"/>
        </w:rPr>
        <w:t>&lt;/NumAm&gt;</w:t>
      </w:r>
    </w:p>
    <w:p w14:paraId="3D2A6261" w14:textId="77777777" w:rsidR="00FE72DD" w:rsidRPr="00D13DCF" w:rsidRDefault="00FE72DD" w:rsidP="00FE72DD">
      <w:pPr>
        <w:pStyle w:val="NormalBold"/>
      </w:pPr>
      <w:r w:rsidRPr="00D13DCF">
        <w:rPr>
          <w:rStyle w:val="HideTWBExt"/>
          <w:b w:val="0"/>
        </w:rPr>
        <w:t>&lt;RepeatBlock-By&gt;&lt;Members&gt;</w:t>
      </w:r>
      <w:r w:rsidRPr="00D13DCF">
        <w:t>Diana Riba i Giner</w:t>
      </w:r>
      <w:r w:rsidRPr="00D13DCF">
        <w:rPr>
          <w:rStyle w:val="HideTWBExt"/>
          <w:b w:val="0"/>
        </w:rPr>
        <w:t>&lt;/Members&gt;</w:t>
      </w:r>
    </w:p>
    <w:p w14:paraId="1E0CF2AA" w14:textId="77777777" w:rsidR="00FE72DD" w:rsidRPr="00D13DCF" w:rsidRDefault="00FE72DD" w:rsidP="00FE72DD">
      <w:pPr>
        <w:pStyle w:val="NormalBold"/>
      </w:pPr>
      <w:r w:rsidRPr="00D13DCF">
        <w:rPr>
          <w:rStyle w:val="HideTWBExt"/>
          <w:b w:val="0"/>
        </w:rPr>
        <w:t>&lt;/RepeatBlock-By&gt;</w:t>
      </w:r>
    </w:p>
    <w:p w14:paraId="71C62BE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A8F86C6" w14:textId="77777777" w:rsidR="00FE72DD" w:rsidRPr="00D13DCF" w:rsidRDefault="00FE72DD" w:rsidP="00FE72DD">
      <w:pPr>
        <w:pStyle w:val="NormalBold"/>
      </w:pPr>
      <w:r w:rsidRPr="00D13DCF">
        <w:rPr>
          <w:rStyle w:val="HideTWBExt"/>
          <w:b w:val="0"/>
        </w:rPr>
        <w:t>&lt;Article&gt;</w:t>
      </w:r>
      <w:r w:rsidRPr="00D13DCF">
        <w:t>Punkt 33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5F2C77A" w14:textId="77777777" w:rsidTr="00F6643D">
        <w:trPr>
          <w:trHeight w:hRule="exact" w:val="240"/>
          <w:jc w:val="center"/>
        </w:trPr>
        <w:tc>
          <w:tcPr>
            <w:tcW w:w="9752" w:type="dxa"/>
            <w:gridSpan w:val="2"/>
            <w:tcBorders>
              <w:top w:val="nil"/>
              <w:left w:val="nil"/>
              <w:bottom w:val="nil"/>
              <w:right w:val="nil"/>
            </w:tcBorders>
          </w:tcPr>
          <w:p w14:paraId="4F3240F5" w14:textId="77777777" w:rsidR="00FE72DD" w:rsidRPr="00D13DCF" w:rsidRDefault="00FE72DD" w:rsidP="00F6643D"/>
        </w:tc>
      </w:tr>
      <w:tr w:rsidR="00FE72DD" w:rsidRPr="00D13DCF" w14:paraId="5CD8E679" w14:textId="77777777" w:rsidTr="00F6643D">
        <w:trPr>
          <w:trHeight w:val="240"/>
          <w:jc w:val="center"/>
        </w:trPr>
        <w:tc>
          <w:tcPr>
            <w:tcW w:w="4876" w:type="dxa"/>
            <w:tcBorders>
              <w:top w:val="nil"/>
              <w:left w:val="nil"/>
              <w:bottom w:val="nil"/>
              <w:right w:val="nil"/>
            </w:tcBorders>
          </w:tcPr>
          <w:p w14:paraId="5DDB704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6704A22" w14:textId="77777777" w:rsidR="00FE72DD" w:rsidRPr="00D13DCF" w:rsidRDefault="00FE72DD" w:rsidP="00F6643D">
            <w:pPr>
              <w:pStyle w:val="AmColumnHeading"/>
            </w:pPr>
            <w:r w:rsidRPr="00D13DCF">
              <w:t>Muudatusettepanek</w:t>
            </w:r>
          </w:p>
        </w:tc>
      </w:tr>
      <w:tr w:rsidR="00FE72DD" w:rsidRPr="00D13DCF" w14:paraId="614F1A08" w14:textId="77777777" w:rsidTr="00F6643D">
        <w:trPr>
          <w:jc w:val="center"/>
        </w:trPr>
        <w:tc>
          <w:tcPr>
            <w:tcW w:w="4876" w:type="dxa"/>
            <w:tcBorders>
              <w:top w:val="nil"/>
              <w:left w:val="nil"/>
              <w:bottom w:val="nil"/>
              <w:right w:val="nil"/>
            </w:tcBorders>
          </w:tcPr>
          <w:p w14:paraId="080E8DEC" w14:textId="77777777" w:rsidR="00FE72DD" w:rsidRPr="00D13DCF" w:rsidRDefault="00FE72DD" w:rsidP="00F6643D">
            <w:pPr>
              <w:pStyle w:val="Normal6a"/>
            </w:pPr>
          </w:p>
        </w:tc>
        <w:tc>
          <w:tcPr>
            <w:tcW w:w="4876" w:type="dxa"/>
            <w:tcBorders>
              <w:top w:val="nil"/>
              <w:left w:val="nil"/>
              <w:bottom w:val="nil"/>
              <w:right w:val="nil"/>
            </w:tcBorders>
          </w:tcPr>
          <w:p w14:paraId="316741AB" w14:textId="77777777" w:rsidR="00FE72DD" w:rsidRPr="00D13DCF" w:rsidRDefault="00FE72DD" w:rsidP="00F6643D">
            <w:pPr>
              <w:pStyle w:val="Normal6a"/>
            </w:pPr>
            <w:r w:rsidRPr="00D13DCF">
              <w:rPr>
                <w:b/>
                <w:i/>
              </w:rPr>
              <w:t>33a.</w:t>
            </w:r>
            <w:r w:rsidRPr="00D13DCF">
              <w:tab/>
            </w:r>
            <w:r w:rsidRPr="00D13DCF">
              <w:rPr>
                <w:b/>
                <w:i/>
              </w:rPr>
              <w:t>rõhutab, kui oluline on käsitleda majanduslikku ebavõrdsust ja sotsiaalset tõrjutust kui ohtu demokraatlikule osalemisele ja õigusriigile;</w:t>
            </w:r>
          </w:p>
        </w:tc>
      </w:tr>
    </w:tbl>
    <w:p w14:paraId="32A687B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9B2278A" w14:textId="77777777" w:rsidR="00FE72DD" w:rsidRPr="00D13DCF" w:rsidRDefault="00FE72DD" w:rsidP="00FE72DD">
      <w:r w:rsidRPr="00D13DCF">
        <w:rPr>
          <w:rStyle w:val="HideTWBExt"/>
        </w:rPr>
        <w:t>&lt;/Amend&gt;</w:t>
      </w:r>
    </w:p>
    <w:p w14:paraId="0F8FBF8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632</w:t>
      </w:r>
      <w:r w:rsidRPr="00D13DCF">
        <w:rPr>
          <w:rStyle w:val="HideTWBExt"/>
          <w:b w:val="0"/>
        </w:rPr>
        <w:t>&lt;/NumAm&gt;</w:t>
      </w:r>
    </w:p>
    <w:p w14:paraId="18B2E699"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2245458A" w14:textId="77777777" w:rsidR="00FE72DD" w:rsidRPr="00D13DCF" w:rsidRDefault="00FE72DD" w:rsidP="00FE72DD">
      <w:pPr>
        <w:pStyle w:val="NormalBold"/>
      </w:pPr>
      <w:r w:rsidRPr="00D13DCF">
        <w:rPr>
          <w:rStyle w:val="HideTWBExt"/>
          <w:b w:val="0"/>
        </w:rPr>
        <w:t>&lt;/RepeatBlock-By&gt;</w:t>
      </w:r>
    </w:p>
    <w:p w14:paraId="56897D5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399A9D9" w14:textId="77777777" w:rsidR="00FE72DD" w:rsidRPr="00D13DCF" w:rsidRDefault="00FE72DD" w:rsidP="00FE72DD">
      <w:pPr>
        <w:pStyle w:val="NormalBold"/>
      </w:pPr>
      <w:r w:rsidRPr="00D13DCF">
        <w:rPr>
          <w:rStyle w:val="HideTWBExt"/>
          <w:b w:val="0"/>
        </w:rPr>
        <w:t>&lt;Article&gt;</w:t>
      </w:r>
      <w:r w:rsidRPr="00D13DCF">
        <w:t>Punkt 33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69B25A5" w14:textId="77777777" w:rsidTr="00F6643D">
        <w:trPr>
          <w:trHeight w:hRule="exact" w:val="240"/>
          <w:jc w:val="center"/>
        </w:trPr>
        <w:tc>
          <w:tcPr>
            <w:tcW w:w="9752" w:type="dxa"/>
            <w:gridSpan w:val="2"/>
            <w:tcBorders>
              <w:top w:val="nil"/>
              <w:left w:val="nil"/>
              <w:bottom w:val="nil"/>
              <w:right w:val="nil"/>
            </w:tcBorders>
          </w:tcPr>
          <w:p w14:paraId="6915DBB9" w14:textId="77777777" w:rsidR="00FE72DD" w:rsidRPr="00D13DCF" w:rsidRDefault="00FE72DD" w:rsidP="00F6643D"/>
        </w:tc>
      </w:tr>
      <w:tr w:rsidR="00FE72DD" w:rsidRPr="00D13DCF" w14:paraId="68014F91" w14:textId="77777777" w:rsidTr="00F6643D">
        <w:trPr>
          <w:trHeight w:val="240"/>
          <w:jc w:val="center"/>
        </w:trPr>
        <w:tc>
          <w:tcPr>
            <w:tcW w:w="4876" w:type="dxa"/>
            <w:tcBorders>
              <w:top w:val="nil"/>
              <w:left w:val="nil"/>
              <w:bottom w:val="nil"/>
              <w:right w:val="nil"/>
            </w:tcBorders>
          </w:tcPr>
          <w:p w14:paraId="08FFF1D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DECFF0C" w14:textId="77777777" w:rsidR="00FE72DD" w:rsidRPr="00D13DCF" w:rsidRDefault="00FE72DD" w:rsidP="00F6643D">
            <w:pPr>
              <w:pStyle w:val="AmColumnHeading"/>
            </w:pPr>
            <w:r w:rsidRPr="00D13DCF">
              <w:t>Muudatusettepanek</w:t>
            </w:r>
          </w:p>
        </w:tc>
      </w:tr>
      <w:tr w:rsidR="00FE72DD" w:rsidRPr="00D13DCF" w14:paraId="30C322D5" w14:textId="77777777" w:rsidTr="00F6643D">
        <w:trPr>
          <w:jc w:val="center"/>
        </w:trPr>
        <w:tc>
          <w:tcPr>
            <w:tcW w:w="4876" w:type="dxa"/>
            <w:tcBorders>
              <w:top w:val="nil"/>
              <w:left w:val="nil"/>
              <w:bottom w:val="nil"/>
              <w:right w:val="nil"/>
            </w:tcBorders>
          </w:tcPr>
          <w:p w14:paraId="15565036" w14:textId="77777777" w:rsidR="00FE72DD" w:rsidRPr="00D13DCF" w:rsidRDefault="00FE72DD" w:rsidP="00F6643D">
            <w:pPr>
              <w:pStyle w:val="Normal6a"/>
            </w:pPr>
          </w:p>
        </w:tc>
        <w:tc>
          <w:tcPr>
            <w:tcW w:w="4876" w:type="dxa"/>
            <w:tcBorders>
              <w:top w:val="nil"/>
              <w:left w:val="nil"/>
              <w:bottom w:val="nil"/>
              <w:right w:val="nil"/>
            </w:tcBorders>
          </w:tcPr>
          <w:p w14:paraId="2B4FD5A0" w14:textId="77777777" w:rsidR="00FE72DD" w:rsidRPr="00D13DCF" w:rsidRDefault="00FE72DD" w:rsidP="00F6643D">
            <w:pPr>
              <w:pStyle w:val="Normal6a"/>
            </w:pPr>
            <w:r w:rsidRPr="00D13DCF">
              <w:rPr>
                <w:b/>
                <w:i/>
              </w:rPr>
              <w:t>33b.</w:t>
            </w:r>
            <w:r w:rsidRPr="00D13DCF">
              <w:tab/>
            </w:r>
            <w:r w:rsidRPr="00D13DCF">
              <w:rPr>
                <w:b/>
                <w:i/>
              </w:rPr>
              <w:t>rõhutab vajadust võimendada andmepõhise analüüsi kasutamist komisjoni poolt, kui ta hindab, kuidas õigusriigi tingimused mõjutavad ühtset turgu; märgib, et usaldusväärsed ja võrreldavad näitajad kohtusüsteemi tõhususe, korruptsiooniohu, haldussuutlikkuse ja regulatiivse stabiilsuse kohta on olulised majandustegevust takistavate struktuursete puuduste kindlakstegemiseks; julgustab komisjoni arendama edasi tõenduspõhiseid meetodeid ja laiendama kvaliteetsete andmekogumite kättesaadavust, et suurendada tulevaste õigusriigi olukorda käsitlevate aruannete analüütilist põhjalikkust ja poliitilist asjakohasust;</w:t>
            </w:r>
          </w:p>
        </w:tc>
      </w:tr>
    </w:tbl>
    <w:p w14:paraId="491C18B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5EC6444" w14:textId="77777777" w:rsidR="00FE72DD" w:rsidRPr="00D13DCF" w:rsidRDefault="00FE72DD" w:rsidP="00FE72DD">
      <w:r w:rsidRPr="00D13DCF">
        <w:rPr>
          <w:rStyle w:val="HideTWBExt"/>
        </w:rPr>
        <w:t>&lt;/Amend&gt;</w:t>
      </w:r>
    </w:p>
    <w:p w14:paraId="5CE8F37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633</w:t>
      </w:r>
      <w:r w:rsidRPr="00D13DCF">
        <w:rPr>
          <w:rStyle w:val="HideTWBExt"/>
          <w:b w:val="0"/>
        </w:rPr>
        <w:t>&lt;/NumAm&gt;</w:t>
      </w:r>
    </w:p>
    <w:p w14:paraId="6FD07BC9"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2C29B546" w14:textId="77777777" w:rsidR="00FE72DD" w:rsidRPr="00D13DCF" w:rsidRDefault="00FE72DD" w:rsidP="00FE72DD">
      <w:pPr>
        <w:pStyle w:val="NormalBold"/>
      </w:pPr>
      <w:r w:rsidRPr="00D13DCF">
        <w:rPr>
          <w:rStyle w:val="HideTWBExt"/>
          <w:b w:val="0"/>
        </w:rPr>
        <w:t>&lt;/RepeatBlock-By&gt;</w:t>
      </w:r>
    </w:p>
    <w:p w14:paraId="571BFD9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7DC8EC7" w14:textId="77777777" w:rsidR="00FE72DD" w:rsidRPr="00D13DCF" w:rsidRDefault="00FE72DD" w:rsidP="00FE72DD">
      <w:pPr>
        <w:pStyle w:val="NormalBold"/>
      </w:pPr>
      <w:r w:rsidRPr="00D13DCF">
        <w:rPr>
          <w:rStyle w:val="HideTWBExt"/>
          <w:b w:val="0"/>
        </w:rPr>
        <w:t>&lt;Article&gt;</w:t>
      </w:r>
      <w:r w:rsidRPr="00D13DCF">
        <w:t>Punkt 34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36F14C4" w14:textId="77777777" w:rsidTr="00F6643D">
        <w:trPr>
          <w:trHeight w:hRule="exact" w:val="240"/>
          <w:jc w:val="center"/>
        </w:trPr>
        <w:tc>
          <w:tcPr>
            <w:tcW w:w="9752" w:type="dxa"/>
            <w:gridSpan w:val="2"/>
            <w:tcBorders>
              <w:top w:val="nil"/>
              <w:left w:val="nil"/>
              <w:bottom w:val="nil"/>
              <w:right w:val="nil"/>
            </w:tcBorders>
          </w:tcPr>
          <w:p w14:paraId="135E4AFA" w14:textId="77777777" w:rsidR="00FE72DD" w:rsidRPr="00D13DCF" w:rsidRDefault="00FE72DD" w:rsidP="00F6643D"/>
        </w:tc>
      </w:tr>
      <w:tr w:rsidR="00FE72DD" w:rsidRPr="00D13DCF" w14:paraId="70474025" w14:textId="77777777" w:rsidTr="00F6643D">
        <w:trPr>
          <w:trHeight w:val="240"/>
          <w:jc w:val="center"/>
        </w:trPr>
        <w:tc>
          <w:tcPr>
            <w:tcW w:w="4876" w:type="dxa"/>
            <w:tcBorders>
              <w:top w:val="nil"/>
              <w:left w:val="nil"/>
              <w:bottom w:val="nil"/>
              <w:right w:val="nil"/>
            </w:tcBorders>
          </w:tcPr>
          <w:p w14:paraId="777C62A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9E20E30" w14:textId="77777777" w:rsidR="00FE72DD" w:rsidRPr="00D13DCF" w:rsidRDefault="00FE72DD" w:rsidP="00F6643D">
            <w:pPr>
              <w:pStyle w:val="AmColumnHeading"/>
            </w:pPr>
            <w:r w:rsidRPr="00D13DCF">
              <w:t>Muudatusettepanek</w:t>
            </w:r>
          </w:p>
        </w:tc>
      </w:tr>
      <w:tr w:rsidR="00FE72DD" w:rsidRPr="00D13DCF" w14:paraId="182FB75E" w14:textId="77777777" w:rsidTr="00F6643D">
        <w:trPr>
          <w:jc w:val="center"/>
        </w:trPr>
        <w:tc>
          <w:tcPr>
            <w:tcW w:w="4876" w:type="dxa"/>
            <w:tcBorders>
              <w:top w:val="nil"/>
              <w:left w:val="nil"/>
              <w:bottom w:val="nil"/>
              <w:right w:val="nil"/>
            </w:tcBorders>
          </w:tcPr>
          <w:p w14:paraId="7874BD41" w14:textId="77777777" w:rsidR="00FE72DD" w:rsidRPr="00D13DCF" w:rsidRDefault="00FE72DD" w:rsidP="00F6643D">
            <w:pPr>
              <w:pStyle w:val="Normal6a"/>
            </w:pPr>
            <w:r w:rsidRPr="00D13DCF">
              <w:rPr>
                <w:b/>
                <w:i/>
              </w:rPr>
              <w:t>34.</w:t>
            </w:r>
            <w:r w:rsidRPr="00D13DCF">
              <w:tab/>
            </w:r>
            <w:r w:rsidRPr="00D13DCF">
              <w:rPr>
                <w:b/>
                <w:i/>
              </w:rPr>
              <w:t>on veendunud, et ühtse turu mõõtme integreerimine peaks täiendama, mitte varjutama selliseid põhivaldkondi nagu kodanikuühiskonna tegutsemisruum, põhiõiguste järgimine ja meediavabadus, mida tuleks aruandes tunnustada peamiste tugisammastena;</w:t>
            </w:r>
          </w:p>
        </w:tc>
        <w:tc>
          <w:tcPr>
            <w:tcW w:w="4876" w:type="dxa"/>
            <w:tcBorders>
              <w:top w:val="nil"/>
              <w:left w:val="nil"/>
              <w:bottom w:val="nil"/>
              <w:right w:val="nil"/>
            </w:tcBorders>
          </w:tcPr>
          <w:p w14:paraId="318D6385" w14:textId="77777777" w:rsidR="00FE72DD" w:rsidRPr="00D13DCF" w:rsidRDefault="00FE72DD" w:rsidP="00F6643D">
            <w:pPr>
              <w:pStyle w:val="Normal6a"/>
            </w:pPr>
            <w:r w:rsidRPr="00D13DCF">
              <w:rPr>
                <w:b/>
                <w:i/>
              </w:rPr>
              <w:t>välja jäetud</w:t>
            </w:r>
          </w:p>
        </w:tc>
      </w:tr>
    </w:tbl>
    <w:p w14:paraId="799A40A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DAF26A7" w14:textId="77777777" w:rsidR="00FE72DD" w:rsidRPr="00D13DCF" w:rsidRDefault="00FE72DD" w:rsidP="00FE72DD">
      <w:r w:rsidRPr="00D13DCF">
        <w:rPr>
          <w:rStyle w:val="HideTWBExt"/>
        </w:rPr>
        <w:t>&lt;/Amend&gt;</w:t>
      </w:r>
    </w:p>
    <w:p w14:paraId="49D94BD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634</w:t>
      </w:r>
      <w:r w:rsidRPr="00D13DCF">
        <w:rPr>
          <w:rStyle w:val="HideTWBExt"/>
          <w:b w:val="0"/>
        </w:rPr>
        <w:t>&lt;/NumAm&gt;</w:t>
      </w:r>
    </w:p>
    <w:p w14:paraId="303FA8C3"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153A0E05" w14:textId="77777777" w:rsidR="00FE72DD" w:rsidRPr="00D13DCF" w:rsidRDefault="00FE72DD" w:rsidP="00FE72DD">
      <w:pPr>
        <w:pStyle w:val="NormalBold"/>
      </w:pPr>
      <w:r w:rsidRPr="00D13DCF">
        <w:rPr>
          <w:rStyle w:val="HideTWBExt"/>
          <w:b w:val="0"/>
        </w:rPr>
        <w:t>&lt;/RepeatBlock-By&gt;</w:t>
      </w:r>
    </w:p>
    <w:p w14:paraId="6F388CB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77C0DF8" w14:textId="77777777" w:rsidR="00FE72DD" w:rsidRPr="00D13DCF" w:rsidRDefault="00FE72DD" w:rsidP="00FE72DD">
      <w:pPr>
        <w:pStyle w:val="NormalBold"/>
      </w:pPr>
      <w:r w:rsidRPr="00D13DCF">
        <w:rPr>
          <w:rStyle w:val="HideTWBExt"/>
          <w:b w:val="0"/>
        </w:rPr>
        <w:t>&lt;Article&gt;</w:t>
      </w:r>
      <w:r w:rsidRPr="00D13DCF">
        <w:t>Punkt 34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211EB64" w14:textId="77777777" w:rsidTr="00F6643D">
        <w:trPr>
          <w:trHeight w:hRule="exact" w:val="240"/>
          <w:jc w:val="center"/>
        </w:trPr>
        <w:tc>
          <w:tcPr>
            <w:tcW w:w="9752" w:type="dxa"/>
            <w:gridSpan w:val="2"/>
            <w:tcBorders>
              <w:top w:val="nil"/>
              <w:left w:val="nil"/>
              <w:bottom w:val="nil"/>
              <w:right w:val="nil"/>
            </w:tcBorders>
          </w:tcPr>
          <w:p w14:paraId="1D30BEBC" w14:textId="77777777" w:rsidR="00FE72DD" w:rsidRPr="00D13DCF" w:rsidRDefault="00FE72DD" w:rsidP="00F6643D"/>
        </w:tc>
      </w:tr>
      <w:tr w:rsidR="00FE72DD" w:rsidRPr="00D13DCF" w14:paraId="2D99C78C" w14:textId="77777777" w:rsidTr="00F6643D">
        <w:trPr>
          <w:trHeight w:val="240"/>
          <w:jc w:val="center"/>
        </w:trPr>
        <w:tc>
          <w:tcPr>
            <w:tcW w:w="4876" w:type="dxa"/>
            <w:tcBorders>
              <w:top w:val="nil"/>
              <w:left w:val="nil"/>
              <w:bottom w:val="nil"/>
              <w:right w:val="nil"/>
            </w:tcBorders>
          </w:tcPr>
          <w:p w14:paraId="348044E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7E02936" w14:textId="77777777" w:rsidR="00FE72DD" w:rsidRPr="00D13DCF" w:rsidRDefault="00FE72DD" w:rsidP="00F6643D">
            <w:pPr>
              <w:pStyle w:val="AmColumnHeading"/>
            </w:pPr>
            <w:r w:rsidRPr="00D13DCF">
              <w:t>Muudatusettepanek</w:t>
            </w:r>
          </w:p>
        </w:tc>
      </w:tr>
      <w:tr w:rsidR="00FE72DD" w:rsidRPr="00D13DCF" w14:paraId="17D67BB0" w14:textId="77777777" w:rsidTr="00F6643D">
        <w:trPr>
          <w:jc w:val="center"/>
        </w:trPr>
        <w:tc>
          <w:tcPr>
            <w:tcW w:w="4876" w:type="dxa"/>
            <w:tcBorders>
              <w:top w:val="nil"/>
              <w:left w:val="nil"/>
              <w:bottom w:val="nil"/>
              <w:right w:val="nil"/>
            </w:tcBorders>
          </w:tcPr>
          <w:p w14:paraId="7F8911E8" w14:textId="77777777" w:rsidR="00FE72DD" w:rsidRPr="00D13DCF" w:rsidRDefault="00FE72DD" w:rsidP="00F6643D">
            <w:pPr>
              <w:pStyle w:val="Normal6a"/>
            </w:pPr>
            <w:r w:rsidRPr="00D13DCF">
              <w:t>34.</w:t>
            </w:r>
            <w:r w:rsidRPr="00D13DCF">
              <w:tab/>
              <w:t>on veendunud, et ühtse turu mõõtme integreerimine peaks täiendama, mitte varjutama selliseid põhivaldkondi nagu kodanikuühiskonna tegutsemisruum, põhiõiguste järgimine ja meediavabadus, mida tuleks aruandes tunnustada peamiste tugisammastena;</w:t>
            </w:r>
          </w:p>
        </w:tc>
        <w:tc>
          <w:tcPr>
            <w:tcW w:w="4876" w:type="dxa"/>
            <w:tcBorders>
              <w:top w:val="nil"/>
              <w:left w:val="nil"/>
              <w:bottom w:val="nil"/>
              <w:right w:val="nil"/>
            </w:tcBorders>
          </w:tcPr>
          <w:p w14:paraId="4880FF7F" w14:textId="77777777" w:rsidR="00FE72DD" w:rsidRPr="00D13DCF" w:rsidRDefault="00FE72DD" w:rsidP="00F6643D">
            <w:pPr>
              <w:pStyle w:val="Normal6a"/>
            </w:pPr>
            <w:r w:rsidRPr="00D13DCF">
              <w:t>34.</w:t>
            </w:r>
            <w:r w:rsidRPr="00D13DCF">
              <w:tab/>
              <w:t xml:space="preserve">on veendunud, et ühtse turu mõõtme integreerimine peaks täiendama, mitte varjutama selliseid põhivaldkondi nagu kodanikuühiskonna tegutsemisruum, põhiõiguste järgimine ja meediavabadus, mida tuleks aruandes tunnustada peamiste tugisammastena; </w:t>
            </w:r>
            <w:r w:rsidRPr="00D13DCF">
              <w:rPr>
                <w:b/>
                <w:i/>
              </w:rPr>
              <w:t>väljendab samal ajal heameelt selle üle, et tunnistatakse majandusvabaduste, turu toimimise ning õigusriigi põhimõtte ja põhiõiguste austamise tugevat vastastikust sõltuvust, ning rõhutab, et terviklik lähenemisviis on oluline nii hästi toimiva ühtse turu kui ka vastupidava demokraatliku süsteemi tagamiseks;</w:t>
            </w:r>
          </w:p>
        </w:tc>
      </w:tr>
    </w:tbl>
    <w:p w14:paraId="1A53CC8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BDA3CB9" w14:textId="77777777" w:rsidR="00FE72DD" w:rsidRPr="00D13DCF" w:rsidRDefault="00FE72DD" w:rsidP="00FE72DD">
      <w:r w:rsidRPr="00D13DCF">
        <w:rPr>
          <w:rStyle w:val="HideTWBExt"/>
        </w:rPr>
        <w:t>&lt;/Amend&gt;</w:t>
      </w:r>
    </w:p>
    <w:p w14:paraId="13DBC5B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635</w:t>
      </w:r>
      <w:r w:rsidRPr="00D13DCF">
        <w:rPr>
          <w:rStyle w:val="HideTWBExt"/>
          <w:b w:val="0"/>
        </w:rPr>
        <w:t>&lt;/NumAm&gt;</w:t>
      </w:r>
    </w:p>
    <w:p w14:paraId="713BB652"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1ACE4946" w14:textId="77777777" w:rsidR="00FE72DD" w:rsidRPr="00D13DCF" w:rsidRDefault="00FE72DD" w:rsidP="00FE72DD">
      <w:pPr>
        <w:pStyle w:val="NormalBold"/>
      </w:pPr>
      <w:r w:rsidRPr="00D13DCF">
        <w:rPr>
          <w:rStyle w:val="HideTWBExt"/>
          <w:b w:val="0"/>
        </w:rPr>
        <w:t>&lt;/RepeatBlock-By&gt;</w:t>
      </w:r>
    </w:p>
    <w:p w14:paraId="76DDC20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46A0201" w14:textId="77777777" w:rsidR="00FE72DD" w:rsidRPr="00D13DCF" w:rsidRDefault="00FE72DD" w:rsidP="00FE72DD">
      <w:pPr>
        <w:pStyle w:val="NormalBold"/>
      </w:pPr>
      <w:r w:rsidRPr="00D13DCF">
        <w:rPr>
          <w:rStyle w:val="HideTWBExt"/>
          <w:b w:val="0"/>
        </w:rPr>
        <w:t>&lt;Article&gt;</w:t>
      </w:r>
      <w:r w:rsidRPr="00D13DCF">
        <w:t>Punkt 34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321C9FB" w14:textId="77777777" w:rsidTr="00F6643D">
        <w:trPr>
          <w:trHeight w:hRule="exact" w:val="240"/>
          <w:jc w:val="center"/>
        </w:trPr>
        <w:tc>
          <w:tcPr>
            <w:tcW w:w="9752" w:type="dxa"/>
            <w:gridSpan w:val="2"/>
            <w:tcBorders>
              <w:top w:val="nil"/>
              <w:left w:val="nil"/>
              <w:bottom w:val="nil"/>
              <w:right w:val="nil"/>
            </w:tcBorders>
          </w:tcPr>
          <w:p w14:paraId="61DBAA51" w14:textId="77777777" w:rsidR="00FE72DD" w:rsidRPr="00D13DCF" w:rsidRDefault="00FE72DD" w:rsidP="00F6643D"/>
        </w:tc>
      </w:tr>
      <w:tr w:rsidR="00FE72DD" w:rsidRPr="00D13DCF" w14:paraId="2FEFE4ED" w14:textId="77777777" w:rsidTr="00F6643D">
        <w:trPr>
          <w:trHeight w:val="240"/>
          <w:jc w:val="center"/>
        </w:trPr>
        <w:tc>
          <w:tcPr>
            <w:tcW w:w="4876" w:type="dxa"/>
            <w:tcBorders>
              <w:top w:val="nil"/>
              <w:left w:val="nil"/>
              <w:bottom w:val="nil"/>
              <w:right w:val="nil"/>
            </w:tcBorders>
          </w:tcPr>
          <w:p w14:paraId="024E72E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69A13A2" w14:textId="77777777" w:rsidR="00FE72DD" w:rsidRPr="00D13DCF" w:rsidRDefault="00FE72DD" w:rsidP="00F6643D">
            <w:pPr>
              <w:pStyle w:val="AmColumnHeading"/>
            </w:pPr>
            <w:r w:rsidRPr="00D13DCF">
              <w:t>Muudatusettepanek</w:t>
            </w:r>
          </w:p>
        </w:tc>
      </w:tr>
      <w:tr w:rsidR="00FE72DD" w:rsidRPr="00D13DCF" w14:paraId="32E24869" w14:textId="77777777" w:rsidTr="00F6643D">
        <w:trPr>
          <w:jc w:val="center"/>
        </w:trPr>
        <w:tc>
          <w:tcPr>
            <w:tcW w:w="4876" w:type="dxa"/>
            <w:tcBorders>
              <w:top w:val="nil"/>
              <w:left w:val="nil"/>
              <w:bottom w:val="nil"/>
              <w:right w:val="nil"/>
            </w:tcBorders>
          </w:tcPr>
          <w:p w14:paraId="212E35FC" w14:textId="77777777" w:rsidR="00FE72DD" w:rsidRPr="00D13DCF" w:rsidRDefault="00FE72DD" w:rsidP="00F6643D">
            <w:pPr>
              <w:pStyle w:val="Normal6a"/>
            </w:pPr>
            <w:r w:rsidRPr="00D13DCF">
              <w:t>34.</w:t>
            </w:r>
            <w:r w:rsidRPr="00D13DCF">
              <w:tab/>
              <w:t>on veendunud, et ühtse turu mõõtme integreerimine peaks täiendama</w:t>
            </w:r>
            <w:r w:rsidRPr="00D13DCF">
              <w:rPr>
                <w:b/>
                <w:i/>
              </w:rPr>
              <w:t>, mitte varjutama</w:t>
            </w:r>
            <w:r w:rsidRPr="00D13DCF">
              <w:t xml:space="preserve"> selliseid põhivaldkondi nagu </w:t>
            </w:r>
            <w:r w:rsidRPr="00D13DCF">
              <w:rPr>
                <w:b/>
                <w:i/>
              </w:rPr>
              <w:t>kodanikuühiskonna tegutsemisruum, põhiõiguste järgimine ja meediavabadus, mida tuleks</w:t>
            </w:r>
            <w:r w:rsidRPr="00D13DCF">
              <w:t xml:space="preserve"> aruandes </w:t>
            </w:r>
            <w:r w:rsidRPr="00D13DCF">
              <w:rPr>
                <w:b/>
                <w:i/>
              </w:rPr>
              <w:t>tunnustada peamiste tugisammastena</w:t>
            </w:r>
            <w:r w:rsidRPr="00D13DCF">
              <w:t>;</w:t>
            </w:r>
          </w:p>
        </w:tc>
        <w:tc>
          <w:tcPr>
            <w:tcW w:w="4876" w:type="dxa"/>
            <w:tcBorders>
              <w:top w:val="nil"/>
              <w:left w:val="nil"/>
              <w:bottom w:val="nil"/>
              <w:right w:val="nil"/>
            </w:tcBorders>
          </w:tcPr>
          <w:p w14:paraId="04D9CEE1" w14:textId="77777777" w:rsidR="00FE72DD" w:rsidRPr="00D13DCF" w:rsidRDefault="00FE72DD" w:rsidP="00F6643D">
            <w:pPr>
              <w:pStyle w:val="Normal6a"/>
            </w:pPr>
            <w:r w:rsidRPr="00D13DCF">
              <w:t>34.</w:t>
            </w:r>
            <w:r w:rsidRPr="00D13DCF">
              <w:tab/>
              <w:t xml:space="preserve">on veendunud, et ühtse turu mõõtme integreerimine peaks täiendama selliseid põhivaldkondi nagu aruandes </w:t>
            </w:r>
            <w:r w:rsidRPr="00D13DCF">
              <w:rPr>
                <w:b/>
                <w:i/>
              </w:rPr>
              <w:t>esitatud võrdsed sambad</w:t>
            </w:r>
            <w:r w:rsidRPr="00D13DCF">
              <w:t>;</w:t>
            </w:r>
          </w:p>
        </w:tc>
      </w:tr>
    </w:tbl>
    <w:p w14:paraId="2E00A03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6910118F" w14:textId="77777777" w:rsidR="00FE72DD" w:rsidRPr="00D13DCF" w:rsidRDefault="00FE72DD" w:rsidP="00FE72DD">
      <w:r w:rsidRPr="00D13DCF">
        <w:rPr>
          <w:rStyle w:val="HideTWBExt"/>
        </w:rPr>
        <w:t>&lt;/Amend&gt;</w:t>
      </w:r>
    </w:p>
    <w:p w14:paraId="1EE56DE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636</w:t>
      </w:r>
      <w:r w:rsidRPr="00D13DCF">
        <w:rPr>
          <w:rStyle w:val="HideTWBExt"/>
          <w:b w:val="0"/>
        </w:rPr>
        <w:t>&lt;/NumAm&gt;</w:t>
      </w:r>
    </w:p>
    <w:p w14:paraId="62B5B1BF"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6F70D822" w14:textId="77777777" w:rsidR="00FE72DD" w:rsidRPr="00D13DCF" w:rsidRDefault="00FE72DD" w:rsidP="00FE72DD">
      <w:pPr>
        <w:pStyle w:val="NormalBold"/>
      </w:pPr>
      <w:r w:rsidRPr="00D13DCF">
        <w:rPr>
          <w:rStyle w:val="HideTWBExt"/>
          <w:b w:val="0"/>
        </w:rPr>
        <w:t>&lt;/RepeatBlock-By&gt;</w:t>
      </w:r>
    </w:p>
    <w:p w14:paraId="572071D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2BBDE5C" w14:textId="77777777" w:rsidR="00FE72DD" w:rsidRPr="00D13DCF" w:rsidRDefault="00FE72DD" w:rsidP="00FE72DD">
      <w:pPr>
        <w:pStyle w:val="NormalBold"/>
      </w:pPr>
      <w:r w:rsidRPr="00D13DCF">
        <w:rPr>
          <w:rStyle w:val="HideTWBExt"/>
          <w:b w:val="0"/>
        </w:rPr>
        <w:t>&lt;Article&gt;</w:t>
      </w:r>
      <w:r w:rsidRPr="00D13DCF">
        <w:t>Punkt 34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DD6F521" w14:textId="77777777" w:rsidTr="00F6643D">
        <w:trPr>
          <w:trHeight w:hRule="exact" w:val="240"/>
          <w:jc w:val="center"/>
        </w:trPr>
        <w:tc>
          <w:tcPr>
            <w:tcW w:w="9752" w:type="dxa"/>
            <w:gridSpan w:val="2"/>
            <w:tcBorders>
              <w:top w:val="nil"/>
              <w:left w:val="nil"/>
              <w:bottom w:val="nil"/>
              <w:right w:val="nil"/>
            </w:tcBorders>
          </w:tcPr>
          <w:p w14:paraId="4C4E2B10" w14:textId="77777777" w:rsidR="00FE72DD" w:rsidRPr="00D13DCF" w:rsidRDefault="00FE72DD" w:rsidP="00F6643D"/>
        </w:tc>
      </w:tr>
      <w:tr w:rsidR="00FE72DD" w:rsidRPr="00D13DCF" w14:paraId="0E6AC970" w14:textId="77777777" w:rsidTr="00F6643D">
        <w:trPr>
          <w:trHeight w:val="240"/>
          <w:jc w:val="center"/>
        </w:trPr>
        <w:tc>
          <w:tcPr>
            <w:tcW w:w="4876" w:type="dxa"/>
            <w:tcBorders>
              <w:top w:val="nil"/>
              <w:left w:val="nil"/>
              <w:bottom w:val="nil"/>
              <w:right w:val="nil"/>
            </w:tcBorders>
          </w:tcPr>
          <w:p w14:paraId="6A86D78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207C058" w14:textId="77777777" w:rsidR="00FE72DD" w:rsidRPr="00D13DCF" w:rsidRDefault="00FE72DD" w:rsidP="00F6643D">
            <w:pPr>
              <w:pStyle w:val="AmColumnHeading"/>
            </w:pPr>
            <w:r w:rsidRPr="00D13DCF">
              <w:t>Muudatusettepanek</w:t>
            </w:r>
          </w:p>
        </w:tc>
      </w:tr>
      <w:tr w:rsidR="00FE72DD" w:rsidRPr="00D13DCF" w14:paraId="050C53A2" w14:textId="77777777" w:rsidTr="00F6643D">
        <w:trPr>
          <w:jc w:val="center"/>
        </w:trPr>
        <w:tc>
          <w:tcPr>
            <w:tcW w:w="4876" w:type="dxa"/>
            <w:tcBorders>
              <w:top w:val="nil"/>
              <w:left w:val="nil"/>
              <w:bottom w:val="nil"/>
              <w:right w:val="nil"/>
            </w:tcBorders>
          </w:tcPr>
          <w:p w14:paraId="31BE7C85" w14:textId="77777777" w:rsidR="00FE72DD" w:rsidRPr="00D13DCF" w:rsidRDefault="00FE72DD" w:rsidP="00F6643D">
            <w:pPr>
              <w:pStyle w:val="Normal6a"/>
            </w:pPr>
            <w:r w:rsidRPr="00D13DCF">
              <w:t>34.</w:t>
            </w:r>
            <w:r w:rsidRPr="00D13DCF">
              <w:tab/>
              <w:t>on veendunud, et ühtse turu mõõtme integreerimine peaks täiendama, mitte varjutama selliseid põhivaldkondi nagu kodanikuühiskonna tegutsemisruum, põhiõiguste järgimine ja meediavabadus, mida tuleks aruandes tunnustada peamiste tugisammastena;</w:t>
            </w:r>
          </w:p>
        </w:tc>
        <w:tc>
          <w:tcPr>
            <w:tcW w:w="4876" w:type="dxa"/>
            <w:tcBorders>
              <w:top w:val="nil"/>
              <w:left w:val="nil"/>
              <w:bottom w:val="nil"/>
              <w:right w:val="nil"/>
            </w:tcBorders>
          </w:tcPr>
          <w:p w14:paraId="73BBC1F2" w14:textId="77777777" w:rsidR="00FE72DD" w:rsidRPr="00D13DCF" w:rsidRDefault="00FE72DD" w:rsidP="00F6643D">
            <w:pPr>
              <w:pStyle w:val="Normal6a"/>
            </w:pPr>
            <w:r w:rsidRPr="00D13DCF">
              <w:t>34.</w:t>
            </w:r>
            <w:r w:rsidRPr="00D13DCF">
              <w:tab/>
              <w:t xml:space="preserve">on veendunud, et ühtse turu mõõtme integreerimine peaks täiendama, mitte varjutama selliseid põhivaldkondi nagu kodanikuühiskonna tegutsemisruum, põhiõiguste järgimine ja meediavabadus, </w:t>
            </w:r>
            <w:r w:rsidRPr="00D13DCF">
              <w:rPr>
                <w:b/>
                <w:i/>
              </w:rPr>
              <w:t>samuti sõnavabaduse ja teabele juurdepääsu kaitse,</w:t>
            </w:r>
            <w:r w:rsidRPr="00D13DCF">
              <w:t xml:space="preserve"> mida tuleks aruandes tunnustada peamiste tugisammastena;</w:t>
            </w:r>
          </w:p>
        </w:tc>
      </w:tr>
    </w:tbl>
    <w:p w14:paraId="44F124E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2225EFA" w14:textId="77777777" w:rsidR="00FE72DD" w:rsidRPr="00D13DCF" w:rsidRDefault="00FE72DD" w:rsidP="00FE72DD">
      <w:r w:rsidRPr="00D13DCF">
        <w:rPr>
          <w:rStyle w:val="HideTWBExt"/>
        </w:rPr>
        <w:t>&lt;/Amend&gt;</w:t>
      </w:r>
    </w:p>
    <w:p w14:paraId="0A4DE77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637</w:t>
      </w:r>
      <w:r w:rsidRPr="00D13DCF">
        <w:rPr>
          <w:rStyle w:val="HideTWBExt"/>
          <w:b w:val="0"/>
        </w:rPr>
        <w:t>&lt;/NumAm&gt;</w:t>
      </w:r>
    </w:p>
    <w:p w14:paraId="69B5A54E" w14:textId="77777777" w:rsidR="00FE72DD" w:rsidRPr="00D13DCF" w:rsidRDefault="00FE72DD" w:rsidP="00FE72DD">
      <w:pPr>
        <w:pStyle w:val="NormalBold"/>
      </w:pPr>
      <w:r w:rsidRPr="00D13DCF">
        <w:rPr>
          <w:rStyle w:val="HideTWBExt"/>
          <w:b w:val="0"/>
        </w:rPr>
        <w:t>&lt;RepeatBlock-By&gt;&lt;Members&gt;</w:t>
      </w:r>
      <w:r w:rsidRPr="00D13DCF">
        <w:t>Nikola Minchev, Moritz Körner, Malik Azmani, Irena Joveva</w:t>
      </w:r>
      <w:r w:rsidRPr="00D13DCF">
        <w:rPr>
          <w:rStyle w:val="HideTWBExt"/>
          <w:b w:val="0"/>
        </w:rPr>
        <w:t>&lt;/Members&gt;</w:t>
      </w:r>
    </w:p>
    <w:p w14:paraId="7893A2CF" w14:textId="77777777" w:rsidR="00FE72DD" w:rsidRPr="00D13DCF" w:rsidRDefault="00FE72DD" w:rsidP="00FE72DD">
      <w:pPr>
        <w:pStyle w:val="NormalBold"/>
      </w:pPr>
      <w:r w:rsidRPr="00D13DCF">
        <w:rPr>
          <w:rStyle w:val="HideTWBExt"/>
          <w:b w:val="0"/>
        </w:rPr>
        <w:t>&lt;/RepeatBlock-By&gt;</w:t>
      </w:r>
    </w:p>
    <w:p w14:paraId="52D9DA9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AA44C72" w14:textId="77777777" w:rsidR="00FE72DD" w:rsidRPr="00D13DCF" w:rsidRDefault="00FE72DD" w:rsidP="00FE72DD">
      <w:pPr>
        <w:pStyle w:val="NormalBold"/>
      </w:pPr>
      <w:r w:rsidRPr="00D13DCF">
        <w:rPr>
          <w:rStyle w:val="HideTWBExt"/>
          <w:b w:val="0"/>
        </w:rPr>
        <w:t>&lt;Article&gt;</w:t>
      </w:r>
      <w:r w:rsidRPr="00D13DCF">
        <w:t>Punkt 34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C0E6D87" w14:textId="77777777" w:rsidTr="00F6643D">
        <w:trPr>
          <w:trHeight w:hRule="exact" w:val="240"/>
          <w:jc w:val="center"/>
        </w:trPr>
        <w:tc>
          <w:tcPr>
            <w:tcW w:w="9752" w:type="dxa"/>
            <w:gridSpan w:val="2"/>
            <w:tcBorders>
              <w:top w:val="nil"/>
              <w:left w:val="nil"/>
              <w:bottom w:val="nil"/>
              <w:right w:val="nil"/>
            </w:tcBorders>
          </w:tcPr>
          <w:p w14:paraId="5C15669D" w14:textId="77777777" w:rsidR="00FE72DD" w:rsidRPr="00D13DCF" w:rsidRDefault="00FE72DD" w:rsidP="00F6643D"/>
        </w:tc>
      </w:tr>
      <w:tr w:rsidR="00FE72DD" w:rsidRPr="00D13DCF" w14:paraId="7056C253" w14:textId="77777777" w:rsidTr="00F6643D">
        <w:trPr>
          <w:trHeight w:val="240"/>
          <w:jc w:val="center"/>
        </w:trPr>
        <w:tc>
          <w:tcPr>
            <w:tcW w:w="4876" w:type="dxa"/>
            <w:tcBorders>
              <w:top w:val="nil"/>
              <w:left w:val="nil"/>
              <w:bottom w:val="nil"/>
              <w:right w:val="nil"/>
            </w:tcBorders>
          </w:tcPr>
          <w:p w14:paraId="108C9B6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D3188B7" w14:textId="77777777" w:rsidR="00FE72DD" w:rsidRPr="00D13DCF" w:rsidRDefault="00FE72DD" w:rsidP="00F6643D">
            <w:pPr>
              <w:pStyle w:val="AmColumnHeading"/>
            </w:pPr>
            <w:r w:rsidRPr="00D13DCF">
              <w:t>Muudatusettepanek</w:t>
            </w:r>
          </w:p>
        </w:tc>
      </w:tr>
      <w:tr w:rsidR="00FE72DD" w:rsidRPr="00D13DCF" w14:paraId="12CC0CFF" w14:textId="77777777" w:rsidTr="00F6643D">
        <w:trPr>
          <w:jc w:val="center"/>
        </w:trPr>
        <w:tc>
          <w:tcPr>
            <w:tcW w:w="4876" w:type="dxa"/>
            <w:tcBorders>
              <w:top w:val="nil"/>
              <w:left w:val="nil"/>
              <w:bottom w:val="nil"/>
              <w:right w:val="nil"/>
            </w:tcBorders>
          </w:tcPr>
          <w:p w14:paraId="4B69CF15" w14:textId="77777777" w:rsidR="00FE72DD" w:rsidRPr="00D13DCF" w:rsidRDefault="00FE72DD" w:rsidP="00F6643D">
            <w:pPr>
              <w:pStyle w:val="Normal6a"/>
            </w:pPr>
          </w:p>
        </w:tc>
        <w:tc>
          <w:tcPr>
            <w:tcW w:w="4876" w:type="dxa"/>
            <w:tcBorders>
              <w:top w:val="nil"/>
              <w:left w:val="nil"/>
              <w:bottom w:val="nil"/>
              <w:right w:val="nil"/>
            </w:tcBorders>
          </w:tcPr>
          <w:p w14:paraId="353A25E2" w14:textId="77777777" w:rsidR="00FE72DD" w:rsidRPr="00D13DCF" w:rsidRDefault="00FE72DD" w:rsidP="00F6643D">
            <w:pPr>
              <w:pStyle w:val="Normal6a"/>
            </w:pPr>
            <w:r w:rsidRPr="00D13DCF">
              <w:rPr>
                <w:b/>
                <w:i/>
              </w:rPr>
              <w:t>34a.</w:t>
            </w:r>
            <w:r w:rsidRPr="00D13DCF">
              <w:tab/>
            </w:r>
            <w:r w:rsidRPr="00D13DCF">
              <w:rPr>
                <w:b/>
                <w:i/>
              </w:rPr>
              <w:t>palub komisjonil õigusriigi olukorda käsitlevas aruandes ühtse turu mõõtme hindamisel ja liikmesriikidel võidelda riigihangetes ning ELi ja riiklike vahendite kasutamisel struktuursete moonutuste vastu, eelkõige vaesemates piirkondades, kus sõltuvus riigihankelepingutest ja nõrk konkurents soodustavad klientelismi ja valijate survestamist; rõhutab, et ELi konkurentsi-, riigiabi- ja riigihanke-eeskirjade järjepidev jõustamine koos mitmekesisema kohaliku majanduse ja õiglase juurdepääsu toetamisega rahastamisele on vajalik, et luua positiivne mõjuring, kus avatud ja konkurentsivõimelised turud toetavad õigusriiki, piiravad klientelismi ja valijate survestamise võimalusi ning aitavad vähendada piirkondlikku ebavõrdsust;</w:t>
            </w:r>
          </w:p>
        </w:tc>
      </w:tr>
    </w:tbl>
    <w:p w14:paraId="391B477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69155E1" w14:textId="77777777" w:rsidR="00FE72DD" w:rsidRPr="00D13DCF" w:rsidRDefault="00FE72DD" w:rsidP="00FE72DD">
      <w:r w:rsidRPr="00D13DCF">
        <w:rPr>
          <w:rStyle w:val="HideTWBExt"/>
        </w:rPr>
        <w:t>&lt;/Amend&gt;</w:t>
      </w:r>
    </w:p>
    <w:p w14:paraId="2C2B104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638</w:t>
      </w:r>
      <w:r w:rsidRPr="00D13DCF">
        <w:rPr>
          <w:rStyle w:val="HideTWBExt"/>
          <w:b w:val="0"/>
        </w:rPr>
        <w:t>&lt;/NumAm&gt;</w:t>
      </w:r>
    </w:p>
    <w:p w14:paraId="0B1BE2DD"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47DAE9D0" w14:textId="77777777" w:rsidR="00FE72DD" w:rsidRPr="00D13DCF" w:rsidRDefault="00FE72DD" w:rsidP="00FE72DD">
      <w:pPr>
        <w:pStyle w:val="NormalBold"/>
      </w:pPr>
      <w:r w:rsidRPr="00D13DCF">
        <w:rPr>
          <w:rStyle w:val="HideTWBExt"/>
          <w:b w:val="0"/>
        </w:rPr>
        <w:t>&lt;/RepeatBlock-By&gt;</w:t>
      </w:r>
    </w:p>
    <w:p w14:paraId="3448ACE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31CDED2" w14:textId="77777777" w:rsidR="00FE72DD" w:rsidRPr="00D13DCF" w:rsidRDefault="00FE72DD" w:rsidP="00FE72DD">
      <w:pPr>
        <w:pStyle w:val="NormalBold"/>
      </w:pPr>
      <w:r w:rsidRPr="00D13DCF">
        <w:rPr>
          <w:rStyle w:val="HideTWBExt"/>
          <w:b w:val="0"/>
        </w:rPr>
        <w:t>&lt;Article&gt;</w:t>
      </w:r>
      <w:r w:rsidRPr="00D13DCF">
        <w:t>Punkt 34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4745E4D" w14:textId="77777777" w:rsidTr="00F6643D">
        <w:trPr>
          <w:trHeight w:hRule="exact" w:val="240"/>
          <w:jc w:val="center"/>
        </w:trPr>
        <w:tc>
          <w:tcPr>
            <w:tcW w:w="9752" w:type="dxa"/>
            <w:gridSpan w:val="2"/>
            <w:tcBorders>
              <w:top w:val="nil"/>
              <w:left w:val="nil"/>
              <w:bottom w:val="nil"/>
              <w:right w:val="nil"/>
            </w:tcBorders>
          </w:tcPr>
          <w:p w14:paraId="659D0923" w14:textId="77777777" w:rsidR="00FE72DD" w:rsidRPr="00D13DCF" w:rsidRDefault="00FE72DD" w:rsidP="00F6643D"/>
        </w:tc>
      </w:tr>
      <w:tr w:rsidR="00FE72DD" w:rsidRPr="00D13DCF" w14:paraId="4A8F2167" w14:textId="77777777" w:rsidTr="00F6643D">
        <w:trPr>
          <w:trHeight w:val="240"/>
          <w:jc w:val="center"/>
        </w:trPr>
        <w:tc>
          <w:tcPr>
            <w:tcW w:w="4876" w:type="dxa"/>
            <w:tcBorders>
              <w:top w:val="nil"/>
              <w:left w:val="nil"/>
              <w:bottom w:val="nil"/>
              <w:right w:val="nil"/>
            </w:tcBorders>
          </w:tcPr>
          <w:p w14:paraId="0F52A0F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FF5FA45" w14:textId="77777777" w:rsidR="00FE72DD" w:rsidRPr="00D13DCF" w:rsidRDefault="00FE72DD" w:rsidP="00F6643D">
            <w:pPr>
              <w:pStyle w:val="AmColumnHeading"/>
            </w:pPr>
            <w:r w:rsidRPr="00D13DCF">
              <w:t>Muudatusettepanek</w:t>
            </w:r>
          </w:p>
        </w:tc>
      </w:tr>
      <w:tr w:rsidR="00FE72DD" w:rsidRPr="00D13DCF" w14:paraId="6555E096" w14:textId="77777777" w:rsidTr="00F6643D">
        <w:trPr>
          <w:jc w:val="center"/>
        </w:trPr>
        <w:tc>
          <w:tcPr>
            <w:tcW w:w="4876" w:type="dxa"/>
            <w:tcBorders>
              <w:top w:val="nil"/>
              <w:left w:val="nil"/>
              <w:bottom w:val="nil"/>
              <w:right w:val="nil"/>
            </w:tcBorders>
          </w:tcPr>
          <w:p w14:paraId="70013B77" w14:textId="77777777" w:rsidR="00FE72DD" w:rsidRPr="00D13DCF" w:rsidRDefault="00FE72DD" w:rsidP="00F6643D">
            <w:pPr>
              <w:pStyle w:val="Normal6a"/>
            </w:pPr>
          </w:p>
        </w:tc>
        <w:tc>
          <w:tcPr>
            <w:tcW w:w="4876" w:type="dxa"/>
            <w:tcBorders>
              <w:top w:val="nil"/>
              <w:left w:val="nil"/>
              <w:bottom w:val="nil"/>
              <w:right w:val="nil"/>
            </w:tcBorders>
          </w:tcPr>
          <w:p w14:paraId="7A533645" w14:textId="77777777" w:rsidR="00FE72DD" w:rsidRPr="00D13DCF" w:rsidRDefault="00FE72DD" w:rsidP="00F6643D">
            <w:pPr>
              <w:pStyle w:val="Normal6a"/>
            </w:pPr>
            <w:r w:rsidRPr="00D13DCF">
              <w:rPr>
                <w:b/>
                <w:i/>
              </w:rPr>
              <w:t>34a.</w:t>
            </w:r>
            <w:r w:rsidRPr="00D13DCF">
              <w:tab/>
            </w:r>
            <w:r w:rsidRPr="00D13DCF">
              <w:rPr>
                <w:b/>
                <w:i/>
              </w:rPr>
              <w:t>on seisukohal, et kuigi selle mõõtme valdkonnaülene käsitlemine on asjakohane ja seda tuleks säilitada, tuleb see siiski täielikult lisada tulevaste aruannete igasse sambasse; kutsub komisjoni üles töötama välja selged näitajad õigusriigiga seotud konkurentsimoonutuste kohta, sealhulgas kohtuasjade liiga pikk kestus kaubandus- ja halduskohtutes, kohtusüsteemi püsivalt madal tajutav sõltumatus, läbipaistmatu riiklik reklaam ja suurkorruptsiooniga seotud süüdistuste puudumine, ning kajastama neid näitajaid süstemaatiliselt Euroopa poolaastas ja riigipõhistes soovitustes;</w:t>
            </w:r>
          </w:p>
        </w:tc>
      </w:tr>
    </w:tbl>
    <w:p w14:paraId="2A95CD8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FF9C719" w14:textId="77777777" w:rsidR="00FE72DD" w:rsidRPr="00D13DCF" w:rsidRDefault="00FE72DD" w:rsidP="00FE72DD">
      <w:r w:rsidRPr="00D13DCF">
        <w:rPr>
          <w:rStyle w:val="HideTWBExt"/>
        </w:rPr>
        <w:t>&lt;/Amend&gt;</w:t>
      </w:r>
    </w:p>
    <w:p w14:paraId="3DF042D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639</w:t>
      </w:r>
      <w:r w:rsidRPr="00D13DCF">
        <w:rPr>
          <w:rStyle w:val="HideTWBExt"/>
          <w:b w:val="0"/>
        </w:rPr>
        <w:t>&lt;/NumAm&gt;</w:t>
      </w:r>
    </w:p>
    <w:p w14:paraId="453FEB78"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4039467E" w14:textId="77777777" w:rsidR="00FE72DD" w:rsidRPr="00D13DCF" w:rsidRDefault="00FE72DD" w:rsidP="00FE72DD">
      <w:pPr>
        <w:pStyle w:val="NormalBold"/>
      </w:pPr>
      <w:r w:rsidRPr="00D13DCF">
        <w:rPr>
          <w:rStyle w:val="HideTWBExt"/>
          <w:b w:val="0"/>
        </w:rPr>
        <w:t>&lt;/RepeatBlock-By&gt;</w:t>
      </w:r>
    </w:p>
    <w:p w14:paraId="705218D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88F5AAE" w14:textId="77777777" w:rsidR="00FE72DD" w:rsidRPr="00D13DCF" w:rsidRDefault="00FE72DD" w:rsidP="00FE72DD">
      <w:pPr>
        <w:pStyle w:val="NormalBold"/>
      </w:pPr>
      <w:r w:rsidRPr="00D13DCF">
        <w:rPr>
          <w:rStyle w:val="HideTWBExt"/>
          <w:b w:val="0"/>
        </w:rPr>
        <w:t>&lt;Article&gt;</w:t>
      </w:r>
      <w:r w:rsidRPr="00D13DCF">
        <w:t>Punkt 34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DF145FC" w14:textId="77777777" w:rsidTr="00F6643D">
        <w:trPr>
          <w:trHeight w:hRule="exact" w:val="240"/>
          <w:jc w:val="center"/>
        </w:trPr>
        <w:tc>
          <w:tcPr>
            <w:tcW w:w="9752" w:type="dxa"/>
            <w:gridSpan w:val="2"/>
            <w:tcBorders>
              <w:top w:val="nil"/>
              <w:left w:val="nil"/>
              <w:bottom w:val="nil"/>
              <w:right w:val="nil"/>
            </w:tcBorders>
          </w:tcPr>
          <w:p w14:paraId="4E967AC9" w14:textId="77777777" w:rsidR="00FE72DD" w:rsidRPr="00D13DCF" w:rsidRDefault="00FE72DD" w:rsidP="00F6643D"/>
        </w:tc>
      </w:tr>
      <w:tr w:rsidR="00FE72DD" w:rsidRPr="00D13DCF" w14:paraId="7B561496" w14:textId="77777777" w:rsidTr="00F6643D">
        <w:trPr>
          <w:trHeight w:val="240"/>
          <w:jc w:val="center"/>
        </w:trPr>
        <w:tc>
          <w:tcPr>
            <w:tcW w:w="4876" w:type="dxa"/>
            <w:tcBorders>
              <w:top w:val="nil"/>
              <w:left w:val="nil"/>
              <w:bottom w:val="nil"/>
              <w:right w:val="nil"/>
            </w:tcBorders>
          </w:tcPr>
          <w:p w14:paraId="2C16D40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2CFDCCB" w14:textId="77777777" w:rsidR="00FE72DD" w:rsidRPr="00D13DCF" w:rsidRDefault="00FE72DD" w:rsidP="00F6643D">
            <w:pPr>
              <w:pStyle w:val="AmColumnHeading"/>
            </w:pPr>
            <w:r w:rsidRPr="00D13DCF">
              <w:t>Muudatusettepanek</w:t>
            </w:r>
          </w:p>
        </w:tc>
      </w:tr>
      <w:tr w:rsidR="00FE72DD" w:rsidRPr="00D13DCF" w14:paraId="03509D5C" w14:textId="77777777" w:rsidTr="00F6643D">
        <w:trPr>
          <w:jc w:val="center"/>
        </w:trPr>
        <w:tc>
          <w:tcPr>
            <w:tcW w:w="4876" w:type="dxa"/>
            <w:tcBorders>
              <w:top w:val="nil"/>
              <w:left w:val="nil"/>
              <w:bottom w:val="nil"/>
              <w:right w:val="nil"/>
            </w:tcBorders>
          </w:tcPr>
          <w:p w14:paraId="3060AB37" w14:textId="77777777" w:rsidR="00FE72DD" w:rsidRPr="00D13DCF" w:rsidRDefault="00FE72DD" w:rsidP="00F6643D">
            <w:pPr>
              <w:pStyle w:val="Normal6a"/>
            </w:pPr>
          </w:p>
        </w:tc>
        <w:tc>
          <w:tcPr>
            <w:tcW w:w="4876" w:type="dxa"/>
            <w:tcBorders>
              <w:top w:val="nil"/>
              <w:left w:val="nil"/>
              <w:bottom w:val="nil"/>
              <w:right w:val="nil"/>
            </w:tcBorders>
          </w:tcPr>
          <w:p w14:paraId="07953CF8" w14:textId="77777777" w:rsidR="00FE72DD" w:rsidRPr="00D13DCF" w:rsidRDefault="00FE72DD" w:rsidP="00F6643D">
            <w:pPr>
              <w:pStyle w:val="Normal6a"/>
            </w:pPr>
            <w:r w:rsidRPr="00D13DCF">
              <w:rPr>
                <w:b/>
                <w:i/>
              </w:rPr>
              <w:t>34b.</w:t>
            </w:r>
            <w:r w:rsidRPr="00D13DCF">
              <w:tab/>
            </w:r>
            <w:r w:rsidRPr="00D13DCF">
              <w:rPr>
                <w:b/>
                <w:i/>
              </w:rPr>
              <w:t>kutsub komisjoni üles määrama oma riike käsitlevates peatükkides kindlaks need liikmesriigid, kus kohtulikud viivitused, lepingute nõrk jõustamine või süsteemne korruptsioon loovad teiste liikmesriikide ettevõtjatele tõhusaid mittetariifseid tõkkeid, ning võrdlema edusamme liidu parimate tulemustega; rõhutab, et selline nimetamine peab põhinema läbipaistvatel andmetel ja meetoditel ning peaks looma selge seose õigusriigi puudujääkide ning kaotatud investeeringute, suuremate tehingukulude ja VKEde väiksema osalemise vahel ühtsel turul;</w:t>
            </w:r>
          </w:p>
        </w:tc>
      </w:tr>
    </w:tbl>
    <w:p w14:paraId="46B18CC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4730E55" w14:textId="77777777" w:rsidR="00FE72DD" w:rsidRPr="00D13DCF" w:rsidRDefault="00FE72DD" w:rsidP="00FE72DD">
      <w:r w:rsidRPr="00D13DCF">
        <w:rPr>
          <w:rStyle w:val="HideTWBExt"/>
        </w:rPr>
        <w:t>&lt;/Amend&gt;</w:t>
      </w:r>
    </w:p>
    <w:p w14:paraId="19B8F35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640</w:t>
      </w:r>
      <w:r w:rsidRPr="00D13DCF">
        <w:rPr>
          <w:rStyle w:val="HideTWBExt"/>
          <w:b w:val="0"/>
        </w:rPr>
        <w:t>&lt;/NumAm&gt;</w:t>
      </w:r>
    </w:p>
    <w:p w14:paraId="675B2A1D"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2F6B8383" w14:textId="77777777" w:rsidR="00FE72DD" w:rsidRPr="00D13DCF" w:rsidRDefault="00FE72DD" w:rsidP="00FE72DD">
      <w:pPr>
        <w:pStyle w:val="NormalBold"/>
      </w:pPr>
      <w:r w:rsidRPr="00D13DCF">
        <w:rPr>
          <w:rStyle w:val="HideTWBExt"/>
          <w:b w:val="0"/>
        </w:rPr>
        <w:t>&lt;/RepeatBlock-By&gt;</w:t>
      </w:r>
    </w:p>
    <w:p w14:paraId="4AA0FE6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D4D5A2A" w14:textId="77777777" w:rsidR="00FE72DD" w:rsidRPr="00D13DCF" w:rsidRDefault="00FE72DD" w:rsidP="00FE72DD">
      <w:pPr>
        <w:pStyle w:val="NormalBold"/>
      </w:pPr>
      <w:r w:rsidRPr="00D13DCF">
        <w:rPr>
          <w:rStyle w:val="HideTWBExt"/>
          <w:b w:val="0"/>
        </w:rPr>
        <w:t>&lt;Article&gt;</w:t>
      </w:r>
      <w:r w:rsidRPr="00D13DCF">
        <w:t>Punkt 35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9CAE19D" w14:textId="77777777" w:rsidTr="00F6643D">
        <w:trPr>
          <w:trHeight w:hRule="exact" w:val="240"/>
          <w:jc w:val="center"/>
        </w:trPr>
        <w:tc>
          <w:tcPr>
            <w:tcW w:w="9752" w:type="dxa"/>
            <w:gridSpan w:val="2"/>
            <w:tcBorders>
              <w:top w:val="nil"/>
              <w:left w:val="nil"/>
              <w:bottom w:val="nil"/>
              <w:right w:val="nil"/>
            </w:tcBorders>
          </w:tcPr>
          <w:p w14:paraId="3B88CA6F" w14:textId="77777777" w:rsidR="00FE72DD" w:rsidRPr="00D13DCF" w:rsidRDefault="00FE72DD" w:rsidP="00F6643D"/>
        </w:tc>
      </w:tr>
      <w:tr w:rsidR="00FE72DD" w:rsidRPr="00D13DCF" w14:paraId="3108CBC0" w14:textId="77777777" w:rsidTr="00F6643D">
        <w:trPr>
          <w:trHeight w:val="240"/>
          <w:jc w:val="center"/>
        </w:trPr>
        <w:tc>
          <w:tcPr>
            <w:tcW w:w="4876" w:type="dxa"/>
            <w:tcBorders>
              <w:top w:val="nil"/>
              <w:left w:val="nil"/>
              <w:bottom w:val="nil"/>
              <w:right w:val="nil"/>
            </w:tcBorders>
          </w:tcPr>
          <w:p w14:paraId="473DFCF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01F04D2" w14:textId="77777777" w:rsidR="00FE72DD" w:rsidRPr="00D13DCF" w:rsidRDefault="00FE72DD" w:rsidP="00F6643D">
            <w:pPr>
              <w:pStyle w:val="AmColumnHeading"/>
            </w:pPr>
            <w:r w:rsidRPr="00D13DCF">
              <w:t>Muudatusettepanek</w:t>
            </w:r>
          </w:p>
        </w:tc>
      </w:tr>
      <w:tr w:rsidR="00FE72DD" w:rsidRPr="00D13DCF" w14:paraId="76B16173" w14:textId="77777777" w:rsidTr="00F6643D">
        <w:trPr>
          <w:jc w:val="center"/>
        </w:trPr>
        <w:tc>
          <w:tcPr>
            <w:tcW w:w="4876" w:type="dxa"/>
            <w:tcBorders>
              <w:top w:val="nil"/>
              <w:left w:val="nil"/>
              <w:bottom w:val="nil"/>
              <w:right w:val="nil"/>
            </w:tcBorders>
          </w:tcPr>
          <w:p w14:paraId="397D47F6" w14:textId="77777777" w:rsidR="00FE72DD" w:rsidRPr="00D13DCF" w:rsidRDefault="00FE72DD" w:rsidP="00F6643D">
            <w:pPr>
              <w:pStyle w:val="Normal6a"/>
            </w:pPr>
            <w:r w:rsidRPr="00D13DCF">
              <w:t>35.</w:t>
            </w:r>
            <w:r w:rsidRPr="00D13DCF">
              <w:tab/>
              <w:t xml:space="preserve">kordab, et ELi lepingu artiklis 2 sätestatud väärtusi peavad ühinemisprotsessi </w:t>
            </w:r>
            <w:r w:rsidRPr="00D13DCF">
              <w:rPr>
                <w:b/>
                <w:i/>
              </w:rPr>
              <w:t>käigus</w:t>
            </w:r>
            <w:r w:rsidRPr="00D13DCF">
              <w:t xml:space="preserve"> austama mitte ainult praegused liikmesriigid, vaid ka </w:t>
            </w:r>
            <w:r w:rsidRPr="00D13DCF">
              <w:rPr>
                <w:b/>
                <w:i/>
              </w:rPr>
              <w:t>tulevased ELi liikmed</w:t>
            </w:r>
            <w:r w:rsidRPr="00D13DCF">
              <w:t xml:space="preserve">; </w:t>
            </w:r>
            <w:r w:rsidRPr="00D13DCF">
              <w:rPr>
                <w:b/>
                <w:i/>
              </w:rPr>
              <w:t>ergutab põhjalikult hindama</w:t>
            </w:r>
            <w:r w:rsidRPr="00D13DCF">
              <w:t xml:space="preserve"> õigusriigi </w:t>
            </w:r>
            <w:r w:rsidRPr="00D13DCF">
              <w:rPr>
                <w:b/>
                <w:i/>
              </w:rPr>
              <w:t>järgimist</w:t>
            </w:r>
            <w:r w:rsidRPr="00D13DCF">
              <w:t xml:space="preserve"> kõigis </w:t>
            </w:r>
            <w:r w:rsidRPr="00D13DCF">
              <w:rPr>
                <w:b/>
                <w:i/>
              </w:rPr>
              <w:t>ühinemisprotsessis osalevates</w:t>
            </w:r>
            <w:r w:rsidRPr="00D13DCF">
              <w:t xml:space="preserve"> riikides; julgustab komisjoni esitama läbirääkijariikidele konkreetseid soovitusi õigusriigi </w:t>
            </w:r>
            <w:r w:rsidRPr="00D13DCF">
              <w:rPr>
                <w:b/>
                <w:i/>
              </w:rPr>
              <w:t>olukorra kohta ja tagama kooskõla laienemisaruandega</w:t>
            </w:r>
            <w:r w:rsidRPr="00D13DCF">
              <w:t>;</w:t>
            </w:r>
          </w:p>
        </w:tc>
        <w:tc>
          <w:tcPr>
            <w:tcW w:w="4876" w:type="dxa"/>
            <w:tcBorders>
              <w:top w:val="nil"/>
              <w:left w:val="nil"/>
              <w:bottom w:val="nil"/>
              <w:right w:val="nil"/>
            </w:tcBorders>
          </w:tcPr>
          <w:p w14:paraId="163E7F96" w14:textId="77777777" w:rsidR="00FE72DD" w:rsidRPr="00D13DCF" w:rsidRDefault="00FE72DD" w:rsidP="00F6643D">
            <w:pPr>
              <w:pStyle w:val="Normal6a"/>
            </w:pPr>
            <w:r w:rsidRPr="00D13DCF">
              <w:t>35.</w:t>
            </w:r>
            <w:r w:rsidRPr="00D13DCF">
              <w:tab/>
              <w:t xml:space="preserve">kordab, et ELi lepingu artiklis 2 sätestatud väärtusi peavad </w:t>
            </w:r>
            <w:r w:rsidRPr="00D13DCF">
              <w:rPr>
                <w:b/>
                <w:i/>
              </w:rPr>
              <w:t>kogu</w:t>
            </w:r>
            <w:r w:rsidRPr="00D13DCF">
              <w:t xml:space="preserve"> ühinemisprotsessi </w:t>
            </w:r>
            <w:r w:rsidRPr="00D13DCF">
              <w:rPr>
                <w:b/>
                <w:i/>
              </w:rPr>
              <w:t>vältel täielikult ja ühemõtteliselt</w:t>
            </w:r>
            <w:r w:rsidRPr="00D13DCF">
              <w:t xml:space="preserve"> austama mitte ainult praegused liikmesriigid, vaid ka </w:t>
            </w:r>
            <w:r w:rsidRPr="00D13DCF">
              <w:rPr>
                <w:b/>
                <w:i/>
              </w:rPr>
              <w:t>kandidaatriigid ja potentsiaalsed kandidaatriigid</w:t>
            </w:r>
            <w:r w:rsidRPr="00D13DCF">
              <w:t xml:space="preserve">; </w:t>
            </w:r>
            <w:r w:rsidRPr="00D13DCF">
              <w:rPr>
                <w:b/>
                <w:i/>
              </w:rPr>
              <w:t>rõhutab, et ühinemisetapp on otsustav ja vaieldamatu hetk, et tagada kindlate, pöördumatute ja kestlike aluste loomine õigusriigi, põhiõiguste ja demokraatlike standardite kaitsmiseks; nõuab</w:t>
            </w:r>
            <w:r w:rsidRPr="00D13DCF">
              <w:t xml:space="preserve"> õigusriigi </w:t>
            </w:r>
            <w:r w:rsidRPr="00D13DCF">
              <w:rPr>
                <w:b/>
                <w:i/>
              </w:rPr>
              <w:t>järgimise ranget, pidevat ja põhjalikku hindamist</w:t>
            </w:r>
            <w:r w:rsidRPr="00D13DCF">
              <w:t xml:space="preserve"> kõigis </w:t>
            </w:r>
            <w:r w:rsidRPr="00D13DCF">
              <w:rPr>
                <w:b/>
                <w:i/>
              </w:rPr>
              <w:t>ühinemisprotsessi läbivates</w:t>
            </w:r>
            <w:r w:rsidRPr="00D13DCF">
              <w:t xml:space="preserve"> riikides; julgustab komisjoni esitama läbirääkijariikidele </w:t>
            </w:r>
            <w:r w:rsidRPr="00D13DCF">
              <w:rPr>
                <w:b/>
                <w:i/>
              </w:rPr>
              <w:t>selgeid,</w:t>
            </w:r>
            <w:r w:rsidRPr="00D13DCF">
              <w:t xml:space="preserve"> konkreetseid </w:t>
            </w:r>
            <w:r w:rsidRPr="00D13DCF">
              <w:rPr>
                <w:b/>
                <w:i/>
              </w:rPr>
              <w:t>ja mõõdetavaid</w:t>
            </w:r>
            <w:r w:rsidRPr="00D13DCF">
              <w:t xml:space="preserve"> soovitusi </w:t>
            </w:r>
            <w:r w:rsidRPr="00D13DCF">
              <w:rPr>
                <w:b/>
                <w:i/>
              </w:rPr>
              <w:t>õigusriigiga seotud puuduste ja edusammude kohta ning nõuab</w:t>
            </w:r>
            <w:r w:rsidRPr="00D13DCF">
              <w:t xml:space="preserve"> õigusriigi </w:t>
            </w:r>
            <w:r w:rsidRPr="00D13DCF">
              <w:rPr>
                <w:b/>
                <w:i/>
              </w:rPr>
              <w:t>olukorda käsitleva aruande ja laienemisaruande täielikku ühtsust, vastastikust täiendavust ja vastastikust tugevdamist, et vältida lahknevaid hinnanguid ning tagada sidus ja usaldusväärne laienemispoliitika</w:t>
            </w:r>
            <w:r w:rsidRPr="00D13DCF">
              <w:t>;</w:t>
            </w:r>
          </w:p>
        </w:tc>
      </w:tr>
    </w:tbl>
    <w:p w14:paraId="0DF46F5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55F37AF" w14:textId="77777777" w:rsidR="00FE72DD" w:rsidRPr="00D13DCF" w:rsidRDefault="00FE72DD" w:rsidP="00FE72DD">
      <w:r w:rsidRPr="00D13DCF">
        <w:rPr>
          <w:rStyle w:val="HideTWBExt"/>
        </w:rPr>
        <w:t>&lt;/Amend&gt;</w:t>
      </w:r>
    </w:p>
    <w:p w14:paraId="5DCF205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641</w:t>
      </w:r>
      <w:r w:rsidRPr="00D13DCF">
        <w:rPr>
          <w:rStyle w:val="HideTWBExt"/>
          <w:b w:val="0"/>
        </w:rPr>
        <w:t>&lt;/NumAm&gt;</w:t>
      </w:r>
    </w:p>
    <w:p w14:paraId="6E1795FF"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19E237EC" w14:textId="77777777" w:rsidR="00FE72DD" w:rsidRPr="00D13DCF" w:rsidRDefault="00FE72DD" w:rsidP="00FE72DD">
      <w:pPr>
        <w:pStyle w:val="NormalBold"/>
      </w:pPr>
      <w:r w:rsidRPr="00D13DCF">
        <w:rPr>
          <w:rStyle w:val="HideTWBExt"/>
          <w:b w:val="0"/>
        </w:rPr>
        <w:t>&lt;/RepeatBlock-By&gt;</w:t>
      </w:r>
    </w:p>
    <w:p w14:paraId="16881BF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EA4EA21" w14:textId="77777777" w:rsidR="00FE72DD" w:rsidRPr="00D13DCF" w:rsidRDefault="00FE72DD" w:rsidP="00FE72DD">
      <w:pPr>
        <w:pStyle w:val="NormalBold"/>
      </w:pPr>
      <w:r w:rsidRPr="00D13DCF">
        <w:rPr>
          <w:rStyle w:val="HideTWBExt"/>
          <w:b w:val="0"/>
        </w:rPr>
        <w:t>&lt;Article&gt;</w:t>
      </w:r>
      <w:r w:rsidRPr="00D13DCF">
        <w:t>Punkt 35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D7B734F" w14:textId="77777777" w:rsidTr="00F6643D">
        <w:trPr>
          <w:trHeight w:hRule="exact" w:val="240"/>
          <w:jc w:val="center"/>
        </w:trPr>
        <w:tc>
          <w:tcPr>
            <w:tcW w:w="9752" w:type="dxa"/>
            <w:gridSpan w:val="2"/>
            <w:tcBorders>
              <w:top w:val="nil"/>
              <w:left w:val="nil"/>
              <w:bottom w:val="nil"/>
              <w:right w:val="nil"/>
            </w:tcBorders>
          </w:tcPr>
          <w:p w14:paraId="17B6DE50" w14:textId="77777777" w:rsidR="00FE72DD" w:rsidRPr="00D13DCF" w:rsidRDefault="00FE72DD" w:rsidP="00F6643D"/>
        </w:tc>
      </w:tr>
      <w:tr w:rsidR="00FE72DD" w:rsidRPr="00D13DCF" w14:paraId="43680A28" w14:textId="77777777" w:rsidTr="00F6643D">
        <w:trPr>
          <w:trHeight w:val="240"/>
          <w:jc w:val="center"/>
        </w:trPr>
        <w:tc>
          <w:tcPr>
            <w:tcW w:w="4876" w:type="dxa"/>
            <w:tcBorders>
              <w:top w:val="nil"/>
              <w:left w:val="nil"/>
              <w:bottom w:val="nil"/>
              <w:right w:val="nil"/>
            </w:tcBorders>
          </w:tcPr>
          <w:p w14:paraId="64038C2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724373D" w14:textId="77777777" w:rsidR="00FE72DD" w:rsidRPr="00D13DCF" w:rsidRDefault="00FE72DD" w:rsidP="00F6643D">
            <w:pPr>
              <w:pStyle w:val="AmColumnHeading"/>
            </w:pPr>
            <w:r w:rsidRPr="00D13DCF">
              <w:t>Muudatusettepanek</w:t>
            </w:r>
          </w:p>
        </w:tc>
      </w:tr>
      <w:tr w:rsidR="00FE72DD" w:rsidRPr="00D13DCF" w14:paraId="1000D709" w14:textId="77777777" w:rsidTr="00F6643D">
        <w:trPr>
          <w:jc w:val="center"/>
        </w:trPr>
        <w:tc>
          <w:tcPr>
            <w:tcW w:w="4876" w:type="dxa"/>
            <w:tcBorders>
              <w:top w:val="nil"/>
              <w:left w:val="nil"/>
              <w:bottom w:val="nil"/>
              <w:right w:val="nil"/>
            </w:tcBorders>
          </w:tcPr>
          <w:p w14:paraId="095A890F" w14:textId="77777777" w:rsidR="00FE72DD" w:rsidRPr="00D13DCF" w:rsidRDefault="00FE72DD" w:rsidP="00F6643D">
            <w:pPr>
              <w:pStyle w:val="Normal6a"/>
            </w:pPr>
            <w:r w:rsidRPr="00D13DCF">
              <w:t>35.</w:t>
            </w:r>
            <w:r w:rsidRPr="00D13DCF">
              <w:tab/>
              <w:t xml:space="preserve">kordab, et ELi lepingu artiklis 2 sätestatud väärtusi peavad </w:t>
            </w:r>
            <w:r w:rsidRPr="00D13DCF">
              <w:rPr>
                <w:b/>
                <w:i/>
              </w:rPr>
              <w:t>ühinemisprotsessi</w:t>
            </w:r>
            <w:r w:rsidRPr="00D13DCF">
              <w:t xml:space="preserve"> käigus austama mitte ainult praegused liikmesriigid, vaid ka tulevased </w:t>
            </w:r>
            <w:r w:rsidRPr="00D13DCF">
              <w:rPr>
                <w:b/>
                <w:i/>
              </w:rPr>
              <w:t>ELi</w:t>
            </w:r>
            <w:r w:rsidRPr="00D13DCF">
              <w:t xml:space="preserve"> liikmed; ergutab põhjalikult hindama õigusriigi järgimist kõigis ühinemisprotsessis osalevates riikides; julgustab komisjoni esitama läbirääkijariikidele konkreetseid soovitusi õigusriigi olukorra kohta ja tagama kooskõla laienemisaruandega;</w:t>
            </w:r>
          </w:p>
        </w:tc>
        <w:tc>
          <w:tcPr>
            <w:tcW w:w="4876" w:type="dxa"/>
            <w:tcBorders>
              <w:top w:val="nil"/>
              <w:left w:val="nil"/>
              <w:bottom w:val="nil"/>
              <w:right w:val="nil"/>
            </w:tcBorders>
          </w:tcPr>
          <w:p w14:paraId="7148C6D5" w14:textId="77777777" w:rsidR="00FE72DD" w:rsidRPr="00D13DCF" w:rsidRDefault="00FE72DD" w:rsidP="00F6643D">
            <w:pPr>
              <w:pStyle w:val="Normal6a"/>
            </w:pPr>
            <w:r w:rsidRPr="00D13DCF">
              <w:t>35.</w:t>
            </w:r>
            <w:r w:rsidRPr="00D13DCF">
              <w:tab/>
              <w:t xml:space="preserve">kordab, et ELi lepingu artiklis 2 sätestatud väärtusi peavad </w:t>
            </w:r>
            <w:r w:rsidRPr="00D13DCF">
              <w:rPr>
                <w:b/>
                <w:i/>
              </w:rPr>
              <w:t>ühinemisprotsesside</w:t>
            </w:r>
            <w:r w:rsidRPr="00D13DCF">
              <w:t xml:space="preserve"> käigus austama mitte ainult praegused liikmesriigid, vaid ka tulevased liikmed; ergutab põhjalikult hindama õigusriigi järgimist kõigis ühinemisprotsessis osalevates riikides; </w:t>
            </w:r>
            <w:r w:rsidRPr="00D13DCF">
              <w:rPr>
                <w:b/>
                <w:i/>
              </w:rPr>
              <w:t>rõhutab, et demokraatlike struktuuride tugevdamine, õigusriigi põhimõtte järgimise tagamine ja põhiõiguste kaitse on ELiga ühinemise põhialustena laienemisprotsessi keskmes; märgib, et olulised probleemid, mis on seotud rahvusvähemuste põhiõiguste järelevalvega kandidaatriikides, on endiselt lahendamata;</w:t>
            </w:r>
            <w:r w:rsidRPr="00D13DCF">
              <w:t xml:space="preserve"> julgustab komisjoni esitama läbirääkijariikidele konkreetseid soovitusi õigusriigi olukorra kohta ja tagama kooskõla laienemisaruandega;</w:t>
            </w:r>
          </w:p>
        </w:tc>
      </w:tr>
    </w:tbl>
    <w:p w14:paraId="0B463F4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0F63374" w14:textId="77777777" w:rsidR="00FE72DD" w:rsidRPr="00D13DCF" w:rsidRDefault="00FE72DD" w:rsidP="00FE72DD">
      <w:r w:rsidRPr="00D13DCF">
        <w:rPr>
          <w:rStyle w:val="HideTWBExt"/>
        </w:rPr>
        <w:t>&lt;/Amend&gt;</w:t>
      </w:r>
    </w:p>
    <w:p w14:paraId="549075E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642</w:t>
      </w:r>
      <w:r w:rsidRPr="00D13DCF">
        <w:rPr>
          <w:rStyle w:val="HideTWBExt"/>
          <w:b w:val="0"/>
        </w:rPr>
        <w:t>&lt;/NumAm&gt;</w:t>
      </w:r>
    </w:p>
    <w:p w14:paraId="450946B6" w14:textId="77777777" w:rsidR="00FE72DD" w:rsidRPr="00D13DCF" w:rsidRDefault="00FE72DD" w:rsidP="00FE72DD">
      <w:pPr>
        <w:pStyle w:val="NormalBold"/>
      </w:pPr>
      <w:r w:rsidRPr="00D13DCF">
        <w:rPr>
          <w:rStyle w:val="HideTWBExt"/>
          <w:b w:val="0"/>
        </w:rPr>
        <w:t>&lt;RepeatBlock-By&gt;&lt;Members&gt;</w:t>
      </w:r>
      <w:r w:rsidRPr="00D13DCF">
        <w:t>Geadis Geadi</w:t>
      </w:r>
      <w:r w:rsidRPr="00D13DCF">
        <w:rPr>
          <w:rStyle w:val="HideTWBExt"/>
          <w:b w:val="0"/>
        </w:rPr>
        <w:t>&lt;/Members&gt;</w:t>
      </w:r>
    </w:p>
    <w:p w14:paraId="0FEA9BBF" w14:textId="77777777" w:rsidR="00FE72DD" w:rsidRPr="00D13DCF" w:rsidRDefault="00FE72DD" w:rsidP="00FE72DD">
      <w:pPr>
        <w:pStyle w:val="NormalBold"/>
      </w:pPr>
      <w:r w:rsidRPr="00D13DCF">
        <w:rPr>
          <w:rStyle w:val="HideTWBExt"/>
          <w:b w:val="0"/>
        </w:rPr>
        <w:t>&lt;/RepeatBlock-By&gt;</w:t>
      </w:r>
    </w:p>
    <w:p w14:paraId="3665A9E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532FF1E" w14:textId="77777777" w:rsidR="00FE72DD" w:rsidRPr="00D13DCF" w:rsidRDefault="00FE72DD" w:rsidP="00FE72DD">
      <w:pPr>
        <w:pStyle w:val="NormalBold"/>
      </w:pPr>
      <w:r w:rsidRPr="00D13DCF">
        <w:rPr>
          <w:rStyle w:val="HideTWBExt"/>
          <w:b w:val="0"/>
        </w:rPr>
        <w:t>&lt;Article&gt;</w:t>
      </w:r>
      <w:r w:rsidRPr="00D13DCF">
        <w:t>Punkt 35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2AA929C" w14:textId="77777777" w:rsidTr="00F6643D">
        <w:trPr>
          <w:trHeight w:hRule="exact" w:val="240"/>
          <w:jc w:val="center"/>
        </w:trPr>
        <w:tc>
          <w:tcPr>
            <w:tcW w:w="9752" w:type="dxa"/>
            <w:gridSpan w:val="2"/>
            <w:tcBorders>
              <w:top w:val="nil"/>
              <w:left w:val="nil"/>
              <w:bottom w:val="nil"/>
              <w:right w:val="nil"/>
            </w:tcBorders>
          </w:tcPr>
          <w:p w14:paraId="40720EB2" w14:textId="77777777" w:rsidR="00FE72DD" w:rsidRPr="00D13DCF" w:rsidRDefault="00FE72DD" w:rsidP="00F6643D"/>
        </w:tc>
      </w:tr>
      <w:tr w:rsidR="00FE72DD" w:rsidRPr="00D13DCF" w14:paraId="34C67719" w14:textId="77777777" w:rsidTr="00F6643D">
        <w:trPr>
          <w:trHeight w:val="240"/>
          <w:jc w:val="center"/>
        </w:trPr>
        <w:tc>
          <w:tcPr>
            <w:tcW w:w="4876" w:type="dxa"/>
            <w:tcBorders>
              <w:top w:val="nil"/>
              <w:left w:val="nil"/>
              <w:bottom w:val="nil"/>
              <w:right w:val="nil"/>
            </w:tcBorders>
          </w:tcPr>
          <w:p w14:paraId="14C7639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04511BE" w14:textId="77777777" w:rsidR="00FE72DD" w:rsidRPr="00D13DCF" w:rsidRDefault="00FE72DD" w:rsidP="00F6643D">
            <w:pPr>
              <w:pStyle w:val="AmColumnHeading"/>
            </w:pPr>
            <w:r w:rsidRPr="00D13DCF">
              <w:t>Muudatusettepanek</w:t>
            </w:r>
          </w:p>
        </w:tc>
      </w:tr>
      <w:tr w:rsidR="00FE72DD" w:rsidRPr="00D13DCF" w14:paraId="2F38BB32" w14:textId="77777777" w:rsidTr="00F6643D">
        <w:trPr>
          <w:jc w:val="center"/>
        </w:trPr>
        <w:tc>
          <w:tcPr>
            <w:tcW w:w="4876" w:type="dxa"/>
            <w:tcBorders>
              <w:top w:val="nil"/>
              <w:left w:val="nil"/>
              <w:bottom w:val="nil"/>
              <w:right w:val="nil"/>
            </w:tcBorders>
          </w:tcPr>
          <w:p w14:paraId="3CD3C217" w14:textId="77777777" w:rsidR="00FE72DD" w:rsidRPr="00D13DCF" w:rsidRDefault="00FE72DD" w:rsidP="00F6643D">
            <w:pPr>
              <w:pStyle w:val="Normal6a"/>
            </w:pPr>
            <w:r w:rsidRPr="00D13DCF">
              <w:t>35.</w:t>
            </w:r>
            <w:r w:rsidRPr="00D13DCF">
              <w:tab/>
              <w:t xml:space="preserve">kordab, et ELi lepingu artiklis 2 sätestatud väärtusi peavad ühinemisprotsessi </w:t>
            </w:r>
            <w:r w:rsidRPr="00D13DCF">
              <w:rPr>
                <w:b/>
                <w:i/>
              </w:rPr>
              <w:t>käigus</w:t>
            </w:r>
            <w:r w:rsidRPr="00D13DCF">
              <w:t xml:space="preserve"> austama mitte ainult praegused liikmesriigid, vaid ka tulevased </w:t>
            </w:r>
            <w:r w:rsidRPr="00D13DCF">
              <w:rPr>
                <w:b/>
                <w:i/>
              </w:rPr>
              <w:t>ELi</w:t>
            </w:r>
            <w:r w:rsidRPr="00D13DCF">
              <w:t xml:space="preserve"> liikmed; </w:t>
            </w:r>
            <w:r w:rsidRPr="00D13DCF">
              <w:rPr>
                <w:b/>
                <w:i/>
              </w:rPr>
              <w:t>ergutab põhjalikult hindama</w:t>
            </w:r>
            <w:r w:rsidRPr="00D13DCF">
              <w:t xml:space="preserve"> õigusriigi </w:t>
            </w:r>
            <w:r w:rsidRPr="00D13DCF">
              <w:rPr>
                <w:b/>
                <w:i/>
              </w:rPr>
              <w:t>järgimist</w:t>
            </w:r>
            <w:r w:rsidRPr="00D13DCF">
              <w:t xml:space="preserve"> kõigis </w:t>
            </w:r>
            <w:r w:rsidRPr="00D13DCF">
              <w:rPr>
                <w:b/>
                <w:i/>
              </w:rPr>
              <w:t>ühinemisprotsessis</w:t>
            </w:r>
            <w:r w:rsidRPr="00D13DCF">
              <w:t xml:space="preserve"> osalevates riikides; </w:t>
            </w:r>
            <w:r w:rsidRPr="00D13DCF">
              <w:rPr>
                <w:b/>
                <w:i/>
              </w:rPr>
              <w:t>julgustab</w:t>
            </w:r>
            <w:r w:rsidRPr="00D13DCF">
              <w:t xml:space="preserve"> komisjoni </w:t>
            </w:r>
            <w:r w:rsidRPr="00D13DCF">
              <w:rPr>
                <w:b/>
                <w:i/>
              </w:rPr>
              <w:t>esitama läbirääkijariikidele konkreetseid soovitusi</w:t>
            </w:r>
            <w:r w:rsidRPr="00D13DCF">
              <w:t xml:space="preserve"> õigusriigi olukorra kohta ja tagama kooskõla laienemisaruandega;</w:t>
            </w:r>
          </w:p>
        </w:tc>
        <w:tc>
          <w:tcPr>
            <w:tcW w:w="4876" w:type="dxa"/>
            <w:tcBorders>
              <w:top w:val="nil"/>
              <w:left w:val="nil"/>
              <w:bottom w:val="nil"/>
              <w:right w:val="nil"/>
            </w:tcBorders>
          </w:tcPr>
          <w:p w14:paraId="22C9B530" w14:textId="77777777" w:rsidR="00FE72DD" w:rsidRPr="00D13DCF" w:rsidRDefault="00FE72DD" w:rsidP="00F6643D">
            <w:pPr>
              <w:pStyle w:val="Normal6a"/>
            </w:pPr>
            <w:r w:rsidRPr="00D13DCF">
              <w:t>35.</w:t>
            </w:r>
            <w:r w:rsidRPr="00D13DCF">
              <w:tab/>
              <w:t xml:space="preserve">kordab, et ELi lepingu artiklis 2 sätestatud väärtusi peavad ühinemisprotsessi </w:t>
            </w:r>
            <w:r w:rsidRPr="00D13DCF">
              <w:rPr>
                <w:b/>
                <w:i/>
              </w:rPr>
              <w:t>kõigis etappides täielikult</w:t>
            </w:r>
            <w:r w:rsidRPr="00D13DCF">
              <w:t xml:space="preserve"> austama mitte ainult praegused liikmesriigid, vaid ka tulevased </w:t>
            </w:r>
            <w:r w:rsidRPr="00D13DCF">
              <w:rPr>
                <w:b/>
                <w:i/>
              </w:rPr>
              <w:t>liidu</w:t>
            </w:r>
            <w:r w:rsidRPr="00D13DCF">
              <w:t xml:space="preserve"> liikmed; </w:t>
            </w:r>
            <w:r w:rsidRPr="00D13DCF">
              <w:rPr>
                <w:b/>
                <w:i/>
              </w:rPr>
              <w:t>rõhutab vajadust</w:t>
            </w:r>
            <w:r w:rsidRPr="00D13DCF">
              <w:t xml:space="preserve"> õigusriigi </w:t>
            </w:r>
            <w:r w:rsidRPr="00D13DCF">
              <w:rPr>
                <w:b/>
                <w:i/>
              </w:rPr>
              <w:t>järgimise süstemaatilise ja range hindamise järele</w:t>
            </w:r>
            <w:r w:rsidRPr="00D13DCF">
              <w:t xml:space="preserve"> kõigis </w:t>
            </w:r>
            <w:r w:rsidRPr="00D13DCF">
              <w:rPr>
                <w:b/>
                <w:i/>
              </w:rPr>
              <w:t>läbirääkimistes</w:t>
            </w:r>
            <w:r w:rsidRPr="00D13DCF">
              <w:t xml:space="preserve"> osalevates riikides; </w:t>
            </w:r>
            <w:r w:rsidRPr="00D13DCF">
              <w:rPr>
                <w:b/>
                <w:i/>
              </w:rPr>
              <w:t>kutsub</w:t>
            </w:r>
            <w:r w:rsidRPr="00D13DCF">
              <w:t xml:space="preserve"> komisjoni </w:t>
            </w:r>
            <w:r w:rsidRPr="00D13DCF">
              <w:rPr>
                <w:b/>
                <w:i/>
              </w:rPr>
              <w:t>üles sõnastama kandidaatriikidele ja potentsiaalsetele kandidaatriikidele selged ja siduvad soovitused</w:t>
            </w:r>
            <w:r w:rsidRPr="00D13DCF">
              <w:t xml:space="preserve"> õigusriigi olukorra kohta ja tagama </w:t>
            </w:r>
            <w:r w:rsidRPr="00D13DCF">
              <w:rPr>
                <w:b/>
                <w:i/>
              </w:rPr>
              <w:t>täieliku</w:t>
            </w:r>
            <w:r w:rsidRPr="00D13DCF">
              <w:t xml:space="preserve"> kooskõla laienemisaruandega;</w:t>
            </w:r>
          </w:p>
        </w:tc>
      </w:tr>
    </w:tbl>
    <w:p w14:paraId="2E722EF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{EL}</w:t>
      </w:r>
      <w:r w:rsidRPr="00D13DCF">
        <w:t>el</w:t>
      </w:r>
      <w:r w:rsidRPr="00D13DCF">
        <w:rPr>
          <w:rStyle w:val="HideTWBExt"/>
        </w:rPr>
        <w:t>&lt;/Original&gt;</w:t>
      </w:r>
    </w:p>
    <w:p w14:paraId="6D800C8C" w14:textId="77777777" w:rsidR="00FE72DD" w:rsidRPr="00D13DCF" w:rsidRDefault="00FE72DD" w:rsidP="00FE72DD">
      <w:r w:rsidRPr="00D13DCF">
        <w:rPr>
          <w:rStyle w:val="HideTWBExt"/>
        </w:rPr>
        <w:t>&lt;/Amend&gt;</w:t>
      </w:r>
    </w:p>
    <w:p w14:paraId="73CAE16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643</w:t>
      </w:r>
      <w:r w:rsidRPr="00D13DCF">
        <w:rPr>
          <w:rStyle w:val="HideTWBExt"/>
          <w:b w:val="0"/>
        </w:rPr>
        <w:t>&lt;/NumAm&gt;</w:t>
      </w:r>
    </w:p>
    <w:p w14:paraId="4936E4DE"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59F70392" w14:textId="77777777" w:rsidR="00FE72DD" w:rsidRPr="00D13DCF" w:rsidRDefault="00FE72DD" w:rsidP="00FE72DD">
      <w:pPr>
        <w:pStyle w:val="NormalBold"/>
      </w:pPr>
      <w:r w:rsidRPr="00D13DCF">
        <w:rPr>
          <w:rStyle w:val="HideTWBExt"/>
          <w:b w:val="0"/>
        </w:rPr>
        <w:t>&lt;/RepeatBlock-By&gt;</w:t>
      </w:r>
    </w:p>
    <w:p w14:paraId="7450D99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CB88917" w14:textId="77777777" w:rsidR="00FE72DD" w:rsidRPr="00D13DCF" w:rsidRDefault="00FE72DD" w:rsidP="00FE72DD">
      <w:pPr>
        <w:pStyle w:val="NormalBold"/>
      </w:pPr>
      <w:r w:rsidRPr="00D13DCF">
        <w:rPr>
          <w:rStyle w:val="HideTWBExt"/>
          <w:b w:val="0"/>
        </w:rPr>
        <w:t>&lt;Article&gt;</w:t>
      </w:r>
      <w:r w:rsidRPr="00D13DCF">
        <w:t>Punkt 35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BE341C1" w14:textId="77777777" w:rsidTr="00F6643D">
        <w:trPr>
          <w:trHeight w:hRule="exact" w:val="240"/>
          <w:jc w:val="center"/>
        </w:trPr>
        <w:tc>
          <w:tcPr>
            <w:tcW w:w="9752" w:type="dxa"/>
            <w:gridSpan w:val="2"/>
            <w:tcBorders>
              <w:top w:val="nil"/>
              <w:left w:val="nil"/>
              <w:bottom w:val="nil"/>
              <w:right w:val="nil"/>
            </w:tcBorders>
          </w:tcPr>
          <w:p w14:paraId="2E700E59" w14:textId="77777777" w:rsidR="00FE72DD" w:rsidRPr="00D13DCF" w:rsidRDefault="00FE72DD" w:rsidP="00F6643D"/>
        </w:tc>
      </w:tr>
      <w:tr w:rsidR="00FE72DD" w:rsidRPr="00D13DCF" w14:paraId="141D7EA6" w14:textId="77777777" w:rsidTr="00F6643D">
        <w:trPr>
          <w:trHeight w:val="240"/>
          <w:jc w:val="center"/>
        </w:trPr>
        <w:tc>
          <w:tcPr>
            <w:tcW w:w="4876" w:type="dxa"/>
            <w:tcBorders>
              <w:top w:val="nil"/>
              <w:left w:val="nil"/>
              <w:bottom w:val="nil"/>
              <w:right w:val="nil"/>
            </w:tcBorders>
          </w:tcPr>
          <w:p w14:paraId="785E3F4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2AEB9DF" w14:textId="77777777" w:rsidR="00FE72DD" w:rsidRPr="00D13DCF" w:rsidRDefault="00FE72DD" w:rsidP="00F6643D">
            <w:pPr>
              <w:pStyle w:val="AmColumnHeading"/>
            </w:pPr>
            <w:r w:rsidRPr="00D13DCF">
              <w:t>Muudatusettepanek</w:t>
            </w:r>
          </w:p>
        </w:tc>
      </w:tr>
      <w:tr w:rsidR="00FE72DD" w:rsidRPr="00D13DCF" w14:paraId="3BB4F9D6" w14:textId="77777777" w:rsidTr="00F6643D">
        <w:trPr>
          <w:jc w:val="center"/>
        </w:trPr>
        <w:tc>
          <w:tcPr>
            <w:tcW w:w="4876" w:type="dxa"/>
            <w:tcBorders>
              <w:top w:val="nil"/>
              <w:left w:val="nil"/>
              <w:bottom w:val="nil"/>
              <w:right w:val="nil"/>
            </w:tcBorders>
          </w:tcPr>
          <w:p w14:paraId="4A906997" w14:textId="77777777" w:rsidR="00FE72DD" w:rsidRPr="00D13DCF" w:rsidRDefault="00FE72DD" w:rsidP="00F6643D">
            <w:pPr>
              <w:pStyle w:val="Normal6a"/>
            </w:pPr>
            <w:r w:rsidRPr="00D13DCF">
              <w:t>35.</w:t>
            </w:r>
            <w:r w:rsidRPr="00D13DCF">
              <w:tab/>
              <w:t xml:space="preserve">kordab, et ELi lepingu artiklis 2 sätestatud väärtusi peavad ühinemisprotsessi käigus austama mitte ainult praegused liikmesriigid, vaid ka </w:t>
            </w:r>
            <w:r w:rsidRPr="00D13DCF">
              <w:rPr>
                <w:b/>
                <w:i/>
              </w:rPr>
              <w:t>tulevased</w:t>
            </w:r>
            <w:r w:rsidRPr="00D13DCF">
              <w:t xml:space="preserve"> ELi </w:t>
            </w:r>
            <w:r w:rsidRPr="00D13DCF">
              <w:rPr>
                <w:b/>
                <w:i/>
              </w:rPr>
              <w:t>liikmed</w:t>
            </w:r>
            <w:r w:rsidRPr="00D13DCF">
              <w:t>; ergutab põhjalikult hindama õigusriigi järgimist kõigis ühinemisprotsessis osalevates riikides; julgustab komisjoni esitama läbirääkijariikidele konkreetseid soovitusi õigusriigi olukorra kohta ja tagama kooskõla laienemisaruandega;</w:t>
            </w:r>
          </w:p>
        </w:tc>
        <w:tc>
          <w:tcPr>
            <w:tcW w:w="4876" w:type="dxa"/>
            <w:tcBorders>
              <w:top w:val="nil"/>
              <w:left w:val="nil"/>
              <w:bottom w:val="nil"/>
              <w:right w:val="nil"/>
            </w:tcBorders>
          </w:tcPr>
          <w:p w14:paraId="212FA40B" w14:textId="77777777" w:rsidR="00FE72DD" w:rsidRPr="00D13DCF" w:rsidRDefault="00FE72DD" w:rsidP="00F6643D">
            <w:pPr>
              <w:pStyle w:val="Normal6a"/>
            </w:pPr>
            <w:r w:rsidRPr="00D13DCF">
              <w:t>35.</w:t>
            </w:r>
            <w:r w:rsidRPr="00D13DCF">
              <w:tab/>
              <w:t xml:space="preserve">kordab, et ELi lepingu artiklis 2 sätestatud väärtusi peavad ühinemisprotsessi käigus austama mitte ainult praegused liikmesriigid, vaid ka ELi </w:t>
            </w:r>
            <w:r w:rsidRPr="00D13DCF">
              <w:rPr>
                <w:b/>
                <w:i/>
              </w:rPr>
              <w:t>kandidaatriigid</w:t>
            </w:r>
            <w:r w:rsidRPr="00D13DCF">
              <w:t>; ergutab põhjalikult hindama õigusriigi järgimist kõigis ühinemisprotsessis osalevates riikides; julgustab komisjoni esitama läbirääkijariikidele konkreetseid soovitusi õigusriigi olukorra kohta ja tagama kooskõla laienemisaruandega;</w:t>
            </w:r>
          </w:p>
        </w:tc>
      </w:tr>
    </w:tbl>
    <w:p w14:paraId="28E1574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67DE95D6" w14:textId="77777777" w:rsidR="00FE72DD" w:rsidRPr="00D13DCF" w:rsidRDefault="00FE72DD" w:rsidP="00FE72DD">
      <w:r w:rsidRPr="00D13DCF">
        <w:rPr>
          <w:rStyle w:val="HideTWBExt"/>
        </w:rPr>
        <w:t>&lt;/Amend&gt;</w:t>
      </w:r>
    </w:p>
    <w:p w14:paraId="4A2C949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644</w:t>
      </w:r>
      <w:r w:rsidRPr="00D13DCF">
        <w:rPr>
          <w:rStyle w:val="HideTWBExt"/>
          <w:b w:val="0"/>
        </w:rPr>
        <w:t>&lt;/NumAm&gt;</w:t>
      </w:r>
    </w:p>
    <w:p w14:paraId="2B4CC7C9" w14:textId="77777777" w:rsidR="00FE72DD" w:rsidRPr="00D13DCF" w:rsidRDefault="00FE72DD" w:rsidP="00FE72DD">
      <w:pPr>
        <w:pStyle w:val="NormalBold"/>
      </w:pPr>
      <w:r w:rsidRPr="00D13DCF">
        <w:rPr>
          <w:rStyle w:val="HideTWBExt"/>
          <w:b w:val="0"/>
        </w:rPr>
        <w:t>&lt;RepeatBlock-By&gt;&lt;Members&gt;</w:t>
      </w:r>
      <w:r w:rsidRPr="00D13DCF">
        <w:t>Céline Imart, Nadine Morano</w:t>
      </w:r>
      <w:r w:rsidRPr="00D13DCF">
        <w:rPr>
          <w:rStyle w:val="HideTWBExt"/>
          <w:b w:val="0"/>
        </w:rPr>
        <w:t>&lt;/Members&gt;</w:t>
      </w:r>
    </w:p>
    <w:p w14:paraId="3B993194" w14:textId="77777777" w:rsidR="00FE72DD" w:rsidRPr="00D13DCF" w:rsidRDefault="00FE72DD" w:rsidP="00FE72DD">
      <w:pPr>
        <w:pStyle w:val="NormalBold"/>
      </w:pPr>
      <w:r w:rsidRPr="00D13DCF">
        <w:rPr>
          <w:rStyle w:val="HideTWBExt"/>
          <w:b w:val="0"/>
        </w:rPr>
        <w:t>&lt;/RepeatBlock-By&gt;</w:t>
      </w:r>
    </w:p>
    <w:p w14:paraId="7F0FC02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A4B534A" w14:textId="77777777" w:rsidR="00FE72DD" w:rsidRPr="00D13DCF" w:rsidRDefault="00FE72DD" w:rsidP="00FE72DD">
      <w:pPr>
        <w:pStyle w:val="NormalBold"/>
      </w:pPr>
      <w:r w:rsidRPr="00D13DCF">
        <w:rPr>
          <w:rStyle w:val="HideTWBExt"/>
          <w:b w:val="0"/>
        </w:rPr>
        <w:t>&lt;Article&gt;</w:t>
      </w:r>
      <w:r w:rsidRPr="00D13DCF">
        <w:t>Punkt 35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AF7D325" w14:textId="77777777" w:rsidTr="00F6643D">
        <w:trPr>
          <w:trHeight w:hRule="exact" w:val="240"/>
          <w:jc w:val="center"/>
        </w:trPr>
        <w:tc>
          <w:tcPr>
            <w:tcW w:w="9752" w:type="dxa"/>
            <w:gridSpan w:val="2"/>
            <w:tcBorders>
              <w:top w:val="nil"/>
              <w:left w:val="nil"/>
              <w:bottom w:val="nil"/>
              <w:right w:val="nil"/>
            </w:tcBorders>
          </w:tcPr>
          <w:p w14:paraId="56C6FD7F" w14:textId="77777777" w:rsidR="00FE72DD" w:rsidRPr="00D13DCF" w:rsidRDefault="00FE72DD" w:rsidP="00F6643D"/>
        </w:tc>
      </w:tr>
      <w:tr w:rsidR="00FE72DD" w:rsidRPr="00D13DCF" w14:paraId="2F23A896" w14:textId="77777777" w:rsidTr="00F6643D">
        <w:trPr>
          <w:trHeight w:val="240"/>
          <w:jc w:val="center"/>
        </w:trPr>
        <w:tc>
          <w:tcPr>
            <w:tcW w:w="4876" w:type="dxa"/>
            <w:tcBorders>
              <w:top w:val="nil"/>
              <w:left w:val="nil"/>
              <w:bottom w:val="nil"/>
              <w:right w:val="nil"/>
            </w:tcBorders>
          </w:tcPr>
          <w:p w14:paraId="006BFC6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9BE933F" w14:textId="77777777" w:rsidR="00FE72DD" w:rsidRPr="00D13DCF" w:rsidRDefault="00FE72DD" w:rsidP="00F6643D">
            <w:pPr>
              <w:pStyle w:val="AmColumnHeading"/>
            </w:pPr>
            <w:r w:rsidRPr="00D13DCF">
              <w:t>Muudatusettepanek</w:t>
            </w:r>
          </w:p>
        </w:tc>
      </w:tr>
      <w:tr w:rsidR="00FE72DD" w:rsidRPr="00D13DCF" w14:paraId="2EBE14C5" w14:textId="77777777" w:rsidTr="00F6643D">
        <w:trPr>
          <w:jc w:val="center"/>
        </w:trPr>
        <w:tc>
          <w:tcPr>
            <w:tcW w:w="4876" w:type="dxa"/>
            <w:tcBorders>
              <w:top w:val="nil"/>
              <w:left w:val="nil"/>
              <w:bottom w:val="nil"/>
              <w:right w:val="nil"/>
            </w:tcBorders>
          </w:tcPr>
          <w:p w14:paraId="0607597D" w14:textId="77777777" w:rsidR="00FE72DD" w:rsidRPr="00D13DCF" w:rsidRDefault="00FE72DD" w:rsidP="00F6643D">
            <w:pPr>
              <w:pStyle w:val="Normal6a"/>
            </w:pPr>
          </w:p>
        </w:tc>
        <w:tc>
          <w:tcPr>
            <w:tcW w:w="4876" w:type="dxa"/>
            <w:tcBorders>
              <w:top w:val="nil"/>
              <w:left w:val="nil"/>
              <w:bottom w:val="nil"/>
              <w:right w:val="nil"/>
            </w:tcBorders>
          </w:tcPr>
          <w:p w14:paraId="6300BF77" w14:textId="77777777" w:rsidR="00FE72DD" w:rsidRPr="00D13DCF" w:rsidRDefault="00FE72DD" w:rsidP="00F6643D">
            <w:pPr>
              <w:pStyle w:val="Normal6a"/>
            </w:pPr>
            <w:r w:rsidRPr="00D13DCF">
              <w:rPr>
                <w:b/>
                <w:i/>
              </w:rPr>
              <w:t>35a.</w:t>
            </w:r>
            <w:r w:rsidRPr="00D13DCF">
              <w:tab/>
            </w:r>
            <w:r w:rsidRPr="00D13DCF">
              <w:rPr>
                <w:b/>
                <w:i/>
              </w:rPr>
              <w:t>rõhutab, et ELi lepingu artiklis 2 sätestatud väärtusi tuleb austada ka siis, kui liidu vahendid tehakse kättesaadavaks liidu programmidega assotsieerunud kolmandatele riikidele; tuletab meelde, et nende väärtuste kaitsmine on oluline, tagamaks kõigi liidu kulutuste sidus ja usaldusväärne finantsjuhtimine nii liidu piires kui ka koostöös assotsieerunud partneritega;</w:t>
            </w:r>
          </w:p>
        </w:tc>
      </w:tr>
    </w:tbl>
    <w:p w14:paraId="4D2F898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{FR}</w:t>
      </w:r>
      <w:r w:rsidRPr="00D13DCF">
        <w:t>fr</w:t>
      </w:r>
      <w:r w:rsidRPr="00D13DCF">
        <w:rPr>
          <w:rStyle w:val="HideTWBExt"/>
        </w:rPr>
        <w:t>&lt;/Original&gt;</w:t>
      </w:r>
    </w:p>
    <w:p w14:paraId="33BCEB12" w14:textId="77777777" w:rsidR="00FE72DD" w:rsidRPr="00D13DCF" w:rsidRDefault="00FE72DD" w:rsidP="00FE72DD">
      <w:r w:rsidRPr="00D13DCF">
        <w:rPr>
          <w:rStyle w:val="HideTWBExt"/>
        </w:rPr>
        <w:t>&lt;/Amend&gt;</w:t>
      </w:r>
    </w:p>
    <w:p w14:paraId="580D753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645</w:t>
      </w:r>
      <w:r w:rsidRPr="00D13DCF">
        <w:rPr>
          <w:rStyle w:val="HideTWBExt"/>
          <w:b w:val="0"/>
        </w:rPr>
        <w:t>&lt;/NumAm&gt;</w:t>
      </w:r>
    </w:p>
    <w:p w14:paraId="1756F3C9" w14:textId="77777777" w:rsidR="00FE72DD" w:rsidRPr="00D13DCF" w:rsidRDefault="00FE72DD" w:rsidP="00FE72DD">
      <w:pPr>
        <w:pStyle w:val="NormalBold"/>
      </w:pPr>
      <w:r w:rsidRPr="00D13DCF">
        <w:rPr>
          <w:rStyle w:val="HideTWBExt"/>
          <w:b w:val="0"/>
        </w:rPr>
        <w:t>&lt;RepeatBlock-By&gt;&lt;Members&gt;</w:t>
      </w:r>
      <w:r w:rsidRPr="00D13DCF">
        <w:t>Nikola Minchev, Moritz Körner, Malik Azmani, Irena Joveva</w:t>
      </w:r>
      <w:r w:rsidRPr="00D13DCF">
        <w:rPr>
          <w:rStyle w:val="HideTWBExt"/>
          <w:b w:val="0"/>
        </w:rPr>
        <w:t>&lt;/Members&gt;</w:t>
      </w:r>
    </w:p>
    <w:p w14:paraId="7DD324F5" w14:textId="77777777" w:rsidR="00FE72DD" w:rsidRPr="00D13DCF" w:rsidRDefault="00FE72DD" w:rsidP="00FE72DD">
      <w:pPr>
        <w:pStyle w:val="NormalBold"/>
      </w:pPr>
      <w:r w:rsidRPr="00D13DCF">
        <w:rPr>
          <w:rStyle w:val="HideTWBExt"/>
          <w:b w:val="0"/>
        </w:rPr>
        <w:t>&lt;/RepeatBlock-By&gt;</w:t>
      </w:r>
    </w:p>
    <w:p w14:paraId="283DBB0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33C9DEF" w14:textId="77777777" w:rsidR="00FE72DD" w:rsidRPr="00D13DCF" w:rsidRDefault="00FE72DD" w:rsidP="00FE72DD">
      <w:pPr>
        <w:pStyle w:val="NormalBold"/>
      </w:pPr>
      <w:r w:rsidRPr="00D13DCF">
        <w:rPr>
          <w:rStyle w:val="HideTWBExt"/>
          <w:b w:val="0"/>
        </w:rPr>
        <w:t>&lt;Article&gt;</w:t>
      </w:r>
      <w:r w:rsidRPr="00D13DCF">
        <w:t>Alapealkiri 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4B559BB" w14:textId="77777777" w:rsidTr="00F6643D">
        <w:trPr>
          <w:trHeight w:hRule="exact" w:val="240"/>
          <w:jc w:val="center"/>
        </w:trPr>
        <w:tc>
          <w:tcPr>
            <w:tcW w:w="9752" w:type="dxa"/>
            <w:gridSpan w:val="2"/>
            <w:tcBorders>
              <w:top w:val="nil"/>
              <w:left w:val="nil"/>
              <w:bottom w:val="nil"/>
              <w:right w:val="nil"/>
            </w:tcBorders>
          </w:tcPr>
          <w:p w14:paraId="2783C1FA" w14:textId="77777777" w:rsidR="00FE72DD" w:rsidRPr="00D13DCF" w:rsidRDefault="00FE72DD" w:rsidP="00F6643D"/>
        </w:tc>
      </w:tr>
      <w:tr w:rsidR="00FE72DD" w:rsidRPr="00D13DCF" w14:paraId="0C6411F8" w14:textId="77777777" w:rsidTr="00F6643D">
        <w:trPr>
          <w:trHeight w:val="240"/>
          <w:jc w:val="center"/>
        </w:trPr>
        <w:tc>
          <w:tcPr>
            <w:tcW w:w="4876" w:type="dxa"/>
            <w:tcBorders>
              <w:top w:val="nil"/>
              <w:left w:val="nil"/>
              <w:bottom w:val="nil"/>
              <w:right w:val="nil"/>
            </w:tcBorders>
          </w:tcPr>
          <w:p w14:paraId="3C40207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32A64A7" w14:textId="77777777" w:rsidR="00FE72DD" w:rsidRPr="00D13DCF" w:rsidRDefault="00FE72DD" w:rsidP="00F6643D">
            <w:pPr>
              <w:pStyle w:val="AmColumnHeading"/>
            </w:pPr>
            <w:r w:rsidRPr="00D13DCF">
              <w:t>Muudatusettepanek</w:t>
            </w:r>
          </w:p>
        </w:tc>
      </w:tr>
      <w:tr w:rsidR="00FE72DD" w:rsidRPr="00D13DCF" w14:paraId="4F538106" w14:textId="77777777" w:rsidTr="00F6643D">
        <w:trPr>
          <w:jc w:val="center"/>
        </w:trPr>
        <w:tc>
          <w:tcPr>
            <w:tcW w:w="4876" w:type="dxa"/>
            <w:tcBorders>
              <w:top w:val="nil"/>
              <w:left w:val="nil"/>
              <w:bottom w:val="nil"/>
              <w:right w:val="nil"/>
            </w:tcBorders>
          </w:tcPr>
          <w:p w14:paraId="76120C84" w14:textId="77777777" w:rsidR="00FE72DD" w:rsidRPr="00D13DCF" w:rsidRDefault="00FE72DD" w:rsidP="00F6643D">
            <w:pPr>
              <w:pStyle w:val="Normal6a"/>
            </w:pPr>
            <w:r w:rsidRPr="00D13DCF">
              <w:t xml:space="preserve">Komisjoni </w:t>
            </w:r>
            <w:r w:rsidRPr="00D13DCF">
              <w:rPr>
                <w:b/>
                <w:i/>
              </w:rPr>
              <w:t>aruandlusprotsessi</w:t>
            </w:r>
            <w:r w:rsidRPr="00D13DCF">
              <w:t xml:space="preserve"> parandamine</w:t>
            </w:r>
          </w:p>
        </w:tc>
        <w:tc>
          <w:tcPr>
            <w:tcW w:w="4876" w:type="dxa"/>
            <w:tcBorders>
              <w:top w:val="nil"/>
              <w:left w:val="nil"/>
              <w:bottom w:val="nil"/>
              <w:right w:val="nil"/>
            </w:tcBorders>
          </w:tcPr>
          <w:p w14:paraId="2D772858" w14:textId="77777777" w:rsidR="00FE72DD" w:rsidRPr="00D13DCF" w:rsidRDefault="00FE72DD" w:rsidP="00F6643D">
            <w:pPr>
              <w:pStyle w:val="Normal6a"/>
            </w:pPr>
            <w:r w:rsidRPr="00D13DCF">
              <w:t xml:space="preserve">Komisjoni </w:t>
            </w:r>
            <w:r w:rsidRPr="00D13DCF">
              <w:rPr>
                <w:b/>
                <w:i/>
              </w:rPr>
              <w:t>õigusriigi olukorda käsitleva aruande metoodika, kontseptsiooni, sisu kvaliteedi ja struktuuri</w:t>
            </w:r>
            <w:r w:rsidRPr="00D13DCF">
              <w:t xml:space="preserve"> parandamine</w:t>
            </w:r>
          </w:p>
        </w:tc>
      </w:tr>
    </w:tbl>
    <w:p w14:paraId="5189A0D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7EC33E5" w14:textId="77777777" w:rsidR="00FE72DD" w:rsidRPr="00D13DCF" w:rsidRDefault="00FE72DD" w:rsidP="00FE72DD">
      <w:r w:rsidRPr="00D13DCF">
        <w:rPr>
          <w:rStyle w:val="HideTWBExt"/>
        </w:rPr>
        <w:t>&lt;/Amend&gt;</w:t>
      </w:r>
    </w:p>
    <w:p w14:paraId="761BD66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646</w:t>
      </w:r>
      <w:r w:rsidRPr="00D13DCF">
        <w:rPr>
          <w:rStyle w:val="HideTWBExt"/>
          <w:b w:val="0"/>
        </w:rPr>
        <w:t>&lt;/NumAm&gt;</w:t>
      </w:r>
    </w:p>
    <w:p w14:paraId="24FD1DF6" w14:textId="77777777" w:rsidR="00FE72DD" w:rsidRPr="00D13DCF" w:rsidRDefault="00FE72DD" w:rsidP="00FE72DD">
      <w:pPr>
        <w:pStyle w:val="NormalBold"/>
      </w:pPr>
      <w:r w:rsidRPr="00D13DCF">
        <w:rPr>
          <w:rStyle w:val="HideTWBExt"/>
          <w:b w:val="0"/>
        </w:rPr>
        <w:t>&lt;RepeatBlock-By&gt;&lt;Members&gt;</w:t>
      </w:r>
      <w:r w:rsidRPr="00D13DCF">
        <w:t>Diana Riba i Giner</w:t>
      </w:r>
      <w:r w:rsidRPr="00D13DCF">
        <w:rPr>
          <w:rStyle w:val="HideTWBExt"/>
          <w:b w:val="0"/>
        </w:rPr>
        <w:t>&lt;/Members&gt;</w:t>
      </w:r>
    </w:p>
    <w:p w14:paraId="1D73399D" w14:textId="77777777" w:rsidR="00FE72DD" w:rsidRPr="00D13DCF" w:rsidRDefault="00FE72DD" w:rsidP="00FE72DD">
      <w:pPr>
        <w:pStyle w:val="NormalBold"/>
      </w:pPr>
      <w:r w:rsidRPr="00D13DCF">
        <w:rPr>
          <w:rStyle w:val="HideTWBExt"/>
          <w:b w:val="0"/>
        </w:rPr>
        <w:t>&lt;/RepeatBlock-By&gt;</w:t>
      </w:r>
    </w:p>
    <w:p w14:paraId="68760E4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40FB11D" w14:textId="77777777" w:rsidR="00FE72DD" w:rsidRPr="00D13DCF" w:rsidRDefault="00FE72DD" w:rsidP="00FE72DD">
      <w:pPr>
        <w:pStyle w:val="NormalBold"/>
      </w:pPr>
      <w:r w:rsidRPr="00D13DCF">
        <w:rPr>
          <w:rStyle w:val="HideTWBExt"/>
          <w:b w:val="0"/>
        </w:rPr>
        <w:t>&lt;Article&gt;</w:t>
      </w:r>
      <w:r w:rsidRPr="00D13DCF">
        <w:t>Punkt 35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C17047F" w14:textId="77777777" w:rsidTr="00F6643D">
        <w:trPr>
          <w:trHeight w:hRule="exact" w:val="240"/>
          <w:jc w:val="center"/>
        </w:trPr>
        <w:tc>
          <w:tcPr>
            <w:tcW w:w="9752" w:type="dxa"/>
            <w:gridSpan w:val="2"/>
            <w:tcBorders>
              <w:top w:val="nil"/>
              <w:left w:val="nil"/>
              <w:bottom w:val="nil"/>
              <w:right w:val="nil"/>
            </w:tcBorders>
          </w:tcPr>
          <w:p w14:paraId="390A52CB" w14:textId="77777777" w:rsidR="00FE72DD" w:rsidRPr="00D13DCF" w:rsidRDefault="00FE72DD" w:rsidP="00F6643D"/>
        </w:tc>
      </w:tr>
      <w:tr w:rsidR="00FE72DD" w:rsidRPr="00D13DCF" w14:paraId="1F515B99" w14:textId="77777777" w:rsidTr="00F6643D">
        <w:trPr>
          <w:trHeight w:val="240"/>
          <w:jc w:val="center"/>
        </w:trPr>
        <w:tc>
          <w:tcPr>
            <w:tcW w:w="4876" w:type="dxa"/>
            <w:tcBorders>
              <w:top w:val="nil"/>
              <w:left w:val="nil"/>
              <w:bottom w:val="nil"/>
              <w:right w:val="nil"/>
            </w:tcBorders>
          </w:tcPr>
          <w:p w14:paraId="7A14524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8A64FD3" w14:textId="77777777" w:rsidR="00FE72DD" w:rsidRPr="00D13DCF" w:rsidRDefault="00FE72DD" w:rsidP="00F6643D">
            <w:pPr>
              <w:pStyle w:val="AmColumnHeading"/>
            </w:pPr>
            <w:r w:rsidRPr="00D13DCF">
              <w:t>Muudatusettepanek</w:t>
            </w:r>
          </w:p>
        </w:tc>
      </w:tr>
      <w:tr w:rsidR="00FE72DD" w:rsidRPr="00D13DCF" w14:paraId="513F1121" w14:textId="77777777" w:rsidTr="00F6643D">
        <w:trPr>
          <w:jc w:val="center"/>
        </w:trPr>
        <w:tc>
          <w:tcPr>
            <w:tcW w:w="4876" w:type="dxa"/>
            <w:tcBorders>
              <w:top w:val="nil"/>
              <w:left w:val="nil"/>
              <w:bottom w:val="nil"/>
              <w:right w:val="nil"/>
            </w:tcBorders>
          </w:tcPr>
          <w:p w14:paraId="0F33BF7F" w14:textId="77777777" w:rsidR="00FE72DD" w:rsidRPr="00D13DCF" w:rsidRDefault="00FE72DD" w:rsidP="00F6643D">
            <w:pPr>
              <w:pStyle w:val="Normal6a"/>
            </w:pPr>
          </w:p>
        </w:tc>
        <w:tc>
          <w:tcPr>
            <w:tcW w:w="4876" w:type="dxa"/>
            <w:tcBorders>
              <w:top w:val="nil"/>
              <w:left w:val="nil"/>
              <w:bottom w:val="nil"/>
              <w:right w:val="nil"/>
            </w:tcBorders>
          </w:tcPr>
          <w:p w14:paraId="4F46267B" w14:textId="77777777" w:rsidR="00FE72DD" w:rsidRPr="00D13DCF" w:rsidRDefault="00FE72DD" w:rsidP="00F6643D">
            <w:pPr>
              <w:pStyle w:val="Normal6a"/>
            </w:pPr>
            <w:r w:rsidRPr="00D13DCF">
              <w:rPr>
                <w:b/>
                <w:i/>
              </w:rPr>
              <w:t>35a.</w:t>
            </w:r>
            <w:r w:rsidRPr="00D13DCF">
              <w:tab/>
            </w:r>
            <w:r w:rsidRPr="00D13DCF">
              <w:rPr>
                <w:b/>
                <w:i/>
              </w:rPr>
              <w:t>tunnistab, et komisjoni aruanne õigusriigi kohta on muutunud alates selle loomisest 2020. aastal põhjalikumaks; taunib siiski asjaolu, et Euroopa Parlamendi resolutsioonide olulisi elemente ei ole veel rakendatud ja komisjon ei ole parlamendi varasemates resolutsioonides esitatud soovitusi täiel määral arvesse võtnud; peab neid soovitusi endiselt asjakohasteks ning toonitab neid taas; nõuab, et aastaaruandesse lisataks Veneetsia komisjoni õigusriigi põhimõtete kontrollnimekirja puuduvad olulised elemendid, nagu võimu kuritarvitamise ennetamine, võrdsus seaduse ees ja diskrimineerimiskeeld; kordab oma seisukohta, et aruanne peaks hõlmama ELi lepingu artiklis 2 sätestatud väärtuste täielikku ulatust, kuna neid ei saa vaadelda eraldi; palub komisjonil uurida, kuidas saaks kõik õigusriigi või põhiõigustega seotud aruanded, nagu aastaaruanded põhiõiguste harta järgimise kohta või Euroopa Liidu Põhiõiguste Ameti aruanne, avaldada enam-vähem ühel ajal, et võimaldada nende küsimuste üle üheaegse arutelu pidamist; kordab vajadust sarnase tegevuse järele demokraatia valdkonnas;</w:t>
            </w:r>
          </w:p>
        </w:tc>
      </w:tr>
    </w:tbl>
    <w:p w14:paraId="7B80EDA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C2A61F6" w14:textId="77777777" w:rsidR="00FE72DD" w:rsidRPr="00D13DCF" w:rsidRDefault="00FE72DD" w:rsidP="00FE72DD">
      <w:r w:rsidRPr="00D13DCF">
        <w:rPr>
          <w:rStyle w:val="HideTWBExt"/>
        </w:rPr>
        <w:t>&lt;/Amend&gt;</w:t>
      </w:r>
    </w:p>
    <w:p w14:paraId="581E02C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647</w:t>
      </w:r>
      <w:r w:rsidRPr="00D13DCF">
        <w:rPr>
          <w:rStyle w:val="HideTWBExt"/>
          <w:b w:val="0"/>
        </w:rPr>
        <w:t>&lt;/NumAm&gt;</w:t>
      </w:r>
    </w:p>
    <w:p w14:paraId="125E83FD" w14:textId="77777777" w:rsidR="00FE72DD" w:rsidRPr="00D13DCF" w:rsidRDefault="00FE72DD" w:rsidP="00FE72DD">
      <w:pPr>
        <w:pStyle w:val="NormalBold"/>
      </w:pPr>
      <w:r w:rsidRPr="00D13DCF">
        <w:rPr>
          <w:rStyle w:val="HideTWBExt"/>
          <w:b w:val="0"/>
        </w:rPr>
        <w:t>&lt;RepeatBlock-By&gt;&lt;Members&gt;</w:t>
      </w:r>
      <w:r w:rsidRPr="00D13DCF">
        <w:t>Nikola Minchev, Moritz Körner, Sophie Wilmès, Malik Azmani, Irena Joveva</w:t>
      </w:r>
      <w:r w:rsidRPr="00D13DCF">
        <w:rPr>
          <w:rStyle w:val="HideTWBExt"/>
          <w:b w:val="0"/>
        </w:rPr>
        <w:t>&lt;/Members&gt;</w:t>
      </w:r>
    </w:p>
    <w:p w14:paraId="4EFA2AA5" w14:textId="77777777" w:rsidR="00FE72DD" w:rsidRPr="00D13DCF" w:rsidRDefault="00FE72DD" w:rsidP="00FE72DD">
      <w:pPr>
        <w:pStyle w:val="NormalBold"/>
      </w:pPr>
      <w:r w:rsidRPr="00D13DCF">
        <w:rPr>
          <w:rStyle w:val="HideTWBExt"/>
          <w:b w:val="0"/>
        </w:rPr>
        <w:t>&lt;/RepeatBlock-By&gt;</w:t>
      </w:r>
    </w:p>
    <w:p w14:paraId="6E42DC7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60FFFD2" w14:textId="77777777" w:rsidR="00FE72DD" w:rsidRPr="00D13DCF" w:rsidRDefault="00FE72DD" w:rsidP="00FE72DD">
      <w:pPr>
        <w:pStyle w:val="NormalBold"/>
      </w:pPr>
      <w:r w:rsidRPr="00D13DCF">
        <w:rPr>
          <w:rStyle w:val="HideTWBExt"/>
          <w:b w:val="0"/>
        </w:rPr>
        <w:t>&lt;Article&gt;</w:t>
      </w:r>
      <w:r w:rsidRPr="00D13DCF">
        <w:t>Punkt 35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DE26A6C" w14:textId="77777777" w:rsidTr="00F6643D">
        <w:trPr>
          <w:trHeight w:hRule="exact" w:val="240"/>
          <w:jc w:val="center"/>
        </w:trPr>
        <w:tc>
          <w:tcPr>
            <w:tcW w:w="9752" w:type="dxa"/>
            <w:gridSpan w:val="2"/>
            <w:tcBorders>
              <w:top w:val="nil"/>
              <w:left w:val="nil"/>
              <w:bottom w:val="nil"/>
              <w:right w:val="nil"/>
            </w:tcBorders>
          </w:tcPr>
          <w:p w14:paraId="7ED5DF3F" w14:textId="77777777" w:rsidR="00FE72DD" w:rsidRPr="00D13DCF" w:rsidRDefault="00FE72DD" w:rsidP="00F6643D"/>
        </w:tc>
      </w:tr>
      <w:tr w:rsidR="00FE72DD" w:rsidRPr="00D13DCF" w14:paraId="5C5BC18B" w14:textId="77777777" w:rsidTr="00F6643D">
        <w:trPr>
          <w:trHeight w:val="240"/>
          <w:jc w:val="center"/>
        </w:trPr>
        <w:tc>
          <w:tcPr>
            <w:tcW w:w="4876" w:type="dxa"/>
            <w:tcBorders>
              <w:top w:val="nil"/>
              <w:left w:val="nil"/>
              <w:bottom w:val="nil"/>
              <w:right w:val="nil"/>
            </w:tcBorders>
          </w:tcPr>
          <w:p w14:paraId="221998D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B0A11DA" w14:textId="77777777" w:rsidR="00FE72DD" w:rsidRPr="00D13DCF" w:rsidRDefault="00FE72DD" w:rsidP="00F6643D">
            <w:pPr>
              <w:pStyle w:val="AmColumnHeading"/>
            </w:pPr>
            <w:r w:rsidRPr="00D13DCF">
              <w:t>Muudatusettepanek</w:t>
            </w:r>
          </w:p>
        </w:tc>
      </w:tr>
      <w:tr w:rsidR="00FE72DD" w:rsidRPr="00D13DCF" w14:paraId="1B2E97C0" w14:textId="77777777" w:rsidTr="00F6643D">
        <w:trPr>
          <w:jc w:val="center"/>
        </w:trPr>
        <w:tc>
          <w:tcPr>
            <w:tcW w:w="4876" w:type="dxa"/>
            <w:tcBorders>
              <w:top w:val="nil"/>
              <w:left w:val="nil"/>
              <w:bottom w:val="nil"/>
              <w:right w:val="nil"/>
            </w:tcBorders>
          </w:tcPr>
          <w:p w14:paraId="471CDA2C" w14:textId="77777777" w:rsidR="00FE72DD" w:rsidRPr="00D13DCF" w:rsidRDefault="00FE72DD" w:rsidP="00F6643D">
            <w:pPr>
              <w:pStyle w:val="Normal6a"/>
            </w:pPr>
          </w:p>
        </w:tc>
        <w:tc>
          <w:tcPr>
            <w:tcW w:w="4876" w:type="dxa"/>
            <w:tcBorders>
              <w:top w:val="nil"/>
              <w:left w:val="nil"/>
              <w:bottom w:val="nil"/>
              <w:right w:val="nil"/>
            </w:tcBorders>
          </w:tcPr>
          <w:p w14:paraId="38EA9A4F" w14:textId="77777777" w:rsidR="00FE72DD" w:rsidRPr="00D13DCF" w:rsidRDefault="00FE72DD" w:rsidP="00F6643D">
            <w:pPr>
              <w:pStyle w:val="Normal6a"/>
            </w:pPr>
            <w:r w:rsidRPr="00D13DCF">
              <w:rPr>
                <w:b/>
                <w:i/>
              </w:rPr>
              <w:t>35a.</w:t>
            </w:r>
            <w:r w:rsidRPr="00D13DCF">
              <w:tab/>
            </w:r>
            <w:r w:rsidRPr="00D13DCF">
              <w:rPr>
                <w:b/>
                <w:i/>
              </w:rPr>
              <w:t>väljendab heameelt komisjoni jõupingutuste üle parandada õigusriigi olukorda käsitleva aruande metoodikat; kutsub komisjoni üles määrama tulevastes väljaannetes iga samba jaoks kindlaks ja avaldama selged ja toimivad võrdlusalused ja näitajad ning kohaldama neid järjepidevalt ja läbipaistvalt kõigis liikmesriikides viisil, mis võimaldab sisukat võrdlemist ja tagab kohaldatavate standardite selguse;</w:t>
            </w:r>
          </w:p>
        </w:tc>
      </w:tr>
    </w:tbl>
    <w:p w14:paraId="65806C6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ACC7CF9" w14:textId="77777777" w:rsidR="00FE72DD" w:rsidRPr="00D13DCF" w:rsidRDefault="00FE72DD" w:rsidP="00FE72DD">
      <w:r w:rsidRPr="00D13DCF">
        <w:rPr>
          <w:rStyle w:val="HideTWBExt"/>
        </w:rPr>
        <w:t>&lt;/Amend&gt;</w:t>
      </w:r>
    </w:p>
    <w:p w14:paraId="4D18548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648</w:t>
      </w:r>
      <w:r w:rsidRPr="00D13DCF">
        <w:rPr>
          <w:rStyle w:val="HideTWBExt"/>
          <w:b w:val="0"/>
        </w:rPr>
        <w:t>&lt;/NumAm&gt;</w:t>
      </w:r>
    </w:p>
    <w:p w14:paraId="39702D04" w14:textId="77777777" w:rsidR="00FE72DD" w:rsidRPr="00D13DCF" w:rsidRDefault="00FE72DD" w:rsidP="00FE72DD">
      <w:pPr>
        <w:pStyle w:val="NormalBold"/>
      </w:pPr>
      <w:r w:rsidRPr="00D13DCF">
        <w:rPr>
          <w:rStyle w:val="HideTWBExt"/>
          <w:b w:val="0"/>
        </w:rPr>
        <w:t>&lt;RepeatBlock-By&gt;&lt;Members&gt;</w:t>
      </w:r>
      <w:r w:rsidRPr="00D13DCF">
        <w:t>Nikola Minchev, Moritz Körner, Irena Joveva, Malik Azmani</w:t>
      </w:r>
      <w:r w:rsidRPr="00D13DCF">
        <w:rPr>
          <w:rStyle w:val="HideTWBExt"/>
          <w:b w:val="0"/>
        </w:rPr>
        <w:t>&lt;/Members&gt;</w:t>
      </w:r>
    </w:p>
    <w:p w14:paraId="1F7BC819" w14:textId="77777777" w:rsidR="00FE72DD" w:rsidRPr="00D13DCF" w:rsidRDefault="00FE72DD" w:rsidP="00FE72DD">
      <w:pPr>
        <w:pStyle w:val="NormalBold"/>
      </w:pPr>
      <w:r w:rsidRPr="00D13DCF">
        <w:rPr>
          <w:rStyle w:val="HideTWBExt"/>
          <w:b w:val="0"/>
        </w:rPr>
        <w:t>&lt;/RepeatBlock-By&gt;</w:t>
      </w:r>
    </w:p>
    <w:p w14:paraId="6AB8322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76928E2" w14:textId="77777777" w:rsidR="00FE72DD" w:rsidRPr="00D13DCF" w:rsidRDefault="00FE72DD" w:rsidP="00FE72DD">
      <w:pPr>
        <w:pStyle w:val="NormalBold"/>
      </w:pPr>
      <w:r w:rsidRPr="00D13DCF">
        <w:rPr>
          <w:rStyle w:val="HideTWBExt"/>
          <w:b w:val="0"/>
        </w:rPr>
        <w:t>&lt;Article&gt;</w:t>
      </w:r>
      <w:r w:rsidRPr="00D13DCF">
        <w:t>Punkt 35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7492843" w14:textId="77777777" w:rsidTr="00F6643D">
        <w:trPr>
          <w:trHeight w:hRule="exact" w:val="240"/>
          <w:jc w:val="center"/>
        </w:trPr>
        <w:tc>
          <w:tcPr>
            <w:tcW w:w="9752" w:type="dxa"/>
            <w:gridSpan w:val="2"/>
            <w:tcBorders>
              <w:top w:val="nil"/>
              <w:left w:val="nil"/>
              <w:bottom w:val="nil"/>
              <w:right w:val="nil"/>
            </w:tcBorders>
          </w:tcPr>
          <w:p w14:paraId="585245B5" w14:textId="77777777" w:rsidR="00FE72DD" w:rsidRPr="00D13DCF" w:rsidRDefault="00FE72DD" w:rsidP="00F6643D"/>
        </w:tc>
      </w:tr>
      <w:tr w:rsidR="00FE72DD" w:rsidRPr="00D13DCF" w14:paraId="603540F0" w14:textId="77777777" w:rsidTr="00F6643D">
        <w:trPr>
          <w:trHeight w:val="240"/>
          <w:jc w:val="center"/>
        </w:trPr>
        <w:tc>
          <w:tcPr>
            <w:tcW w:w="4876" w:type="dxa"/>
            <w:tcBorders>
              <w:top w:val="nil"/>
              <w:left w:val="nil"/>
              <w:bottom w:val="nil"/>
              <w:right w:val="nil"/>
            </w:tcBorders>
          </w:tcPr>
          <w:p w14:paraId="7C9A87A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F53E2EB" w14:textId="77777777" w:rsidR="00FE72DD" w:rsidRPr="00D13DCF" w:rsidRDefault="00FE72DD" w:rsidP="00F6643D">
            <w:pPr>
              <w:pStyle w:val="AmColumnHeading"/>
            </w:pPr>
            <w:r w:rsidRPr="00D13DCF">
              <w:t>Muudatusettepanek</w:t>
            </w:r>
          </w:p>
        </w:tc>
      </w:tr>
      <w:tr w:rsidR="00FE72DD" w:rsidRPr="00D13DCF" w14:paraId="22EE1E89" w14:textId="77777777" w:rsidTr="00F6643D">
        <w:trPr>
          <w:jc w:val="center"/>
        </w:trPr>
        <w:tc>
          <w:tcPr>
            <w:tcW w:w="4876" w:type="dxa"/>
            <w:tcBorders>
              <w:top w:val="nil"/>
              <w:left w:val="nil"/>
              <w:bottom w:val="nil"/>
              <w:right w:val="nil"/>
            </w:tcBorders>
          </w:tcPr>
          <w:p w14:paraId="760922C8" w14:textId="77777777" w:rsidR="00FE72DD" w:rsidRPr="00D13DCF" w:rsidRDefault="00FE72DD" w:rsidP="00F6643D">
            <w:pPr>
              <w:pStyle w:val="Normal6a"/>
            </w:pPr>
          </w:p>
        </w:tc>
        <w:tc>
          <w:tcPr>
            <w:tcW w:w="4876" w:type="dxa"/>
            <w:tcBorders>
              <w:top w:val="nil"/>
              <w:left w:val="nil"/>
              <w:bottom w:val="nil"/>
              <w:right w:val="nil"/>
            </w:tcBorders>
          </w:tcPr>
          <w:p w14:paraId="57884C90" w14:textId="77777777" w:rsidR="00FE72DD" w:rsidRPr="00D13DCF" w:rsidRDefault="00FE72DD" w:rsidP="00F6643D">
            <w:pPr>
              <w:pStyle w:val="Normal6a"/>
            </w:pPr>
            <w:r w:rsidRPr="00D13DCF">
              <w:rPr>
                <w:b/>
                <w:i/>
              </w:rPr>
              <w:t>35b.</w:t>
            </w:r>
            <w:r w:rsidRPr="00D13DCF">
              <w:tab/>
            </w:r>
            <w:r w:rsidRPr="00D13DCF">
              <w:rPr>
                <w:b/>
                <w:i/>
              </w:rPr>
              <w:t>on seisukohal, et kohtusüsteemide samba puhul peaksid võrdlusalused sisaldama kriteeriume kohtunõukogude koosseisu ja toimimise kohta, sealhulgas nõuet, et enamik liikmetest oleksid kohtunikud, kelle on valinud nende kolleegid; rõhutab, et need peaksid pakkuma objektiivseid ja läbipaistvaid kriteeriume kohtunike ja prokuröride ametisse nimetamiseks, edutamiseks ning nende suhtes distsiplinaarmeetmete rakendamiseks; toonitab, et need peaksid sisaldama kaitsemeetmeid, et vältida peamiste konstitutsiooni- või kohtuorganite pikaajalist tegutsemist aegunud volituste alusel, välja arvatud seaduses sätestatud rangelt määratletud ja ajaliselt piiratud tingimustel;</w:t>
            </w:r>
          </w:p>
        </w:tc>
      </w:tr>
    </w:tbl>
    <w:p w14:paraId="241628A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122D2C2" w14:textId="77777777" w:rsidR="00FE72DD" w:rsidRPr="00D13DCF" w:rsidRDefault="00FE72DD" w:rsidP="00FE72DD">
      <w:r w:rsidRPr="00D13DCF">
        <w:rPr>
          <w:rStyle w:val="HideTWBExt"/>
        </w:rPr>
        <w:t>&lt;/Amend&gt;</w:t>
      </w:r>
    </w:p>
    <w:p w14:paraId="331C656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649</w:t>
      </w:r>
      <w:r w:rsidRPr="00D13DCF">
        <w:rPr>
          <w:rStyle w:val="HideTWBExt"/>
          <w:b w:val="0"/>
        </w:rPr>
        <w:t>&lt;/NumAm&gt;</w:t>
      </w:r>
    </w:p>
    <w:p w14:paraId="636BD5CC"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3AF5CCB9" w14:textId="77777777" w:rsidR="00FE72DD" w:rsidRPr="00D13DCF" w:rsidRDefault="00FE72DD" w:rsidP="00FE72DD">
      <w:pPr>
        <w:pStyle w:val="NormalBold"/>
      </w:pPr>
      <w:r w:rsidRPr="00D13DCF">
        <w:rPr>
          <w:rStyle w:val="HideTWBExt"/>
          <w:b w:val="0"/>
        </w:rPr>
        <w:t>&lt;/RepeatBlock-By&gt;</w:t>
      </w:r>
    </w:p>
    <w:p w14:paraId="02BBB85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69BA0FE" w14:textId="77777777" w:rsidR="00FE72DD" w:rsidRPr="00D13DCF" w:rsidRDefault="00FE72DD" w:rsidP="00FE72DD">
      <w:pPr>
        <w:pStyle w:val="NormalBold"/>
      </w:pPr>
      <w:r w:rsidRPr="00D13DCF">
        <w:rPr>
          <w:rStyle w:val="HideTWBExt"/>
          <w:b w:val="0"/>
        </w:rPr>
        <w:t>&lt;Article&gt;</w:t>
      </w:r>
      <w:r w:rsidRPr="00D13DCF">
        <w:t>Punkt 36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473F6FA" w14:textId="77777777" w:rsidTr="00F6643D">
        <w:trPr>
          <w:trHeight w:hRule="exact" w:val="240"/>
          <w:jc w:val="center"/>
        </w:trPr>
        <w:tc>
          <w:tcPr>
            <w:tcW w:w="9752" w:type="dxa"/>
            <w:gridSpan w:val="2"/>
            <w:tcBorders>
              <w:top w:val="nil"/>
              <w:left w:val="nil"/>
              <w:bottom w:val="nil"/>
              <w:right w:val="nil"/>
            </w:tcBorders>
          </w:tcPr>
          <w:p w14:paraId="4B7C23BD" w14:textId="77777777" w:rsidR="00FE72DD" w:rsidRPr="00D13DCF" w:rsidRDefault="00FE72DD" w:rsidP="00F6643D"/>
        </w:tc>
      </w:tr>
      <w:tr w:rsidR="00FE72DD" w:rsidRPr="00D13DCF" w14:paraId="0233E191" w14:textId="77777777" w:rsidTr="00F6643D">
        <w:trPr>
          <w:trHeight w:val="240"/>
          <w:jc w:val="center"/>
        </w:trPr>
        <w:tc>
          <w:tcPr>
            <w:tcW w:w="4876" w:type="dxa"/>
            <w:tcBorders>
              <w:top w:val="nil"/>
              <w:left w:val="nil"/>
              <w:bottom w:val="nil"/>
              <w:right w:val="nil"/>
            </w:tcBorders>
          </w:tcPr>
          <w:p w14:paraId="1FD6D58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FCB3819" w14:textId="77777777" w:rsidR="00FE72DD" w:rsidRPr="00D13DCF" w:rsidRDefault="00FE72DD" w:rsidP="00F6643D">
            <w:pPr>
              <w:pStyle w:val="AmColumnHeading"/>
            </w:pPr>
            <w:r w:rsidRPr="00D13DCF">
              <w:t>Muudatusettepanek</w:t>
            </w:r>
          </w:p>
        </w:tc>
      </w:tr>
      <w:tr w:rsidR="00FE72DD" w:rsidRPr="00D13DCF" w14:paraId="73D12DA4" w14:textId="77777777" w:rsidTr="00F6643D">
        <w:trPr>
          <w:jc w:val="center"/>
        </w:trPr>
        <w:tc>
          <w:tcPr>
            <w:tcW w:w="4876" w:type="dxa"/>
            <w:tcBorders>
              <w:top w:val="nil"/>
              <w:left w:val="nil"/>
              <w:bottom w:val="nil"/>
              <w:right w:val="nil"/>
            </w:tcBorders>
          </w:tcPr>
          <w:p w14:paraId="1B6119EC" w14:textId="77777777" w:rsidR="00FE72DD" w:rsidRPr="00D13DCF" w:rsidRDefault="00FE72DD" w:rsidP="00F6643D">
            <w:pPr>
              <w:pStyle w:val="Normal6a"/>
            </w:pPr>
            <w:r w:rsidRPr="00D13DCF">
              <w:t>36.</w:t>
            </w:r>
            <w:r w:rsidRPr="00D13DCF">
              <w:tab/>
              <w:t>kutsub komisjoni üles suuremale läbipaistvusele kriteeriumides, mida ta kasutab aruandlusprotsessis kodanikuühiskonnalt, rahvusvahelistelt organisatsioonidelt, riiklikelt ametiasutustelt ja teistelt sidusrühmadelt saadava teabe valimiseks; märgib, et konsultatsiooniprotsessi saaks tõhustada, tagades koos kodanikuühiskonna osalistega asjakohased järelmeetmed nende panusele, ning nõuab, et aruandlusprotsess oleks tõenduspõhine, läbipaistev ja erapooletu;</w:t>
            </w:r>
          </w:p>
        </w:tc>
        <w:tc>
          <w:tcPr>
            <w:tcW w:w="4876" w:type="dxa"/>
            <w:tcBorders>
              <w:top w:val="nil"/>
              <w:left w:val="nil"/>
              <w:bottom w:val="nil"/>
              <w:right w:val="nil"/>
            </w:tcBorders>
          </w:tcPr>
          <w:p w14:paraId="772C2696" w14:textId="77777777" w:rsidR="00FE72DD" w:rsidRPr="00D13DCF" w:rsidRDefault="00FE72DD" w:rsidP="00F6643D">
            <w:pPr>
              <w:pStyle w:val="Normal6a"/>
            </w:pPr>
            <w:r w:rsidRPr="00D13DCF">
              <w:t>36.</w:t>
            </w:r>
            <w:r w:rsidRPr="00D13DCF">
              <w:tab/>
              <w:t xml:space="preserve">kutsub komisjoni üles suuremale läbipaistvusele kriteeriumides, mida ta kasutab aruandlusprotsessis kodanikuühiskonnalt, rahvusvahelistelt organisatsioonidelt, riiklikelt ametiasutustelt ja teistelt sidusrühmadelt saadava teabe valimiseks; märgib, et konsultatsiooniprotsessi saaks tõhustada, tagades koos kodanikuühiskonna osalistega asjakohased järelmeetmed nende panusele, ning nõuab, et aruandlusprotsess oleks tõenduspõhine, läbipaistev ja erapooletu; </w:t>
            </w:r>
            <w:r w:rsidRPr="00D13DCF">
              <w:rPr>
                <w:b/>
                <w:i/>
              </w:rPr>
              <w:t>nõuab, et komisjon esitaks üksikute aruannetega tegelevate isikute nimed, et tagada komisjoni tegevuse läbipaistvus ja hindamine;</w:t>
            </w:r>
          </w:p>
        </w:tc>
      </w:tr>
    </w:tbl>
    <w:p w14:paraId="3AD0F52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7D5A77EA" w14:textId="77777777" w:rsidR="00FE72DD" w:rsidRPr="00D13DCF" w:rsidRDefault="00FE72DD" w:rsidP="00FE72DD">
      <w:r w:rsidRPr="00D13DCF">
        <w:rPr>
          <w:rStyle w:val="HideTWBExt"/>
        </w:rPr>
        <w:t>&lt;/Amend&gt;</w:t>
      </w:r>
    </w:p>
    <w:p w14:paraId="7B795A0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650</w:t>
      </w:r>
      <w:r w:rsidRPr="00D13DCF">
        <w:rPr>
          <w:rStyle w:val="HideTWBExt"/>
          <w:b w:val="0"/>
        </w:rPr>
        <w:t>&lt;/NumAm&gt;</w:t>
      </w:r>
    </w:p>
    <w:p w14:paraId="797EF4CF"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1682B398" w14:textId="77777777" w:rsidR="00FE72DD" w:rsidRPr="00D13DCF" w:rsidRDefault="00FE72DD" w:rsidP="00FE72DD">
      <w:pPr>
        <w:pStyle w:val="NormalBold"/>
      </w:pPr>
      <w:r w:rsidRPr="00D13DCF">
        <w:rPr>
          <w:rStyle w:val="HideTWBExt"/>
          <w:b w:val="0"/>
        </w:rPr>
        <w:t>&lt;/RepeatBlock-By&gt;</w:t>
      </w:r>
    </w:p>
    <w:p w14:paraId="2F30949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5C0BABE" w14:textId="77777777" w:rsidR="00FE72DD" w:rsidRPr="00D13DCF" w:rsidRDefault="00FE72DD" w:rsidP="00FE72DD">
      <w:pPr>
        <w:pStyle w:val="NormalBold"/>
      </w:pPr>
      <w:r w:rsidRPr="00D13DCF">
        <w:rPr>
          <w:rStyle w:val="HideTWBExt"/>
          <w:b w:val="0"/>
        </w:rPr>
        <w:t>&lt;Article&gt;</w:t>
      </w:r>
      <w:r w:rsidRPr="00D13DCF">
        <w:t>Punkt 36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447C740" w14:textId="77777777" w:rsidTr="00F6643D">
        <w:trPr>
          <w:trHeight w:hRule="exact" w:val="240"/>
          <w:jc w:val="center"/>
        </w:trPr>
        <w:tc>
          <w:tcPr>
            <w:tcW w:w="9752" w:type="dxa"/>
            <w:gridSpan w:val="2"/>
            <w:tcBorders>
              <w:top w:val="nil"/>
              <w:left w:val="nil"/>
              <w:bottom w:val="nil"/>
              <w:right w:val="nil"/>
            </w:tcBorders>
          </w:tcPr>
          <w:p w14:paraId="7DC90813" w14:textId="77777777" w:rsidR="00FE72DD" w:rsidRPr="00D13DCF" w:rsidRDefault="00FE72DD" w:rsidP="00F6643D"/>
        </w:tc>
      </w:tr>
      <w:tr w:rsidR="00FE72DD" w:rsidRPr="00D13DCF" w14:paraId="046A33A6" w14:textId="77777777" w:rsidTr="00F6643D">
        <w:trPr>
          <w:trHeight w:val="240"/>
          <w:jc w:val="center"/>
        </w:trPr>
        <w:tc>
          <w:tcPr>
            <w:tcW w:w="4876" w:type="dxa"/>
            <w:tcBorders>
              <w:top w:val="nil"/>
              <w:left w:val="nil"/>
              <w:bottom w:val="nil"/>
              <w:right w:val="nil"/>
            </w:tcBorders>
          </w:tcPr>
          <w:p w14:paraId="70B3AFF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871E4FB" w14:textId="77777777" w:rsidR="00FE72DD" w:rsidRPr="00D13DCF" w:rsidRDefault="00FE72DD" w:rsidP="00F6643D">
            <w:pPr>
              <w:pStyle w:val="AmColumnHeading"/>
            </w:pPr>
            <w:r w:rsidRPr="00D13DCF">
              <w:t>Muudatusettepanek</w:t>
            </w:r>
          </w:p>
        </w:tc>
      </w:tr>
      <w:tr w:rsidR="00FE72DD" w:rsidRPr="00D13DCF" w14:paraId="0FCDA388" w14:textId="77777777" w:rsidTr="00F6643D">
        <w:trPr>
          <w:jc w:val="center"/>
        </w:trPr>
        <w:tc>
          <w:tcPr>
            <w:tcW w:w="4876" w:type="dxa"/>
            <w:tcBorders>
              <w:top w:val="nil"/>
              <w:left w:val="nil"/>
              <w:bottom w:val="nil"/>
              <w:right w:val="nil"/>
            </w:tcBorders>
          </w:tcPr>
          <w:p w14:paraId="794C1F33" w14:textId="77777777" w:rsidR="00FE72DD" w:rsidRPr="00D13DCF" w:rsidRDefault="00FE72DD" w:rsidP="00F6643D">
            <w:pPr>
              <w:pStyle w:val="Normal6a"/>
            </w:pPr>
            <w:r w:rsidRPr="00D13DCF">
              <w:t>36.</w:t>
            </w:r>
            <w:r w:rsidRPr="00D13DCF">
              <w:tab/>
              <w:t xml:space="preserve">kutsub komisjoni üles suuremale läbipaistvusele kriteeriumides, mida ta kasutab aruandlusprotsessis kodanikuühiskonnalt, rahvusvahelistelt organisatsioonidelt, riiklikelt ametiasutustelt ja teistelt sidusrühmadelt saadava teabe valimiseks; </w:t>
            </w:r>
            <w:r w:rsidRPr="00D13DCF">
              <w:rPr>
                <w:b/>
                <w:i/>
              </w:rPr>
              <w:t>märgib, et konsultatsiooniprotsessi saaks tõhustada, tagades koos kodanikuühiskonna osalistega asjakohased järelmeetmed nende panusele, ning</w:t>
            </w:r>
            <w:r w:rsidRPr="00D13DCF">
              <w:t xml:space="preserve"> nõuab, et aruandlusprotsess oleks tõenduspõhine, läbipaistev ja erapooletu;</w:t>
            </w:r>
          </w:p>
        </w:tc>
        <w:tc>
          <w:tcPr>
            <w:tcW w:w="4876" w:type="dxa"/>
            <w:tcBorders>
              <w:top w:val="nil"/>
              <w:left w:val="nil"/>
              <w:bottom w:val="nil"/>
              <w:right w:val="nil"/>
            </w:tcBorders>
          </w:tcPr>
          <w:p w14:paraId="7855D4B2" w14:textId="77777777" w:rsidR="00FE72DD" w:rsidRPr="00D13DCF" w:rsidRDefault="00FE72DD" w:rsidP="00F6643D">
            <w:pPr>
              <w:pStyle w:val="Normal6a"/>
            </w:pPr>
            <w:r w:rsidRPr="00D13DCF">
              <w:t>36.</w:t>
            </w:r>
            <w:r w:rsidRPr="00D13DCF">
              <w:tab/>
              <w:t>kutsub komisjoni üles suuremale läbipaistvusele kriteeriumides, mida ta kasutab aruandlusprotsessis kodanikuühiskonnalt, rahvusvahelistelt organisatsioonidelt, riiklikelt ametiasutustelt ja teistelt sidusrühmadelt saadava teabe valimiseks; nõuab, et aruandlusprotsess oleks tõenduspõhine, läbipaistev ja erapooletu;</w:t>
            </w:r>
          </w:p>
        </w:tc>
      </w:tr>
    </w:tbl>
    <w:p w14:paraId="5F075D6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38979083" w14:textId="77777777" w:rsidR="00FE72DD" w:rsidRPr="00D13DCF" w:rsidRDefault="00FE72DD" w:rsidP="00FE72DD">
      <w:r w:rsidRPr="00D13DCF">
        <w:rPr>
          <w:rStyle w:val="HideTWBExt"/>
        </w:rPr>
        <w:t>&lt;/Amend&gt;</w:t>
      </w:r>
    </w:p>
    <w:p w14:paraId="01357CB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651</w:t>
      </w:r>
      <w:r w:rsidRPr="00D13DCF">
        <w:rPr>
          <w:rStyle w:val="HideTWBExt"/>
          <w:b w:val="0"/>
        </w:rPr>
        <w:t>&lt;/NumAm&gt;</w:t>
      </w:r>
    </w:p>
    <w:p w14:paraId="7BFD60F9"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427E2605" w14:textId="77777777" w:rsidR="00FE72DD" w:rsidRPr="00D13DCF" w:rsidRDefault="00FE72DD" w:rsidP="00FE72DD">
      <w:pPr>
        <w:pStyle w:val="NormalBold"/>
      </w:pPr>
      <w:r w:rsidRPr="00D13DCF">
        <w:rPr>
          <w:rStyle w:val="HideTWBExt"/>
          <w:b w:val="0"/>
        </w:rPr>
        <w:t>&lt;/RepeatBlock-By&gt;</w:t>
      </w:r>
    </w:p>
    <w:p w14:paraId="7C85730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69B560C" w14:textId="77777777" w:rsidR="00FE72DD" w:rsidRPr="00D13DCF" w:rsidRDefault="00FE72DD" w:rsidP="00FE72DD">
      <w:pPr>
        <w:pStyle w:val="NormalBold"/>
      </w:pPr>
      <w:r w:rsidRPr="00D13DCF">
        <w:rPr>
          <w:rStyle w:val="HideTWBExt"/>
          <w:b w:val="0"/>
        </w:rPr>
        <w:t>&lt;Article&gt;</w:t>
      </w:r>
      <w:r w:rsidRPr="00D13DCF">
        <w:t>Punkt 36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290E072" w14:textId="77777777" w:rsidTr="00F6643D">
        <w:trPr>
          <w:trHeight w:hRule="exact" w:val="240"/>
          <w:jc w:val="center"/>
        </w:trPr>
        <w:tc>
          <w:tcPr>
            <w:tcW w:w="9752" w:type="dxa"/>
            <w:gridSpan w:val="2"/>
            <w:tcBorders>
              <w:top w:val="nil"/>
              <w:left w:val="nil"/>
              <w:bottom w:val="nil"/>
              <w:right w:val="nil"/>
            </w:tcBorders>
          </w:tcPr>
          <w:p w14:paraId="3040D750" w14:textId="77777777" w:rsidR="00FE72DD" w:rsidRPr="00D13DCF" w:rsidRDefault="00FE72DD" w:rsidP="00F6643D"/>
        </w:tc>
      </w:tr>
      <w:tr w:rsidR="00FE72DD" w:rsidRPr="00D13DCF" w14:paraId="14EE6DDF" w14:textId="77777777" w:rsidTr="00F6643D">
        <w:trPr>
          <w:trHeight w:val="240"/>
          <w:jc w:val="center"/>
        </w:trPr>
        <w:tc>
          <w:tcPr>
            <w:tcW w:w="4876" w:type="dxa"/>
            <w:tcBorders>
              <w:top w:val="nil"/>
              <w:left w:val="nil"/>
              <w:bottom w:val="nil"/>
              <w:right w:val="nil"/>
            </w:tcBorders>
          </w:tcPr>
          <w:p w14:paraId="4AFF3AB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C7CA5B9" w14:textId="77777777" w:rsidR="00FE72DD" w:rsidRPr="00D13DCF" w:rsidRDefault="00FE72DD" w:rsidP="00F6643D">
            <w:pPr>
              <w:pStyle w:val="AmColumnHeading"/>
            </w:pPr>
            <w:r w:rsidRPr="00D13DCF">
              <w:t>Muudatusettepanek</w:t>
            </w:r>
          </w:p>
        </w:tc>
      </w:tr>
      <w:tr w:rsidR="00FE72DD" w:rsidRPr="00D13DCF" w14:paraId="2BA673D1" w14:textId="77777777" w:rsidTr="00F6643D">
        <w:trPr>
          <w:jc w:val="center"/>
        </w:trPr>
        <w:tc>
          <w:tcPr>
            <w:tcW w:w="4876" w:type="dxa"/>
            <w:tcBorders>
              <w:top w:val="nil"/>
              <w:left w:val="nil"/>
              <w:bottom w:val="nil"/>
              <w:right w:val="nil"/>
            </w:tcBorders>
          </w:tcPr>
          <w:p w14:paraId="19F9B850" w14:textId="77777777" w:rsidR="00FE72DD" w:rsidRPr="00D13DCF" w:rsidRDefault="00FE72DD" w:rsidP="00F6643D">
            <w:pPr>
              <w:pStyle w:val="Normal6a"/>
            </w:pPr>
            <w:r w:rsidRPr="00D13DCF">
              <w:t>36.</w:t>
            </w:r>
            <w:r w:rsidRPr="00D13DCF">
              <w:tab/>
              <w:t xml:space="preserve">kutsub komisjoni üles suuremale läbipaistvusele kriteeriumides, mida ta kasutab aruandlusprotsessis </w:t>
            </w:r>
            <w:r w:rsidRPr="00D13DCF">
              <w:rPr>
                <w:b/>
                <w:i/>
              </w:rPr>
              <w:t>kodanikuühiskonnalt, rahvusvahelistelt organisatsioonidelt, riiklikelt ametiasutustelt ja teistelt sidusrühmadelt saadava</w:t>
            </w:r>
            <w:r w:rsidRPr="00D13DCF">
              <w:t xml:space="preserve"> teabe valimiseks; märgib, et konsultatsiooniprotsessi saaks tõhustada, tagades </w:t>
            </w:r>
            <w:r w:rsidRPr="00D13DCF">
              <w:rPr>
                <w:b/>
                <w:i/>
              </w:rPr>
              <w:t>koos kodanikuühiskonna osalistega</w:t>
            </w:r>
            <w:r w:rsidRPr="00D13DCF">
              <w:t xml:space="preserve"> asjakohased järelmeetmed nende panusele, ning nõuab, et aruandlusprotsess oleks tõenduspõhine, läbipaistev ja erapooletu;</w:t>
            </w:r>
          </w:p>
        </w:tc>
        <w:tc>
          <w:tcPr>
            <w:tcW w:w="4876" w:type="dxa"/>
            <w:tcBorders>
              <w:top w:val="nil"/>
              <w:left w:val="nil"/>
              <w:bottom w:val="nil"/>
              <w:right w:val="nil"/>
            </w:tcBorders>
          </w:tcPr>
          <w:p w14:paraId="1C20A6A9" w14:textId="77777777" w:rsidR="00FE72DD" w:rsidRPr="00D13DCF" w:rsidRDefault="00FE72DD" w:rsidP="00F6643D">
            <w:pPr>
              <w:pStyle w:val="Normal6a"/>
            </w:pPr>
            <w:r w:rsidRPr="00D13DCF">
              <w:t>36.</w:t>
            </w:r>
            <w:r w:rsidRPr="00D13DCF">
              <w:tab/>
              <w:t xml:space="preserve">kutsub komisjoni üles suuremale läbipaistvusele kriteeriumides, mida ta kasutab aruandlusprotsessis </w:t>
            </w:r>
            <w:r w:rsidRPr="00D13DCF">
              <w:rPr>
                <w:b/>
                <w:i/>
              </w:rPr>
              <w:t>kasutatud</w:t>
            </w:r>
            <w:r w:rsidRPr="00D13DCF">
              <w:t xml:space="preserve"> teabe valimiseks; märgib, et konsultatsiooniprotsessi saaks tõhustada, tagades asjakohased järelmeetmed nende panusele, ning nõuab, et aruandlusprotsess oleks tõenduspõhine, läbipaistev ja erapooletu;</w:t>
            </w:r>
          </w:p>
        </w:tc>
      </w:tr>
    </w:tbl>
    <w:p w14:paraId="2BB5EB4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7D0FA7CE" w14:textId="77777777" w:rsidR="00FE72DD" w:rsidRPr="00D13DCF" w:rsidRDefault="00FE72DD" w:rsidP="00FE72DD">
      <w:r w:rsidRPr="00D13DCF">
        <w:rPr>
          <w:rStyle w:val="HideTWBExt"/>
        </w:rPr>
        <w:t>&lt;/Amend&gt;</w:t>
      </w:r>
    </w:p>
    <w:p w14:paraId="2A60BFF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652</w:t>
      </w:r>
      <w:r w:rsidRPr="00D13DCF">
        <w:rPr>
          <w:rStyle w:val="HideTWBExt"/>
          <w:b w:val="0"/>
        </w:rPr>
        <w:t>&lt;/NumAm&gt;</w:t>
      </w:r>
    </w:p>
    <w:p w14:paraId="5CB15F5D"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1BA45D8F" w14:textId="77777777" w:rsidR="00FE72DD" w:rsidRPr="00D13DCF" w:rsidRDefault="00FE72DD" w:rsidP="00FE72DD">
      <w:pPr>
        <w:pStyle w:val="NormalBold"/>
      </w:pPr>
      <w:r w:rsidRPr="00D13DCF">
        <w:rPr>
          <w:rStyle w:val="HideTWBExt"/>
          <w:b w:val="0"/>
        </w:rPr>
        <w:t>&lt;/RepeatBlock-By&gt;</w:t>
      </w:r>
    </w:p>
    <w:p w14:paraId="0BA60A9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BF051C9" w14:textId="77777777" w:rsidR="00FE72DD" w:rsidRPr="00D13DCF" w:rsidRDefault="00FE72DD" w:rsidP="00FE72DD">
      <w:pPr>
        <w:pStyle w:val="NormalBold"/>
      </w:pPr>
      <w:r w:rsidRPr="00D13DCF">
        <w:rPr>
          <w:rStyle w:val="HideTWBExt"/>
          <w:b w:val="0"/>
        </w:rPr>
        <w:t>&lt;Article&gt;</w:t>
      </w:r>
      <w:r w:rsidRPr="00D13DCF">
        <w:t>Punkt 36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A495EDF" w14:textId="77777777" w:rsidTr="00F6643D">
        <w:trPr>
          <w:trHeight w:hRule="exact" w:val="240"/>
          <w:jc w:val="center"/>
        </w:trPr>
        <w:tc>
          <w:tcPr>
            <w:tcW w:w="9752" w:type="dxa"/>
            <w:gridSpan w:val="2"/>
            <w:tcBorders>
              <w:top w:val="nil"/>
              <w:left w:val="nil"/>
              <w:bottom w:val="nil"/>
              <w:right w:val="nil"/>
            </w:tcBorders>
          </w:tcPr>
          <w:p w14:paraId="4D7E888D" w14:textId="77777777" w:rsidR="00FE72DD" w:rsidRPr="00D13DCF" w:rsidRDefault="00FE72DD" w:rsidP="00F6643D"/>
        </w:tc>
      </w:tr>
      <w:tr w:rsidR="00FE72DD" w:rsidRPr="00D13DCF" w14:paraId="0C7F1F90" w14:textId="77777777" w:rsidTr="00F6643D">
        <w:trPr>
          <w:trHeight w:val="240"/>
          <w:jc w:val="center"/>
        </w:trPr>
        <w:tc>
          <w:tcPr>
            <w:tcW w:w="4876" w:type="dxa"/>
            <w:tcBorders>
              <w:top w:val="nil"/>
              <w:left w:val="nil"/>
              <w:bottom w:val="nil"/>
              <w:right w:val="nil"/>
            </w:tcBorders>
          </w:tcPr>
          <w:p w14:paraId="3BC935B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11EFA8F" w14:textId="77777777" w:rsidR="00FE72DD" w:rsidRPr="00D13DCF" w:rsidRDefault="00FE72DD" w:rsidP="00F6643D">
            <w:pPr>
              <w:pStyle w:val="AmColumnHeading"/>
            </w:pPr>
            <w:r w:rsidRPr="00D13DCF">
              <w:t>Muudatusettepanek</w:t>
            </w:r>
          </w:p>
        </w:tc>
      </w:tr>
      <w:tr w:rsidR="00FE72DD" w:rsidRPr="00D13DCF" w14:paraId="1840AC29" w14:textId="77777777" w:rsidTr="00F6643D">
        <w:trPr>
          <w:jc w:val="center"/>
        </w:trPr>
        <w:tc>
          <w:tcPr>
            <w:tcW w:w="4876" w:type="dxa"/>
            <w:tcBorders>
              <w:top w:val="nil"/>
              <w:left w:val="nil"/>
              <w:bottom w:val="nil"/>
              <w:right w:val="nil"/>
            </w:tcBorders>
          </w:tcPr>
          <w:p w14:paraId="03EA821A" w14:textId="77777777" w:rsidR="00FE72DD" w:rsidRPr="00D13DCF" w:rsidRDefault="00FE72DD" w:rsidP="00F6643D">
            <w:pPr>
              <w:pStyle w:val="Normal6a"/>
            </w:pPr>
            <w:r w:rsidRPr="00D13DCF">
              <w:t>36.</w:t>
            </w:r>
            <w:r w:rsidRPr="00D13DCF">
              <w:tab/>
              <w:t>kutsub komisjoni üles suuremale läbipaistvusele kriteeriumides, mida ta kasutab aruandlusprotsessis kodanikuühiskonnalt, rahvusvahelistelt organisatsioonidelt, riiklikelt ametiasutustelt ja teistelt sidusrühmadelt saadava teabe valimiseks</w:t>
            </w:r>
            <w:r w:rsidRPr="00D13DCF">
              <w:rPr>
                <w:b/>
                <w:i/>
              </w:rPr>
              <w:t>;</w:t>
            </w:r>
            <w:r w:rsidRPr="00D13DCF">
              <w:t xml:space="preserve"> </w:t>
            </w:r>
            <w:r w:rsidRPr="00D13DCF">
              <w:rPr>
                <w:b/>
                <w:i/>
              </w:rPr>
              <w:t>märgib, et konsultatsiooniprotsessi saaks tõhustada, tagades koos kodanikuühiskonna osalistega asjakohased järelmeetmed nende panusele</w:t>
            </w:r>
            <w:r w:rsidRPr="00D13DCF">
              <w:t>, ning nõuab, et aruandlusprotsess oleks tõenduspõhine, läbipaistev ja erapooletu;</w:t>
            </w:r>
          </w:p>
        </w:tc>
        <w:tc>
          <w:tcPr>
            <w:tcW w:w="4876" w:type="dxa"/>
            <w:tcBorders>
              <w:top w:val="nil"/>
              <w:left w:val="nil"/>
              <w:bottom w:val="nil"/>
              <w:right w:val="nil"/>
            </w:tcBorders>
          </w:tcPr>
          <w:p w14:paraId="568DC80E" w14:textId="77777777" w:rsidR="00FE72DD" w:rsidRPr="00D13DCF" w:rsidRDefault="00FE72DD" w:rsidP="00F6643D">
            <w:pPr>
              <w:pStyle w:val="Normal6a"/>
            </w:pPr>
            <w:r w:rsidRPr="00D13DCF">
              <w:t>36.</w:t>
            </w:r>
            <w:r w:rsidRPr="00D13DCF">
              <w:tab/>
              <w:t>kutsub komisjoni üles suuremale läbipaistvusele kriteeriumides, mida ta kasutab aruandlusprotsessis kodanikuühiskonnalt, rahvusvahelistelt organisatsioonidelt, riiklikelt ametiasutustelt ja teistelt sidusrühmadelt saadava teabe valimiseks, ning nõuab, et aruandlusprotsess oleks tõenduspõhine, läbipaistev ja erapooletu;</w:t>
            </w:r>
          </w:p>
        </w:tc>
      </w:tr>
    </w:tbl>
    <w:p w14:paraId="04196A0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E054CCF" w14:textId="77777777" w:rsidR="00FE72DD" w:rsidRPr="00D13DCF" w:rsidRDefault="00FE72DD" w:rsidP="00FE72DD">
      <w:r w:rsidRPr="00D13DCF">
        <w:rPr>
          <w:rStyle w:val="HideTWBExt"/>
        </w:rPr>
        <w:t>&lt;/Amend&gt;</w:t>
      </w:r>
    </w:p>
    <w:p w14:paraId="3891E46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653</w:t>
      </w:r>
      <w:r w:rsidRPr="00D13DCF">
        <w:rPr>
          <w:rStyle w:val="HideTWBExt"/>
          <w:b w:val="0"/>
        </w:rPr>
        <w:t>&lt;/NumAm&gt;</w:t>
      </w:r>
    </w:p>
    <w:p w14:paraId="4FF42353"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63FC142C" w14:textId="77777777" w:rsidR="00FE72DD" w:rsidRPr="00D13DCF" w:rsidRDefault="00FE72DD" w:rsidP="00FE72DD">
      <w:pPr>
        <w:pStyle w:val="NormalBold"/>
      </w:pPr>
      <w:r w:rsidRPr="00D13DCF">
        <w:rPr>
          <w:rStyle w:val="HideTWBExt"/>
          <w:b w:val="0"/>
        </w:rPr>
        <w:t>&lt;/RepeatBlock-By&gt;</w:t>
      </w:r>
    </w:p>
    <w:p w14:paraId="589EC0D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D58BE50" w14:textId="77777777" w:rsidR="00FE72DD" w:rsidRPr="00D13DCF" w:rsidRDefault="00FE72DD" w:rsidP="00FE72DD">
      <w:pPr>
        <w:pStyle w:val="NormalBold"/>
      </w:pPr>
      <w:r w:rsidRPr="00D13DCF">
        <w:rPr>
          <w:rStyle w:val="HideTWBExt"/>
          <w:b w:val="0"/>
        </w:rPr>
        <w:t>&lt;Article&gt;</w:t>
      </w:r>
      <w:r w:rsidRPr="00D13DCF">
        <w:t>Punkt 36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50EAE87" w14:textId="77777777" w:rsidTr="00F6643D">
        <w:trPr>
          <w:trHeight w:hRule="exact" w:val="240"/>
          <w:jc w:val="center"/>
        </w:trPr>
        <w:tc>
          <w:tcPr>
            <w:tcW w:w="9752" w:type="dxa"/>
            <w:gridSpan w:val="2"/>
            <w:tcBorders>
              <w:top w:val="nil"/>
              <w:left w:val="nil"/>
              <w:bottom w:val="nil"/>
              <w:right w:val="nil"/>
            </w:tcBorders>
          </w:tcPr>
          <w:p w14:paraId="3089E478" w14:textId="77777777" w:rsidR="00FE72DD" w:rsidRPr="00D13DCF" w:rsidRDefault="00FE72DD" w:rsidP="00F6643D"/>
        </w:tc>
      </w:tr>
      <w:tr w:rsidR="00FE72DD" w:rsidRPr="00D13DCF" w14:paraId="0E97908F" w14:textId="77777777" w:rsidTr="00F6643D">
        <w:trPr>
          <w:trHeight w:val="240"/>
          <w:jc w:val="center"/>
        </w:trPr>
        <w:tc>
          <w:tcPr>
            <w:tcW w:w="4876" w:type="dxa"/>
            <w:tcBorders>
              <w:top w:val="nil"/>
              <w:left w:val="nil"/>
              <w:bottom w:val="nil"/>
              <w:right w:val="nil"/>
            </w:tcBorders>
          </w:tcPr>
          <w:p w14:paraId="0F4A503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0F3A898" w14:textId="77777777" w:rsidR="00FE72DD" w:rsidRPr="00D13DCF" w:rsidRDefault="00FE72DD" w:rsidP="00F6643D">
            <w:pPr>
              <w:pStyle w:val="AmColumnHeading"/>
            </w:pPr>
            <w:r w:rsidRPr="00D13DCF">
              <w:t>Muudatusettepanek</w:t>
            </w:r>
          </w:p>
        </w:tc>
      </w:tr>
      <w:tr w:rsidR="00FE72DD" w:rsidRPr="00D13DCF" w14:paraId="7019CE96" w14:textId="77777777" w:rsidTr="00F6643D">
        <w:trPr>
          <w:jc w:val="center"/>
        </w:trPr>
        <w:tc>
          <w:tcPr>
            <w:tcW w:w="4876" w:type="dxa"/>
            <w:tcBorders>
              <w:top w:val="nil"/>
              <w:left w:val="nil"/>
              <w:bottom w:val="nil"/>
              <w:right w:val="nil"/>
            </w:tcBorders>
          </w:tcPr>
          <w:p w14:paraId="67918069" w14:textId="77777777" w:rsidR="00FE72DD" w:rsidRPr="00D13DCF" w:rsidRDefault="00FE72DD" w:rsidP="00F6643D">
            <w:pPr>
              <w:pStyle w:val="Normal6a"/>
            </w:pPr>
            <w:r w:rsidRPr="00D13DCF">
              <w:t>36.</w:t>
            </w:r>
            <w:r w:rsidRPr="00D13DCF">
              <w:tab/>
              <w:t xml:space="preserve">kutsub komisjoni üles suuremale läbipaistvusele kriteeriumides, mida ta kasutab aruandlusprotsessis kodanikuühiskonnalt, rahvusvahelistelt organisatsioonidelt, riiklikelt ametiasutustelt ja teistelt sidusrühmadelt saadava teabe valimiseks; märgib, et </w:t>
            </w:r>
            <w:r w:rsidRPr="00D13DCF">
              <w:rPr>
                <w:b/>
                <w:i/>
              </w:rPr>
              <w:t>konsultatsiooniprotsessi saaks tõhustada, tagades koos</w:t>
            </w:r>
            <w:r w:rsidRPr="00D13DCF">
              <w:t xml:space="preserve"> kodanikuühiskonna </w:t>
            </w:r>
            <w:r w:rsidRPr="00D13DCF">
              <w:rPr>
                <w:b/>
                <w:i/>
              </w:rPr>
              <w:t>osalistega asjakohased järelmeetmed nende panusele</w:t>
            </w:r>
            <w:r w:rsidRPr="00D13DCF">
              <w:t>, ning nõuab, et aruandlusprotsess oleks tõenduspõhine, läbipaistev ja erapooletu;</w:t>
            </w:r>
          </w:p>
        </w:tc>
        <w:tc>
          <w:tcPr>
            <w:tcW w:w="4876" w:type="dxa"/>
            <w:tcBorders>
              <w:top w:val="nil"/>
              <w:left w:val="nil"/>
              <w:bottom w:val="nil"/>
              <w:right w:val="nil"/>
            </w:tcBorders>
          </w:tcPr>
          <w:p w14:paraId="53F81A67" w14:textId="77777777" w:rsidR="00FE72DD" w:rsidRPr="00D13DCF" w:rsidRDefault="00FE72DD" w:rsidP="00F6643D">
            <w:pPr>
              <w:pStyle w:val="Normal6a"/>
            </w:pPr>
            <w:r w:rsidRPr="00D13DCF">
              <w:t>36.</w:t>
            </w:r>
            <w:r w:rsidRPr="00D13DCF">
              <w:tab/>
              <w:t xml:space="preserve">kutsub komisjoni üles suuremale läbipaistvusele kriteeriumides, mida ta kasutab aruandlusprotsessis kodanikuühiskonnalt, rahvusvahelistelt organisatsioonidelt, riiklikelt ametiasutustelt ja teistelt sidusrühmadelt saadava teabe valimiseks; märgib </w:t>
            </w:r>
            <w:r w:rsidRPr="00D13DCF">
              <w:rPr>
                <w:b/>
                <w:i/>
              </w:rPr>
              <w:t>lisaks</w:t>
            </w:r>
            <w:r w:rsidRPr="00D13DCF">
              <w:t xml:space="preserve">, et </w:t>
            </w:r>
            <w:r w:rsidRPr="00D13DCF">
              <w:rPr>
                <w:b/>
                <w:i/>
              </w:rPr>
              <w:t>olemasolevate vahendite piires võiks</w:t>
            </w:r>
            <w:r w:rsidRPr="00D13DCF">
              <w:t xml:space="preserve"> kodanikuühiskonna </w:t>
            </w:r>
            <w:r w:rsidRPr="00D13DCF">
              <w:rPr>
                <w:b/>
                <w:i/>
              </w:rPr>
              <w:t>osalistele anda nende panuse kasutamise kohta asjakohast tagasisidet ja võtta järelmeetmeid</w:t>
            </w:r>
            <w:r w:rsidRPr="00D13DCF">
              <w:t>, ning nõuab, et aruandlusprotsess oleks tõenduspõhine, läbipaistev ja erapooletu;</w:t>
            </w:r>
          </w:p>
        </w:tc>
      </w:tr>
    </w:tbl>
    <w:p w14:paraId="2917434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C7D057B" w14:textId="77777777" w:rsidR="00FE72DD" w:rsidRPr="00D13DCF" w:rsidRDefault="00FE72DD" w:rsidP="00FE72DD">
      <w:r w:rsidRPr="00D13DCF">
        <w:rPr>
          <w:rStyle w:val="HideTWBExt"/>
        </w:rPr>
        <w:t>&lt;/Amend&gt;</w:t>
      </w:r>
    </w:p>
    <w:p w14:paraId="5DDBA36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654</w:t>
      </w:r>
      <w:r w:rsidRPr="00D13DCF">
        <w:rPr>
          <w:rStyle w:val="HideTWBExt"/>
          <w:b w:val="0"/>
        </w:rPr>
        <w:t>&lt;/NumAm&gt;</w:t>
      </w:r>
    </w:p>
    <w:p w14:paraId="4E1816C2" w14:textId="77777777" w:rsidR="00FE72DD" w:rsidRPr="00D13DCF" w:rsidRDefault="00FE72DD" w:rsidP="00FE72DD">
      <w:pPr>
        <w:pStyle w:val="NormalBold"/>
      </w:pPr>
      <w:r w:rsidRPr="00D13DCF">
        <w:rPr>
          <w:rStyle w:val="HideTWBExt"/>
          <w:b w:val="0"/>
        </w:rPr>
        <w:t>&lt;RepeatBlock-By&gt;&lt;Members&gt;</w:t>
      </w:r>
      <w:r w:rsidRPr="00D13DCF">
        <w:t>Fredis Beleris, Tomáš Zdechovský, Emil Radev</w:t>
      </w:r>
      <w:r w:rsidRPr="00D13DCF">
        <w:rPr>
          <w:rStyle w:val="HideTWBExt"/>
          <w:b w:val="0"/>
        </w:rPr>
        <w:t>&lt;/Members&gt;</w:t>
      </w:r>
    </w:p>
    <w:p w14:paraId="0D2DEBBE" w14:textId="77777777" w:rsidR="00FE72DD" w:rsidRPr="00D13DCF" w:rsidRDefault="00FE72DD" w:rsidP="00FE72DD">
      <w:pPr>
        <w:pStyle w:val="NormalBold"/>
      </w:pPr>
      <w:r w:rsidRPr="00D13DCF">
        <w:rPr>
          <w:rStyle w:val="HideTWBExt"/>
          <w:b w:val="0"/>
        </w:rPr>
        <w:t>&lt;/RepeatBlock-By&gt;</w:t>
      </w:r>
    </w:p>
    <w:p w14:paraId="35B994A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B882F65" w14:textId="77777777" w:rsidR="00FE72DD" w:rsidRPr="00D13DCF" w:rsidRDefault="00FE72DD" w:rsidP="00FE72DD">
      <w:pPr>
        <w:pStyle w:val="NormalBold"/>
      </w:pPr>
      <w:r w:rsidRPr="00D13DCF">
        <w:rPr>
          <w:rStyle w:val="HideTWBExt"/>
          <w:b w:val="0"/>
        </w:rPr>
        <w:t>&lt;Article&gt;</w:t>
      </w:r>
      <w:r w:rsidRPr="00D13DCF">
        <w:t>Punkt 36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4A72DD6" w14:textId="77777777" w:rsidTr="00F6643D">
        <w:trPr>
          <w:trHeight w:hRule="exact" w:val="240"/>
          <w:jc w:val="center"/>
        </w:trPr>
        <w:tc>
          <w:tcPr>
            <w:tcW w:w="9752" w:type="dxa"/>
            <w:gridSpan w:val="2"/>
            <w:tcBorders>
              <w:top w:val="nil"/>
              <w:left w:val="nil"/>
              <w:bottom w:val="nil"/>
              <w:right w:val="nil"/>
            </w:tcBorders>
          </w:tcPr>
          <w:p w14:paraId="228F0B09" w14:textId="77777777" w:rsidR="00FE72DD" w:rsidRPr="00D13DCF" w:rsidRDefault="00FE72DD" w:rsidP="00F6643D"/>
        </w:tc>
      </w:tr>
      <w:tr w:rsidR="00FE72DD" w:rsidRPr="00D13DCF" w14:paraId="4DAD3A97" w14:textId="77777777" w:rsidTr="00F6643D">
        <w:trPr>
          <w:trHeight w:val="240"/>
          <w:jc w:val="center"/>
        </w:trPr>
        <w:tc>
          <w:tcPr>
            <w:tcW w:w="4876" w:type="dxa"/>
            <w:tcBorders>
              <w:top w:val="nil"/>
              <w:left w:val="nil"/>
              <w:bottom w:val="nil"/>
              <w:right w:val="nil"/>
            </w:tcBorders>
          </w:tcPr>
          <w:p w14:paraId="7C96553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E4FFD18" w14:textId="77777777" w:rsidR="00FE72DD" w:rsidRPr="00D13DCF" w:rsidRDefault="00FE72DD" w:rsidP="00F6643D">
            <w:pPr>
              <w:pStyle w:val="AmColumnHeading"/>
            </w:pPr>
            <w:r w:rsidRPr="00D13DCF">
              <w:t>Muudatusettepanek</w:t>
            </w:r>
          </w:p>
        </w:tc>
      </w:tr>
      <w:tr w:rsidR="00FE72DD" w:rsidRPr="00D13DCF" w14:paraId="49CAE42D" w14:textId="77777777" w:rsidTr="00F6643D">
        <w:trPr>
          <w:jc w:val="center"/>
        </w:trPr>
        <w:tc>
          <w:tcPr>
            <w:tcW w:w="4876" w:type="dxa"/>
            <w:tcBorders>
              <w:top w:val="nil"/>
              <w:left w:val="nil"/>
              <w:bottom w:val="nil"/>
              <w:right w:val="nil"/>
            </w:tcBorders>
          </w:tcPr>
          <w:p w14:paraId="09AD8787" w14:textId="77777777" w:rsidR="00FE72DD" w:rsidRPr="00D13DCF" w:rsidRDefault="00FE72DD" w:rsidP="00F6643D">
            <w:pPr>
              <w:pStyle w:val="Normal6a"/>
            </w:pPr>
            <w:r w:rsidRPr="00D13DCF">
              <w:t>36.</w:t>
            </w:r>
            <w:r w:rsidRPr="00D13DCF">
              <w:tab/>
              <w:t>kutsub komisjoni üles suuremale läbipaistvusele kriteeriumides, mida ta kasutab aruandlusprotsessis kodanikuühiskonnalt, rahvusvahelistelt organisatsioonidelt, riiklikelt ametiasutustelt ja teistelt sidusrühmadelt saadava teabe valimiseks</w:t>
            </w:r>
            <w:r w:rsidRPr="00D13DCF">
              <w:rPr>
                <w:b/>
                <w:i/>
              </w:rPr>
              <w:t>;</w:t>
            </w:r>
            <w:r w:rsidRPr="00D13DCF">
              <w:t xml:space="preserve"> </w:t>
            </w:r>
            <w:r w:rsidRPr="00D13DCF">
              <w:rPr>
                <w:b/>
                <w:i/>
              </w:rPr>
              <w:t>märgib, et konsultatsiooniprotsessi saaks tõhustada, tagades koos kodanikuühiskonna osalistega asjakohased järelmeetmed nende panusele</w:t>
            </w:r>
            <w:r w:rsidRPr="00D13DCF">
              <w:t>, ning nõuab, et aruandlusprotsess oleks tõenduspõhine, läbipaistev ja erapooletu;</w:t>
            </w:r>
          </w:p>
        </w:tc>
        <w:tc>
          <w:tcPr>
            <w:tcW w:w="4876" w:type="dxa"/>
            <w:tcBorders>
              <w:top w:val="nil"/>
              <w:left w:val="nil"/>
              <w:bottom w:val="nil"/>
              <w:right w:val="nil"/>
            </w:tcBorders>
          </w:tcPr>
          <w:p w14:paraId="61350342" w14:textId="77777777" w:rsidR="00FE72DD" w:rsidRPr="00D13DCF" w:rsidRDefault="00FE72DD" w:rsidP="00F6643D">
            <w:pPr>
              <w:pStyle w:val="Normal6a"/>
            </w:pPr>
            <w:r w:rsidRPr="00D13DCF">
              <w:t>36.</w:t>
            </w:r>
            <w:r w:rsidRPr="00D13DCF">
              <w:tab/>
              <w:t>kutsub komisjoni üles suuremale läbipaistvusele kriteeriumides, mida ta kasutab aruandlusprotsessis kodanikuühiskonnalt, rahvusvahelistelt organisatsioonidelt, riiklikelt ametiasutustelt ja teistelt sidusrühmadelt saadava teabe valimiseks</w:t>
            </w:r>
            <w:r w:rsidRPr="00D13DCF">
              <w:rPr>
                <w:b/>
                <w:i/>
              </w:rPr>
              <w:t>,</w:t>
            </w:r>
            <w:r w:rsidRPr="00D13DCF">
              <w:t xml:space="preserve"> </w:t>
            </w:r>
            <w:r w:rsidRPr="00D13DCF">
              <w:rPr>
                <w:b/>
                <w:i/>
              </w:rPr>
              <w:t>ja rõhutab, kui oluline on tagada järjepidevus ja selgus selles, kuidas seda teavet hinnatakse ja kajastatakse riike käsitlevates lõplikes peatükkides</w:t>
            </w:r>
            <w:r w:rsidRPr="00D13DCF">
              <w:t>, ning nõuab, et aruandlusprotsess oleks tõenduspõhine, läbipaistev ja erapooletu;</w:t>
            </w:r>
          </w:p>
        </w:tc>
      </w:tr>
    </w:tbl>
    <w:p w14:paraId="07A06D1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085BD8F" w14:textId="77777777" w:rsidR="00FE72DD" w:rsidRPr="00D13DCF" w:rsidRDefault="00FE72DD" w:rsidP="00FE72DD">
      <w:r w:rsidRPr="00D13DCF">
        <w:rPr>
          <w:rStyle w:val="HideTWBExt"/>
        </w:rPr>
        <w:t>&lt;/Amend&gt;</w:t>
      </w:r>
    </w:p>
    <w:p w14:paraId="06D91AD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655</w:t>
      </w:r>
      <w:r w:rsidRPr="00D13DCF">
        <w:rPr>
          <w:rStyle w:val="HideTWBExt"/>
          <w:b w:val="0"/>
        </w:rPr>
        <w:t>&lt;/NumAm&gt;</w:t>
      </w:r>
    </w:p>
    <w:p w14:paraId="51E7F2EA"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4A5ECD0E" w14:textId="77777777" w:rsidR="00FE72DD" w:rsidRPr="00D13DCF" w:rsidRDefault="00FE72DD" w:rsidP="00FE72DD">
      <w:pPr>
        <w:pStyle w:val="NormalBold"/>
      </w:pPr>
      <w:r w:rsidRPr="00D13DCF">
        <w:rPr>
          <w:rStyle w:val="HideTWBExt"/>
          <w:b w:val="0"/>
        </w:rPr>
        <w:t>&lt;/RepeatBlock-By&gt;</w:t>
      </w:r>
    </w:p>
    <w:p w14:paraId="31ED67F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BB9DB9F" w14:textId="77777777" w:rsidR="00FE72DD" w:rsidRPr="00D13DCF" w:rsidRDefault="00FE72DD" w:rsidP="00FE72DD">
      <w:pPr>
        <w:pStyle w:val="NormalBold"/>
      </w:pPr>
      <w:r w:rsidRPr="00D13DCF">
        <w:rPr>
          <w:rStyle w:val="HideTWBExt"/>
          <w:b w:val="0"/>
        </w:rPr>
        <w:t>&lt;Article&gt;</w:t>
      </w:r>
      <w:r w:rsidRPr="00D13DCF">
        <w:t>Punkt 36 – lõik 1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DABE47C" w14:textId="77777777" w:rsidTr="00F6643D">
        <w:trPr>
          <w:trHeight w:hRule="exact" w:val="240"/>
          <w:jc w:val="center"/>
        </w:trPr>
        <w:tc>
          <w:tcPr>
            <w:tcW w:w="9752" w:type="dxa"/>
            <w:gridSpan w:val="2"/>
            <w:tcBorders>
              <w:top w:val="nil"/>
              <w:left w:val="nil"/>
              <w:bottom w:val="nil"/>
              <w:right w:val="nil"/>
            </w:tcBorders>
          </w:tcPr>
          <w:p w14:paraId="242B56C1" w14:textId="77777777" w:rsidR="00FE72DD" w:rsidRPr="00D13DCF" w:rsidRDefault="00FE72DD" w:rsidP="00F6643D"/>
        </w:tc>
      </w:tr>
      <w:tr w:rsidR="00FE72DD" w:rsidRPr="00D13DCF" w14:paraId="66885A34" w14:textId="77777777" w:rsidTr="00F6643D">
        <w:trPr>
          <w:trHeight w:val="240"/>
          <w:jc w:val="center"/>
        </w:trPr>
        <w:tc>
          <w:tcPr>
            <w:tcW w:w="4876" w:type="dxa"/>
            <w:tcBorders>
              <w:top w:val="nil"/>
              <w:left w:val="nil"/>
              <w:bottom w:val="nil"/>
              <w:right w:val="nil"/>
            </w:tcBorders>
          </w:tcPr>
          <w:p w14:paraId="36692FA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C55115F" w14:textId="77777777" w:rsidR="00FE72DD" w:rsidRPr="00D13DCF" w:rsidRDefault="00FE72DD" w:rsidP="00F6643D">
            <w:pPr>
              <w:pStyle w:val="AmColumnHeading"/>
            </w:pPr>
            <w:r w:rsidRPr="00D13DCF">
              <w:t>Muudatusettepanek</w:t>
            </w:r>
          </w:p>
        </w:tc>
      </w:tr>
      <w:tr w:rsidR="00FE72DD" w:rsidRPr="00D13DCF" w14:paraId="748E6A33" w14:textId="77777777" w:rsidTr="00F6643D">
        <w:trPr>
          <w:jc w:val="center"/>
        </w:trPr>
        <w:tc>
          <w:tcPr>
            <w:tcW w:w="4876" w:type="dxa"/>
            <w:tcBorders>
              <w:top w:val="nil"/>
              <w:left w:val="nil"/>
              <w:bottom w:val="nil"/>
              <w:right w:val="nil"/>
            </w:tcBorders>
          </w:tcPr>
          <w:p w14:paraId="17F95DED" w14:textId="77777777" w:rsidR="00FE72DD" w:rsidRPr="00D13DCF" w:rsidRDefault="00FE72DD" w:rsidP="00F6643D">
            <w:pPr>
              <w:pStyle w:val="Normal6a"/>
            </w:pPr>
          </w:p>
        </w:tc>
        <w:tc>
          <w:tcPr>
            <w:tcW w:w="4876" w:type="dxa"/>
            <w:tcBorders>
              <w:top w:val="nil"/>
              <w:left w:val="nil"/>
              <w:bottom w:val="nil"/>
              <w:right w:val="nil"/>
            </w:tcBorders>
          </w:tcPr>
          <w:p w14:paraId="54950930" w14:textId="77777777" w:rsidR="00FE72DD" w:rsidRPr="00D13DCF" w:rsidRDefault="00FE72DD" w:rsidP="00F6643D">
            <w:pPr>
              <w:pStyle w:val="Normal6a"/>
            </w:pPr>
            <w:r w:rsidRPr="00D13DCF">
              <w:rPr>
                <w:b/>
                <w:i/>
              </w:rPr>
              <w:t>tuletab meelde, et kohtujurist Ćapeta hiljutine arvamus kohtuasjas C-769/22, milles kinnitatakse, et ELi lepingu artikkel 2 võib olla eraldi õiguslik alus rikkumismenetlustele, kus põhiväärtuse eitamine on muude liidu õiguse rikkumiste algpõhjus; rõhutab, et eelseisev kohtuotsus selles kohtuasjas võib pakkuda olulist võimalust, mida komisjon peaks kasutama, et viia ellu süstemaatilisemaid ja jõulisemaid rikkumismenetlusi;</w:t>
            </w:r>
          </w:p>
        </w:tc>
      </w:tr>
    </w:tbl>
    <w:p w14:paraId="168D18B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DFA1DCA" w14:textId="77777777" w:rsidR="00FE72DD" w:rsidRPr="00D13DCF" w:rsidRDefault="00FE72DD" w:rsidP="00FE72DD">
      <w:r w:rsidRPr="00D13DCF">
        <w:rPr>
          <w:rStyle w:val="HideTWBExt"/>
        </w:rPr>
        <w:t>&lt;/Amend&gt;</w:t>
      </w:r>
    </w:p>
    <w:p w14:paraId="21AE593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656</w:t>
      </w:r>
      <w:r w:rsidRPr="00D13DCF">
        <w:rPr>
          <w:rStyle w:val="HideTWBExt"/>
          <w:b w:val="0"/>
        </w:rPr>
        <w:t>&lt;/NumAm&gt;</w:t>
      </w:r>
    </w:p>
    <w:p w14:paraId="38A185EC" w14:textId="77777777" w:rsidR="00FE72DD" w:rsidRPr="00D13DCF" w:rsidRDefault="00FE72DD" w:rsidP="00FE72DD">
      <w:pPr>
        <w:pStyle w:val="NormalBold"/>
      </w:pPr>
      <w:r w:rsidRPr="00D13DCF">
        <w:rPr>
          <w:rStyle w:val="HideTWBExt"/>
          <w:b w:val="0"/>
        </w:rPr>
        <w:t>&lt;RepeatBlock-By&gt;&lt;Members&gt;</w:t>
      </w:r>
      <w:r w:rsidRPr="00D13DCF">
        <w:t>Nikola Minchev, Moritz Körner, Irena Joveva, Malik Azmani</w:t>
      </w:r>
      <w:r w:rsidRPr="00D13DCF">
        <w:rPr>
          <w:rStyle w:val="HideTWBExt"/>
          <w:b w:val="0"/>
        </w:rPr>
        <w:t>&lt;/Members&gt;</w:t>
      </w:r>
    </w:p>
    <w:p w14:paraId="279B7AA3" w14:textId="77777777" w:rsidR="00FE72DD" w:rsidRPr="00D13DCF" w:rsidRDefault="00FE72DD" w:rsidP="00FE72DD">
      <w:pPr>
        <w:pStyle w:val="NormalBold"/>
      </w:pPr>
      <w:r w:rsidRPr="00D13DCF">
        <w:rPr>
          <w:rStyle w:val="HideTWBExt"/>
          <w:b w:val="0"/>
        </w:rPr>
        <w:t>&lt;/RepeatBlock-By&gt;</w:t>
      </w:r>
    </w:p>
    <w:p w14:paraId="12BC992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84B5FA0" w14:textId="77777777" w:rsidR="00FE72DD" w:rsidRPr="00D13DCF" w:rsidRDefault="00FE72DD" w:rsidP="00FE72DD">
      <w:pPr>
        <w:pStyle w:val="NormalBold"/>
      </w:pPr>
      <w:r w:rsidRPr="00D13DCF">
        <w:rPr>
          <w:rStyle w:val="HideTWBExt"/>
          <w:b w:val="0"/>
        </w:rPr>
        <w:t>&lt;Article&gt;</w:t>
      </w:r>
      <w:r w:rsidRPr="00D13DCF">
        <w:t>Punkt 36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D457913" w14:textId="77777777" w:rsidTr="00F6643D">
        <w:trPr>
          <w:trHeight w:hRule="exact" w:val="240"/>
          <w:jc w:val="center"/>
        </w:trPr>
        <w:tc>
          <w:tcPr>
            <w:tcW w:w="9752" w:type="dxa"/>
            <w:gridSpan w:val="2"/>
            <w:tcBorders>
              <w:top w:val="nil"/>
              <w:left w:val="nil"/>
              <w:bottom w:val="nil"/>
              <w:right w:val="nil"/>
            </w:tcBorders>
          </w:tcPr>
          <w:p w14:paraId="2EA078C2" w14:textId="77777777" w:rsidR="00FE72DD" w:rsidRPr="00D13DCF" w:rsidRDefault="00FE72DD" w:rsidP="00F6643D"/>
        </w:tc>
      </w:tr>
      <w:tr w:rsidR="00FE72DD" w:rsidRPr="00D13DCF" w14:paraId="63F41AC4" w14:textId="77777777" w:rsidTr="00F6643D">
        <w:trPr>
          <w:trHeight w:val="240"/>
          <w:jc w:val="center"/>
        </w:trPr>
        <w:tc>
          <w:tcPr>
            <w:tcW w:w="4876" w:type="dxa"/>
            <w:tcBorders>
              <w:top w:val="nil"/>
              <w:left w:val="nil"/>
              <w:bottom w:val="nil"/>
              <w:right w:val="nil"/>
            </w:tcBorders>
          </w:tcPr>
          <w:p w14:paraId="4D42BC7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44631E0" w14:textId="77777777" w:rsidR="00FE72DD" w:rsidRPr="00D13DCF" w:rsidRDefault="00FE72DD" w:rsidP="00F6643D">
            <w:pPr>
              <w:pStyle w:val="AmColumnHeading"/>
            </w:pPr>
            <w:r w:rsidRPr="00D13DCF">
              <w:t>Muudatusettepanek</w:t>
            </w:r>
          </w:p>
        </w:tc>
      </w:tr>
      <w:tr w:rsidR="00FE72DD" w:rsidRPr="00D13DCF" w14:paraId="6F0B2CFC" w14:textId="77777777" w:rsidTr="00F6643D">
        <w:trPr>
          <w:jc w:val="center"/>
        </w:trPr>
        <w:tc>
          <w:tcPr>
            <w:tcW w:w="4876" w:type="dxa"/>
            <w:tcBorders>
              <w:top w:val="nil"/>
              <w:left w:val="nil"/>
              <w:bottom w:val="nil"/>
              <w:right w:val="nil"/>
            </w:tcBorders>
          </w:tcPr>
          <w:p w14:paraId="26B3BA7B" w14:textId="77777777" w:rsidR="00FE72DD" w:rsidRPr="00D13DCF" w:rsidRDefault="00FE72DD" w:rsidP="00F6643D">
            <w:pPr>
              <w:pStyle w:val="Normal6a"/>
            </w:pPr>
          </w:p>
        </w:tc>
        <w:tc>
          <w:tcPr>
            <w:tcW w:w="4876" w:type="dxa"/>
            <w:tcBorders>
              <w:top w:val="nil"/>
              <w:left w:val="nil"/>
              <w:bottom w:val="nil"/>
              <w:right w:val="nil"/>
            </w:tcBorders>
          </w:tcPr>
          <w:p w14:paraId="5805BC07" w14:textId="77777777" w:rsidR="00FE72DD" w:rsidRPr="00D13DCF" w:rsidRDefault="00FE72DD" w:rsidP="00F6643D">
            <w:pPr>
              <w:pStyle w:val="Normal6a"/>
            </w:pPr>
            <w:r w:rsidRPr="00D13DCF">
              <w:rPr>
                <w:b/>
                <w:i/>
              </w:rPr>
              <w:t>36a.</w:t>
            </w:r>
            <w:r w:rsidRPr="00D13DCF">
              <w:tab/>
            </w:r>
            <w:r w:rsidRPr="00D13DCF">
              <w:rPr>
                <w:b/>
                <w:i/>
              </w:rPr>
              <w:t>on seisukohal, et õigusriigi olukorda käsitleva aruande teiste sammaste puhul peaksid võrdlusalused hõlmama ka peamiste sõltumatute ja reguleerivate asutuste sõltumatust ja tõhusat toimimist; rõhutab, et need peaksid tagama läbipaistvad, avatud ja tulemuspõhised menetlused oma juhtide ametisse nimetamiseks ja ametist vabastamiseks; rõhutab, et nendes tuleks ette näha fikseeritud ja selgelt määratletud ametiajad koos kaitsemeetmetega põhjendamatu ennetähtaegse ametiaja lõpetamise ja olukordade vastu, kus ametikohad jäävad täitmata või täidetakse ainult ajutiselt pikale veninud ajaks; rõhutab, et need peaksid tagama piisavad ja stabiilsed rahalised ja inimressursid ning kaitse poliitilise sekkumise eest oma igapäevatöösse;</w:t>
            </w:r>
          </w:p>
        </w:tc>
      </w:tr>
    </w:tbl>
    <w:p w14:paraId="1AC9B49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721ADD7" w14:textId="77777777" w:rsidR="00FE72DD" w:rsidRPr="00D13DCF" w:rsidRDefault="00FE72DD" w:rsidP="00FE72DD">
      <w:r w:rsidRPr="00D13DCF">
        <w:rPr>
          <w:rStyle w:val="HideTWBExt"/>
        </w:rPr>
        <w:t>&lt;/Amend&gt;</w:t>
      </w:r>
    </w:p>
    <w:p w14:paraId="324998D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657</w:t>
      </w:r>
      <w:r w:rsidRPr="00D13DCF">
        <w:rPr>
          <w:rStyle w:val="HideTWBExt"/>
          <w:b w:val="0"/>
        </w:rPr>
        <w:t>&lt;/NumAm&gt;</w:t>
      </w:r>
    </w:p>
    <w:p w14:paraId="4C7858AD"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D13DCF">
        <w:rPr>
          <w:rStyle w:val="HideTWBExt"/>
          <w:b w:val="0"/>
        </w:rPr>
        <w:t>&lt;/Members&gt;</w:t>
      </w:r>
    </w:p>
    <w:p w14:paraId="3FEEBB04" w14:textId="77777777" w:rsidR="00FE72DD" w:rsidRPr="00D13DCF" w:rsidRDefault="00FE72DD" w:rsidP="00FE72DD">
      <w:pPr>
        <w:pStyle w:val="NormalBold"/>
      </w:pPr>
      <w:r w:rsidRPr="00D13DCF">
        <w:rPr>
          <w:rStyle w:val="HideTWBExt"/>
          <w:b w:val="0"/>
        </w:rPr>
        <w:t>&lt;/RepeatBlock-By&gt;</w:t>
      </w:r>
    </w:p>
    <w:p w14:paraId="44895DF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4E5F06B" w14:textId="77777777" w:rsidR="00FE72DD" w:rsidRPr="00D13DCF" w:rsidRDefault="00FE72DD" w:rsidP="00FE72DD">
      <w:pPr>
        <w:pStyle w:val="NormalBold"/>
      </w:pPr>
      <w:r w:rsidRPr="00D13DCF">
        <w:rPr>
          <w:rStyle w:val="HideTWBExt"/>
          <w:b w:val="0"/>
        </w:rPr>
        <w:t>&lt;Article&gt;</w:t>
      </w:r>
      <w:r w:rsidRPr="00D13DCF">
        <w:t>Punkt 36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A2D934E" w14:textId="77777777" w:rsidTr="00F6643D">
        <w:trPr>
          <w:trHeight w:hRule="exact" w:val="240"/>
          <w:jc w:val="center"/>
        </w:trPr>
        <w:tc>
          <w:tcPr>
            <w:tcW w:w="9752" w:type="dxa"/>
            <w:gridSpan w:val="2"/>
            <w:tcBorders>
              <w:top w:val="nil"/>
              <w:left w:val="nil"/>
              <w:bottom w:val="nil"/>
              <w:right w:val="nil"/>
            </w:tcBorders>
          </w:tcPr>
          <w:p w14:paraId="64451B1A" w14:textId="77777777" w:rsidR="00FE72DD" w:rsidRPr="00D13DCF" w:rsidRDefault="00FE72DD" w:rsidP="00F6643D"/>
        </w:tc>
      </w:tr>
      <w:tr w:rsidR="00FE72DD" w:rsidRPr="00D13DCF" w14:paraId="6F5E089C" w14:textId="77777777" w:rsidTr="00F6643D">
        <w:trPr>
          <w:trHeight w:val="240"/>
          <w:jc w:val="center"/>
        </w:trPr>
        <w:tc>
          <w:tcPr>
            <w:tcW w:w="4876" w:type="dxa"/>
            <w:tcBorders>
              <w:top w:val="nil"/>
              <w:left w:val="nil"/>
              <w:bottom w:val="nil"/>
              <w:right w:val="nil"/>
            </w:tcBorders>
          </w:tcPr>
          <w:p w14:paraId="5178EF8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789DFDE" w14:textId="77777777" w:rsidR="00FE72DD" w:rsidRPr="00D13DCF" w:rsidRDefault="00FE72DD" w:rsidP="00F6643D">
            <w:pPr>
              <w:pStyle w:val="AmColumnHeading"/>
            </w:pPr>
            <w:r w:rsidRPr="00D13DCF">
              <w:t>Muudatusettepanek</w:t>
            </w:r>
          </w:p>
        </w:tc>
      </w:tr>
      <w:tr w:rsidR="00FE72DD" w:rsidRPr="00D13DCF" w14:paraId="3C424777" w14:textId="77777777" w:rsidTr="00F6643D">
        <w:trPr>
          <w:jc w:val="center"/>
        </w:trPr>
        <w:tc>
          <w:tcPr>
            <w:tcW w:w="4876" w:type="dxa"/>
            <w:tcBorders>
              <w:top w:val="nil"/>
              <w:left w:val="nil"/>
              <w:bottom w:val="nil"/>
              <w:right w:val="nil"/>
            </w:tcBorders>
          </w:tcPr>
          <w:p w14:paraId="057D3506" w14:textId="77777777" w:rsidR="00FE72DD" w:rsidRPr="00D13DCF" w:rsidRDefault="00FE72DD" w:rsidP="00F6643D">
            <w:pPr>
              <w:pStyle w:val="Normal6a"/>
            </w:pPr>
          </w:p>
        </w:tc>
        <w:tc>
          <w:tcPr>
            <w:tcW w:w="4876" w:type="dxa"/>
            <w:tcBorders>
              <w:top w:val="nil"/>
              <w:left w:val="nil"/>
              <w:bottom w:val="nil"/>
              <w:right w:val="nil"/>
            </w:tcBorders>
          </w:tcPr>
          <w:p w14:paraId="2F67CD78" w14:textId="77777777" w:rsidR="00FE72DD" w:rsidRPr="00D13DCF" w:rsidRDefault="00FE72DD" w:rsidP="00F6643D">
            <w:pPr>
              <w:pStyle w:val="Normal6a"/>
            </w:pPr>
            <w:r w:rsidRPr="00D13DCF">
              <w:rPr>
                <w:b/>
                <w:i/>
              </w:rPr>
              <w:t>36a.</w:t>
            </w:r>
            <w:r w:rsidRPr="00D13DCF">
              <w:tab/>
            </w:r>
            <w:r w:rsidRPr="00D13DCF">
              <w:rPr>
                <w:b/>
                <w:i/>
              </w:rPr>
              <w:t>ergutab komisjoni kasutama ELi lepingu artiklis 2 sätestatud väärtuste järgimise hindamisel selgemat sõnastust; nõuab suuremat keskendumist riigipõhiste soovituste rakendamisele, mida toetavad järelmeetmete mehhanismid ja mõõdetavad võrdlusalused; teeb ettepaneku luua kõikehõlmav õigusriigi järelevalvemehhanism, millesse oleksid kaasatud kõik ELi institutsioonid ning milles osaleksid Euroopa Liidu Põhiõiguste Amet, liikmesriigid ja kandidaatriigid, et tagada suurem järjepidevus, ning soovitab luua alalise rühma, et jälgida õigusriigi põhimõtte rikkumisi liikmesriikides;</w:t>
            </w:r>
          </w:p>
        </w:tc>
      </w:tr>
    </w:tbl>
    <w:p w14:paraId="55BC760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A089D32" w14:textId="77777777" w:rsidR="00FE72DD" w:rsidRPr="00D13DCF" w:rsidRDefault="00FE72DD" w:rsidP="00FE72DD">
      <w:r w:rsidRPr="00D13DCF">
        <w:rPr>
          <w:rStyle w:val="HideTWBExt"/>
        </w:rPr>
        <w:t>&lt;/Amend&gt;</w:t>
      </w:r>
    </w:p>
    <w:p w14:paraId="7AE41CF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658</w:t>
      </w:r>
      <w:r w:rsidRPr="00D13DCF">
        <w:rPr>
          <w:rStyle w:val="HideTWBExt"/>
          <w:b w:val="0"/>
        </w:rPr>
        <w:t>&lt;/NumAm&gt;</w:t>
      </w:r>
    </w:p>
    <w:p w14:paraId="1C38E32A" w14:textId="77777777" w:rsidR="00FE72DD" w:rsidRPr="00D13DCF" w:rsidRDefault="00FE72DD" w:rsidP="00FE72DD">
      <w:pPr>
        <w:pStyle w:val="NormalBold"/>
      </w:pPr>
      <w:r w:rsidRPr="00D13DCF">
        <w:rPr>
          <w:rStyle w:val="HideTWBExt"/>
          <w:b w:val="0"/>
        </w:rPr>
        <w:t>&lt;RepeatBlock-By&gt;&lt;Members&gt;</w:t>
      </w:r>
      <w:r w:rsidRPr="00D13DCF">
        <w:t>Loránt Vincze</w:t>
      </w:r>
      <w:r w:rsidRPr="00D13DCF">
        <w:rPr>
          <w:rStyle w:val="HideTWBExt"/>
          <w:b w:val="0"/>
        </w:rPr>
        <w:t>&lt;/Members&gt;</w:t>
      </w:r>
    </w:p>
    <w:p w14:paraId="4D6F8039" w14:textId="77777777" w:rsidR="00FE72DD" w:rsidRPr="00D13DCF" w:rsidRDefault="00FE72DD" w:rsidP="00FE72DD">
      <w:pPr>
        <w:pStyle w:val="NormalBold"/>
      </w:pPr>
      <w:r w:rsidRPr="00D13DCF">
        <w:rPr>
          <w:rStyle w:val="HideTWBExt"/>
          <w:b w:val="0"/>
        </w:rPr>
        <w:t>&lt;/RepeatBlock-By&gt;</w:t>
      </w:r>
    </w:p>
    <w:p w14:paraId="4996ECD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E09B22D" w14:textId="77777777" w:rsidR="00FE72DD" w:rsidRPr="00D13DCF" w:rsidRDefault="00FE72DD" w:rsidP="00FE72DD">
      <w:pPr>
        <w:pStyle w:val="NormalBold"/>
      </w:pPr>
      <w:r w:rsidRPr="00D13DCF">
        <w:rPr>
          <w:rStyle w:val="HideTWBExt"/>
          <w:b w:val="0"/>
        </w:rPr>
        <w:t>&lt;Article&gt;</w:t>
      </w:r>
      <w:r w:rsidRPr="00D13DCF">
        <w:t>Punkt 36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627D8D8" w14:textId="77777777" w:rsidTr="00F6643D">
        <w:trPr>
          <w:trHeight w:hRule="exact" w:val="240"/>
          <w:jc w:val="center"/>
        </w:trPr>
        <w:tc>
          <w:tcPr>
            <w:tcW w:w="9752" w:type="dxa"/>
            <w:gridSpan w:val="2"/>
            <w:tcBorders>
              <w:top w:val="nil"/>
              <w:left w:val="nil"/>
              <w:bottom w:val="nil"/>
              <w:right w:val="nil"/>
            </w:tcBorders>
          </w:tcPr>
          <w:p w14:paraId="150544AA" w14:textId="77777777" w:rsidR="00FE72DD" w:rsidRPr="00D13DCF" w:rsidRDefault="00FE72DD" w:rsidP="00F6643D"/>
        </w:tc>
      </w:tr>
      <w:tr w:rsidR="00FE72DD" w:rsidRPr="00D13DCF" w14:paraId="1FFC6B11" w14:textId="77777777" w:rsidTr="00F6643D">
        <w:trPr>
          <w:trHeight w:val="240"/>
          <w:jc w:val="center"/>
        </w:trPr>
        <w:tc>
          <w:tcPr>
            <w:tcW w:w="4876" w:type="dxa"/>
            <w:tcBorders>
              <w:top w:val="nil"/>
              <w:left w:val="nil"/>
              <w:bottom w:val="nil"/>
              <w:right w:val="nil"/>
            </w:tcBorders>
          </w:tcPr>
          <w:p w14:paraId="41B69AF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5635D3B" w14:textId="77777777" w:rsidR="00FE72DD" w:rsidRPr="00D13DCF" w:rsidRDefault="00FE72DD" w:rsidP="00F6643D">
            <w:pPr>
              <w:pStyle w:val="AmColumnHeading"/>
            </w:pPr>
            <w:r w:rsidRPr="00D13DCF">
              <w:t>Muudatusettepanek</w:t>
            </w:r>
          </w:p>
        </w:tc>
      </w:tr>
      <w:tr w:rsidR="00FE72DD" w:rsidRPr="00D13DCF" w14:paraId="27D0B5CF" w14:textId="77777777" w:rsidTr="00F6643D">
        <w:trPr>
          <w:jc w:val="center"/>
        </w:trPr>
        <w:tc>
          <w:tcPr>
            <w:tcW w:w="4876" w:type="dxa"/>
            <w:tcBorders>
              <w:top w:val="nil"/>
              <w:left w:val="nil"/>
              <w:bottom w:val="nil"/>
              <w:right w:val="nil"/>
            </w:tcBorders>
          </w:tcPr>
          <w:p w14:paraId="31A41B5B" w14:textId="77777777" w:rsidR="00FE72DD" w:rsidRPr="00D13DCF" w:rsidRDefault="00FE72DD" w:rsidP="00F6643D">
            <w:pPr>
              <w:pStyle w:val="Normal6a"/>
            </w:pPr>
          </w:p>
        </w:tc>
        <w:tc>
          <w:tcPr>
            <w:tcW w:w="4876" w:type="dxa"/>
            <w:tcBorders>
              <w:top w:val="nil"/>
              <w:left w:val="nil"/>
              <w:bottom w:val="nil"/>
              <w:right w:val="nil"/>
            </w:tcBorders>
          </w:tcPr>
          <w:p w14:paraId="7FBA4407" w14:textId="77777777" w:rsidR="00FE72DD" w:rsidRPr="00D13DCF" w:rsidRDefault="00FE72DD" w:rsidP="00F6643D">
            <w:pPr>
              <w:pStyle w:val="Normal6a"/>
            </w:pPr>
            <w:r w:rsidRPr="00D13DCF">
              <w:rPr>
                <w:b/>
                <w:i/>
              </w:rPr>
              <w:t>36a.</w:t>
            </w:r>
            <w:r w:rsidRPr="00D13DCF">
              <w:tab/>
            </w:r>
            <w:r w:rsidRPr="00D13DCF">
              <w:rPr>
                <w:b/>
                <w:i/>
              </w:rPr>
              <w:t>tuletab meelde, et vähemuste kaitse on osa Kopenhaageni ühinemiskriteeriumidest; rõhutab, et ELi tasandil puuduvad õiguslikud tagatised, mis kindlustaksid, et liikmesriigid täidavad ühinemisprotsessi käigus vähemuste kaitsega seoses võetud kohustusi;</w:t>
            </w:r>
          </w:p>
        </w:tc>
      </w:tr>
    </w:tbl>
    <w:p w14:paraId="0CDB840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C6461AC" w14:textId="77777777" w:rsidR="00FE72DD" w:rsidRPr="00D13DCF" w:rsidRDefault="00FE72DD" w:rsidP="00FE72DD">
      <w:r w:rsidRPr="00D13DCF">
        <w:rPr>
          <w:rStyle w:val="HideTWBExt"/>
        </w:rPr>
        <w:t>&lt;/Amend&gt;</w:t>
      </w:r>
    </w:p>
    <w:p w14:paraId="125EA75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659</w:t>
      </w:r>
      <w:r w:rsidRPr="00D13DCF">
        <w:rPr>
          <w:rStyle w:val="HideTWBExt"/>
          <w:b w:val="0"/>
        </w:rPr>
        <w:t>&lt;/NumAm&gt;</w:t>
      </w:r>
    </w:p>
    <w:p w14:paraId="54467DCF"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D13DCF">
        <w:rPr>
          <w:rStyle w:val="HideTWBExt"/>
          <w:b w:val="0"/>
        </w:rPr>
        <w:t>&lt;/Members&gt;</w:t>
      </w:r>
    </w:p>
    <w:p w14:paraId="2F5559CC" w14:textId="77777777" w:rsidR="00FE72DD" w:rsidRPr="00D13DCF" w:rsidRDefault="00FE72DD" w:rsidP="00FE72DD">
      <w:pPr>
        <w:pStyle w:val="NormalBold"/>
      </w:pPr>
      <w:r w:rsidRPr="00D13DCF">
        <w:rPr>
          <w:rStyle w:val="HideTWBExt"/>
          <w:b w:val="0"/>
        </w:rPr>
        <w:t>&lt;/RepeatBlock-By&gt;</w:t>
      </w:r>
    </w:p>
    <w:p w14:paraId="7862BAA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E9F86CF" w14:textId="77777777" w:rsidR="00FE72DD" w:rsidRPr="00D13DCF" w:rsidRDefault="00FE72DD" w:rsidP="00FE72DD">
      <w:pPr>
        <w:pStyle w:val="NormalBold"/>
      </w:pPr>
      <w:r w:rsidRPr="00D13DCF">
        <w:rPr>
          <w:rStyle w:val="HideTWBExt"/>
          <w:b w:val="0"/>
        </w:rPr>
        <w:t>&lt;Article&gt;</w:t>
      </w:r>
      <w:r w:rsidRPr="00D13DCF">
        <w:t>Punkt 36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E1D4722" w14:textId="77777777" w:rsidTr="00F6643D">
        <w:trPr>
          <w:trHeight w:hRule="exact" w:val="240"/>
          <w:jc w:val="center"/>
        </w:trPr>
        <w:tc>
          <w:tcPr>
            <w:tcW w:w="9752" w:type="dxa"/>
            <w:gridSpan w:val="2"/>
            <w:tcBorders>
              <w:top w:val="nil"/>
              <w:left w:val="nil"/>
              <w:bottom w:val="nil"/>
              <w:right w:val="nil"/>
            </w:tcBorders>
          </w:tcPr>
          <w:p w14:paraId="4903B400" w14:textId="77777777" w:rsidR="00FE72DD" w:rsidRPr="00D13DCF" w:rsidRDefault="00FE72DD" w:rsidP="00F6643D"/>
        </w:tc>
      </w:tr>
      <w:tr w:rsidR="00FE72DD" w:rsidRPr="00D13DCF" w14:paraId="3A3B41F1" w14:textId="77777777" w:rsidTr="00F6643D">
        <w:trPr>
          <w:trHeight w:val="240"/>
          <w:jc w:val="center"/>
        </w:trPr>
        <w:tc>
          <w:tcPr>
            <w:tcW w:w="4876" w:type="dxa"/>
            <w:tcBorders>
              <w:top w:val="nil"/>
              <w:left w:val="nil"/>
              <w:bottom w:val="nil"/>
              <w:right w:val="nil"/>
            </w:tcBorders>
          </w:tcPr>
          <w:p w14:paraId="343EA2B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1F6201F" w14:textId="77777777" w:rsidR="00FE72DD" w:rsidRPr="00D13DCF" w:rsidRDefault="00FE72DD" w:rsidP="00F6643D">
            <w:pPr>
              <w:pStyle w:val="AmColumnHeading"/>
            </w:pPr>
            <w:r w:rsidRPr="00D13DCF">
              <w:t>Muudatusettepanek</w:t>
            </w:r>
          </w:p>
        </w:tc>
      </w:tr>
      <w:tr w:rsidR="00FE72DD" w:rsidRPr="00D13DCF" w14:paraId="01ACD566" w14:textId="77777777" w:rsidTr="00F6643D">
        <w:trPr>
          <w:jc w:val="center"/>
        </w:trPr>
        <w:tc>
          <w:tcPr>
            <w:tcW w:w="4876" w:type="dxa"/>
            <w:tcBorders>
              <w:top w:val="nil"/>
              <w:left w:val="nil"/>
              <w:bottom w:val="nil"/>
              <w:right w:val="nil"/>
            </w:tcBorders>
          </w:tcPr>
          <w:p w14:paraId="0E5D9DFC" w14:textId="77777777" w:rsidR="00FE72DD" w:rsidRPr="00D13DCF" w:rsidRDefault="00FE72DD" w:rsidP="00F6643D">
            <w:pPr>
              <w:pStyle w:val="Normal6a"/>
            </w:pPr>
          </w:p>
        </w:tc>
        <w:tc>
          <w:tcPr>
            <w:tcW w:w="4876" w:type="dxa"/>
            <w:tcBorders>
              <w:top w:val="nil"/>
              <w:left w:val="nil"/>
              <w:bottom w:val="nil"/>
              <w:right w:val="nil"/>
            </w:tcBorders>
          </w:tcPr>
          <w:p w14:paraId="38828172" w14:textId="77777777" w:rsidR="00FE72DD" w:rsidRPr="00D13DCF" w:rsidRDefault="00FE72DD" w:rsidP="00F6643D">
            <w:pPr>
              <w:pStyle w:val="Normal6a"/>
            </w:pPr>
            <w:r w:rsidRPr="00D13DCF">
              <w:rPr>
                <w:b/>
                <w:i/>
              </w:rPr>
              <w:t>36b.</w:t>
            </w:r>
            <w:r w:rsidRPr="00D13DCF">
              <w:tab/>
            </w:r>
            <w:r w:rsidRPr="00D13DCF">
              <w:rPr>
                <w:b/>
                <w:i/>
              </w:rPr>
              <w:t>väljendab muret selle pärast, et iga-aastase õigusriigi olukorda käsitleva aruande avaldamise kuupäev ei soodusta piisava nähtavuse saavutamist ja on vastuolus aruande kavandatud eesmärgiga luua tõeline avalik arutelu aruande järelduste üle; nõuab tungivalt, et komisjon vaataks avaldamise kuupäeva uuesti läbi ja teeks lisapingutusi, et teha oma järeldused kõigis liikmesriikides laialdaselt teatavaks;</w:t>
            </w:r>
          </w:p>
        </w:tc>
      </w:tr>
    </w:tbl>
    <w:p w14:paraId="5E835B8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05A5F92" w14:textId="77777777" w:rsidR="00FE72DD" w:rsidRPr="00D13DCF" w:rsidRDefault="00FE72DD" w:rsidP="00FE72DD">
      <w:r w:rsidRPr="00D13DCF">
        <w:rPr>
          <w:rStyle w:val="HideTWBExt"/>
        </w:rPr>
        <w:t>&lt;/Amend&gt;</w:t>
      </w:r>
    </w:p>
    <w:p w14:paraId="06D802B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660</w:t>
      </w:r>
      <w:r w:rsidRPr="00D13DCF">
        <w:rPr>
          <w:rStyle w:val="HideTWBExt"/>
          <w:b w:val="0"/>
        </w:rPr>
        <w:t>&lt;/NumAm&gt;</w:t>
      </w:r>
    </w:p>
    <w:p w14:paraId="27EC3950"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2C5F72F4" w14:textId="77777777" w:rsidR="00FE72DD" w:rsidRPr="00D13DCF" w:rsidRDefault="00FE72DD" w:rsidP="00FE72DD">
      <w:pPr>
        <w:pStyle w:val="NormalBold"/>
      </w:pPr>
      <w:r w:rsidRPr="00D13DCF">
        <w:rPr>
          <w:rStyle w:val="HideTWBExt"/>
          <w:b w:val="0"/>
        </w:rPr>
        <w:t>&lt;/RepeatBlock-By&gt;</w:t>
      </w:r>
    </w:p>
    <w:p w14:paraId="64C9B9A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9E432A8" w14:textId="77777777" w:rsidR="00FE72DD" w:rsidRPr="00D13DCF" w:rsidRDefault="00FE72DD" w:rsidP="00FE72DD">
      <w:pPr>
        <w:pStyle w:val="NormalBold"/>
      </w:pPr>
      <w:r w:rsidRPr="00D13DCF">
        <w:rPr>
          <w:rStyle w:val="HideTWBExt"/>
          <w:b w:val="0"/>
        </w:rPr>
        <w:t>&lt;Article&gt;</w:t>
      </w:r>
      <w:r w:rsidRPr="00D13DCF">
        <w:t>Punkt 37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4C7516A" w14:textId="77777777" w:rsidTr="00F6643D">
        <w:trPr>
          <w:trHeight w:hRule="exact" w:val="240"/>
          <w:jc w:val="center"/>
        </w:trPr>
        <w:tc>
          <w:tcPr>
            <w:tcW w:w="9752" w:type="dxa"/>
            <w:gridSpan w:val="2"/>
            <w:tcBorders>
              <w:top w:val="nil"/>
              <w:left w:val="nil"/>
              <w:bottom w:val="nil"/>
              <w:right w:val="nil"/>
            </w:tcBorders>
          </w:tcPr>
          <w:p w14:paraId="32781B97" w14:textId="77777777" w:rsidR="00FE72DD" w:rsidRPr="00D13DCF" w:rsidRDefault="00FE72DD" w:rsidP="00F6643D"/>
        </w:tc>
      </w:tr>
      <w:tr w:rsidR="00FE72DD" w:rsidRPr="00D13DCF" w14:paraId="490F00F6" w14:textId="77777777" w:rsidTr="00F6643D">
        <w:trPr>
          <w:trHeight w:val="240"/>
          <w:jc w:val="center"/>
        </w:trPr>
        <w:tc>
          <w:tcPr>
            <w:tcW w:w="4876" w:type="dxa"/>
            <w:tcBorders>
              <w:top w:val="nil"/>
              <w:left w:val="nil"/>
              <w:bottom w:val="nil"/>
              <w:right w:val="nil"/>
            </w:tcBorders>
          </w:tcPr>
          <w:p w14:paraId="2D8B1604"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BD86E5F" w14:textId="77777777" w:rsidR="00FE72DD" w:rsidRPr="00D13DCF" w:rsidRDefault="00FE72DD" w:rsidP="00F6643D">
            <w:pPr>
              <w:pStyle w:val="AmColumnHeading"/>
            </w:pPr>
            <w:r w:rsidRPr="00D13DCF">
              <w:t>Muudatusettepanek</w:t>
            </w:r>
          </w:p>
        </w:tc>
      </w:tr>
      <w:tr w:rsidR="00FE72DD" w:rsidRPr="00D13DCF" w14:paraId="75FD2A89" w14:textId="77777777" w:rsidTr="00F6643D">
        <w:trPr>
          <w:jc w:val="center"/>
        </w:trPr>
        <w:tc>
          <w:tcPr>
            <w:tcW w:w="4876" w:type="dxa"/>
            <w:tcBorders>
              <w:top w:val="nil"/>
              <w:left w:val="nil"/>
              <w:bottom w:val="nil"/>
              <w:right w:val="nil"/>
            </w:tcBorders>
          </w:tcPr>
          <w:p w14:paraId="5FA4BE06" w14:textId="77777777" w:rsidR="00FE72DD" w:rsidRPr="00D13DCF" w:rsidRDefault="00FE72DD" w:rsidP="00F6643D">
            <w:pPr>
              <w:pStyle w:val="Normal6a"/>
            </w:pPr>
            <w:r w:rsidRPr="00D13DCF">
              <w:rPr>
                <w:b/>
                <w:i/>
              </w:rPr>
              <w:t>37.</w:t>
            </w:r>
            <w:r w:rsidRPr="00D13DCF">
              <w:tab/>
            </w:r>
            <w:r w:rsidRPr="00D13DCF">
              <w:rPr>
                <w:b/>
                <w:i/>
              </w:rPr>
              <w:t>rõhutab, et Euroopa Parlamendi kodanikuvabaduste, justiits- ja siseasjade komisjoni demokraatia, õigusriigi ja põhiõiguste järelevalverühm (DRFMG) on viimastel aastatel saatnud mõnesse liikmesriiki mitu ajutist delegatsiooni ning et õigusriigi, demokraatia ja põhiõiguste olukorras esineb hinnangute kohaselt rohkem puudusi kui komisjoni aruannetes esile toodud; on veendunud, et demokraatia, õigusriigi ja põhiõiguste järelevalverühma tegevust tuleks nõuetekohaselt arvesse võtta nõuandemenetluse raames ja sellele järgneva aruande koostamisel;</w:t>
            </w:r>
          </w:p>
        </w:tc>
        <w:tc>
          <w:tcPr>
            <w:tcW w:w="4876" w:type="dxa"/>
            <w:tcBorders>
              <w:top w:val="nil"/>
              <w:left w:val="nil"/>
              <w:bottom w:val="nil"/>
              <w:right w:val="nil"/>
            </w:tcBorders>
          </w:tcPr>
          <w:p w14:paraId="4E1AD228" w14:textId="77777777" w:rsidR="00FE72DD" w:rsidRPr="00D13DCF" w:rsidRDefault="00FE72DD" w:rsidP="00F6643D">
            <w:pPr>
              <w:pStyle w:val="Normal6a"/>
            </w:pPr>
            <w:r w:rsidRPr="00D13DCF">
              <w:rPr>
                <w:b/>
                <w:i/>
              </w:rPr>
              <w:t>välja jäetud</w:t>
            </w:r>
          </w:p>
        </w:tc>
      </w:tr>
    </w:tbl>
    <w:p w14:paraId="0C55BA1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FD0C29F" w14:textId="77777777" w:rsidR="00FE72DD" w:rsidRPr="00D13DCF" w:rsidRDefault="00FE72DD" w:rsidP="00FE72DD">
      <w:r w:rsidRPr="00D13DCF">
        <w:rPr>
          <w:rStyle w:val="HideTWBExt"/>
        </w:rPr>
        <w:t>&lt;/Amend&gt;</w:t>
      </w:r>
    </w:p>
    <w:p w14:paraId="6E89079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661</w:t>
      </w:r>
      <w:r w:rsidRPr="00D13DCF">
        <w:rPr>
          <w:rStyle w:val="HideTWBExt"/>
          <w:b w:val="0"/>
        </w:rPr>
        <w:t>&lt;/NumAm&gt;</w:t>
      </w:r>
    </w:p>
    <w:p w14:paraId="19F4449B"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4AF8BCC2" w14:textId="77777777" w:rsidR="00FE72DD" w:rsidRPr="00D13DCF" w:rsidRDefault="00FE72DD" w:rsidP="00FE72DD">
      <w:pPr>
        <w:pStyle w:val="NormalBold"/>
      </w:pPr>
      <w:r w:rsidRPr="00D13DCF">
        <w:rPr>
          <w:rStyle w:val="HideTWBExt"/>
          <w:b w:val="0"/>
        </w:rPr>
        <w:t>&lt;/RepeatBlock-By&gt;</w:t>
      </w:r>
    </w:p>
    <w:p w14:paraId="436E3F2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778E153" w14:textId="77777777" w:rsidR="00FE72DD" w:rsidRPr="00D13DCF" w:rsidRDefault="00FE72DD" w:rsidP="00FE72DD">
      <w:pPr>
        <w:pStyle w:val="NormalBold"/>
      </w:pPr>
      <w:r w:rsidRPr="00D13DCF">
        <w:rPr>
          <w:rStyle w:val="HideTWBExt"/>
          <w:b w:val="0"/>
        </w:rPr>
        <w:t>&lt;Article&gt;</w:t>
      </w:r>
      <w:r w:rsidRPr="00D13DCF">
        <w:t>Punkt 37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6371FA3" w14:textId="77777777" w:rsidTr="00F6643D">
        <w:trPr>
          <w:trHeight w:hRule="exact" w:val="240"/>
          <w:jc w:val="center"/>
        </w:trPr>
        <w:tc>
          <w:tcPr>
            <w:tcW w:w="9752" w:type="dxa"/>
            <w:gridSpan w:val="2"/>
            <w:tcBorders>
              <w:top w:val="nil"/>
              <w:left w:val="nil"/>
              <w:bottom w:val="nil"/>
              <w:right w:val="nil"/>
            </w:tcBorders>
          </w:tcPr>
          <w:p w14:paraId="73693585" w14:textId="77777777" w:rsidR="00FE72DD" w:rsidRPr="00D13DCF" w:rsidRDefault="00FE72DD" w:rsidP="00F6643D"/>
        </w:tc>
      </w:tr>
      <w:tr w:rsidR="00FE72DD" w:rsidRPr="00D13DCF" w14:paraId="4C14101A" w14:textId="77777777" w:rsidTr="00F6643D">
        <w:trPr>
          <w:trHeight w:val="240"/>
          <w:jc w:val="center"/>
        </w:trPr>
        <w:tc>
          <w:tcPr>
            <w:tcW w:w="4876" w:type="dxa"/>
            <w:tcBorders>
              <w:top w:val="nil"/>
              <w:left w:val="nil"/>
              <w:bottom w:val="nil"/>
              <w:right w:val="nil"/>
            </w:tcBorders>
          </w:tcPr>
          <w:p w14:paraId="2BC56E7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02C3C59" w14:textId="77777777" w:rsidR="00FE72DD" w:rsidRPr="00D13DCF" w:rsidRDefault="00FE72DD" w:rsidP="00F6643D">
            <w:pPr>
              <w:pStyle w:val="AmColumnHeading"/>
            </w:pPr>
            <w:r w:rsidRPr="00D13DCF">
              <w:t>Muudatusettepanek</w:t>
            </w:r>
          </w:p>
        </w:tc>
      </w:tr>
      <w:tr w:rsidR="00FE72DD" w:rsidRPr="00D13DCF" w14:paraId="4522DE65" w14:textId="77777777" w:rsidTr="00F6643D">
        <w:trPr>
          <w:jc w:val="center"/>
        </w:trPr>
        <w:tc>
          <w:tcPr>
            <w:tcW w:w="4876" w:type="dxa"/>
            <w:tcBorders>
              <w:top w:val="nil"/>
              <w:left w:val="nil"/>
              <w:bottom w:val="nil"/>
              <w:right w:val="nil"/>
            </w:tcBorders>
          </w:tcPr>
          <w:p w14:paraId="38BA9342" w14:textId="77777777" w:rsidR="00FE72DD" w:rsidRPr="00D13DCF" w:rsidRDefault="00FE72DD" w:rsidP="00F6643D">
            <w:pPr>
              <w:pStyle w:val="Normal6a"/>
            </w:pPr>
            <w:r w:rsidRPr="00D13DCF">
              <w:rPr>
                <w:b/>
                <w:i/>
              </w:rPr>
              <w:t>37.</w:t>
            </w:r>
            <w:r w:rsidRPr="00D13DCF">
              <w:tab/>
            </w:r>
            <w:r w:rsidRPr="00D13DCF">
              <w:rPr>
                <w:b/>
                <w:i/>
              </w:rPr>
              <w:t>rõhutab, et Euroopa Parlamendi kodanikuvabaduste, justiits- ja siseasjade komisjoni demokraatia, õigusriigi ja põhiõiguste järelevalverühm (DRFMG) on viimastel aastatel saatnud mõnesse liikmesriiki mitu ajutist delegatsiooni ning et õigusriigi, demokraatia ja põhiõiguste olukorras esineb hinnangute kohaselt rohkem puudusi kui komisjoni aruannetes esile toodud;</w:t>
            </w:r>
            <w:r w:rsidRPr="00D13DCF">
              <w:t xml:space="preserve"> </w:t>
            </w:r>
            <w:r w:rsidRPr="00D13DCF">
              <w:rPr>
                <w:b/>
                <w:i/>
              </w:rPr>
              <w:t>on veendunud, et demokraatia, õigusriigi ja põhiõiguste järelevalverühma tegevust tuleks nõuetekohaselt arvesse võtta nõuandemenetluse raames ja sellele järgneva aruande koostamisel;</w:t>
            </w:r>
          </w:p>
        </w:tc>
        <w:tc>
          <w:tcPr>
            <w:tcW w:w="4876" w:type="dxa"/>
            <w:tcBorders>
              <w:top w:val="nil"/>
              <w:left w:val="nil"/>
              <w:bottom w:val="nil"/>
              <w:right w:val="nil"/>
            </w:tcBorders>
          </w:tcPr>
          <w:p w14:paraId="68B00E56" w14:textId="77777777" w:rsidR="00FE72DD" w:rsidRPr="00D13DCF" w:rsidRDefault="00FE72DD" w:rsidP="00F6643D">
            <w:pPr>
              <w:pStyle w:val="Normal6a"/>
            </w:pPr>
            <w:r w:rsidRPr="00D13DCF">
              <w:rPr>
                <w:b/>
                <w:i/>
              </w:rPr>
              <w:t>välja jäetud</w:t>
            </w:r>
          </w:p>
        </w:tc>
      </w:tr>
    </w:tbl>
    <w:p w14:paraId="65BAAAC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45363EDA" w14:textId="77777777" w:rsidR="00FE72DD" w:rsidRPr="00D13DCF" w:rsidRDefault="00FE72DD" w:rsidP="00FE72DD">
      <w:r w:rsidRPr="00D13DCF">
        <w:rPr>
          <w:rStyle w:val="HideTWBExt"/>
        </w:rPr>
        <w:t>&lt;/Amend&gt;</w:t>
      </w:r>
    </w:p>
    <w:p w14:paraId="74FD5B6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662</w:t>
      </w:r>
      <w:r w:rsidRPr="00D13DCF">
        <w:rPr>
          <w:rStyle w:val="HideTWBExt"/>
          <w:b w:val="0"/>
        </w:rPr>
        <w:t>&lt;/NumAm&gt;</w:t>
      </w:r>
    </w:p>
    <w:p w14:paraId="36A7ECBC"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 Juan Fernando López Aguilar</w:t>
      </w:r>
      <w:r w:rsidRPr="00D13DCF">
        <w:rPr>
          <w:rStyle w:val="HideTWBExt"/>
          <w:b w:val="0"/>
        </w:rPr>
        <w:t>&lt;/Members&gt;</w:t>
      </w:r>
    </w:p>
    <w:p w14:paraId="6331C73B" w14:textId="77777777" w:rsidR="00FE72DD" w:rsidRPr="00D13DCF" w:rsidRDefault="00FE72DD" w:rsidP="00FE72DD">
      <w:pPr>
        <w:pStyle w:val="NormalBold"/>
      </w:pPr>
      <w:r w:rsidRPr="00D13DCF">
        <w:rPr>
          <w:rStyle w:val="HideTWBExt"/>
          <w:b w:val="0"/>
        </w:rPr>
        <w:t>&lt;/RepeatBlock-By&gt;</w:t>
      </w:r>
    </w:p>
    <w:p w14:paraId="07B5019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60AF1EB" w14:textId="77777777" w:rsidR="00FE72DD" w:rsidRPr="00D13DCF" w:rsidRDefault="00FE72DD" w:rsidP="00FE72DD">
      <w:pPr>
        <w:pStyle w:val="NormalBold"/>
      </w:pPr>
      <w:r w:rsidRPr="00D13DCF">
        <w:rPr>
          <w:rStyle w:val="HideTWBExt"/>
          <w:b w:val="0"/>
        </w:rPr>
        <w:t>&lt;Article&gt;</w:t>
      </w:r>
      <w:r w:rsidRPr="00D13DCF">
        <w:t>Punkt 37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1A9175E" w14:textId="77777777" w:rsidTr="00F6643D">
        <w:trPr>
          <w:trHeight w:hRule="exact" w:val="240"/>
          <w:jc w:val="center"/>
        </w:trPr>
        <w:tc>
          <w:tcPr>
            <w:tcW w:w="9752" w:type="dxa"/>
            <w:gridSpan w:val="2"/>
            <w:tcBorders>
              <w:top w:val="nil"/>
              <w:left w:val="nil"/>
              <w:bottom w:val="nil"/>
              <w:right w:val="nil"/>
            </w:tcBorders>
          </w:tcPr>
          <w:p w14:paraId="2CEFAC13" w14:textId="77777777" w:rsidR="00FE72DD" w:rsidRPr="00D13DCF" w:rsidRDefault="00FE72DD" w:rsidP="00F6643D"/>
        </w:tc>
      </w:tr>
      <w:tr w:rsidR="00FE72DD" w:rsidRPr="00D13DCF" w14:paraId="7497E182" w14:textId="77777777" w:rsidTr="00F6643D">
        <w:trPr>
          <w:trHeight w:val="240"/>
          <w:jc w:val="center"/>
        </w:trPr>
        <w:tc>
          <w:tcPr>
            <w:tcW w:w="4876" w:type="dxa"/>
            <w:tcBorders>
              <w:top w:val="nil"/>
              <w:left w:val="nil"/>
              <w:bottom w:val="nil"/>
              <w:right w:val="nil"/>
            </w:tcBorders>
          </w:tcPr>
          <w:p w14:paraId="4EF2290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B1D782B" w14:textId="77777777" w:rsidR="00FE72DD" w:rsidRPr="00D13DCF" w:rsidRDefault="00FE72DD" w:rsidP="00F6643D">
            <w:pPr>
              <w:pStyle w:val="AmColumnHeading"/>
            </w:pPr>
            <w:r w:rsidRPr="00D13DCF">
              <w:t>Muudatusettepanek</w:t>
            </w:r>
          </w:p>
        </w:tc>
      </w:tr>
      <w:tr w:rsidR="00FE72DD" w:rsidRPr="00D13DCF" w14:paraId="735AB7A2" w14:textId="77777777" w:rsidTr="00F6643D">
        <w:trPr>
          <w:jc w:val="center"/>
        </w:trPr>
        <w:tc>
          <w:tcPr>
            <w:tcW w:w="4876" w:type="dxa"/>
            <w:tcBorders>
              <w:top w:val="nil"/>
              <w:left w:val="nil"/>
              <w:bottom w:val="nil"/>
              <w:right w:val="nil"/>
            </w:tcBorders>
          </w:tcPr>
          <w:p w14:paraId="01B33AE8" w14:textId="77777777" w:rsidR="00FE72DD" w:rsidRPr="00D13DCF" w:rsidRDefault="00FE72DD" w:rsidP="00F6643D">
            <w:pPr>
              <w:pStyle w:val="Normal6a"/>
            </w:pPr>
            <w:r w:rsidRPr="00D13DCF">
              <w:t>37.</w:t>
            </w:r>
            <w:r w:rsidRPr="00D13DCF">
              <w:tab/>
              <w:t>rõhutab, et Euroopa Parlamendi kodanikuvabaduste, justiits- ja siseasjade komisjoni demokraatia, õigusriigi ja põhiõiguste järelevalverühm (DRFMG) on viimastel aastatel saatnud mõnesse liikmesriiki mitu ajutist delegatsiooni ning et õigusriigi, demokraatia ja põhiõiguste olukorras esineb hinnangute kohaselt rohkem puudusi kui komisjoni aruannetes esile toodud; on veendunud, et demokraatia, õigusriigi ja põhiõiguste järelevalverühma tegevust tuleks nõuetekohaselt arvesse võtta nõuandemenetluse raames ja sellele järgneva aruande koostamisel;</w:t>
            </w:r>
          </w:p>
        </w:tc>
        <w:tc>
          <w:tcPr>
            <w:tcW w:w="4876" w:type="dxa"/>
            <w:tcBorders>
              <w:top w:val="nil"/>
              <w:left w:val="nil"/>
              <w:bottom w:val="nil"/>
              <w:right w:val="nil"/>
            </w:tcBorders>
          </w:tcPr>
          <w:p w14:paraId="53E7815D" w14:textId="77777777" w:rsidR="00FE72DD" w:rsidRPr="00D13DCF" w:rsidRDefault="00FE72DD" w:rsidP="00F6643D">
            <w:pPr>
              <w:pStyle w:val="Normal6a"/>
            </w:pPr>
            <w:r w:rsidRPr="00D13DCF">
              <w:t>37.</w:t>
            </w:r>
            <w:r w:rsidRPr="00D13DCF">
              <w:tab/>
              <w:t xml:space="preserve">rõhutab, et Euroopa Parlamendi kodanikuvabaduste, justiits- ja siseasjade komisjoni demokraatia, õigusriigi ja põhiõiguste järelevalverühm (DRFMG) on viimastel aastatel saatnud mõnesse liikmesriiki mitu ajutist delegatsiooni ning et õigusriigi, demokraatia ja põhiõiguste olukorras esineb hinnangute kohaselt rohkem puudusi kui komisjoni aruannetes esile toodud; on veendunud, et demokraatia, õigusriigi ja põhiõiguste järelevalverühma tegevust tuleks nõuetekohaselt arvesse võtta nõuandemenetluse raames ja sellele järgneva aruande koostamisel; </w:t>
            </w:r>
            <w:r w:rsidRPr="00D13DCF">
              <w:rPr>
                <w:b/>
                <w:i/>
              </w:rPr>
              <w:t>nõuab lisaks tugevamat ja struktureeritumat institutsioonidevahelist dünaamikat Euroopa Parlamendi ja komisjoni vahel nii sisu kui ka menetluse osas, sealhulgas korrapärase teabevahetuse, läbipaistvate tagasisidemehhanismide ja parlamendi hinnangute õigeaegse integreerimise kaudu, et tugevdada liidu õigusriigi järelevalveraamistiku üldist sidusust, usaldusväärsust ja mõju;</w:t>
            </w:r>
          </w:p>
        </w:tc>
      </w:tr>
    </w:tbl>
    <w:p w14:paraId="7A43B37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247DDFB" w14:textId="77777777" w:rsidR="00FE72DD" w:rsidRPr="00D13DCF" w:rsidRDefault="00FE72DD" w:rsidP="00FE72DD">
      <w:r w:rsidRPr="00D13DCF">
        <w:rPr>
          <w:rStyle w:val="HideTWBExt"/>
        </w:rPr>
        <w:t>&lt;/Amend&gt;</w:t>
      </w:r>
    </w:p>
    <w:p w14:paraId="06CFA52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663</w:t>
      </w:r>
      <w:r w:rsidRPr="00D13DCF">
        <w:rPr>
          <w:rStyle w:val="HideTWBExt"/>
          <w:b w:val="0"/>
        </w:rPr>
        <w:t>&lt;/NumAm&gt;</w:t>
      </w:r>
    </w:p>
    <w:p w14:paraId="66FF322A"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67345829" w14:textId="77777777" w:rsidR="00FE72DD" w:rsidRPr="00D13DCF" w:rsidRDefault="00FE72DD" w:rsidP="00FE72DD">
      <w:pPr>
        <w:pStyle w:val="NormalBold"/>
      </w:pPr>
      <w:r w:rsidRPr="00D13DCF">
        <w:rPr>
          <w:rStyle w:val="HideTWBExt"/>
          <w:b w:val="0"/>
        </w:rPr>
        <w:t>&lt;/RepeatBlock-By&gt;</w:t>
      </w:r>
    </w:p>
    <w:p w14:paraId="5E27141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C3B2947" w14:textId="77777777" w:rsidR="00FE72DD" w:rsidRPr="00D13DCF" w:rsidRDefault="00FE72DD" w:rsidP="00FE72DD">
      <w:pPr>
        <w:pStyle w:val="NormalBold"/>
      </w:pPr>
      <w:r w:rsidRPr="00D13DCF">
        <w:rPr>
          <w:rStyle w:val="HideTWBExt"/>
          <w:b w:val="0"/>
        </w:rPr>
        <w:t>&lt;Article&gt;</w:t>
      </w:r>
      <w:r w:rsidRPr="00D13DCF">
        <w:t>Punkt 37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781BCC1" w14:textId="77777777" w:rsidTr="00F6643D">
        <w:trPr>
          <w:trHeight w:hRule="exact" w:val="240"/>
          <w:jc w:val="center"/>
        </w:trPr>
        <w:tc>
          <w:tcPr>
            <w:tcW w:w="9752" w:type="dxa"/>
            <w:gridSpan w:val="2"/>
            <w:tcBorders>
              <w:top w:val="nil"/>
              <w:left w:val="nil"/>
              <w:bottom w:val="nil"/>
              <w:right w:val="nil"/>
            </w:tcBorders>
          </w:tcPr>
          <w:p w14:paraId="24AB37A0" w14:textId="77777777" w:rsidR="00FE72DD" w:rsidRPr="00D13DCF" w:rsidRDefault="00FE72DD" w:rsidP="00F6643D"/>
        </w:tc>
      </w:tr>
      <w:tr w:rsidR="00FE72DD" w:rsidRPr="00D13DCF" w14:paraId="7D8C1D26" w14:textId="77777777" w:rsidTr="00F6643D">
        <w:trPr>
          <w:trHeight w:val="240"/>
          <w:jc w:val="center"/>
        </w:trPr>
        <w:tc>
          <w:tcPr>
            <w:tcW w:w="4876" w:type="dxa"/>
            <w:tcBorders>
              <w:top w:val="nil"/>
              <w:left w:val="nil"/>
              <w:bottom w:val="nil"/>
              <w:right w:val="nil"/>
            </w:tcBorders>
          </w:tcPr>
          <w:p w14:paraId="27332AD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0FEE460" w14:textId="77777777" w:rsidR="00FE72DD" w:rsidRPr="00D13DCF" w:rsidRDefault="00FE72DD" w:rsidP="00F6643D">
            <w:pPr>
              <w:pStyle w:val="AmColumnHeading"/>
            </w:pPr>
            <w:r w:rsidRPr="00D13DCF">
              <w:t>Muudatusettepanek</w:t>
            </w:r>
          </w:p>
        </w:tc>
      </w:tr>
      <w:tr w:rsidR="00FE72DD" w:rsidRPr="00D13DCF" w14:paraId="2392D299" w14:textId="77777777" w:rsidTr="00F6643D">
        <w:trPr>
          <w:jc w:val="center"/>
        </w:trPr>
        <w:tc>
          <w:tcPr>
            <w:tcW w:w="4876" w:type="dxa"/>
            <w:tcBorders>
              <w:top w:val="nil"/>
              <w:left w:val="nil"/>
              <w:bottom w:val="nil"/>
              <w:right w:val="nil"/>
            </w:tcBorders>
          </w:tcPr>
          <w:p w14:paraId="034738C3" w14:textId="77777777" w:rsidR="00FE72DD" w:rsidRPr="00D13DCF" w:rsidRDefault="00FE72DD" w:rsidP="00F6643D">
            <w:pPr>
              <w:pStyle w:val="Normal6a"/>
            </w:pPr>
            <w:r w:rsidRPr="00D13DCF">
              <w:t>37.</w:t>
            </w:r>
            <w:r w:rsidRPr="00D13DCF">
              <w:tab/>
              <w:t xml:space="preserve">rõhutab, et Euroopa Parlamendi kodanikuvabaduste, justiits- ja siseasjade komisjoni demokraatia, õigusriigi ja põhiõiguste järelevalverühm (DRFMG) on viimastel aastatel saatnud </w:t>
            </w:r>
            <w:r w:rsidRPr="00D13DCF">
              <w:rPr>
                <w:b/>
                <w:bCs/>
                <w:i/>
                <w:iCs/>
              </w:rPr>
              <w:t>mõnesse liikmesriiki</w:t>
            </w:r>
            <w:r w:rsidRPr="00D13DCF">
              <w:t xml:space="preserve"> mitu ajutist delegatsiooni </w:t>
            </w:r>
            <w:r w:rsidRPr="00D13DCF">
              <w:rPr>
                <w:b/>
                <w:i/>
              </w:rPr>
              <w:t>ning et</w:t>
            </w:r>
            <w:r w:rsidRPr="00D13DCF">
              <w:t xml:space="preserve"> õigusriigi</w:t>
            </w:r>
            <w:r w:rsidRPr="00D13DCF">
              <w:rPr>
                <w:b/>
                <w:i/>
              </w:rPr>
              <w:t>, demokraatia ja põhiõiguste olukorras esineb hinnangute kohaselt rohkem puudusi kui komisjoni aruannetes esile toodud</w:t>
            </w:r>
            <w:r w:rsidRPr="00D13DCF">
              <w:t xml:space="preserve">; on veendunud, et demokraatia, õigusriigi ja põhiõiguste järelevalverühma </w:t>
            </w:r>
            <w:r w:rsidRPr="00D13DCF">
              <w:rPr>
                <w:b/>
                <w:i/>
              </w:rPr>
              <w:t>tegevust tuleks nõuetekohaselt arvesse võtta nõuandemenetluse raames ja sellele järgneva aruande koostamisel</w:t>
            </w:r>
            <w:r w:rsidRPr="00D13DCF">
              <w:t>;</w:t>
            </w:r>
          </w:p>
        </w:tc>
        <w:tc>
          <w:tcPr>
            <w:tcW w:w="4876" w:type="dxa"/>
            <w:tcBorders>
              <w:top w:val="nil"/>
              <w:left w:val="nil"/>
              <w:bottom w:val="nil"/>
              <w:right w:val="nil"/>
            </w:tcBorders>
          </w:tcPr>
          <w:p w14:paraId="5E59515A" w14:textId="77777777" w:rsidR="00FE72DD" w:rsidRPr="00D13DCF" w:rsidRDefault="00FE72DD" w:rsidP="00F6643D">
            <w:pPr>
              <w:pStyle w:val="Normal6a"/>
            </w:pPr>
            <w:r w:rsidRPr="00D13DCF">
              <w:t>37.</w:t>
            </w:r>
            <w:r w:rsidRPr="00D13DCF">
              <w:tab/>
              <w:t xml:space="preserve">märgib, et Euroopa Parlamendi kodanikuvabaduste, justiits- ja siseasjade komisjoni demokraatia, õigusriigi ja põhiõiguste järelevalverühm (DRFMG) on viimastel aastatel saatnud </w:t>
            </w:r>
            <w:r w:rsidRPr="00D13DCF">
              <w:rPr>
                <w:b/>
                <w:bCs/>
                <w:i/>
                <w:iCs/>
              </w:rPr>
              <w:t>teatavatesse liikmesriikidesse</w:t>
            </w:r>
            <w:r w:rsidRPr="00D13DCF">
              <w:t xml:space="preserve"> mitu ajutist delegatsiooni</w:t>
            </w:r>
            <w:r w:rsidRPr="00D13DCF">
              <w:rPr>
                <w:b/>
                <w:i/>
              </w:rPr>
              <w:t>, pööramata tähelepanu teistele riikidele, kuigi need on näidanud märke</w:t>
            </w:r>
            <w:r w:rsidRPr="00D13DCF">
              <w:t xml:space="preserve"> õigusriigi </w:t>
            </w:r>
            <w:r w:rsidRPr="00D13DCF">
              <w:rPr>
                <w:b/>
                <w:i/>
              </w:rPr>
              <w:t>põhimõtete võimalikust rikkumisest</w:t>
            </w:r>
            <w:r w:rsidRPr="00D13DCF">
              <w:t xml:space="preserve">; on veendunud, et demokraatia, õigusriigi ja põhiõiguste järelevalverühma </w:t>
            </w:r>
            <w:r w:rsidRPr="00D13DCF">
              <w:rPr>
                <w:b/>
                <w:i/>
              </w:rPr>
              <w:t>järelevalve peaks kehtima võrdselt kõigi liikmesriikide suhtes</w:t>
            </w:r>
            <w:r w:rsidRPr="00D13DCF">
              <w:t>;</w:t>
            </w:r>
          </w:p>
        </w:tc>
      </w:tr>
    </w:tbl>
    <w:p w14:paraId="52A60D7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475ED4C3" w14:textId="77777777" w:rsidR="00FE72DD" w:rsidRPr="00D13DCF" w:rsidRDefault="00FE72DD" w:rsidP="00FE72DD">
      <w:r w:rsidRPr="00D13DCF">
        <w:rPr>
          <w:rStyle w:val="HideTWBExt"/>
        </w:rPr>
        <w:t>&lt;/Amend&gt;</w:t>
      </w:r>
    </w:p>
    <w:p w14:paraId="144C93D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664</w:t>
      </w:r>
      <w:r w:rsidRPr="00D13DCF">
        <w:rPr>
          <w:rStyle w:val="HideTWBExt"/>
          <w:b w:val="0"/>
        </w:rPr>
        <w:t>&lt;/NumAm&gt;</w:t>
      </w:r>
    </w:p>
    <w:p w14:paraId="58CF4FC7"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24346E7F" w14:textId="77777777" w:rsidR="00FE72DD" w:rsidRPr="00D13DCF" w:rsidRDefault="00FE72DD" w:rsidP="00FE72DD">
      <w:pPr>
        <w:pStyle w:val="NormalBold"/>
      </w:pPr>
      <w:r w:rsidRPr="00D13DCF">
        <w:rPr>
          <w:rStyle w:val="HideTWBExt"/>
          <w:b w:val="0"/>
        </w:rPr>
        <w:t>&lt;/RepeatBlock-By&gt;</w:t>
      </w:r>
    </w:p>
    <w:p w14:paraId="0A7FB28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FF02427" w14:textId="77777777" w:rsidR="00FE72DD" w:rsidRPr="00D13DCF" w:rsidRDefault="00FE72DD" w:rsidP="00FE72DD">
      <w:pPr>
        <w:pStyle w:val="NormalBold"/>
      </w:pPr>
      <w:r w:rsidRPr="00D13DCF">
        <w:rPr>
          <w:rStyle w:val="HideTWBExt"/>
          <w:b w:val="0"/>
        </w:rPr>
        <w:t>&lt;Article&gt;</w:t>
      </w:r>
      <w:r w:rsidRPr="00D13DCF">
        <w:t>Punkt 37</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5691E1A" w14:textId="77777777" w:rsidTr="00F6643D">
        <w:trPr>
          <w:trHeight w:hRule="exact" w:val="240"/>
          <w:jc w:val="center"/>
        </w:trPr>
        <w:tc>
          <w:tcPr>
            <w:tcW w:w="9752" w:type="dxa"/>
            <w:gridSpan w:val="2"/>
            <w:tcBorders>
              <w:top w:val="nil"/>
              <w:left w:val="nil"/>
              <w:bottom w:val="nil"/>
              <w:right w:val="nil"/>
            </w:tcBorders>
          </w:tcPr>
          <w:p w14:paraId="1AA7E0D5" w14:textId="77777777" w:rsidR="00FE72DD" w:rsidRPr="00D13DCF" w:rsidRDefault="00FE72DD" w:rsidP="00F6643D"/>
        </w:tc>
      </w:tr>
      <w:tr w:rsidR="00FE72DD" w:rsidRPr="00D13DCF" w14:paraId="1A24F26F" w14:textId="77777777" w:rsidTr="00F6643D">
        <w:trPr>
          <w:trHeight w:val="240"/>
          <w:jc w:val="center"/>
        </w:trPr>
        <w:tc>
          <w:tcPr>
            <w:tcW w:w="4876" w:type="dxa"/>
            <w:tcBorders>
              <w:top w:val="nil"/>
              <w:left w:val="nil"/>
              <w:bottom w:val="nil"/>
              <w:right w:val="nil"/>
            </w:tcBorders>
          </w:tcPr>
          <w:p w14:paraId="1CB4934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683D23B" w14:textId="77777777" w:rsidR="00FE72DD" w:rsidRPr="00D13DCF" w:rsidRDefault="00FE72DD" w:rsidP="00F6643D">
            <w:pPr>
              <w:pStyle w:val="AmColumnHeading"/>
            </w:pPr>
            <w:r w:rsidRPr="00D13DCF">
              <w:t>Muudatusettepanek</w:t>
            </w:r>
          </w:p>
        </w:tc>
      </w:tr>
      <w:tr w:rsidR="00FE72DD" w:rsidRPr="00D13DCF" w14:paraId="1AB9DC0B" w14:textId="77777777" w:rsidTr="00F6643D">
        <w:trPr>
          <w:jc w:val="center"/>
        </w:trPr>
        <w:tc>
          <w:tcPr>
            <w:tcW w:w="4876" w:type="dxa"/>
            <w:tcBorders>
              <w:top w:val="nil"/>
              <w:left w:val="nil"/>
              <w:bottom w:val="nil"/>
              <w:right w:val="nil"/>
            </w:tcBorders>
          </w:tcPr>
          <w:p w14:paraId="16754D5D" w14:textId="77777777" w:rsidR="00FE72DD" w:rsidRPr="00D13DCF" w:rsidRDefault="00FE72DD" w:rsidP="00F6643D">
            <w:pPr>
              <w:pStyle w:val="Normal6a"/>
            </w:pPr>
            <w:r w:rsidRPr="00D13DCF">
              <w:t>37.</w:t>
            </w:r>
            <w:r w:rsidRPr="00D13DCF">
              <w:tab/>
            </w:r>
            <w:r w:rsidRPr="00D13DCF">
              <w:rPr>
                <w:b/>
                <w:i/>
              </w:rPr>
              <w:t>rõhutab, et</w:t>
            </w:r>
            <w:r w:rsidRPr="00D13DCF">
              <w:t xml:space="preserve"> Euroopa Parlamendi kodanikuvabaduste, justiits- ja siseasjade komisjoni demokraatia, õigusriigi ja põhiõiguste </w:t>
            </w:r>
            <w:r w:rsidRPr="00D13DCF">
              <w:rPr>
                <w:b/>
                <w:i/>
              </w:rPr>
              <w:t>järelevalverühm</w:t>
            </w:r>
            <w:r w:rsidRPr="00D13DCF">
              <w:t xml:space="preserve"> (DRFMG) </w:t>
            </w:r>
            <w:r w:rsidRPr="00D13DCF">
              <w:rPr>
                <w:b/>
                <w:i/>
              </w:rPr>
              <w:t>on viimastel aastatel saatnud mõnesse liikmesriiki mitu ajutist delegatsiooni ning et</w:t>
            </w:r>
            <w:r w:rsidRPr="00D13DCF">
              <w:t xml:space="preserve"> õigusriigi</w:t>
            </w:r>
            <w:r w:rsidRPr="00D13DCF">
              <w:rPr>
                <w:b/>
                <w:i/>
              </w:rPr>
              <w:t>, demokraatia</w:t>
            </w:r>
            <w:r w:rsidRPr="00D13DCF">
              <w:t xml:space="preserve"> ja </w:t>
            </w:r>
            <w:r w:rsidRPr="00D13DCF">
              <w:rPr>
                <w:b/>
                <w:i/>
              </w:rPr>
              <w:t>põhiõiguste olukorras esineb hinnangute kohaselt rohkem puudusi kui komisjoni aruannetes esile toodud</w:t>
            </w:r>
            <w:r w:rsidRPr="00D13DCF">
              <w:t xml:space="preserve">; </w:t>
            </w:r>
            <w:r w:rsidRPr="00D13DCF">
              <w:rPr>
                <w:b/>
                <w:i/>
              </w:rPr>
              <w:t>on veendunud, et demokraatia, õigusriigi ja põhiõiguste järelevalverühma tegevust tuleks nõuetekohaselt arvesse võtta nõuandemenetluse raames ja sellele järgneva aruande koostamisel;</w:t>
            </w:r>
          </w:p>
        </w:tc>
        <w:tc>
          <w:tcPr>
            <w:tcW w:w="4876" w:type="dxa"/>
            <w:tcBorders>
              <w:top w:val="nil"/>
              <w:left w:val="nil"/>
              <w:bottom w:val="nil"/>
              <w:right w:val="nil"/>
            </w:tcBorders>
          </w:tcPr>
          <w:p w14:paraId="2D25B5BD" w14:textId="77777777" w:rsidR="00FE72DD" w:rsidRPr="00D13DCF" w:rsidRDefault="00FE72DD" w:rsidP="00F6643D">
            <w:pPr>
              <w:pStyle w:val="Normal6a"/>
            </w:pPr>
            <w:r w:rsidRPr="00D13DCF">
              <w:t>37.</w:t>
            </w:r>
            <w:r w:rsidRPr="00D13DCF">
              <w:tab/>
            </w:r>
            <w:r w:rsidRPr="00D13DCF">
              <w:rPr>
                <w:b/>
                <w:i/>
              </w:rPr>
              <w:t>väljendab heameelt</w:t>
            </w:r>
            <w:r w:rsidRPr="00D13DCF">
              <w:t xml:space="preserve"> Euroopa Parlamendi kodanikuvabaduste, justiits- ja siseasjade komisjoni demokraatia, õigusriigi ja põhiõiguste </w:t>
            </w:r>
            <w:r w:rsidRPr="00D13DCF">
              <w:rPr>
                <w:b/>
                <w:i/>
              </w:rPr>
              <w:t>järelevalverühma</w:t>
            </w:r>
            <w:r w:rsidRPr="00D13DCF">
              <w:t xml:space="preserve"> (DRFMG) </w:t>
            </w:r>
            <w:r w:rsidRPr="00D13DCF">
              <w:rPr>
                <w:b/>
                <w:i/>
              </w:rPr>
              <w:t>töö üle demokraatia,</w:t>
            </w:r>
            <w:r w:rsidRPr="00D13DCF">
              <w:t xml:space="preserve"> õigusriigi ja </w:t>
            </w:r>
            <w:r w:rsidRPr="00D13DCF">
              <w:rPr>
                <w:b/>
                <w:i/>
              </w:rPr>
              <w:t>põhiõigustega seotud arengute jälgimisel</w:t>
            </w:r>
            <w:r w:rsidRPr="00D13DCF">
              <w:t>;</w:t>
            </w:r>
            <w:r w:rsidRPr="00D13DCF">
              <w:rPr>
                <w:b/>
                <w:i/>
              </w:rPr>
              <w:t xml:space="preserve"> julgustab komisjoni kasutama tulevaste</w:t>
            </w:r>
            <w:r w:rsidRPr="00D13DCF">
              <w:t xml:space="preserve"> õigusriigi </w:t>
            </w:r>
            <w:r w:rsidRPr="00D13DCF">
              <w:rPr>
                <w:b/>
                <w:i/>
              </w:rPr>
              <w:t>olukorda käsitlevate aruannete</w:t>
            </w:r>
            <w:r w:rsidRPr="00D13DCF">
              <w:t xml:space="preserve"> koostamisel </w:t>
            </w:r>
            <w:r w:rsidRPr="00D13DCF">
              <w:rPr>
                <w:b/>
                <w:i/>
              </w:rPr>
              <w:t>rohkem rühma järeldusi ja eksperditeadmisi</w:t>
            </w:r>
            <w:r w:rsidRPr="00D13DCF">
              <w:t>;</w:t>
            </w:r>
          </w:p>
        </w:tc>
      </w:tr>
    </w:tbl>
    <w:p w14:paraId="673B574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A9125D9" w14:textId="77777777" w:rsidR="00FE72DD" w:rsidRPr="00D13DCF" w:rsidRDefault="00FE72DD" w:rsidP="00FE72DD">
      <w:r w:rsidRPr="00D13DCF">
        <w:rPr>
          <w:rStyle w:val="HideTWBExt"/>
        </w:rPr>
        <w:t>&lt;/Amend&gt;</w:t>
      </w:r>
    </w:p>
    <w:p w14:paraId="21534F0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665</w:t>
      </w:r>
      <w:r w:rsidRPr="00D13DCF">
        <w:rPr>
          <w:rStyle w:val="HideTWBExt"/>
          <w:b w:val="0"/>
        </w:rPr>
        <w:t>&lt;/NumAm&gt;</w:t>
      </w:r>
    </w:p>
    <w:p w14:paraId="140C8722"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3FA8DBEC" w14:textId="77777777" w:rsidR="00FE72DD" w:rsidRPr="00D13DCF" w:rsidRDefault="00FE72DD" w:rsidP="00FE72DD">
      <w:pPr>
        <w:pStyle w:val="NormalBold"/>
      </w:pPr>
      <w:r w:rsidRPr="00D13DCF">
        <w:rPr>
          <w:rStyle w:val="HideTWBExt"/>
          <w:b w:val="0"/>
        </w:rPr>
        <w:t>&lt;/RepeatBlock-By&gt;</w:t>
      </w:r>
    </w:p>
    <w:p w14:paraId="4C09CBE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EDFDDE5" w14:textId="77777777" w:rsidR="00FE72DD" w:rsidRPr="00D13DCF" w:rsidRDefault="00FE72DD" w:rsidP="00FE72DD">
      <w:pPr>
        <w:pStyle w:val="NormalBold"/>
      </w:pPr>
      <w:r w:rsidRPr="00D13DCF">
        <w:rPr>
          <w:rStyle w:val="HideTWBExt"/>
          <w:b w:val="0"/>
        </w:rPr>
        <w:t>&lt;Article&gt;</w:t>
      </w:r>
      <w:r w:rsidRPr="00D13DCF">
        <w:t>Punkt 38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ED432DD" w14:textId="77777777" w:rsidTr="00F6643D">
        <w:trPr>
          <w:trHeight w:hRule="exact" w:val="240"/>
          <w:jc w:val="center"/>
        </w:trPr>
        <w:tc>
          <w:tcPr>
            <w:tcW w:w="9752" w:type="dxa"/>
            <w:gridSpan w:val="2"/>
            <w:tcBorders>
              <w:top w:val="nil"/>
              <w:left w:val="nil"/>
              <w:bottom w:val="nil"/>
              <w:right w:val="nil"/>
            </w:tcBorders>
          </w:tcPr>
          <w:p w14:paraId="5D505B87" w14:textId="77777777" w:rsidR="00FE72DD" w:rsidRPr="00D13DCF" w:rsidRDefault="00FE72DD" w:rsidP="00F6643D"/>
        </w:tc>
      </w:tr>
      <w:tr w:rsidR="00FE72DD" w:rsidRPr="00D13DCF" w14:paraId="7B44E74E" w14:textId="77777777" w:rsidTr="00F6643D">
        <w:trPr>
          <w:trHeight w:val="240"/>
          <w:jc w:val="center"/>
        </w:trPr>
        <w:tc>
          <w:tcPr>
            <w:tcW w:w="4876" w:type="dxa"/>
            <w:tcBorders>
              <w:top w:val="nil"/>
              <w:left w:val="nil"/>
              <w:bottom w:val="nil"/>
              <w:right w:val="nil"/>
            </w:tcBorders>
          </w:tcPr>
          <w:p w14:paraId="5DB04CE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F834D9A" w14:textId="77777777" w:rsidR="00FE72DD" w:rsidRPr="00D13DCF" w:rsidRDefault="00FE72DD" w:rsidP="00F6643D">
            <w:pPr>
              <w:pStyle w:val="AmColumnHeading"/>
            </w:pPr>
            <w:r w:rsidRPr="00D13DCF">
              <w:t>Muudatusettepanek</w:t>
            </w:r>
          </w:p>
        </w:tc>
      </w:tr>
      <w:tr w:rsidR="00FE72DD" w:rsidRPr="00D13DCF" w14:paraId="4D96D6D1" w14:textId="77777777" w:rsidTr="00F6643D">
        <w:trPr>
          <w:jc w:val="center"/>
        </w:trPr>
        <w:tc>
          <w:tcPr>
            <w:tcW w:w="4876" w:type="dxa"/>
            <w:tcBorders>
              <w:top w:val="nil"/>
              <w:left w:val="nil"/>
              <w:bottom w:val="nil"/>
              <w:right w:val="nil"/>
            </w:tcBorders>
          </w:tcPr>
          <w:p w14:paraId="1D6A9DCA" w14:textId="77777777" w:rsidR="00FE72DD" w:rsidRPr="00D13DCF" w:rsidRDefault="00FE72DD" w:rsidP="00F6643D">
            <w:pPr>
              <w:pStyle w:val="Normal6a"/>
            </w:pPr>
            <w:r w:rsidRPr="00D13DCF">
              <w:rPr>
                <w:b/>
                <w:i/>
              </w:rPr>
              <w:t>38.</w:t>
            </w:r>
            <w:r w:rsidRPr="00D13DCF">
              <w:tab/>
            </w:r>
            <w:r w:rsidRPr="00D13DCF">
              <w:rPr>
                <w:b/>
                <w:i/>
              </w:rPr>
              <w:t>kordab, et aruande koostamisse tuleb kaasata sõltumatu järelevalveorgan, kuhu kuuluvad sõltumatud õigus-, akadeemilised ja inimõiguste eksperdid;</w:t>
            </w:r>
            <w:r w:rsidRPr="00D13DCF">
              <w:t xml:space="preserve"> </w:t>
            </w:r>
            <w:r w:rsidRPr="00D13DCF">
              <w:rPr>
                <w:b/>
                <w:i/>
              </w:rPr>
              <w:t>kutsub komisjoni üles tõhustama koostööd ELi ja rahvusvaheliste organisatsioonidega;</w:t>
            </w:r>
          </w:p>
        </w:tc>
        <w:tc>
          <w:tcPr>
            <w:tcW w:w="4876" w:type="dxa"/>
            <w:tcBorders>
              <w:top w:val="nil"/>
              <w:left w:val="nil"/>
              <w:bottom w:val="nil"/>
              <w:right w:val="nil"/>
            </w:tcBorders>
          </w:tcPr>
          <w:p w14:paraId="1E340B01" w14:textId="77777777" w:rsidR="00FE72DD" w:rsidRPr="00D13DCF" w:rsidRDefault="00FE72DD" w:rsidP="00F6643D">
            <w:pPr>
              <w:pStyle w:val="Normal6a"/>
            </w:pPr>
            <w:r w:rsidRPr="00D13DCF">
              <w:rPr>
                <w:b/>
                <w:i/>
              </w:rPr>
              <w:t>välja jäetud</w:t>
            </w:r>
          </w:p>
        </w:tc>
      </w:tr>
    </w:tbl>
    <w:p w14:paraId="2EBBE54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79575DA2" w14:textId="77777777" w:rsidR="00FE72DD" w:rsidRPr="00D13DCF" w:rsidRDefault="00FE72DD" w:rsidP="00FE72DD">
      <w:r w:rsidRPr="00D13DCF">
        <w:rPr>
          <w:rStyle w:val="HideTWBExt"/>
        </w:rPr>
        <w:t>&lt;/Amend&gt;</w:t>
      </w:r>
    </w:p>
    <w:p w14:paraId="2913AFE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666</w:t>
      </w:r>
      <w:r w:rsidRPr="00D13DCF">
        <w:rPr>
          <w:rStyle w:val="HideTWBExt"/>
          <w:b w:val="0"/>
        </w:rPr>
        <w:t>&lt;/NumAm&gt;</w:t>
      </w:r>
    </w:p>
    <w:p w14:paraId="735063B2"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6E0D8CA3" w14:textId="77777777" w:rsidR="00FE72DD" w:rsidRPr="00D13DCF" w:rsidRDefault="00FE72DD" w:rsidP="00FE72DD">
      <w:pPr>
        <w:pStyle w:val="NormalBold"/>
      </w:pPr>
      <w:r w:rsidRPr="00D13DCF">
        <w:rPr>
          <w:rStyle w:val="HideTWBExt"/>
          <w:b w:val="0"/>
        </w:rPr>
        <w:t>&lt;/RepeatBlock-By&gt;</w:t>
      </w:r>
    </w:p>
    <w:p w14:paraId="18D9357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FE5C204" w14:textId="77777777" w:rsidR="00FE72DD" w:rsidRPr="00D13DCF" w:rsidRDefault="00FE72DD" w:rsidP="00FE72DD">
      <w:pPr>
        <w:pStyle w:val="NormalBold"/>
      </w:pPr>
      <w:r w:rsidRPr="00D13DCF">
        <w:rPr>
          <w:rStyle w:val="HideTWBExt"/>
          <w:b w:val="0"/>
        </w:rPr>
        <w:t>&lt;Article&gt;</w:t>
      </w:r>
      <w:r w:rsidRPr="00D13DCF">
        <w:t>Punkt 38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BF356A6" w14:textId="77777777" w:rsidTr="00F6643D">
        <w:trPr>
          <w:trHeight w:hRule="exact" w:val="240"/>
          <w:jc w:val="center"/>
        </w:trPr>
        <w:tc>
          <w:tcPr>
            <w:tcW w:w="9752" w:type="dxa"/>
            <w:gridSpan w:val="2"/>
            <w:tcBorders>
              <w:top w:val="nil"/>
              <w:left w:val="nil"/>
              <w:bottom w:val="nil"/>
              <w:right w:val="nil"/>
            </w:tcBorders>
          </w:tcPr>
          <w:p w14:paraId="0C5109D8" w14:textId="77777777" w:rsidR="00FE72DD" w:rsidRPr="00D13DCF" w:rsidRDefault="00FE72DD" w:rsidP="00F6643D"/>
        </w:tc>
      </w:tr>
      <w:tr w:rsidR="00FE72DD" w:rsidRPr="00D13DCF" w14:paraId="721FBD83" w14:textId="77777777" w:rsidTr="00F6643D">
        <w:trPr>
          <w:trHeight w:val="240"/>
          <w:jc w:val="center"/>
        </w:trPr>
        <w:tc>
          <w:tcPr>
            <w:tcW w:w="4876" w:type="dxa"/>
            <w:tcBorders>
              <w:top w:val="nil"/>
              <w:left w:val="nil"/>
              <w:bottom w:val="nil"/>
              <w:right w:val="nil"/>
            </w:tcBorders>
          </w:tcPr>
          <w:p w14:paraId="614FD41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E88D352" w14:textId="77777777" w:rsidR="00FE72DD" w:rsidRPr="00D13DCF" w:rsidRDefault="00FE72DD" w:rsidP="00F6643D">
            <w:pPr>
              <w:pStyle w:val="AmColumnHeading"/>
            </w:pPr>
            <w:r w:rsidRPr="00D13DCF">
              <w:t>Muudatusettepanek</w:t>
            </w:r>
          </w:p>
        </w:tc>
      </w:tr>
      <w:tr w:rsidR="00FE72DD" w:rsidRPr="00D13DCF" w14:paraId="34A50522" w14:textId="77777777" w:rsidTr="00F6643D">
        <w:trPr>
          <w:jc w:val="center"/>
        </w:trPr>
        <w:tc>
          <w:tcPr>
            <w:tcW w:w="4876" w:type="dxa"/>
            <w:tcBorders>
              <w:top w:val="nil"/>
              <w:left w:val="nil"/>
              <w:bottom w:val="nil"/>
              <w:right w:val="nil"/>
            </w:tcBorders>
          </w:tcPr>
          <w:p w14:paraId="46B64ACB" w14:textId="77777777" w:rsidR="00FE72DD" w:rsidRPr="00D13DCF" w:rsidRDefault="00FE72DD" w:rsidP="00F6643D">
            <w:pPr>
              <w:pStyle w:val="Normal6a"/>
            </w:pPr>
            <w:r w:rsidRPr="00D13DCF">
              <w:rPr>
                <w:b/>
                <w:i/>
              </w:rPr>
              <w:t>38.</w:t>
            </w:r>
            <w:r w:rsidRPr="00D13DCF">
              <w:tab/>
            </w:r>
            <w:r w:rsidRPr="00D13DCF">
              <w:rPr>
                <w:b/>
                <w:i/>
              </w:rPr>
              <w:t>kordab, et aruande koostamisse tuleb kaasata sõltumatu järelevalveorgan, kuhu kuuluvad sõltumatud õigus-, akadeemilised ja inimõiguste eksperdid;</w:t>
            </w:r>
            <w:r w:rsidRPr="00D13DCF">
              <w:t xml:space="preserve"> </w:t>
            </w:r>
            <w:r w:rsidRPr="00D13DCF">
              <w:rPr>
                <w:b/>
                <w:i/>
              </w:rPr>
              <w:t>kutsub komisjoni üles tõhustama koostööd ELi ja rahvusvaheliste organisatsioonidega;</w:t>
            </w:r>
          </w:p>
        </w:tc>
        <w:tc>
          <w:tcPr>
            <w:tcW w:w="4876" w:type="dxa"/>
            <w:tcBorders>
              <w:top w:val="nil"/>
              <w:left w:val="nil"/>
              <w:bottom w:val="nil"/>
              <w:right w:val="nil"/>
            </w:tcBorders>
          </w:tcPr>
          <w:p w14:paraId="5A601F7E" w14:textId="77777777" w:rsidR="00FE72DD" w:rsidRPr="00D13DCF" w:rsidRDefault="00FE72DD" w:rsidP="00F6643D">
            <w:pPr>
              <w:pStyle w:val="Normal6a"/>
            </w:pPr>
            <w:r w:rsidRPr="00D13DCF">
              <w:rPr>
                <w:b/>
                <w:i/>
              </w:rPr>
              <w:t>välja jäetud</w:t>
            </w:r>
          </w:p>
        </w:tc>
      </w:tr>
    </w:tbl>
    <w:p w14:paraId="39C2B37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7D6B5BA1" w14:textId="77777777" w:rsidR="00FE72DD" w:rsidRPr="00D13DCF" w:rsidRDefault="00FE72DD" w:rsidP="00FE72DD">
      <w:r w:rsidRPr="00D13DCF">
        <w:rPr>
          <w:rStyle w:val="HideTWBExt"/>
        </w:rPr>
        <w:t>&lt;/Amend&gt;</w:t>
      </w:r>
    </w:p>
    <w:p w14:paraId="072CF10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667</w:t>
      </w:r>
      <w:r w:rsidRPr="00D13DCF">
        <w:rPr>
          <w:rStyle w:val="HideTWBExt"/>
          <w:b w:val="0"/>
        </w:rPr>
        <w:t>&lt;/NumAm&gt;</w:t>
      </w:r>
    </w:p>
    <w:p w14:paraId="622756E8"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1A3DF96B" w14:textId="77777777" w:rsidR="00FE72DD" w:rsidRPr="00D13DCF" w:rsidRDefault="00FE72DD" w:rsidP="00FE72DD">
      <w:pPr>
        <w:pStyle w:val="NormalBold"/>
      </w:pPr>
      <w:r w:rsidRPr="00D13DCF">
        <w:rPr>
          <w:rStyle w:val="HideTWBExt"/>
          <w:b w:val="0"/>
        </w:rPr>
        <w:t>&lt;/RepeatBlock-By&gt;</w:t>
      </w:r>
    </w:p>
    <w:p w14:paraId="5696505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F95FF76" w14:textId="77777777" w:rsidR="00FE72DD" w:rsidRPr="00D13DCF" w:rsidRDefault="00FE72DD" w:rsidP="00FE72DD">
      <w:pPr>
        <w:pStyle w:val="NormalBold"/>
      </w:pPr>
      <w:r w:rsidRPr="00D13DCF">
        <w:rPr>
          <w:rStyle w:val="HideTWBExt"/>
          <w:b w:val="0"/>
        </w:rPr>
        <w:t>&lt;Article&gt;</w:t>
      </w:r>
      <w:r w:rsidRPr="00D13DCF">
        <w:t>Punkt 38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B6E6E4A" w14:textId="77777777" w:rsidTr="00F6643D">
        <w:trPr>
          <w:trHeight w:hRule="exact" w:val="240"/>
          <w:jc w:val="center"/>
        </w:trPr>
        <w:tc>
          <w:tcPr>
            <w:tcW w:w="9752" w:type="dxa"/>
            <w:gridSpan w:val="2"/>
            <w:tcBorders>
              <w:top w:val="nil"/>
              <w:left w:val="nil"/>
              <w:bottom w:val="nil"/>
              <w:right w:val="nil"/>
            </w:tcBorders>
          </w:tcPr>
          <w:p w14:paraId="18763F7D" w14:textId="77777777" w:rsidR="00FE72DD" w:rsidRPr="00D13DCF" w:rsidRDefault="00FE72DD" w:rsidP="00F6643D"/>
        </w:tc>
      </w:tr>
      <w:tr w:rsidR="00FE72DD" w:rsidRPr="00D13DCF" w14:paraId="4361E9E2" w14:textId="77777777" w:rsidTr="00F6643D">
        <w:trPr>
          <w:trHeight w:val="240"/>
          <w:jc w:val="center"/>
        </w:trPr>
        <w:tc>
          <w:tcPr>
            <w:tcW w:w="4876" w:type="dxa"/>
            <w:tcBorders>
              <w:top w:val="nil"/>
              <w:left w:val="nil"/>
              <w:bottom w:val="nil"/>
              <w:right w:val="nil"/>
            </w:tcBorders>
          </w:tcPr>
          <w:p w14:paraId="2689B22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B8333AB" w14:textId="77777777" w:rsidR="00FE72DD" w:rsidRPr="00D13DCF" w:rsidRDefault="00FE72DD" w:rsidP="00F6643D">
            <w:pPr>
              <w:pStyle w:val="AmColumnHeading"/>
            </w:pPr>
            <w:r w:rsidRPr="00D13DCF">
              <w:t>Muudatusettepanek</w:t>
            </w:r>
          </w:p>
        </w:tc>
      </w:tr>
      <w:tr w:rsidR="00FE72DD" w:rsidRPr="00D13DCF" w14:paraId="12C8F1F5" w14:textId="77777777" w:rsidTr="00F6643D">
        <w:trPr>
          <w:jc w:val="center"/>
        </w:trPr>
        <w:tc>
          <w:tcPr>
            <w:tcW w:w="4876" w:type="dxa"/>
            <w:tcBorders>
              <w:top w:val="nil"/>
              <w:left w:val="nil"/>
              <w:bottom w:val="nil"/>
              <w:right w:val="nil"/>
            </w:tcBorders>
          </w:tcPr>
          <w:p w14:paraId="1E5656E0" w14:textId="77777777" w:rsidR="00FE72DD" w:rsidRPr="00D13DCF" w:rsidRDefault="00FE72DD" w:rsidP="00F6643D">
            <w:pPr>
              <w:pStyle w:val="Normal6a"/>
            </w:pPr>
            <w:r w:rsidRPr="00D13DCF">
              <w:rPr>
                <w:b/>
                <w:i/>
              </w:rPr>
              <w:t>38.</w:t>
            </w:r>
            <w:r w:rsidRPr="00D13DCF">
              <w:tab/>
            </w:r>
            <w:r w:rsidRPr="00D13DCF">
              <w:rPr>
                <w:b/>
                <w:i/>
              </w:rPr>
              <w:t>kordab, et aruande koostamisse tuleb kaasata sõltumatu järelevalveorgan, kuhu kuuluvad sõltumatud õigus-, akadeemilised ja inimõiguste eksperdid; kutsub komisjoni üles tõhustama koostööd ELi ja rahvusvaheliste organisatsioonidega;</w:t>
            </w:r>
          </w:p>
        </w:tc>
        <w:tc>
          <w:tcPr>
            <w:tcW w:w="4876" w:type="dxa"/>
            <w:tcBorders>
              <w:top w:val="nil"/>
              <w:left w:val="nil"/>
              <w:bottom w:val="nil"/>
              <w:right w:val="nil"/>
            </w:tcBorders>
          </w:tcPr>
          <w:p w14:paraId="714F85B2" w14:textId="77777777" w:rsidR="00FE72DD" w:rsidRPr="00D13DCF" w:rsidRDefault="00FE72DD" w:rsidP="00F6643D">
            <w:pPr>
              <w:pStyle w:val="Normal6a"/>
            </w:pPr>
            <w:r w:rsidRPr="00D13DCF">
              <w:rPr>
                <w:b/>
                <w:i/>
              </w:rPr>
              <w:t>välja jäetud</w:t>
            </w:r>
          </w:p>
        </w:tc>
      </w:tr>
    </w:tbl>
    <w:p w14:paraId="41F6F3E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9F70190" w14:textId="77777777" w:rsidR="00FE72DD" w:rsidRPr="00D13DCF" w:rsidRDefault="00FE72DD" w:rsidP="00FE72DD">
      <w:r w:rsidRPr="00D13DCF">
        <w:rPr>
          <w:rStyle w:val="HideTWBExt"/>
        </w:rPr>
        <w:t>&lt;/Amend&gt;</w:t>
      </w:r>
    </w:p>
    <w:p w14:paraId="534750B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668</w:t>
      </w:r>
      <w:r w:rsidRPr="00D13DCF">
        <w:rPr>
          <w:rStyle w:val="HideTWBExt"/>
          <w:b w:val="0"/>
        </w:rPr>
        <w:t>&lt;/NumAm&gt;</w:t>
      </w:r>
    </w:p>
    <w:p w14:paraId="71F12724"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4B779108" w14:textId="77777777" w:rsidR="00FE72DD" w:rsidRPr="00D13DCF" w:rsidRDefault="00FE72DD" w:rsidP="00FE72DD">
      <w:pPr>
        <w:pStyle w:val="NormalBold"/>
      </w:pPr>
      <w:r w:rsidRPr="00D13DCF">
        <w:rPr>
          <w:rStyle w:val="HideTWBExt"/>
          <w:b w:val="0"/>
        </w:rPr>
        <w:t>&lt;/RepeatBlock-By&gt;</w:t>
      </w:r>
    </w:p>
    <w:p w14:paraId="4503AA9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8B5002F" w14:textId="77777777" w:rsidR="00FE72DD" w:rsidRPr="00D13DCF" w:rsidRDefault="00FE72DD" w:rsidP="00FE72DD">
      <w:pPr>
        <w:pStyle w:val="NormalBold"/>
      </w:pPr>
      <w:r w:rsidRPr="00D13DCF">
        <w:rPr>
          <w:rStyle w:val="HideTWBExt"/>
          <w:b w:val="0"/>
        </w:rPr>
        <w:t>&lt;Article&gt;</w:t>
      </w:r>
      <w:r w:rsidRPr="00D13DCF">
        <w:t>Punkt 38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A92CB60" w14:textId="77777777" w:rsidTr="00F6643D">
        <w:trPr>
          <w:trHeight w:hRule="exact" w:val="240"/>
          <w:jc w:val="center"/>
        </w:trPr>
        <w:tc>
          <w:tcPr>
            <w:tcW w:w="9752" w:type="dxa"/>
            <w:gridSpan w:val="2"/>
            <w:tcBorders>
              <w:top w:val="nil"/>
              <w:left w:val="nil"/>
              <w:bottom w:val="nil"/>
              <w:right w:val="nil"/>
            </w:tcBorders>
          </w:tcPr>
          <w:p w14:paraId="12D4D8EE" w14:textId="77777777" w:rsidR="00FE72DD" w:rsidRPr="00D13DCF" w:rsidRDefault="00FE72DD" w:rsidP="00F6643D"/>
        </w:tc>
      </w:tr>
      <w:tr w:rsidR="00FE72DD" w:rsidRPr="00D13DCF" w14:paraId="05F6BCB4" w14:textId="77777777" w:rsidTr="00F6643D">
        <w:trPr>
          <w:trHeight w:val="240"/>
          <w:jc w:val="center"/>
        </w:trPr>
        <w:tc>
          <w:tcPr>
            <w:tcW w:w="4876" w:type="dxa"/>
            <w:tcBorders>
              <w:top w:val="nil"/>
              <w:left w:val="nil"/>
              <w:bottom w:val="nil"/>
              <w:right w:val="nil"/>
            </w:tcBorders>
          </w:tcPr>
          <w:p w14:paraId="3C90DC1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C5863BB" w14:textId="77777777" w:rsidR="00FE72DD" w:rsidRPr="00D13DCF" w:rsidRDefault="00FE72DD" w:rsidP="00F6643D">
            <w:pPr>
              <w:pStyle w:val="AmColumnHeading"/>
            </w:pPr>
            <w:r w:rsidRPr="00D13DCF">
              <w:t>Muudatusettepanek</w:t>
            </w:r>
          </w:p>
        </w:tc>
      </w:tr>
      <w:tr w:rsidR="00FE72DD" w:rsidRPr="00D13DCF" w14:paraId="1D3F16E8" w14:textId="77777777" w:rsidTr="00F6643D">
        <w:trPr>
          <w:jc w:val="center"/>
        </w:trPr>
        <w:tc>
          <w:tcPr>
            <w:tcW w:w="4876" w:type="dxa"/>
            <w:tcBorders>
              <w:top w:val="nil"/>
              <w:left w:val="nil"/>
              <w:bottom w:val="nil"/>
              <w:right w:val="nil"/>
            </w:tcBorders>
          </w:tcPr>
          <w:p w14:paraId="65B1E89B" w14:textId="77777777" w:rsidR="00FE72DD" w:rsidRPr="00D13DCF" w:rsidRDefault="00FE72DD" w:rsidP="00F6643D">
            <w:pPr>
              <w:pStyle w:val="Normal6a"/>
            </w:pPr>
            <w:r w:rsidRPr="00D13DCF">
              <w:rPr>
                <w:b/>
                <w:i/>
              </w:rPr>
              <w:t>38.</w:t>
            </w:r>
            <w:r w:rsidRPr="00D13DCF">
              <w:tab/>
            </w:r>
            <w:r w:rsidRPr="00D13DCF">
              <w:rPr>
                <w:b/>
                <w:i/>
              </w:rPr>
              <w:t>kordab, et aruande koostamisse tuleb kaasata sõltumatu järelevalveorgan, kuhu kuuluvad sõltumatud õigus-, akadeemilised ja inimõiguste eksperdid; kutsub komisjoni üles tõhustama koostööd ELi ja rahvusvaheliste organisatsioonidega;</w:t>
            </w:r>
          </w:p>
        </w:tc>
        <w:tc>
          <w:tcPr>
            <w:tcW w:w="4876" w:type="dxa"/>
            <w:tcBorders>
              <w:top w:val="nil"/>
              <w:left w:val="nil"/>
              <w:bottom w:val="nil"/>
              <w:right w:val="nil"/>
            </w:tcBorders>
          </w:tcPr>
          <w:p w14:paraId="75356A62" w14:textId="77777777" w:rsidR="00FE72DD" w:rsidRPr="00D13DCF" w:rsidRDefault="00FE72DD" w:rsidP="00F6643D">
            <w:pPr>
              <w:pStyle w:val="Normal6a"/>
            </w:pPr>
            <w:r w:rsidRPr="00D13DCF">
              <w:rPr>
                <w:b/>
                <w:i/>
              </w:rPr>
              <w:t>välja jäetud</w:t>
            </w:r>
          </w:p>
        </w:tc>
      </w:tr>
    </w:tbl>
    <w:p w14:paraId="185E8BF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E2B3EDD" w14:textId="77777777" w:rsidR="00FE72DD" w:rsidRPr="00D13DCF" w:rsidRDefault="00FE72DD" w:rsidP="00FE72DD">
      <w:r w:rsidRPr="00D13DCF">
        <w:rPr>
          <w:rStyle w:val="HideTWBExt"/>
        </w:rPr>
        <w:t>&lt;/Amend&gt;</w:t>
      </w:r>
    </w:p>
    <w:p w14:paraId="76623B1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669</w:t>
      </w:r>
      <w:r w:rsidRPr="00D13DCF">
        <w:rPr>
          <w:rStyle w:val="HideTWBExt"/>
          <w:b w:val="0"/>
        </w:rPr>
        <w:t>&lt;/NumAm&gt;</w:t>
      </w:r>
    </w:p>
    <w:p w14:paraId="31821868"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D13DCF">
        <w:rPr>
          <w:rStyle w:val="HideTWBExt"/>
          <w:b w:val="0"/>
        </w:rPr>
        <w:t>&lt;/Members&gt;</w:t>
      </w:r>
    </w:p>
    <w:p w14:paraId="66EF1E07" w14:textId="77777777" w:rsidR="00FE72DD" w:rsidRPr="00D13DCF" w:rsidRDefault="00FE72DD" w:rsidP="00FE72DD">
      <w:pPr>
        <w:pStyle w:val="NormalBold"/>
      </w:pPr>
      <w:r w:rsidRPr="00D13DCF">
        <w:rPr>
          <w:rStyle w:val="HideTWBExt"/>
          <w:b w:val="0"/>
        </w:rPr>
        <w:t>&lt;/RepeatBlock-By&gt;</w:t>
      </w:r>
    </w:p>
    <w:p w14:paraId="7E5FE0F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F4719B6" w14:textId="77777777" w:rsidR="00FE72DD" w:rsidRPr="00D13DCF" w:rsidRDefault="00FE72DD" w:rsidP="00FE72DD">
      <w:pPr>
        <w:pStyle w:val="NormalBold"/>
      </w:pPr>
      <w:r w:rsidRPr="00D13DCF">
        <w:rPr>
          <w:rStyle w:val="HideTWBExt"/>
          <w:b w:val="0"/>
        </w:rPr>
        <w:t>&lt;Article&gt;</w:t>
      </w:r>
      <w:r w:rsidRPr="00D13DCF">
        <w:t>Punkt 38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D7BD125" w14:textId="77777777" w:rsidTr="00F6643D">
        <w:trPr>
          <w:trHeight w:hRule="exact" w:val="240"/>
          <w:jc w:val="center"/>
        </w:trPr>
        <w:tc>
          <w:tcPr>
            <w:tcW w:w="9752" w:type="dxa"/>
            <w:gridSpan w:val="2"/>
            <w:tcBorders>
              <w:top w:val="nil"/>
              <w:left w:val="nil"/>
              <w:bottom w:val="nil"/>
              <w:right w:val="nil"/>
            </w:tcBorders>
          </w:tcPr>
          <w:p w14:paraId="25B21FD4" w14:textId="77777777" w:rsidR="00FE72DD" w:rsidRPr="00D13DCF" w:rsidRDefault="00FE72DD" w:rsidP="00F6643D"/>
        </w:tc>
      </w:tr>
      <w:tr w:rsidR="00FE72DD" w:rsidRPr="00D13DCF" w14:paraId="5E12DFA9" w14:textId="77777777" w:rsidTr="00F6643D">
        <w:trPr>
          <w:trHeight w:val="240"/>
          <w:jc w:val="center"/>
        </w:trPr>
        <w:tc>
          <w:tcPr>
            <w:tcW w:w="4876" w:type="dxa"/>
            <w:tcBorders>
              <w:top w:val="nil"/>
              <w:left w:val="nil"/>
              <w:bottom w:val="nil"/>
              <w:right w:val="nil"/>
            </w:tcBorders>
          </w:tcPr>
          <w:p w14:paraId="52135D1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BE65334" w14:textId="77777777" w:rsidR="00FE72DD" w:rsidRPr="00D13DCF" w:rsidRDefault="00FE72DD" w:rsidP="00F6643D">
            <w:pPr>
              <w:pStyle w:val="AmColumnHeading"/>
            </w:pPr>
            <w:r w:rsidRPr="00D13DCF">
              <w:t>Muudatusettepanek</w:t>
            </w:r>
          </w:p>
        </w:tc>
      </w:tr>
      <w:tr w:rsidR="00FE72DD" w:rsidRPr="00D13DCF" w14:paraId="7821A42F" w14:textId="77777777" w:rsidTr="00F6643D">
        <w:trPr>
          <w:jc w:val="center"/>
        </w:trPr>
        <w:tc>
          <w:tcPr>
            <w:tcW w:w="4876" w:type="dxa"/>
            <w:tcBorders>
              <w:top w:val="nil"/>
              <w:left w:val="nil"/>
              <w:bottom w:val="nil"/>
              <w:right w:val="nil"/>
            </w:tcBorders>
          </w:tcPr>
          <w:p w14:paraId="151B3435" w14:textId="77777777" w:rsidR="00FE72DD" w:rsidRPr="00D13DCF" w:rsidRDefault="00FE72DD" w:rsidP="00F6643D">
            <w:pPr>
              <w:pStyle w:val="Normal6a"/>
            </w:pPr>
            <w:r w:rsidRPr="00D13DCF">
              <w:t>38.</w:t>
            </w:r>
            <w:r w:rsidRPr="00D13DCF">
              <w:tab/>
              <w:t xml:space="preserve">kordab, et aruande koostamisse tuleb kaasata sõltumatu järelevalveorgan, kuhu kuuluvad sõltumatud õigus-, akadeemilised ja inimõiguste eksperdid; kutsub komisjoni üles </w:t>
            </w:r>
            <w:r w:rsidRPr="00D13DCF">
              <w:rPr>
                <w:b/>
                <w:i/>
              </w:rPr>
              <w:t>tõhustama</w:t>
            </w:r>
            <w:r w:rsidRPr="00D13DCF">
              <w:t xml:space="preserve"> koostööd ELi ja rahvusvaheliste organisatsioonidega;</w:t>
            </w:r>
          </w:p>
        </w:tc>
        <w:tc>
          <w:tcPr>
            <w:tcW w:w="4876" w:type="dxa"/>
            <w:tcBorders>
              <w:top w:val="nil"/>
              <w:left w:val="nil"/>
              <w:bottom w:val="nil"/>
              <w:right w:val="nil"/>
            </w:tcBorders>
          </w:tcPr>
          <w:p w14:paraId="4FAE989D" w14:textId="77777777" w:rsidR="00FE72DD" w:rsidRPr="00D13DCF" w:rsidRDefault="00FE72DD" w:rsidP="00F6643D">
            <w:pPr>
              <w:pStyle w:val="Normal6a"/>
            </w:pPr>
            <w:r w:rsidRPr="00D13DCF">
              <w:t>38.</w:t>
            </w:r>
            <w:r w:rsidRPr="00D13DCF">
              <w:tab/>
              <w:t xml:space="preserve">kordab, et aruande koostamisse </w:t>
            </w:r>
            <w:r w:rsidRPr="00D13DCF">
              <w:rPr>
                <w:b/>
                <w:i/>
              </w:rPr>
              <w:t>ning soovituste rakendamise jälgimisse</w:t>
            </w:r>
            <w:r w:rsidRPr="00D13DCF">
              <w:t xml:space="preserve"> tuleb </w:t>
            </w:r>
            <w:r w:rsidRPr="00D13DCF">
              <w:rPr>
                <w:b/>
                <w:i/>
              </w:rPr>
              <w:t>läbipaistval ja üldsusele kättesaadaval viisil</w:t>
            </w:r>
            <w:r w:rsidRPr="00D13DCF">
              <w:t xml:space="preserve"> kaasata </w:t>
            </w:r>
            <w:r w:rsidRPr="00D13DCF">
              <w:rPr>
                <w:b/>
                <w:i/>
              </w:rPr>
              <w:t>erapooletu ja</w:t>
            </w:r>
            <w:r w:rsidRPr="00D13DCF">
              <w:t xml:space="preserve"> sõltumatu järelevalveorgan, kuhu kuuluvad sõltumatud õigus-, akadeemilised ja inimõiguste eksperdid; kutsub komisjoni üles </w:t>
            </w:r>
            <w:r w:rsidRPr="00D13DCF">
              <w:rPr>
                <w:b/>
                <w:i/>
              </w:rPr>
              <w:t>tugevdama oma</w:t>
            </w:r>
            <w:r w:rsidRPr="00D13DCF">
              <w:t xml:space="preserve"> koostööd ELi ja rahvusvaheliste organisatsioonidega;</w:t>
            </w:r>
          </w:p>
        </w:tc>
      </w:tr>
    </w:tbl>
    <w:p w14:paraId="3DA4A78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0BB6A50" w14:textId="77777777" w:rsidR="00FE72DD" w:rsidRPr="00D13DCF" w:rsidRDefault="00FE72DD" w:rsidP="00FE72DD">
      <w:r w:rsidRPr="00D13DCF">
        <w:rPr>
          <w:rStyle w:val="HideTWBExt"/>
        </w:rPr>
        <w:t>&lt;/Amend&gt;</w:t>
      </w:r>
    </w:p>
    <w:p w14:paraId="73B5075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670</w:t>
      </w:r>
      <w:r w:rsidRPr="00D13DCF">
        <w:rPr>
          <w:rStyle w:val="HideTWBExt"/>
          <w:b w:val="0"/>
        </w:rPr>
        <w:t>&lt;/NumAm&gt;</w:t>
      </w:r>
    </w:p>
    <w:p w14:paraId="02E70746" w14:textId="77777777" w:rsidR="00FE72DD" w:rsidRPr="00D13DCF" w:rsidRDefault="00FE72DD" w:rsidP="00FE72DD">
      <w:pPr>
        <w:pStyle w:val="NormalBold"/>
      </w:pPr>
      <w:r w:rsidRPr="00D13DCF">
        <w:rPr>
          <w:rStyle w:val="HideTWBExt"/>
          <w:b w:val="0"/>
        </w:rPr>
        <w:t>&lt;RepeatBlock-By&gt;&lt;Members&gt;</w:t>
      </w:r>
      <w:r w:rsidRPr="00D13DCF">
        <w:t>Loránt Vincze</w:t>
      </w:r>
      <w:r w:rsidRPr="00D13DCF">
        <w:rPr>
          <w:rStyle w:val="HideTWBExt"/>
          <w:b w:val="0"/>
        </w:rPr>
        <w:t>&lt;/Members&gt;</w:t>
      </w:r>
    </w:p>
    <w:p w14:paraId="740EAF51" w14:textId="77777777" w:rsidR="00FE72DD" w:rsidRPr="00D13DCF" w:rsidRDefault="00FE72DD" w:rsidP="00FE72DD">
      <w:pPr>
        <w:pStyle w:val="NormalBold"/>
      </w:pPr>
      <w:r w:rsidRPr="00D13DCF">
        <w:rPr>
          <w:rStyle w:val="HideTWBExt"/>
          <w:b w:val="0"/>
        </w:rPr>
        <w:t>&lt;/RepeatBlock-By&gt;</w:t>
      </w:r>
    </w:p>
    <w:p w14:paraId="72689AA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202F77A" w14:textId="77777777" w:rsidR="00FE72DD" w:rsidRPr="00D13DCF" w:rsidRDefault="00FE72DD" w:rsidP="00FE72DD">
      <w:pPr>
        <w:pStyle w:val="NormalBold"/>
      </w:pPr>
      <w:r w:rsidRPr="00D13DCF">
        <w:rPr>
          <w:rStyle w:val="HideTWBExt"/>
          <w:b w:val="0"/>
        </w:rPr>
        <w:t>&lt;Article&gt;</w:t>
      </w:r>
      <w:r w:rsidRPr="00D13DCF">
        <w:t>Punkt 38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222FF4F" w14:textId="77777777" w:rsidTr="00F6643D">
        <w:trPr>
          <w:trHeight w:hRule="exact" w:val="240"/>
          <w:jc w:val="center"/>
        </w:trPr>
        <w:tc>
          <w:tcPr>
            <w:tcW w:w="9752" w:type="dxa"/>
            <w:gridSpan w:val="2"/>
            <w:tcBorders>
              <w:top w:val="nil"/>
              <w:left w:val="nil"/>
              <w:bottom w:val="nil"/>
              <w:right w:val="nil"/>
            </w:tcBorders>
          </w:tcPr>
          <w:p w14:paraId="36DCDD4F" w14:textId="77777777" w:rsidR="00FE72DD" w:rsidRPr="00D13DCF" w:rsidRDefault="00FE72DD" w:rsidP="00F6643D"/>
        </w:tc>
      </w:tr>
      <w:tr w:rsidR="00FE72DD" w:rsidRPr="00D13DCF" w14:paraId="66820AE8" w14:textId="77777777" w:rsidTr="00F6643D">
        <w:trPr>
          <w:trHeight w:val="240"/>
          <w:jc w:val="center"/>
        </w:trPr>
        <w:tc>
          <w:tcPr>
            <w:tcW w:w="4876" w:type="dxa"/>
            <w:tcBorders>
              <w:top w:val="nil"/>
              <w:left w:val="nil"/>
              <w:bottom w:val="nil"/>
              <w:right w:val="nil"/>
            </w:tcBorders>
          </w:tcPr>
          <w:p w14:paraId="23A94AD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0A935CF" w14:textId="77777777" w:rsidR="00FE72DD" w:rsidRPr="00D13DCF" w:rsidRDefault="00FE72DD" w:rsidP="00F6643D">
            <w:pPr>
              <w:pStyle w:val="AmColumnHeading"/>
            </w:pPr>
            <w:r w:rsidRPr="00D13DCF">
              <w:t>Muudatusettepanek</w:t>
            </w:r>
          </w:p>
        </w:tc>
      </w:tr>
      <w:tr w:rsidR="00FE72DD" w:rsidRPr="00D13DCF" w14:paraId="3DED529E" w14:textId="77777777" w:rsidTr="00F6643D">
        <w:trPr>
          <w:jc w:val="center"/>
        </w:trPr>
        <w:tc>
          <w:tcPr>
            <w:tcW w:w="4876" w:type="dxa"/>
            <w:tcBorders>
              <w:top w:val="nil"/>
              <w:left w:val="nil"/>
              <w:bottom w:val="nil"/>
              <w:right w:val="nil"/>
            </w:tcBorders>
          </w:tcPr>
          <w:p w14:paraId="25E955C7" w14:textId="77777777" w:rsidR="00FE72DD" w:rsidRPr="00D13DCF" w:rsidRDefault="00FE72DD" w:rsidP="00F6643D">
            <w:pPr>
              <w:pStyle w:val="Normal6a"/>
            </w:pPr>
            <w:r w:rsidRPr="00D13DCF">
              <w:t>38.</w:t>
            </w:r>
            <w:r w:rsidRPr="00D13DCF">
              <w:tab/>
            </w:r>
            <w:r w:rsidRPr="00D13DCF">
              <w:rPr>
                <w:b/>
                <w:i/>
              </w:rPr>
              <w:t>kordab, et aruande koostamisse tuleb kaasata sõltumatu järelevalveorgan, kuhu kuuluvad sõltumatud õigus-, akadeemilised ja inimõiguste eksperdid;</w:t>
            </w:r>
            <w:r w:rsidRPr="00D13DCF">
              <w:t xml:space="preserve"> kutsub komisjoni üles tõhustama koostööd ELi ja rahvusvaheliste organisatsioonidega;</w:t>
            </w:r>
          </w:p>
        </w:tc>
        <w:tc>
          <w:tcPr>
            <w:tcW w:w="4876" w:type="dxa"/>
            <w:tcBorders>
              <w:top w:val="nil"/>
              <w:left w:val="nil"/>
              <w:bottom w:val="nil"/>
              <w:right w:val="nil"/>
            </w:tcBorders>
          </w:tcPr>
          <w:p w14:paraId="038C7190" w14:textId="77777777" w:rsidR="00FE72DD" w:rsidRPr="00D13DCF" w:rsidRDefault="00FE72DD" w:rsidP="00F6643D">
            <w:pPr>
              <w:pStyle w:val="Normal6a"/>
            </w:pPr>
            <w:r w:rsidRPr="00D13DCF">
              <w:t>38.</w:t>
            </w:r>
            <w:r w:rsidRPr="00D13DCF">
              <w:tab/>
              <w:t>kutsub komisjoni üles tõhustama koostööd ELi ja rahvusvaheliste organisatsioonidega</w:t>
            </w:r>
            <w:r w:rsidRPr="00D13DCF">
              <w:rPr>
                <w:b/>
                <w:i/>
              </w:rPr>
              <w:t>, nagu Euroopa Nõukogu, Euroopa Julgeoleku- ja Koostööorganisatsioon ning Ühinenud Rahvaste Organisatsioon, et edendada ja kaitsta demokraatiat, õigusriiki, põhivabadusi ja inimõigusi, sealhulgas vähemuste õigusi</w:t>
            </w:r>
            <w:r w:rsidRPr="00D13DCF">
              <w:t>;</w:t>
            </w:r>
          </w:p>
        </w:tc>
      </w:tr>
    </w:tbl>
    <w:p w14:paraId="54873EC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38142A5" w14:textId="77777777" w:rsidR="00FE72DD" w:rsidRPr="00D13DCF" w:rsidRDefault="00FE72DD" w:rsidP="00FE72DD">
      <w:r w:rsidRPr="00D13DCF">
        <w:rPr>
          <w:rStyle w:val="HideTWBExt"/>
        </w:rPr>
        <w:t>&lt;/Amend&gt;</w:t>
      </w:r>
    </w:p>
    <w:p w14:paraId="4C593A5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671</w:t>
      </w:r>
      <w:r w:rsidRPr="00D13DCF">
        <w:rPr>
          <w:rStyle w:val="HideTWBExt"/>
          <w:b w:val="0"/>
        </w:rPr>
        <w:t>&lt;/NumAm&gt;</w:t>
      </w:r>
    </w:p>
    <w:p w14:paraId="1620D0EA"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03FB4D4B" w14:textId="77777777" w:rsidR="00FE72DD" w:rsidRPr="00D13DCF" w:rsidRDefault="00FE72DD" w:rsidP="00FE72DD">
      <w:pPr>
        <w:pStyle w:val="NormalBold"/>
      </w:pPr>
      <w:r w:rsidRPr="00D13DCF">
        <w:rPr>
          <w:rStyle w:val="HideTWBExt"/>
          <w:b w:val="0"/>
        </w:rPr>
        <w:t>&lt;/RepeatBlock-By&gt;</w:t>
      </w:r>
    </w:p>
    <w:p w14:paraId="5AD0F72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DA5B8BB" w14:textId="77777777" w:rsidR="00FE72DD" w:rsidRPr="00D13DCF" w:rsidRDefault="00FE72DD" w:rsidP="00FE72DD">
      <w:pPr>
        <w:pStyle w:val="NormalBold"/>
      </w:pPr>
      <w:r w:rsidRPr="00D13DCF">
        <w:rPr>
          <w:rStyle w:val="HideTWBExt"/>
          <w:b w:val="0"/>
        </w:rPr>
        <w:t>&lt;Article&gt;</w:t>
      </w:r>
      <w:r w:rsidRPr="00D13DCF">
        <w:t>Punkt 38</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0B16882" w14:textId="77777777" w:rsidTr="00F6643D">
        <w:trPr>
          <w:trHeight w:hRule="exact" w:val="240"/>
          <w:jc w:val="center"/>
        </w:trPr>
        <w:tc>
          <w:tcPr>
            <w:tcW w:w="9752" w:type="dxa"/>
            <w:gridSpan w:val="2"/>
            <w:tcBorders>
              <w:top w:val="nil"/>
              <w:left w:val="nil"/>
              <w:bottom w:val="nil"/>
              <w:right w:val="nil"/>
            </w:tcBorders>
          </w:tcPr>
          <w:p w14:paraId="79ACAE8E" w14:textId="77777777" w:rsidR="00FE72DD" w:rsidRPr="00D13DCF" w:rsidRDefault="00FE72DD" w:rsidP="00F6643D"/>
        </w:tc>
      </w:tr>
      <w:tr w:rsidR="00FE72DD" w:rsidRPr="00D13DCF" w14:paraId="1F08D0B9" w14:textId="77777777" w:rsidTr="00F6643D">
        <w:trPr>
          <w:trHeight w:val="240"/>
          <w:jc w:val="center"/>
        </w:trPr>
        <w:tc>
          <w:tcPr>
            <w:tcW w:w="4876" w:type="dxa"/>
            <w:tcBorders>
              <w:top w:val="nil"/>
              <w:left w:val="nil"/>
              <w:bottom w:val="nil"/>
              <w:right w:val="nil"/>
            </w:tcBorders>
          </w:tcPr>
          <w:p w14:paraId="610324D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0A9D979" w14:textId="77777777" w:rsidR="00FE72DD" w:rsidRPr="00D13DCF" w:rsidRDefault="00FE72DD" w:rsidP="00F6643D">
            <w:pPr>
              <w:pStyle w:val="AmColumnHeading"/>
            </w:pPr>
            <w:r w:rsidRPr="00D13DCF">
              <w:t>Muudatusettepanek</w:t>
            </w:r>
          </w:p>
        </w:tc>
      </w:tr>
      <w:tr w:rsidR="00FE72DD" w:rsidRPr="00D13DCF" w14:paraId="79505F61" w14:textId="77777777" w:rsidTr="00F6643D">
        <w:trPr>
          <w:jc w:val="center"/>
        </w:trPr>
        <w:tc>
          <w:tcPr>
            <w:tcW w:w="4876" w:type="dxa"/>
            <w:tcBorders>
              <w:top w:val="nil"/>
              <w:left w:val="nil"/>
              <w:bottom w:val="nil"/>
              <w:right w:val="nil"/>
            </w:tcBorders>
          </w:tcPr>
          <w:p w14:paraId="303C13E9" w14:textId="77777777" w:rsidR="00FE72DD" w:rsidRPr="00D13DCF" w:rsidRDefault="00FE72DD" w:rsidP="00F6643D">
            <w:pPr>
              <w:pStyle w:val="Normal6a"/>
            </w:pPr>
            <w:r w:rsidRPr="00D13DCF">
              <w:t>38.</w:t>
            </w:r>
            <w:r w:rsidRPr="00D13DCF">
              <w:tab/>
            </w:r>
            <w:r w:rsidRPr="00D13DCF">
              <w:rPr>
                <w:b/>
                <w:bCs/>
                <w:i/>
                <w:iCs/>
              </w:rPr>
              <w:t>kordab</w:t>
            </w:r>
            <w:r w:rsidRPr="00D13DCF">
              <w:t xml:space="preserve">, et aruande </w:t>
            </w:r>
            <w:r w:rsidRPr="00D13DCF">
              <w:rPr>
                <w:b/>
                <w:i/>
              </w:rPr>
              <w:t xml:space="preserve">koostamisse tuleb kaasata sõltumatu järelevalveorgan, kuhu kuuluvad sõltumatud õigus-, akadeemilised </w:t>
            </w:r>
            <w:r w:rsidRPr="00D13DCF">
              <w:t xml:space="preserve">ja </w:t>
            </w:r>
            <w:r w:rsidRPr="00D13DCF">
              <w:rPr>
                <w:b/>
                <w:i/>
              </w:rPr>
              <w:t>inimõiguste eksperdid</w:t>
            </w:r>
            <w:r w:rsidRPr="00D13DCF">
              <w:t>; kutsub komisjoni üles tõhustama koostööd ELi ja rahvusvaheliste organisatsioonidega;</w:t>
            </w:r>
          </w:p>
        </w:tc>
        <w:tc>
          <w:tcPr>
            <w:tcW w:w="4876" w:type="dxa"/>
            <w:tcBorders>
              <w:top w:val="nil"/>
              <w:left w:val="nil"/>
              <w:bottom w:val="nil"/>
              <w:right w:val="nil"/>
            </w:tcBorders>
          </w:tcPr>
          <w:p w14:paraId="0BD4AF29" w14:textId="77777777" w:rsidR="00FE72DD" w:rsidRPr="00D13DCF" w:rsidRDefault="00FE72DD" w:rsidP="00F6643D">
            <w:pPr>
              <w:pStyle w:val="Normal6a"/>
            </w:pPr>
            <w:r w:rsidRPr="00D13DCF">
              <w:t>38.</w:t>
            </w:r>
            <w:r w:rsidRPr="00D13DCF">
              <w:tab/>
            </w:r>
            <w:r w:rsidRPr="00D13DCF">
              <w:rPr>
                <w:b/>
                <w:bCs/>
                <w:i/>
                <w:iCs/>
              </w:rPr>
              <w:t>rõhutab</w:t>
            </w:r>
            <w:r w:rsidRPr="00D13DCF">
              <w:t xml:space="preserve">, et aruande </w:t>
            </w:r>
            <w:r w:rsidRPr="00D13DCF">
              <w:rPr>
                <w:b/>
                <w:i/>
              </w:rPr>
              <w:t xml:space="preserve">koostamisel on vaja objektiivsust </w:t>
            </w:r>
            <w:r w:rsidRPr="00D13DCF">
              <w:t xml:space="preserve">ja </w:t>
            </w:r>
            <w:r w:rsidRPr="00D13DCF">
              <w:rPr>
                <w:b/>
                <w:i/>
              </w:rPr>
              <w:t>täpsust</w:t>
            </w:r>
            <w:r w:rsidRPr="00D13DCF">
              <w:t>; kutsub komisjoni üles tõhustama koostööd ELi ja rahvusvaheliste organisatsioonidega;</w:t>
            </w:r>
          </w:p>
        </w:tc>
      </w:tr>
    </w:tbl>
    <w:p w14:paraId="1B6801E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001CCF1D" w14:textId="77777777" w:rsidR="00FE72DD" w:rsidRPr="00D13DCF" w:rsidRDefault="00FE72DD" w:rsidP="00FE72DD">
      <w:r w:rsidRPr="00D13DCF">
        <w:rPr>
          <w:rStyle w:val="HideTWBExt"/>
        </w:rPr>
        <w:t>&lt;/Amend&gt;</w:t>
      </w:r>
    </w:p>
    <w:p w14:paraId="18F21AB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672</w:t>
      </w:r>
      <w:r w:rsidRPr="00D13DCF">
        <w:rPr>
          <w:rStyle w:val="HideTWBExt"/>
          <w:b w:val="0"/>
        </w:rPr>
        <w:t>&lt;/NumAm&gt;</w:t>
      </w:r>
    </w:p>
    <w:p w14:paraId="1AF6F163"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0E972AD3" w14:textId="77777777" w:rsidR="00FE72DD" w:rsidRPr="00D13DCF" w:rsidRDefault="00FE72DD" w:rsidP="00FE72DD">
      <w:pPr>
        <w:pStyle w:val="NormalBold"/>
      </w:pPr>
      <w:r w:rsidRPr="00D13DCF">
        <w:rPr>
          <w:rStyle w:val="HideTWBExt"/>
          <w:b w:val="0"/>
        </w:rPr>
        <w:t>&lt;/RepeatBlock-By&gt;</w:t>
      </w:r>
    </w:p>
    <w:p w14:paraId="58529B8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4261ADB" w14:textId="77777777" w:rsidR="00FE72DD" w:rsidRPr="00D13DCF" w:rsidRDefault="00FE72DD" w:rsidP="00FE72DD">
      <w:pPr>
        <w:pStyle w:val="NormalBold"/>
      </w:pPr>
      <w:r w:rsidRPr="00D13DCF">
        <w:rPr>
          <w:rStyle w:val="HideTWBExt"/>
          <w:b w:val="0"/>
        </w:rPr>
        <w:t>&lt;Article&gt;</w:t>
      </w:r>
      <w:r w:rsidRPr="00D13DCF">
        <w:t>Punkt 38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D39EC51" w14:textId="77777777" w:rsidTr="00F6643D">
        <w:trPr>
          <w:trHeight w:hRule="exact" w:val="240"/>
          <w:jc w:val="center"/>
        </w:trPr>
        <w:tc>
          <w:tcPr>
            <w:tcW w:w="9752" w:type="dxa"/>
            <w:gridSpan w:val="2"/>
            <w:tcBorders>
              <w:top w:val="nil"/>
              <w:left w:val="nil"/>
              <w:bottom w:val="nil"/>
              <w:right w:val="nil"/>
            </w:tcBorders>
          </w:tcPr>
          <w:p w14:paraId="74E12AF5" w14:textId="77777777" w:rsidR="00FE72DD" w:rsidRPr="00D13DCF" w:rsidRDefault="00FE72DD" w:rsidP="00F6643D"/>
        </w:tc>
      </w:tr>
      <w:tr w:rsidR="00FE72DD" w:rsidRPr="00D13DCF" w14:paraId="2CB2E886" w14:textId="77777777" w:rsidTr="00F6643D">
        <w:trPr>
          <w:trHeight w:val="240"/>
          <w:jc w:val="center"/>
        </w:trPr>
        <w:tc>
          <w:tcPr>
            <w:tcW w:w="4876" w:type="dxa"/>
            <w:tcBorders>
              <w:top w:val="nil"/>
              <w:left w:val="nil"/>
              <w:bottom w:val="nil"/>
              <w:right w:val="nil"/>
            </w:tcBorders>
          </w:tcPr>
          <w:p w14:paraId="322BCE3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594133D" w14:textId="77777777" w:rsidR="00FE72DD" w:rsidRPr="00D13DCF" w:rsidRDefault="00FE72DD" w:rsidP="00F6643D">
            <w:pPr>
              <w:pStyle w:val="AmColumnHeading"/>
            </w:pPr>
            <w:r w:rsidRPr="00D13DCF">
              <w:t>Muudatusettepanek</w:t>
            </w:r>
          </w:p>
        </w:tc>
      </w:tr>
      <w:tr w:rsidR="00FE72DD" w:rsidRPr="00D13DCF" w14:paraId="52966E21" w14:textId="77777777" w:rsidTr="00F6643D">
        <w:trPr>
          <w:jc w:val="center"/>
        </w:trPr>
        <w:tc>
          <w:tcPr>
            <w:tcW w:w="4876" w:type="dxa"/>
            <w:tcBorders>
              <w:top w:val="nil"/>
              <w:left w:val="nil"/>
              <w:bottom w:val="nil"/>
              <w:right w:val="nil"/>
            </w:tcBorders>
          </w:tcPr>
          <w:p w14:paraId="668F1C97" w14:textId="77777777" w:rsidR="00FE72DD" w:rsidRPr="00D13DCF" w:rsidRDefault="00FE72DD" w:rsidP="00F6643D">
            <w:pPr>
              <w:pStyle w:val="Normal6a"/>
            </w:pPr>
          </w:p>
        </w:tc>
        <w:tc>
          <w:tcPr>
            <w:tcW w:w="4876" w:type="dxa"/>
            <w:tcBorders>
              <w:top w:val="nil"/>
              <w:left w:val="nil"/>
              <w:bottom w:val="nil"/>
              <w:right w:val="nil"/>
            </w:tcBorders>
          </w:tcPr>
          <w:p w14:paraId="1B48CABD" w14:textId="77777777" w:rsidR="00FE72DD" w:rsidRPr="00D13DCF" w:rsidRDefault="00FE72DD" w:rsidP="00F6643D">
            <w:pPr>
              <w:pStyle w:val="Normal6a"/>
            </w:pPr>
            <w:r w:rsidRPr="00D13DCF">
              <w:rPr>
                <w:b/>
                <w:i/>
              </w:rPr>
              <w:t>38a.</w:t>
            </w:r>
            <w:r w:rsidRPr="00D13DCF">
              <w:tab/>
            </w:r>
            <w:r w:rsidRPr="00D13DCF">
              <w:rPr>
                <w:b/>
                <w:i/>
              </w:rPr>
              <w:t>kutsub komisjoni üles tagama, et õigusriigi olukorda käsitlevas aruandes esitatavate teemade valimise metoodika oleks läbipaistev, määratledes selgelt põhikriteeriumid, sealhulgas selle, mida kujutab endast „oluline areng“, ning tagades, et uusi esilekerkivaid probleeme võetakse süstemaatiliselt arvesse;</w:t>
            </w:r>
          </w:p>
        </w:tc>
      </w:tr>
    </w:tbl>
    <w:p w14:paraId="700BCE0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FEC3E9C" w14:textId="77777777" w:rsidR="00FE72DD" w:rsidRPr="00D13DCF" w:rsidRDefault="00FE72DD" w:rsidP="00FE72DD">
      <w:r w:rsidRPr="00D13DCF">
        <w:rPr>
          <w:rStyle w:val="HideTWBExt"/>
        </w:rPr>
        <w:t>&lt;/Amend&gt;</w:t>
      </w:r>
    </w:p>
    <w:p w14:paraId="16B4C78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673</w:t>
      </w:r>
      <w:r w:rsidRPr="00D13DCF">
        <w:rPr>
          <w:rStyle w:val="HideTWBExt"/>
          <w:b w:val="0"/>
        </w:rPr>
        <w:t>&lt;/NumAm&gt;</w:t>
      </w:r>
    </w:p>
    <w:p w14:paraId="3057D2F9"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34456C21" w14:textId="77777777" w:rsidR="00FE72DD" w:rsidRPr="00D13DCF" w:rsidRDefault="00FE72DD" w:rsidP="00FE72DD">
      <w:pPr>
        <w:pStyle w:val="NormalBold"/>
      </w:pPr>
      <w:r w:rsidRPr="00D13DCF">
        <w:rPr>
          <w:rStyle w:val="HideTWBExt"/>
          <w:b w:val="0"/>
        </w:rPr>
        <w:t>&lt;/RepeatBlock-By&gt;</w:t>
      </w:r>
    </w:p>
    <w:p w14:paraId="6652076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3F1E276" w14:textId="77777777" w:rsidR="00FE72DD" w:rsidRPr="00D13DCF" w:rsidRDefault="00FE72DD" w:rsidP="00FE72DD">
      <w:pPr>
        <w:pStyle w:val="NormalBold"/>
      </w:pPr>
      <w:r w:rsidRPr="00D13DCF">
        <w:rPr>
          <w:rStyle w:val="HideTWBExt"/>
          <w:b w:val="0"/>
        </w:rPr>
        <w:t>&lt;Article&gt;</w:t>
      </w:r>
      <w:r w:rsidRPr="00D13DCF">
        <w:t>Punkt 39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BD7219A" w14:textId="77777777" w:rsidTr="00F6643D">
        <w:trPr>
          <w:trHeight w:hRule="exact" w:val="240"/>
          <w:jc w:val="center"/>
        </w:trPr>
        <w:tc>
          <w:tcPr>
            <w:tcW w:w="9752" w:type="dxa"/>
            <w:gridSpan w:val="2"/>
            <w:tcBorders>
              <w:top w:val="nil"/>
              <w:left w:val="nil"/>
              <w:bottom w:val="nil"/>
              <w:right w:val="nil"/>
            </w:tcBorders>
          </w:tcPr>
          <w:p w14:paraId="2189BAFC" w14:textId="77777777" w:rsidR="00FE72DD" w:rsidRPr="00D13DCF" w:rsidRDefault="00FE72DD" w:rsidP="00F6643D"/>
        </w:tc>
      </w:tr>
      <w:tr w:rsidR="00FE72DD" w:rsidRPr="00D13DCF" w14:paraId="7225DB39" w14:textId="77777777" w:rsidTr="00F6643D">
        <w:trPr>
          <w:trHeight w:val="240"/>
          <w:jc w:val="center"/>
        </w:trPr>
        <w:tc>
          <w:tcPr>
            <w:tcW w:w="4876" w:type="dxa"/>
            <w:tcBorders>
              <w:top w:val="nil"/>
              <w:left w:val="nil"/>
              <w:bottom w:val="nil"/>
              <w:right w:val="nil"/>
            </w:tcBorders>
          </w:tcPr>
          <w:p w14:paraId="4730D26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705BCB9" w14:textId="77777777" w:rsidR="00FE72DD" w:rsidRPr="00D13DCF" w:rsidRDefault="00FE72DD" w:rsidP="00F6643D">
            <w:pPr>
              <w:pStyle w:val="AmColumnHeading"/>
            </w:pPr>
            <w:r w:rsidRPr="00D13DCF">
              <w:t>Muudatusettepanek</w:t>
            </w:r>
          </w:p>
        </w:tc>
      </w:tr>
      <w:tr w:rsidR="00FE72DD" w:rsidRPr="00D13DCF" w14:paraId="65DEDC5D" w14:textId="77777777" w:rsidTr="00F6643D">
        <w:trPr>
          <w:jc w:val="center"/>
        </w:trPr>
        <w:tc>
          <w:tcPr>
            <w:tcW w:w="4876" w:type="dxa"/>
            <w:tcBorders>
              <w:top w:val="nil"/>
              <w:left w:val="nil"/>
              <w:bottom w:val="nil"/>
              <w:right w:val="nil"/>
            </w:tcBorders>
          </w:tcPr>
          <w:p w14:paraId="315807A1" w14:textId="77777777" w:rsidR="00FE72DD" w:rsidRPr="00D13DCF" w:rsidRDefault="00FE72DD" w:rsidP="00F6643D">
            <w:pPr>
              <w:pStyle w:val="Normal6a"/>
            </w:pPr>
            <w:r w:rsidRPr="00D13DCF">
              <w:rPr>
                <w:b/>
                <w:i/>
              </w:rPr>
              <w:t>39.</w:t>
            </w:r>
            <w:r w:rsidRPr="00D13DCF">
              <w:tab/>
            </w:r>
            <w:r w:rsidRPr="00D13DCF">
              <w:rPr>
                <w:b/>
                <w:i/>
              </w:rPr>
              <w:t>on veendunud, et komisjon peaks selgemalt kindlaks määrama ja sõnastama iga liikmesriigi suundumuse, sealhulgas varajased hoiatusmärgid ning tõsiste ja süsteemsete probleemide kindlakstegemine, ning rõhutab, et komisjon peaks tagama kindlakstehtud probleemide ja esitatud soovituste sidususe;</w:t>
            </w:r>
          </w:p>
        </w:tc>
        <w:tc>
          <w:tcPr>
            <w:tcW w:w="4876" w:type="dxa"/>
            <w:tcBorders>
              <w:top w:val="nil"/>
              <w:left w:val="nil"/>
              <w:bottom w:val="nil"/>
              <w:right w:val="nil"/>
            </w:tcBorders>
          </w:tcPr>
          <w:p w14:paraId="192970F3" w14:textId="77777777" w:rsidR="00FE72DD" w:rsidRPr="00D13DCF" w:rsidRDefault="00FE72DD" w:rsidP="00F6643D">
            <w:pPr>
              <w:pStyle w:val="Normal6a"/>
            </w:pPr>
            <w:r w:rsidRPr="00D13DCF">
              <w:rPr>
                <w:b/>
                <w:i/>
              </w:rPr>
              <w:t>välja jäetud</w:t>
            </w:r>
          </w:p>
        </w:tc>
      </w:tr>
    </w:tbl>
    <w:p w14:paraId="31B8BD9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74D3F17" w14:textId="77777777" w:rsidR="00FE72DD" w:rsidRPr="00D13DCF" w:rsidRDefault="00FE72DD" w:rsidP="00FE72DD">
      <w:r w:rsidRPr="00D13DCF">
        <w:rPr>
          <w:rStyle w:val="HideTWBExt"/>
        </w:rPr>
        <w:t>&lt;/Amend&gt;</w:t>
      </w:r>
    </w:p>
    <w:p w14:paraId="38D1955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674</w:t>
      </w:r>
      <w:r w:rsidRPr="00D13DCF">
        <w:rPr>
          <w:rStyle w:val="HideTWBExt"/>
          <w:b w:val="0"/>
        </w:rPr>
        <w:t>&lt;/NumAm&gt;</w:t>
      </w:r>
    </w:p>
    <w:p w14:paraId="5B5B48C7" w14:textId="77777777" w:rsidR="00FE72DD" w:rsidRPr="00D13DCF" w:rsidRDefault="00FE72DD" w:rsidP="00FE72DD">
      <w:pPr>
        <w:pStyle w:val="NormalBold"/>
      </w:pPr>
      <w:r w:rsidRPr="00D13DCF">
        <w:rPr>
          <w:rStyle w:val="HideTWBExt"/>
          <w:b w:val="0"/>
        </w:rPr>
        <w:t>&lt;RepeatBlock-By&gt;&lt;Members&gt;</w:t>
      </w:r>
      <w:r w:rsidRPr="00D13DCF">
        <w:t>Diana Riba i Giner</w:t>
      </w:r>
      <w:r w:rsidRPr="00D13DCF">
        <w:rPr>
          <w:rStyle w:val="HideTWBExt"/>
          <w:b w:val="0"/>
        </w:rPr>
        <w:t>&lt;/Members&gt;</w:t>
      </w:r>
    </w:p>
    <w:p w14:paraId="5803E524" w14:textId="77777777" w:rsidR="00FE72DD" w:rsidRPr="00D13DCF" w:rsidRDefault="00FE72DD" w:rsidP="00FE72DD">
      <w:pPr>
        <w:pStyle w:val="NormalBold"/>
      </w:pPr>
      <w:r w:rsidRPr="00D13DCF">
        <w:rPr>
          <w:rStyle w:val="HideTWBExt"/>
          <w:b w:val="0"/>
        </w:rPr>
        <w:t>&lt;/RepeatBlock-By&gt;</w:t>
      </w:r>
    </w:p>
    <w:p w14:paraId="287A70A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C411ABF" w14:textId="77777777" w:rsidR="00FE72DD" w:rsidRPr="00D13DCF" w:rsidRDefault="00FE72DD" w:rsidP="00FE72DD">
      <w:pPr>
        <w:pStyle w:val="NormalBold"/>
      </w:pPr>
      <w:r w:rsidRPr="00D13DCF">
        <w:rPr>
          <w:rStyle w:val="HideTWBExt"/>
          <w:b w:val="0"/>
        </w:rPr>
        <w:t>&lt;Article&gt;</w:t>
      </w:r>
      <w:r w:rsidRPr="00D13DCF">
        <w:t>Punkt 39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BAD254B" w14:textId="77777777" w:rsidTr="00F6643D">
        <w:trPr>
          <w:trHeight w:hRule="exact" w:val="240"/>
          <w:jc w:val="center"/>
        </w:trPr>
        <w:tc>
          <w:tcPr>
            <w:tcW w:w="9752" w:type="dxa"/>
            <w:gridSpan w:val="2"/>
            <w:tcBorders>
              <w:top w:val="nil"/>
              <w:left w:val="nil"/>
              <w:bottom w:val="nil"/>
              <w:right w:val="nil"/>
            </w:tcBorders>
          </w:tcPr>
          <w:p w14:paraId="68AC0E4A" w14:textId="77777777" w:rsidR="00FE72DD" w:rsidRPr="00D13DCF" w:rsidRDefault="00FE72DD" w:rsidP="00F6643D"/>
        </w:tc>
      </w:tr>
      <w:tr w:rsidR="00FE72DD" w:rsidRPr="00D13DCF" w14:paraId="55E9B7F1" w14:textId="77777777" w:rsidTr="00F6643D">
        <w:trPr>
          <w:trHeight w:val="240"/>
          <w:jc w:val="center"/>
        </w:trPr>
        <w:tc>
          <w:tcPr>
            <w:tcW w:w="4876" w:type="dxa"/>
            <w:tcBorders>
              <w:top w:val="nil"/>
              <w:left w:val="nil"/>
              <w:bottom w:val="nil"/>
              <w:right w:val="nil"/>
            </w:tcBorders>
          </w:tcPr>
          <w:p w14:paraId="2C7C841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FE52C85" w14:textId="77777777" w:rsidR="00FE72DD" w:rsidRPr="00D13DCF" w:rsidRDefault="00FE72DD" w:rsidP="00F6643D">
            <w:pPr>
              <w:pStyle w:val="AmColumnHeading"/>
            </w:pPr>
            <w:r w:rsidRPr="00D13DCF">
              <w:t>Muudatusettepanek</w:t>
            </w:r>
          </w:p>
        </w:tc>
      </w:tr>
      <w:tr w:rsidR="00FE72DD" w:rsidRPr="00D13DCF" w14:paraId="185E3F56" w14:textId="77777777" w:rsidTr="00F6643D">
        <w:trPr>
          <w:jc w:val="center"/>
        </w:trPr>
        <w:tc>
          <w:tcPr>
            <w:tcW w:w="4876" w:type="dxa"/>
            <w:tcBorders>
              <w:top w:val="nil"/>
              <w:left w:val="nil"/>
              <w:bottom w:val="nil"/>
              <w:right w:val="nil"/>
            </w:tcBorders>
          </w:tcPr>
          <w:p w14:paraId="0242794A" w14:textId="77777777" w:rsidR="00FE72DD" w:rsidRPr="00D13DCF" w:rsidRDefault="00FE72DD" w:rsidP="00F6643D">
            <w:pPr>
              <w:pStyle w:val="Normal6a"/>
            </w:pPr>
            <w:r w:rsidRPr="00D13DCF">
              <w:t>39.</w:t>
            </w:r>
            <w:r w:rsidRPr="00D13DCF">
              <w:tab/>
              <w:t>on veendunud, et komisjon peaks selgemalt kindlaks määrama ja sõnastama iga liikmesriigi suundumuse, sealhulgas varajased hoiatusmärgid ning tõsiste ja süsteemsete probleemide kindlakstegemine, ning rõhutab, et komisjon peaks tagama kindlakstehtud probleemide ja esitatud soovituste sidususe;</w:t>
            </w:r>
          </w:p>
        </w:tc>
        <w:tc>
          <w:tcPr>
            <w:tcW w:w="4876" w:type="dxa"/>
            <w:tcBorders>
              <w:top w:val="nil"/>
              <w:left w:val="nil"/>
              <w:bottom w:val="nil"/>
              <w:right w:val="nil"/>
            </w:tcBorders>
          </w:tcPr>
          <w:p w14:paraId="4B33AC1A" w14:textId="77777777" w:rsidR="00FE72DD" w:rsidRPr="00D13DCF" w:rsidRDefault="00FE72DD" w:rsidP="00F6643D">
            <w:pPr>
              <w:pStyle w:val="Normal6a"/>
            </w:pPr>
            <w:r w:rsidRPr="00D13DCF">
              <w:t>39.</w:t>
            </w:r>
            <w:r w:rsidRPr="00D13DCF">
              <w:tab/>
              <w:t xml:space="preserve">on veendunud, et komisjon peaks selgemalt kindlaks määrama ja sõnastama iga liikmesriigi suundumuse, sealhulgas varajased hoiatusmärgid ning tõsiste ja süsteemsete probleemide kindlakstegemine, ning rõhutab, et komisjon peaks tagama kindlakstehtud probleemide ja esitatud soovituste sidususe; </w:t>
            </w:r>
            <w:r w:rsidRPr="00D13DCF">
              <w:rPr>
                <w:b/>
                <w:i/>
              </w:rPr>
              <w:t>kutsub komisjoni üles selgitama, et kui ELi lepingu artiklis 2 osutatud väärtusi teatava aja jooksul süstemaatiliselt, sihilikult ja rängalt rikutakse, võib juhtuda, et liikmesriik kõikidele demokraatiakriteeriumidele enam ei vasta; märgib, et soovitused peaksid paremini kajastama aruandes esitatud negatiivseid tulemusi ja olema üksikasjalikumad; on veendunud, et eelnevate soovituste täitmise hindamine peaks olema täpsem ja kvalitatiivsem ning tuginema mitte ainult seadusandlikele muudatustele, vaid ka tegelikele ja sõltumatutele tõenditele nende tegelikkuses rakendamise kohta;</w:t>
            </w:r>
          </w:p>
        </w:tc>
      </w:tr>
    </w:tbl>
    <w:p w14:paraId="72B0813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859CC94" w14:textId="77777777" w:rsidR="00FE72DD" w:rsidRPr="00D13DCF" w:rsidRDefault="00FE72DD" w:rsidP="00FE72DD">
      <w:r w:rsidRPr="00D13DCF">
        <w:rPr>
          <w:rStyle w:val="HideTWBExt"/>
        </w:rPr>
        <w:t>&lt;/Amend&gt;</w:t>
      </w:r>
    </w:p>
    <w:p w14:paraId="6947D38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675</w:t>
      </w:r>
      <w:r w:rsidRPr="00D13DCF">
        <w:rPr>
          <w:rStyle w:val="HideTWBExt"/>
          <w:b w:val="0"/>
        </w:rPr>
        <w:t>&lt;/NumAm&gt;</w:t>
      </w:r>
    </w:p>
    <w:p w14:paraId="038BE906"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D13DCF">
        <w:rPr>
          <w:rStyle w:val="HideTWBExt"/>
          <w:b w:val="0"/>
        </w:rPr>
        <w:t>&lt;/Members&gt;</w:t>
      </w:r>
    </w:p>
    <w:p w14:paraId="29773704" w14:textId="77777777" w:rsidR="00FE72DD" w:rsidRPr="00D13DCF" w:rsidRDefault="00FE72DD" w:rsidP="00FE72DD">
      <w:pPr>
        <w:pStyle w:val="NormalBold"/>
      </w:pPr>
      <w:r w:rsidRPr="00D13DCF">
        <w:rPr>
          <w:rStyle w:val="HideTWBExt"/>
          <w:b w:val="0"/>
        </w:rPr>
        <w:t>&lt;/RepeatBlock-By&gt;</w:t>
      </w:r>
    </w:p>
    <w:p w14:paraId="5D8651E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50095F0" w14:textId="77777777" w:rsidR="00FE72DD" w:rsidRPr="00D13DCF" w:rsidRDefault="00FE72DD" w:rsidP="00FE72DD">
      <w:pPr>
        <w:pStyle w:val="NormalBold"/>
      </w:pPr>
      <w:r w:rsidRPr="00D13DCF">
        <w:rPr>
          <w:rStyle w:val="HideTWBExt"/>
          <w:b w:val="0"/>
        </w:rPr>
        <w:t>&lt;Article&gt;</w:t>
      </w:r>
      <w:r w:rsidRPr="00D13DCF">
        <w:t>Punkt 39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9CE3E38" w14:textId="77777777" w:rsidTr="00F6643D">
        <w:trPr>
          <w:trHeight w:hRule="exact" w:val="240"/>
          <w:jc w:val="center"/>
        </w:trPr>
        <w:tc>
          <w:tcPr>
            <w:tcW w:w="9752" w:type="dxa"/>
            <w:gridSpan w:val="2"/>
            <w:tcBorders>
              <w:top w:val="nil"/>
              <w:left w:val="nil"/>
              <w:bottom w:val="nil"/>
              <w:right w:val="nil"/>
            </w:tcBorders>
          </w:tcPr>
          <w:p w14:paraId="0284C034" w14:textId="77777777" w:rsidR="00FE72DD" w:rsidRPr="00D13DCF" w:rsidRDefault="00FE72DD" w:rsidP="00F6643D"/>
        </w:tc>
      </w:tr>
      <w:tr w:rsidR="00FE72DD" w:rsidRPr="00D13DCF" w14:paraId="6441BB53" w14:textId="77777777" w:rsidTr="00F6643D">
        <w:trPr>
          <w:trHeight w:val="240"/>
          <w:jc w:val="center"/>
        </w:trPr>
        <w:tc>
          <w:tcPr>
            <w:tcW w:w="4876" w:type="dxa"/>
            <w:tcBorders>
              <w:top w:val="nil"/>
              <w:left w:val="nil"/>
              <w:bottom w:val="nil"/>
              <w:right w:val="nil"/>
            </w:tcBorders>
          </w:tcPr>
          <w:p w14:paraId="3835AE1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E642DE6" w14:textId="77777777" w:rsidR="00FE72DD" w:rsidRPr="00D13DCF" w:rsidRDefault="00FE72DD" w:rsidP="00F6643D">
            <w:pPr>
              <w:pStyle w:val="AmColumnHeading"/>
            </w:pPr>
            <w:r w:rsidRPr="00D13DCF">
              <w:t>Muudatusettepanek</w:t>
            </w:r>
          </w:p>
        </w:tc>
      </w:tr>
      <w:tr w:rsidR="00FE72DD" w:rsidRPr="00D13DCF" w14:paraId="1D78AF4B" w14:textId="77777777" w:rsidTr="00F6643D">
        <w:trPr>
          <w:jc w:val="center"/>
        </w:trPr>
        <w:tc>
          <w:tcPr>
            <w:tcW w:w="4876" w:type="dxa"/>
            <w:tcBorders>
              <w:top w:val="nil"/>
              <w:left w:val="nil"/>
              <w:bottom w:val="nil"/>
              <w:right w:val="nil"/>
            </w:tcBorders>
          </w:tcPr>
          <w:p w14:paraId="48BC5936" w14:textId="77777777" w:rsidR="00FE72DD" w:rsidRPr="00D13DCF" w:rsidRDefault="00FE72DD" w:rsidP="00F6643D">
            <w:pPr>
              <w:pStyle w:val="Normal6a"/>
            </w:pPr>
            <w:r w:rsidRPr="00D13DCF">
              <w:t>39.</w:t>
            </w:r>
            <w:r w:rsidRPr="00D13DCF">
              <w:tab/>
              <w:t>on veendunud, et komisjon peaks selgemalt kindlaks määrama ja sõnastama iga liikmesriigi suundumuse, sealhulgas varajased hoiatusmärgid ning tõsiste ja süsteemsete probleemide kindlakstegemine, ning rõhutab, et komisjon peaks tagama kindlakstehtud probleemide ja esitatud soovituste sidususe;</w:t>
            </w:r>
          </w:p>
        </w:tc>
        <w:tc>
          <w:tcPr>
            <w:tcW w:w="4876" w:type="dxa"/>
            <w:tcBorders>
              <w:top w:val="nil"/>
              <w:left w:val="nil"/>
              <w:bottom w:val="nil"/>
              <w:right w:val="nil"/>
            </w:tcBorders>
          </w:tcPr>
          <w:p w14:paraId="7CB74255" w14:textId="77777777" w:rsidR="00FE72DD" w:rsidRPr="00D13DCF" w:rsidRDefault="00FE72DD" w:rsidP="00F6643D">
            <w:pPr>
              <w:pStyle w:val="Normal6a"/>
            </w:pPr>
            <w:r w:rsidRPr="00D13DCF">
              <w:t>39.</w:t>
            </w:r>
            <w:r w:rsidRPr="00D13DCF">
              <w:tab/>
              <w:t xml:space="preserve">on veendunud, et komisjon peaks selgemalt kindlaks määrama ja sõnastama iga liikmesriigi suundumuse, sealhulgas varajased hoiatusmärgid ning tõsiste ja süsteemsete probleemide kindlakstegemine, ning rõhutab, et komisjon peaks tagama kindlakstehtud probleemide ja esitatud soovituste sidususe; </w:t>
            </w:r>
            <w:r w:rsidRPr="00D13DCF">
              <w:rPr>
                <w:b/>
                <w:i/>
              </w:rPr>
              <w:t>rõhutab, et soovitusi ei tohiks liikmesriikide vahel võrdselt esitada ning et vaja on selgelt eristada soovitusi, milles käsitletakse tõsiseid ja süsteemseid probleeme, ning soovitusi, mis on seotud vähem oluliste küsimustega, et vältida õigusriigi põhimõtte kõige olulisemate rikkumiste tühiseks pidamist;</w:t>
            </w:r>
          </w:p>
        </w:tc>
      </w:tr>
    </w:tbl>
    <w:p w14:paraId="39E97FD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DD9A89A" w14:textId="77777777" w:rsidR="00FE72DD" w:rsidRPr="00D13DCF" w:rsidRDefault="00FE72DD" w:rsidP="00FE72DD">
      <w:r w:rsidRPr="00D13DCF">
        <w:rPr>
          <w:rStyle w:val="HideTWBExt"/>
        </w:rPr>
        <w:t>&lt;/Amend&gt;</w:t>
      </w:r>
    </w:p>
    <w:p w14:paraId="52A1D78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676</w:t>
      </w:r>
      <w:r w:rsidRPr="00D13DCF">
        <w:rPr>
          <w:rStyle w:val="HideTWBExt"/>
          <w:b w:val="0"/>
        </w:rPr>
        <w:t>&lt;/NumAm&gt;</w:t>
      </w:r>
    </w:p>
    <w:p w14:paraId="25D707C1"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45512E30" w14:textId="77777777" w:rsidR="00FE72DD" w:rsidRPr="00D13DCF" w:rsidRDefault="00FE72DD" w:rsidP="00FE72DD">
      <w:pPr>
        <w:pStyle w:val="NormalBold"/>
      </w:pPr>
      <w:r w:rsidRPr="00D13DCF">
        <w:rPr>
          <w:rStyle w:val="HideTWBExt"/>
          <w:b w:val="0"/>
        </w:rPr>
        <w:t>&lt;/RepeatBlock-By&gt;</w:t>
      </w:r>
    </w:p>
    <w:p w14:paraId="5665AE5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5DD5330" w14:textId="77777777" w:rsidR="00FE72DD" w:rsidRPr="00D13DCF" w:rsidRDefault="00FE72DD" w:rsidP="00FE72DD">
      <w:pPr>
        <w:pStyle w:val="NormalBold"/>
      </w:pPr>
      <w:r w:rsidRPr="00D13DCF">
        <w:rPr>
          <w:rStyle w:val="HideTWBExt"/>
          <w:b w:val="0"/>
        </w:rPr>
        <w:t>&lt;Article&gt;</w:t>
      </w:r>
      <w:r w:rsidRPr="00D13DCF">
        <w:t>Punkt 39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44336AF" w14:textId="77777777" w:rsidTr="00F6643D">
        <w:trPr>
          <w:trHeight w:hRule="exact" w:val="240"/>
          <w:jc w:val="center"/>
        </w:trPr>
        <w:tc>
          <w:tcPr>
            <w:tcW w:w="9752" w:type="dxa"/>
            <w:gridSpan w:val="2"/>
            <w:tcBorders>
              <w:top w:val="nil"/>
              <w:left w:val="nil"/>
              <w:bottom w:val="nil"/>
              <w:right w:val="nil"/>
            </w:tcBorders>
          </w:tcPr>
          <w:p w14:paraId="66CD1248" w14:textId="77777777" w:rsidR="00FE72DD" w:rsidRPr="00D13DCF" w:rsidRDefault="00FE72DD" w:rsidP="00F6643D"/>
        </w:tc>
      </w:tr>
      <w:tr w:rsidR="00FE72DD" w:rsidRPr="00D13DCF" w14:paraId="232DB11B" w14:textId="77777777" w:rsidTr="00F6643D">
        <w:trPr>
          <w:trHeight w:val="240"/>
          <w:jc w:val="center"/>
        </w:trPr>
        <w:tc>
          <w:tcPr>
            <w:tcW w:w="4876" w:type="dxa"/>
            <w:tcBorders>
              <w:top w:val="nil"/>
              <w:left w:val="nil"/>
              <w:bottom w:val="nil"/>
              <w:right w:val="nil"/>
            </w:tcBorders>
          </w:tcPr>
          <w:p w14:paraId="0195D25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BB1E867" w14:textId="77777777" w:rsidR="00FE72DD" w:rsidRPr="00D13DCF" w:rsidRDefault="00FE72DD" w:rsidP="00F6643D">
            <w:pPr>
              <w:pStyle w:val="AmColumnHeading"/>
            </w:pPr>
            <w:r w:rsidRPr="00D13DCF">
              <w:t>Muudatusettepanek</w:t>
            </w:r>
          </w:p>
        </w:tc>
      </w:tr>
      <w:tr w:rsidR="00FE72DD" w:rsidRPr="00D13DCF" w14:paraId="40FF7B3A" w14:textId="77777777" w:rsidTr="00F6643D">
        <w:trPr>
          <w:jc w:val="center"/>
        </w:trPr>
        <w:tc>
          <w:tcPr>
            <w:tcW w:w="4876" w:type="dxa"/>
            <w:tcBorders>
              <w:top w:val="nil"/>
              <w:left w:val="nil"/>
              <w:bottom w:val="nil"/>
              <w:right w:val="nil"/>
            </w:tcBorders>
          </w:tcPr>
          <w:p w14:paraId="2AF0173A" w14:textId="77777777" w:rsidR="00FE72DD" w:rsidRPr="00D13DCF" w:rsidRDefault="00FE72DD" w:rsidP="00F6643D">
            <w:pPr>
              <w:pStyle w:val="Normal6a"/>
            </w:pPr>
            <w:r w:rsidRPr="00D13DCF">
              <w:t>39.</w:t>
            </w:r>
            <w:r w:rsidRPr="00D13DCF">
              <w:tab/>
              <w:t>on veendunud, et komisjon peaks selgemalt kindlaks määrama ja sõnastama iga liikmesriigi suundumuse, sealhulgas varajased hoiatusmärgid ning tõsiste ja süsteemsete probleemide kindlakstegemine, ning rõhutab, et komisjon peaks tagama kindlakstehtud probleemide ja esitatud soovituste sidususe;</w:t>
            </w:r>
          </w:p>
        </w:tc>
        <w:tc>
          <w:tcPr>
            <w:tcW w:w="4876" w:type="dxa"/>
            <w:tcBorders>
              <w:top w:val="nil"/>
              <w:left w:val="nil"/>
              <w:bottom w:val="nil"/>
              <w:right w:val="nil"/>
            </w:tcBorders>
          </w:tcPr>
          <w:p w14:paraId="57B7CB4F" w14:textId="77777777" w:rsidR="00FE72DD" w:rsidRPr="00D13DCF" w:rsidRDefault="00FE72DD" w:rsidP="00F6643D">
            <w:pPr>
              <w:pStyle w:val="Normal6a"/>
            </w:pPr>
            <w:r w:rsidRPr="00D13DCF">
              <w:t>39.</w:t>
            </w:r>
            <w:r w:rsidRPr="00D13DCF">
              <w:tab/>
              <w:t xml:space="preserve">on veendunud, et komisjon peaks selgemalt kindlaks määrama ja sõnastama iga liikmesriigi </w:t>
            </w:r>
            <w:r w:rsidRPr="00D13DCF">
              <w:rPr>
                <w:b/>
                <w:i/>
              </w:rPr>
              <w:t>ja kandidaatriigi</w:t>
            </w:r>
            <w:r w:rsidRPr="00D13DCF">
              <w:t xml:space="preserve"> suundumuse, sealhulgas varajased hoiatusmärgid ning tõsiste ja süsteemsete probleemide kindlakstegemine, ning rõhutab, et komisjon peaks tagama kindlakstehtud probleemide ja esitatud soovituste sidususe </w:t>
            </w:r>
            <w:r w:rsidRPr="00D13DCF">
              <w:rPr>
                <w:b/>
                <w:i/>
              </w:rPr>
              <w:t>ning suurema selguse selles, kuidas need hinnangud kujunevad</w:t>
            </w:r>
            <w:r w:rsidRPr="00D13DCF">
              <w:t>;</w:t>
            </w:r>
          </w:p>
        </w:tc>
      </w:tr>
    </w:tbl>
    <w:p w14:paraId="24273EA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09A892C" w14:textId="77777777" w:rsidR="00FE72DD" w:rsidRPr="00D13DCF" w:rsidRDefault="00FE72DD" w:rsidP="00FE72DD">
      <w:r w:rsidRPr="00D13DCF">
        <w:rPr>
          <w:rStyle w:val="HideTWBExt"/>
        </w:rPr>
        <w:t>&lt;/Amend&gt;</w:t>
      </w:r>
    </w:p>
    <w:p w14:paraId="7149AAB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677</w:t>
      </w:r>
      <w:r w:rsidRPr="00D13DCF">
        <w:rPr>
          <w:rStyle w:val="HideTWBExt"/>
          <w:b w:val="0"/>
        </w:rPr>
        <w:t>&lt;/NumAm&gt;</w:t>
      </w:r>
    </w:p>
    <w:p w14:paraId="3226522C"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032B1DDB" w14:textId="77777777" w:rsidR="00FE72DD" w:rsidRPr="00D13DCF" w:rsidRDefault="00FE72DD" w:rsidP="00FE72DD">
      <w:pPr>
        <w:pStyle w:val="NormalBold"/>
      </w:pPr>
      <w:r w:rsidRPr="00D13DCF">
        <w:rPr>
          <w:rStyle w:val="HideTWBExt"/>
          <w:b w:val="0"/>
        </w:rPr>
        <w:t>&lt;/RepeatBlock-By&gt;</w:t>
      </w:r>
    </w:p>
    <w:p w14:paraId="2825130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158D848" w14:textId="77777777" w:rsidR="00FE72DD" w:rsidRPr="00D13DCF" w:rsidRDefault="00FE72DD" w:rsidP="00FE72DD">
      <w:pPr>
        <w:pStyle w:val="NormalBold"/>
      </w:pPr>
      <w:r w:rsidRPr="00D13DCF">
        <w:rPr>
          <w:rStyle w:val="HideTWBExt"/>
          <w:b w:val="0"/>
        </w:rPr>
        <w:t>&lt;Article&gt;</w:t>
      </w:r>
      <w:r w:rsidRPr="00D13DCF">
        <w:t>Punkt 39</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FB3FFA8" w14:textId="77777777" w:rsidTr="00F6643D">
        <w:trPr>
          <w:trHeight w:hRule="exact" w:val="240"/>
          <w:jc w:val="center"/>
        </w:trPr>
        <w:tc>
          <w:tcPr>
            <w:tcW w:w="9752" w:type="dxa"/>
            <w:gridSpan w:val="2"/>
            <w:tcBorders>
              <w:top w:val="nil"/>
              <w:left w:val="nil"/>
              <w:bottom w:val="nil"/>
              <w:right w:val="nil"/>
            </w:tcBorders>
          </w:tcPr>
          <w:p w14:paraId="386E049E" w14:textId="77777777" w:rsidR="00FE72DD" w:rsidRPr="00D13DCF" w:rsidRDefault="00FE72DD" w:rsidP="00F6643D"/>
        </w:tc>
      </w:tr>
      <w:tr w:rsidR="00FE72DD" w:rsidRPr="00D13DCF" w14:paraId="52D927A0" w14:textId="77777777" w:rsidTr="00F6643D">
        <w:trPr>
          <w:trHeight w:val="240"/>
          <w:jc w:val="center"/>
        </w:trPr>
        <w:tc>
          <w:tcPr>
            <w:tcW w:w="4876" w:type="dxa"/>
            <w:tcBorders>
              <w:top w:val="nil"/>
              <w:left w:val="nil"/>
              <w:bottom w:val="nil"/>
              <w:right w:val="nil"/>
            </w:tcBorders>
          </w:tcPr>
          <w:p w14:paraId="6763BD3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85E4064" w14:textId="77777777" w:rsidR="00FE72DD" w:rsidRPr="00D13DCF" w:rsidRDefault="00FE72DD" w:rsidP="00F6643D">
            <w:pPr>
              <w:pStyle w:val="AmColumnHeading"/>
            </w:pPr>
            <w:r w:rsidRPr="00D13DCF">
              <w:t>Muudatusettepanek</w:t>
            </w:r>
          </w:p>
        </w:tc>
      </w:tr>
      <w:tr w:rsidR="00FE72DD" w:rsidRPr="00D13DCF" w14:paraId="57A241D5" w14:textId="77777777" w:rsidTr="00F6643D">
        <w:trPr>
          <w:jc w:val="center"/>
        </w:trPr>
        <w:tc>
          <w:tcPr>
            <w:tcW w:w="4876" w:type="dxa"/>
            <w:tcBorders>
              <w:top w:val="nil"/>
              <w:left w:val="nil"/>
              <w:bottom w:val="nil"/>
              <w:right w:val="nil"/>
            </w:tcBorders>
          </w:tcPr>
          <w:p w14:paraId="6FD20328" w14:textId="77777777" w:rsidR="00FE72DD" w:rsidRPr="00D13DCF" w:rsidRDefault="00FE72DD" w:rsidP="00F6643D">
            <w:pPr>
              <w:pStyle w:val="Normal6a"/>
            </w:pPr>
            <w:r w:rsidRPr="00D13DCF">
              <w:t>39.</w:t>
            </w:r>
            <w:r w:rsidRPr="00D13DCF">
              <w:tab/>
              <w:t>on veendunud, et komisjon peaks selgemalt kindlaks määrama ja sõnastama iga liikmesriigi suundumuse, sealhulgas varajased hoiatusmärgid ning tõsiste ja süsteemsete probleemide kindlakstegemine, ning rõhutab, et komisjon peaks tagama kindlakstehtud probleemide ja esitatud soovituste sidususe;</w:t>
            </w:r>
          </w:p>
        </w:tc>
        <w:tc>
          <w:tcPr>
            <w:tcW w:w="4876" w:type="dxa"/>
            <w:tcBorders>
              <w:top w:val="nil"/>
              <w:left w:val="nil"/>
              <w:bottom w:val="nil"/>
              <w:right w:val="nil"/>
            </w:tcBorders>
          </w:tcPr>
          <w:p w14:paraId="66D01428" w14:textId="77777777" w:rsidR="00FE72DD" w:rsidRPr="00D13DCF" w:rsidRDefault="00FE72DD" w:rsidP="00F6643D">
            <w:pPr>
              <w:pStyle w:val="Normal6a"/>
            </w:pPr>
            <w:r w:rsidRPr="00D13DCF">
              <w:t>39.</w:t>
            </w:r>
            <w:r w:rsidRPr="00D13DCF">
              <w:tab/>
              <w:t xml:space="preserve">on veendunud, et komisjon peaks selgemalt kindlaks määrama ja sõnastama iga liikmesriigi suundumuse, sealhulgas varajased hoiatusmärgid ning tõsiste ja süsteemsete probleemide kindlakstegemine, ning rõhutab, et komisjon peaks tagama kindlakstehtud probleemide ja esitatud soovituste sidususe; </w:t>
            </w:r>
            <w:r w:rsidRPr="00D13DCF">
              <w:rPr>
                <w:b/>
                <w:i/>
              </w:rPr>
              <w:t>on seisukohal, et ebamäärasus võib viia põhjendamatute ja kahjulike tõlgendusteni;</w:t>
            </w:r>
          </w:p>
        </w:tc>
      </w:tr>
    </w:tbl>
    <w:p w14:paraId="06C4798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3A76C7CC" w14:textId="77777777" w:rsidR="00FE72DD" w:rsidRPr="00D13DCF" w:rsidRDefault="00FE72DD" w:rsidP="00FE72DD">
      <w:r w:rsidRPr="00D13DCF">
        <w:rPr>
          <w:rStyle w:val="HideTWBExt"/>
        </w:rPr>
        <w:t>&lt;/Amend&gt;</w:t>
      </w:r>
    </w:p>
    <w:p w14:paraId="6C483C9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678</w:t>
      </w:r>
      <w:r w:rsidRPr="00D13DCF">
        <w:rPr>
          <w:rStyle w:val="HideTWBExt"/>
          <w:b w:val="0"/>
        </w:rPr>
        <w:t>&lt;/NumAm&gt;</w:t>
      </w:r>
    </w:p>
    <w:p w14:paraId="2A495D66"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D13DCF">
        <w:rPr>
          <w:rStyle w:val="HideTWBExt"/>
          <w:b w:val="0"/>
        </w:rPr>
        <w:t>&lt;/Members&gt;</w:t>
      </w:r>
    </w:p>
    <w:p w14:paraId="5B90E54C" w14:textId="77777777" w:rsidR="00FE72DD" w:rsidRPr="00D13DCF" w:rsidRDefault="00FE72DD" w:rsidP="00FE72DD">
      <w:pPr>
        <w:pStyle w:val="NormalBold"/>
      </w:pPr>
      <w:r w:rsidRPr="00D13DCF">
        <w:rPr>
          <w:rStyle w:val="HideTWBExt"/>
          <w:b w:val="0"/>
        </w:rPr>
        <w:t>&lt;/RepeatBlock-By&gt;</w:t>
      </w:r>
    </w:p>
    <w:p w14:paraId="60B98D3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96C6E4C" w14:textId="77777777" w:rsidR="00FE72DD" w:rsidRPr="00D13DCF" w:rsidRDefault="00FE72DD" w:rsidP="00FE72DD">
      <w:pPr>
        <w:pStyle w:val="NormalBold"/>
      </w:pPr>
      <w:r w:rsidRPr="00D13DCF">
        <w:rPr>
          <w:rStyle w:val="HideTWBExt"/>
          <w:b w:val="0"/>
        </w:rPr>
        <w:t>&lt;Article&gt;</w:t>
      </w:r>
      <w:r w:rsidRPr="00D13DCF">
        <w:t>Punkt 40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063FF2F" w14:textId="77777777" w:rsidTr="00F6643D">
        <w:trPr>
          <w:trHeight w:hRule="exact" w:val="240"/>
          <w:jc w:val="center"/>
        </w:trPr>
        <w:tc>
          <w:tcPr>
            <w:tcW w:w="9752" w:type="dxa"/>
            <w:gridSpan w:val="2"/>
            <w:tcBorders>
              <w:top w:val="nil"/>
              <w:left w:val="nil"/>
              <w:bottom w:val="nil"/>
              <w:right w:val="nil"/>
            </w:tcBorders>
          </w:tcPr>
          <w:p w14:paraId="5FD02D3A" w14:textId="77777777" w:rsidR="00FE72DD" w:rsidRPr="00D13DCF" w:rsidRDefault="00FE72DD" w:rsidP="00F6643D"/>
        </w:tc>
      </w:tr>
      <w:tr w:rsidR="00FE72DD" w:rsidRPr="00D13DCF" w14:paraId="67BBC0F5" w14:textId="77777777" w:rsidTr="00F6643D">
        <w:trPr>
          <w:trHeight w:val="240"/>
          <w:jc w:val="center"/>
        </w:trPr>
        <w:tc>
          <w:tcPr>
            <w:tcW w:w="4876" w:type="dxa"/>
            <w:tcBorders>
              <w:top w:val="nil"/>
              <w:left w:val="nil"/>
              <w:bottom w:val="nil"/>
              <w:right w:val="nil"/>
            </w:tcBorders>
          </w:tcPr>
          <w:p w14:paraId="2741843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77B1405" w14:textId="77777777" w:rsidR="00FE72DD" w:rsidRPr="00D13DCF" w:rsidRDefault="00FE72DD" w:rsidP="00F6643D">
            <w:pPr>
              <w:pStyle w:val="AmColumnHeading"/>
            </w:pPr>
            <w:r w:rsidRPr="00D13DCF">
              <w:t>Muudatusettepanek</w:t>
            </w:r>
          </w:p>
        </w:tc>
      </w:tr>
      <w:tr w:rsidR="00FE72DD" w:rsidRPr="00D13DCF" w14:paraId="444FD239" w14:textId="77777777" w:rsidTr="00F6643D">
        <w:trPr>
          <w:jc w:val="center"/>
        </w:trPr>
        <w:tc>
          <w:tcPr>
            <w:tcW w:w="4876" w:type="dxa"/>
            <w:tcBorders>
              <w:top w:val="nil"/>
              <w:left w:val="nil"/>
              <w:bottom w:val="nil"/>
              <w:right w:val="nil"/>
            </w:tcBorders>
          </w:tcPr>
          <w:p w14:paraId="28E6593D" w14:textId="77777777" w:rsidR="00FE72DD" w:rsidRPr="00D13DCF" w:rsidRDefault="00FE72DD" w:rsidP="00F6643D">
            <w:pPr>
              <w:pStyle w:val="Normal6a"/>
            </w:pPr>
            <w:r w:rsidRPr="00D13DCF">
              <w:t>40.</w:t>
            </w:r>
            <w:r w:rsidRPr="00D13DCF">
              <w:tab/>
              <w:t>kutsub komisjoni üles andma soovitusi, mis on operatiivsemad, eristades tõsiste ja süsteemsete probleemidega seotud soovitusi ning esitades konkreetsed meetmed, ajakavad ja võrdlusalused nende rakendamiseks liikmesriikides;</w:t>
            </w:r>
          </w:p>
        </w:tc>
        <w:tc>
          <w:tcPr>
            <w:tcW w:w="4876" w:type="dxa"/>
            <w:tcBorders>
              <w:top w:val="nil"/>
              <w:left w:val="nil"/>
              <w:bottom w:val="nil"/>
              <w:right w:val="nil"/>
            </w:tcBorders>
          </w:tcPr>
          <w:p w14:paraId="27FA31A8" w14:textId="77777777" w:rsidR="00FE72DD" w:rsidRPr="00D13DCF" w:rsidRDefault="00FE72DD" w:rsidP="00F6643D">
            <w:pPr>
              <w:pStyle w:val="Normal6a"/>
            </w:pPr>
            <w:r w:rsidRPr="00D13DCF">
              <w:t>40.</w:t>
            </w:r>
            <w:r w:rsidRPr="00D13DCF">
              <w:tab/>
              <w:t>kutsub komisjoni üles andma soovitusi, mis on operatiivsemad, eristades tõsiste ja süsteemsete probleemidega seotud soovitusi</w:t>
            </w:r>
            <w:r w:rsidRPr="00D13DCF">
              <w:rPr>
                <w:b/>
                <w:i/>
              </w:rPr>
              <w:t>, et vältida õigusriigi põhimõtte kõige olulisemate rikkumiste tühiseks pidamise ohtu,</w:t>
            </w:r>
            <w:r w:rsidRPr="00D13DCF">
              <w:t xml:space="preserve"> ning esitades konkreetsed meetmed, ajakavad ja võrdlusalused nende rakendamiseks liikmesriikides;</w:t>
            </w:r>
          </w:p>
        </w:tc>
      </w:tr>
    </w:tbl>
    <w:p w14:paraId="4540A68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C41705E" w14:textId="77777777" w:rsidR="00FE72DD" w:rsidRPr="00D13DCF" w:rsidRDefault="00FE72DD" w:rsidP="00FE72DD">
      <w:r w:rsidRPr="00D13DCF">
        <w:rPr>
          <w:rStyle w:val="HideTWBExt"/>
        </w:rPr>
        <w:t>&lt;/Amend&gt;</w:t>
      </w:r>
    </w:p>
    <w:p w14:paraId="7A5E832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679</w:t>
      </w:r>
      <w:r w:rsidRPr="00D13DCF">
        <w:rPr>
          <w:rStyle w:val="HideTWBExt"/>
          <w:b w:val="0"/>
        </w:rPr>
        <w:t>&lt;/NumAm&gt;</w:t>
      </w:r>
    </w:p>
    <w:p w14:paraId="16D9BA6C"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39D17982" w14:textId="77777777" w:rsidR="00FE72DD" w:rsidRPr="00D13DCF" w:rsidRDefault="00FE72DD" w:rsidP="00FE72DD">
      <w:pPr>
        <w:pStyle w:val="NormalBold"/>
      </w:pPr>
      <w:r w:rsidRPr="00D13DCF">
        <w:rPr>
          <w:rStyle w:val="HideTWBExt"/>
          <w:b w:val="0"/>
        </w:rPr>
        <w:t>&lt;/RepeatBlock-By&gt;</w:t>
      </w:r>
    </w:p>
    <w:p w14:paraId="342F338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1D806C7" w14:textId="77777777" w:rsidR="00FE72DD" w:rsidRPr="00D13DCF" w:rsidRDefault="00FE72DD" w:rsidP="00FE72DD">
      <w:pPr>
        <w:pStyle w:val="NormalBold"/>
      </w:pPr>
      <w:r w:rsidRPr="00D13DCF">
        <w:rPr>
          <w:rStyle w:val="HideTWBExt"/>
          <w:b w:val="0"/>
        </w:rPr>
        <w:t>&lt;Article&gt;</w:t>
      </w:r>
      <w:r w:rsidRPr="00D13DCF">
        <w:t>Punkt 40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43FA8E6" w14:textId="77777777" w:rsidTr="00F6643D">
        <w:trPr>
          <w:trHeight w:hRule="exact" w:val="240"/>
          <w:jc w:val="center"/>
        </w:trPr>
        <w:tc>
          <w:tcPr>
            <w:tcW w:w="9752" w:type="dxa"/>
            <w:gridSpan w:val="2"/>
            <w:tcBorders>
              <w:top w:val="nil"/>
              <w:left w:val="nil"/>
              <w:bottom w:val="nil"/>
              <w:right w:val="nil"/>
            </w:tcBorders>
          </w:tcPr>
          <w:p w14:paraId="2788C022" w14:textId="77777777" w:rsidR="00FE72DD" w:rsidRPr="00D13DCF" w:rsidRDefault="00FE72DD" w:rsidP="00F6643D"/>
        </w:tc>
      </w:tr>
      <w:tr w:rsidR="00FE72DD" w:rsidRPr="00D13DCF" w14:paraId="000E256B" w14:textId="77777777" w:rsidTr="00F6643D">
        <w:trPr>
          <w:trHeight w:val="240"/>
          <w:jc w:val="center"/>
        </w:trPr>
        <w:tc>
          <w:tcPr>
            <w:tcW w:w="4876" w:type="dxa"/>
            <w:tcBorders>
              <w:top w:val="nil"/>
              <w:left w:val="nil"/>
              <w:bottom w:val="nil"/>
              <w:right w:val="nil"/>
            </w:tcBorders>
          </w:tcPr>
          <w:p w14:paraId="593F638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FD957E7" w14:textId="77777777" w:rsidR="00FE72DD" w:rsidRPr="00D13DCF" w:rsidRDefault="00FE72DD" w:rsidP="00F6643D">
            <w:pPr>
              <w:pStyle w:val="AmColumnHeading"/>
            </w:pPr>
            <w:r w:rsidRPr="00D13DCF">
              <w:t>Muudatusettepanek</w:t>
            </w:r>
          </w:p>
        </w:tc>
      </w:tr>
      <w:tr w:rsidR="00FE72DD" w:rsidRPr="00D13DCF" w14:paraId="183B3985" w14:textId="77777777" w:rsidTr="00F6643D">
        <w:trPr>
          <w:jc w:val="center"/>
        </w:trPr>
        <w:tc>
          <w:tcPr>
            <w:tcW w:w="4876" w:type="dxa"/>
            <w:tcBorders>
              <w:top w:val="nil"/>
              <w:left w:val="nil"/>
              <w:bottom w:val="nil"/>
              <w:right w:val="nil"/>
            </w:tcBorders>
          </w:tcPr>
          <w:p w14:paraId="39BE2DF2" w14:textId="77777777" w:rsidR="00FE72DD" w:rsidRPr="00D13DCF" w:rsidRDefault="00FE72DD" w:rsidP="00F6643D">
            <w:pPr>
              <w:pStyle w:val="Normal6a"/>
            </w:pPr>
            <w:r w:rsidRPr="00D13DCF">
              <w:t>40.</w:t>
            </w:r>
            <w:r w:rsidRPr="00D13DCF">
              <w:tab/>
            </w:r>
            <w:r w:rsidRPr="00D13DCF">
              <w:rPr>
                <w:b/>
                <w:i/>
              </w:rPr>
              <w:t>kutsub komisjoni üles andma</w:t>
            </w:r>
            <w:r w:rsidRPr="00D13DCF">
              <w:t xml:space="preserve"> soovitusi, mis on operatiivsemad, eristades tõsiste ja süsteemsete probleemidega seotud soovitusi ning esitades konkreetsed meetmed, ajakavad ja võrdlusalused nende rakendamiseks liikmesriikides;</w:t>
            </w:r>
          </w:p>
        </w:tc>
        <w:tc>
          <w:tcPr>
            <w:tcW w:w="4876" w:type="dxa"/>
            <w:tcBorders>
              <w:top w:val="nil"/>
              <w:left w:val="nil"/>
              <w:bottom w:val="nil"/>
              <w:right w:val="nil"/>
            </w:tcBorders>
          </w:tcPr>
          <w:p w14:paraId="4FF57FF8" w14:textId="77777777" w:rsidR="00FE72DD" w:rsidRPr="00D13DCF" w:rsidRDefault="00FE72DD" w:rsidP="00F6643D">
            <w:pPr>
              <w:pStyle w:val="Normal6a"/>
            </w:pPr>
            <w:r w:rsidRPr="00D13DCF">
              <w:t>40.</w:t>
            </w:r>
            <w:r w:rsidRPr="00D13DCF">
              <w:tab/>
            </w:r>
            <w:r w:rsidRPr="00D13DCF">
              <w:rPr>
                <w:b/>
                <w:i/>
              </w:rPr>
              <w:t>tuletab meelde, et komisjonil ei ole õiguslikku alust anda</w:t>
            </w:r>
            <w:r w:rsidRPr="00D13DCF">
              <w:t xml:space="preserve"> soovitusi, </w:t>
            </w:r>
            <w:r w:rsidRPr="00D13DCF">
              <w:rPr>
                <w:b/>
                <w:i/>
              </w:rPr>
              <w:t>eriti neid,</w:t>
            </w:r>
            <w:r w:rsidRPr="00D13DCF">
              <w:t xml:space="preserve"> mis on operatiivsemad, eristades tõsiste ja süsteemsete probleemidega seotud soovitusi ning esitades konkreetsed meetmed, ajakavad ja võrdlusalused nende rakendamiseks liikmesriikides;</w:t>
            </w:r>
          </w:p>
        </w:tc>
      </w:tr>
    </w:tbl>
    <w:p w14:paraId="331A506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138C266A" w14:textId="77777777" w:rsidR="00FE72DD" w:rsidRPr="00D13DCF" w:rsidRDefault="00FE72DD" w:rsidP="00FE72DD">
      <w:r w:rsidRPr="00D13DCF">
        <w:rPr>
          <w:rStyle w:val="HideTWBExt"/>
        </w:rPr>
        <w:t>&lt;/Amend&gt;</w:t>
      </w:r>
    </w:p>
    <w:p w14:paraId="2E5DFF6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680</w:t>
      </w:r>
      <w:r w:rsidRPr="00D13DCF">
        <w:rPr>
          <w:rStyle w:val="HideTWBExt"/>
          <w:b w:val="0"/>
        </w:rPr>
        <w:t>&lt;/NumAm&gt;</w:t>
      </w:r>
    </w:p>
    <w:p w14:paraId="671B55CD"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1EB77556" w14:textId="77777777" w:rsidR="00FE72DD" w:rsidRPr="00D13DCF" w:rsidRDefault="00FE72DD" w:rsidP="00FE72DD">
      <w:pPr>
        <w:pStyle w:val="NormalBold"/>
      </w:pPr>
      <w:r w:rsidRPr="00D13DCF">
        <w:rPr>
          <w:rStyle w:val="HideTWBExt"/>
          <w:b w:val="0"/>
        </w:rPr>
        <w:t>&lt;/RepeatBlock-By&gt;</w:t>
      </w:r>
    </w:p>
    <w:p w14:paraId="7F1D323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E1D51BD" w14:textId="77777777" w:rsidR="00FE72DD" w:rsidRPr="00D13DCF" w:rsidRDefault="00FE72DD" w:rsidP="00FE72DD">
      <w:pPr>
        <w:pStyle w:val="NormalBold"/>
      </w:pPr>
      <w:r w:rsidRPr="00D13DCF">
        <w:rPr>
          <w:rStyle w:val="HideTWBExt"/>
          <w:b w:val="0"/>
        </w:rPr>
        <w:t>&lt;Article&gt;</w:t>
      </w:r>
      <w:r w:rsidRPr="00D13DCF">
        <w:t>Punkt 40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87559F9" w14:textId="77777777" w:rsidTr="00F6643D">
        <w:trPr>
          <w:trHeight w:hRule="exact" w:val="240"/>
          <w:jc w:val="center"/>
        </w:trPr>
        <w:tc>
          <w:tcPr>
            <w:tcW w:w="9752" w:type="dxa"/>
            <w:gridSpan w:val="2"/>
            <w:tcBorders>
              <w:top w:val="nil"/>
              <w:left w:val="nil"/>
              <w:bottom w:val="nil"/>
              <w:right w:val="nil"/>
            </w:tcBorders>
          </w:tcPr>
          <w:p w14:paraId="65D571A3" w14:textId="77777777" w:rsidR="00FE72DD" w:rsidRPr="00D13DCF" w:rsidRDefault="00FE72DD" w:rsidP="00F6643D"/>
        </w:tc>
      </w:tr>
      <w:tr w:rsidR="00FE72DD" w:rsidRPr="00D13DCF" w14:paraId="5E398FE4" w14:textId="77777777" w:rsidTr="00F6643D">
        <w:trPr>
          <w:trHeight w:val="240"/>
          <w:jc w:val="center"/>
        </w:trPr>
        <w:tc>
          <w:tcPr>
            <w:tcW w:w="4876" w:type="dxa"/>
            <w:tcBorders>
              <w:top w:val="nil"/>
              <w:left w:val="nil"/>
              <w:bottom w:val="nil"/>
              <w:right w:val="nil"/>
            </w:tcBorders>
          </w:tcPr>
          <w:p w14:paraId="5909848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D2E8F3A" w14:textId="77777777" w:rsidR="00FE72DD" w:rsidRPr="00D13DCF" w:rsidRDefault="00FE72DD" w:rsidP="00F6643D">
            <w:pPr>
              <w:pStyle w:val="AmColumnHeading"/>
            </w:pPr>
            <w:r w:rsidRPr="00D13DCF">
              <w:t>Muudatusettepanek</w:t>
            </w:r>
          </w:p>
        </w:tc>
      </w:tr>
      <w:tr w:rsidR="00FE72DD" w:rsidRPr="00D13DCF" w14:paraId="6240E9D0" w14:textId="77777777" w:rsidTr="00F6643D">
        <w:trPr>
          <w:jc w:val="center"/>
        </w:trPr>
        <w:tc>
          <w:tcPr>
            <w:tcW w:w="4876" w:type="dxa"/>
            <w:tcBorders>
              <w:top w:val="nil"/>
              <w:left w:val="nil"/>
              <w:bottom w:val="nil"/>
              <w:right w:val="nil"/>
            </w:tcBorders>
          </w:tcPr>
          <w:p w14:paraId="61520647" w14:textId="77777777" w:rsidR="00FE72DD" w:rsidRPr="00D13DCF" w:rsidRDefault="00FE72DD" w:rsidP="00F6643D">
            <w:pPr>
              <w:pStyle w:val="Normal6a"/>
            </w:pPr>
            <w:r w:rsidRPr="00D13DCF">
              <w:t>40.</w:t>
            </w:r>
            <w:r w:rsidRPr="00D13DCF">
              <w:tab/>
              <w:t>kutsub komisjoni üles andma soovitusi, mis on operatiivsemad, eristades tõsiste ja süsteemsete probleemidega seotud soovitusi ning esitades konkreetsed meetmed, ajakavad ja võrdlusalused nende rakendamiseks liikmesriikides;</w:t>
            </w:r>
          </w:p>
        </w:tc>
        <w:tc>
          <w:tcPr>
            <w:tcW w:w="4876" w:type="dxa"/>
            <w:tcBorders>
              <w:top w:val="nil"/>
              <w:left w:val="nil"/>
              <w:bottom w:val="nil"/>
              <w:right w:val="nil"/>
            </w:tcBorders>
          </w:tcPr>
          <w:p w14:paraId="22C7B394" w14:textId="77777777" w:rsidR="00FE72DD" w:rsidRPr="00D13DCF" w:rsidRDefault="00FE72DD" w:rsidP="00F6643D">
            <w:pPr>
              <w:pStyle w:val="Normal6a"/>
            </w:pPr>
            <w:r w:rsidRPr="00D13DCF">
              <w:t>40.</w:t>
            </w:r>
            <w:r w:rsidRPr="00D13DCF">
              <w:tab/>
              <w:t xml:space="preserve">kutsub komisjoni üles andma soovitusi, mis on operatiivsemad, eristades tõsiste ja süsteemsete probleemidega seotud soovitusi ning esitades konkreetsed meetmed, ajakavad ja võrdlusalused nende rakendamiseks liikmesriikides </w:t>
            </w:r>
            <w:r w:rsidRPr="00D13DCF">
              <w:rPr>
                <w:b/>
                <w:i/>
              </w:rPr>
              <w:t>ja kandidaatriikides</w:t>
            </w:r>
            <w:r w:rsidRPr="00D13DCF">
              <w:t>;</w:t>
            </w:r>
          </w:p>
        </w:tc>
      </w:tr>
    </w:tbl>
    <w:p w14:paraId="6F56C17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E495B41" w14:textId="77777777" w:rsidR="00FE72DD" w:rsidRPr="00D13DCF" w:rsidRDefault="00FE72DD" w:rsidP="00FE72DD">
      <w:r w:rsidRPr="00D13DCF">
        <w:rPr>
          <w:rStyle w:val="HideTWBExt"/>
        </w:rPr>
        <w:t>&lt;/Amend&gt;</w:t>
      </w:r>
    </w:p>
    <w:p w14:paraId="490227F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681</w:t>
      </w:r>
      <w:r w:rsidRPr="00D13DCF">
        <w:rPr>
          <w:rStyle w:val="HideTWBExt"/>
          <w:b w:val="0"/>
        </w:rPr>
        <w:t>&lt;/NumAm&gt;</w:t>
      </w:r>
    </w:p>
    <w:p w14:paraId="72C4CBC1"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02C9A9D2" w14:textId="77777777" w:rsidR="00FE72DD" w:rsidRPr="00D13DCF" w:rsidRDefault="00FE72DD" w:rsidP="00FE72DD">
      <w:pPr>
        <w:pStyle w:val="NormalBold"/>
      </w:pPr>
      <w:r w:rsidRPr="00D13DCF">
        <w:rPr>
          <w:rStyle w:val="HideTWBExt"/>
          <w:b w:val="0"/>
        </w:rPr>
        <w:t>&lt;/RepeatBlock-By&gt;</w:t>
      </w:r>
    </w:p>
    <w:p w14:paraId="0D8496C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2987688" w14:textId="77777777" w:rsidR="00FE72DD" w:rsidRPr="00D13DCF" w:rsidRDefault="00FE72DD" w:rsidP="00FE72DD">
      <w:pPr>
        <w:pStyle w:val="NormalBold"/>
      </w:pPr>
      <w:r w:rsidRPr="00D13DCF">
        <w:rPr>
          <w:rStyle w:val="HideTWBExt"/>
          <w:b w:val="0"/>
        </w:rPr>
        <w:t>&lt;Article&gt;</w:t>
      </w:r>
      <w:r w:rsidRPr="00D13DCF">
        <w:t>Punkt 40</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7B4B7F3" w14:textId="77777777" w:rsidTr="00F6643D">
        <w:trPr>
          <w:trHeight w:hRule="exact" w:val="240"/>
          <w:jc w:val="center"/>
        </w:trPr>
        <w:tc>
          <w:tcPr>
            <w:tcW w:w="9752" w:type="dxa"/>
            <w:gridSpan w:val="2"/>
            <w:tcBorders>
              <w:top w:val="nil"/>
              <w:left w:val="nil"/>
              <w:bottom w:val="nil"/>
              <w:right w:val="nil"/>
            </w:tcBorders>
          </w:tcPr>
          <w:p w14:paraId="1E081906" w14:textId="77777777" w:rsidR="00FE72DD" w:rsidRPr="00D13DCF" w:rsidRDefault="00FE72DD" w:rsidP="00F6643D"/>
        </w:tc>
      </w:tr>
      <w:tr w:rsidR="00FE72DD" w:rsidRPr="00D13DCF" w14:paraId="0296BE07" w14:textId="77777777" w:rsidTr="00F6643D">
        <w:trPr>
          <w:trHeight w:val="240"/>
          <w:jc w:val="center"/>
        </w:trPr>
        <w:tc>
          <w:tcPr>
            <w:tcW w:w="4876" w:type="dxa"/>
            <w:tcBorders>
              <w:top w:val="nil"/>
              <w:left w:val="nil"/>
              <w:bottom w:val="nil"/>
              <w:right w:val="nil"/>
            </w:tcBorders>
          </w:tcPr>
          <w:p w14:paraId="2B01A4A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9170138" w14:textId="77777777" w:rsidR="00FE72DD" w:rsidRPr="00D13DCF" w:rsidRDefault="00FE72DD" w:rsidP="00F6643D">
            <w:pPr>
              <w:pStyle w:val="AmColumnHeading"/>
            </w:pPr>
            <w:r w:rsidRPr="00D13DCF">
              <w:t>Muudatusettepanek</w:t>
            </w:r>
          </w:p>
        </w:tc>
      </w:tr>
      <w:tr w:rsidR="00FE72DD" w:rsidRPr="00D13DCF" w14:paraId="25B5C0E2" w14:textId="77777777" w:rsidTr="00F6643D">
        <w:trPr>
          <w:jc w:val="center"/>
        </w:trPr>
        <w:tc>
          <w:tcPr>
            <w:tcW w:w="4876" w:type="dxa"/>
            <w:tcBorders>
              <w:top w:val="nil"/>
              <w:left w:val="nil"/>
              <w:bottom w:val="nil"/>
              <w:right w:val="nil"/>
            </w:tcBorders>
          </w:tcPr>
          <w:p w14:paraId="6C04CF9B" w14:textId="77777777" w:rsidR="00FE72DD" w:rsidRPr="00D13DCF" w:rsidRDefault="00FE72DD" w:rsidP="00F6643D">
            <w:pPr>
              <w:pStyle w:val="Normal6a"/>
            </w:pPr>
            <w:r w:rsidRPr="00D13DCF">
              <w:t>40.</w:t>
            </w:r>
            <w:r w:rsidRPr="00D13DCF">
              <w:tab/>
              <w:t xml:space="preserve">kutsub komisjoni üles andma soovitusi, mis on operatiivsemad, eristades tõsiste ja süsteemsete probleemidega seotud soovitusi ning esitades konkreetsed </w:t>
            </w:r>
            <w:r w:rsidRPr="00D13DCF">
              <w:rPr>
                <w:b/>
                <w:i/>
              </w:rPr>
              <w:t>meetmed, ajakavad</w:t>
            </w:r>
            <w:r w:rsidRPr="00D13DCF">
              <w:t xml:space="preserve"> ja </w:t>
            </w:r>
            <w:r w:rsidRPr="00D13DCF">
              <w:rPr>
                <w:b/>
                <w:i/>
              </w:rPr>
              <w:t>võrdlusalused</w:t>
            </w:r>
            <w:r w:rsidRPr="00D13DCF">
              <w:t xml:space="preserve"> nende rakendamiseks liikmesriikides;</w:t>
            </w:r>
          </w:p>
        </w:tc>
        <w:tc>
          <w:tcPr>
            <w:tcW w:w="4876" w:type="dxa"/>
            <w:tcBorders>
              <w:top w:val="nil"/>
              <w:left w:val="nil"/>
              <w:bottom w:val="nil"/>
              <w:right w:val="nil"/>
            </w:tcBorders>
          </w:tcPr>
          <w:p w14:paraId="0F9D6EF1" w14:textId="77777777" w:rsidR="00FE72DD" w:rsidRPr="00D13DCF" w:rsidRDefault="00FE72DD" w:rsidP="00F6643D">
            <w:pPr>
              <w:pStyle w:val="Normal6a"/>
            </w:pPr>
            <w:r w:rsidRPr="00D13DCF">
              <w:t>40.</w:t>
            </w:r>
            <w:r w:rsidRPr="00D13DCF">
              <w:tab/>
              <w:t xml:space="preserve">kutsub komisjoni üles andma soovitusi, mis on operatiivsemad, eristades tõsiste ja süsteemsete probleemidega seotud soovitusi ning esitades konkreetsed </w:t>
            </w:r>
            <w:r w:rsidRPr="00D13DCF">
              <w:rPr>
                <w:b/>
                <w:i/>
              </w:rPr>
              <w:t>ettepanekud meetmete, ajakavade</w:t>
            </w:r>
            <w:r w:rsidRPr="00D13DCF">
              <w:t xml:space="preserve"> ja </w:t>
            </w:r>
            <w:r w:rsidRPr="00D13DCF">
              <w:rPr>
                <w:b/>
                <w:i/>
              </w:rPr>
              <w:t>võrdlusaluste kohta</w:t>
            </w:r>
            <w:r w:rsidRPr="00D13DCF">
              <w:t xml:space="preserve"> nende rakendamiseks liikmesriikides;</w:t>
            </w:r>
          </w:p>
        </w:tc>
      </w:tr>
    </w:tbl>
    <w:p w14:paraId="48B573D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74291155" w14:textId="77777777" w:rsidR="00FE72DD" w:rsidRPr="00D13DCF" w:rsidRDefault="00FE72DD" w:rsidP="00FE72DD">
      <w:r w:rsidRPr="00D13DCF">
        <w:rPr>
          <w:rStyle w:val="HideTWBExt"/>
        </w:rPr>
        <w:t>&lt;/Amend&gt;</w:t>
      </w:r>
    </w:p>
    <w:p w14:paraId="573189E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682</w:t>
      </w:r>
      <w:r w:rsidRPr="00D13DCF">
        <w:rPr>
          <w:rStyle w:val="HideTWBExt"/>
          <w:b w:val="0"/>
        </w:rPr>
        <w:t>&lt;/NumAm&gt;</w:t>
      </w:r>
    </w:p>
    <w:p w14:paraId="2283B870"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3247548A" w14:textId="77777777" w:rsidR="00FE72DD" w:rsidRPr="00D13DCF" w:rsidRDefault="00FE72DD" w:rsidP="00FE72DD">
      <w:pPr>
        <w:pStyle w:val="NormalBold"/>
      </w:pPr>
      <w:r w:rsidRPr="00D13DCF">
        <w:rPr>
          <w:rStyle w:val="HideTWBExt"/>
          <w:b w:val="0"/>
        </w:rPr>
        <w:t>&lt;/RepeatBlock-By&gt;</w:t>
      </w:r>
    </w:p>
    <w:p w14:paraId="7583004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DAEB54E" w14:textId="77777777" w:rsidR="00FE72DD" w:rsidRPr="00D13DCF" w:rsidRDefault="00FE72DD" w:rsidP="00FE72DD">
      <w:pPr>
        <w:pStyle w:val="NormalBold"/>
      </w:pPr>
      <w:r w:rsidRPr="00D13DCF">
        <w:rPr>
          <w:rStyle w:val="HideTWBExt"/>
          <w:b w:val="0"/>
        </w:rPr>
        <w:t>&lt;Article&gt;</w:t>
      </w:r>
      <w:r w:rsidRPr="00D13DCF">
        <w:t>Punkt 41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AD6DF94" w14:textId="77777777" w:rsidTr="00F6643D">
        <w:trPr>
          <w:trHeight w:hRule="exact" w:val="240"/>
          <w:jc w:val="center"/>
        </w:trPr>
        <w:tc>
          <w:tcPr>
            <w:tcW w:w="9752" w:type="dxa"/>
            <w:gridSpan w:val="2"/>
            <w:tcBorders>
              <w:top w:val="nil"/>
              <w:left w:val="nil"/>
              <w:bottom w:val="nil"/>
              <w:right w:val="nil"/>
            </w:tcBorders>
          </w:tcPr>
          <w:p w14:paraId="726E4195" w14:textId="77777777" w:rsidR="00FE72DD" w:rsidRPr="00D13DCF" w:rsidRDefault="00FE72DD" w:rsidP="00F6643D"/>
        </w:tc>
      </w:tr>
      <w:tr w:rsidR="00FE72DD" w:rsidRPr="00D13DCF" w14:paraId="2CDFEE23" w14:textId="77777777" w:rsidTr="00F6643D">
        <w:trPr>
          <w:trHeight w:val="240"/>
          <w:jc w:val="center"/>
        </w:trPr>
        <w:tc>
          <w:tcPr>
            <w:tcW w:w="4876" w:type="dxa"/>
            <w:tcBorders>
              <w:top w:val="nil"/>
              <w:left w:val="nil"/>
              <w:bottom w:val="nil"/>
              <w:right w:val="nil"/>
            </w:tcBorders>
          </w:tcPr>
          <w:p w14:paraId="704BDA5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9048145" w14:textId="77777777" w:rsidR="00FE72DD" w:rsidRPr="00D13DCF" w:rsidRDefault="00FE72DD" w:rsidP="00F6643D">
            <w:pPr>
              <w:pStyle w:val="AmColumnHeading"/>
            </w:pPr>
            <w:r w:rsidRPr="00D13DCF">
              <w:t>Muudatusettepanek</w:t>
            </w:r>
          </w:p>
        </w:tc>
      </w:tr>
      <w:tr w:rsidR="00FE72DD" w:rsidRPr="00D13DCF" w14:paraId="213DEB29" w14:textId="77777777" w:rsidTr="00F6643D">
        <w:trPr>
          <w:jc w:val="center"/>
        </w:trPr>
        <w:tc>
          <w:tcPr>
            <w:tcW w:w="4876" w:type="dxa"/>
            <w:tcBorders>
              <w:top w:val="nil"/>
              <w:left w:val="nil"/>
              <w:bottom w:val="nil"/>
              <w:right w:val="nil"/>
            </w:tcBorders>
          </w:tcPr>
          <w:p w14:paraId="25BF85CA" w14:textId="77777777" w:rsidR="00FE72DD" w:rsidRPr="00D13DCF" w:rsidRDefault="00FE72DD" w:rsidP="00F6643D">
            <w:pPr>
              <w:pStyle w:val="Normal6a"/>
            </w:pPr>
            <w:r w:rsidRPr="00D13DCF">
              <w:rPr>
                <w:b/>
                <w:i/>
              </w:rPr>
              <w:t>41.</w:t>
            </w:r>
            <w:r w:rsidRPr="00D13DCF">
              <w:tab/>
            </w:r>
            <w:r w:rsidRPr="00D13DCF">
              <w:rPr>
                <w:b/>
                <w:i/>
              </w:rPr>
              <w:t>palub komisjonil tugevdada rakendamata soovituste järelmeetmete mehhanismi, sidudes need otsesemalt olemasolevate täitmise tagamise vahenditega, sealhulgas rikkumismenetluste ja eelarve tingimuslikkusega;</w:t>
            </w:r>
          </w:p>
        </w:tc>
        <w:tc>
          <w:tcPr>
            <w:tcW w:w="4876" w:type="dxa"/>
            <w:tcBorders>
              <w:top w:val="nil"/>
              <w:left w:val="nil"/>
              <w:bottom w:val="nil"/>
              <w:right w:val="nil"/>
            </w:tcBorders>
          </w:tcPr>
          <w:p w14:paraId="3F7C5E64" w14:textId="77777777" w:rsidR="00FE72DD" w:rsidRPr="00D13DCF" w:rsidRDefault="00FE72DD" w:rsidP="00F6643D">
            <w:pPr>
              <w:pStyle w:val="Normal6a"/>
            </w:pPr>
            <w:r w:rsidRPr="00D13DCF">
              <w:rPr>
                <w:b/>
                <w:i/>
              </w:rPr>
              <w:t>välja jäetud</w:t>
            </w:r>
          </w:p>
        </w:tc>
      </w:tr>
    </w:tbl>
    <w:p w14:paraId="5F734CA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65506474" w14:textId="77777777" w:rsidR="00FE72DD" w:rsidRPr="00D13DCF" w:rsidRDefault="00FE72DD" w:rsidP="00FE72DD">
      <w:r w:rsidRPr="00D13DCF">
        <w:rPr>
          <w:rStyle w:val="HideTWBExt"/>
        </w:rPr>
        <w:t>&lt;/Amend&gt;</w:t>
      </w:r>
    </w:p>
    <w:p w14:paraId="1425A52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683</w:t>
      </w:r>
      <w:r w:rsidRPr="00D13DCF">
        <w:rPr>
          <w:rStyle w:val="HideTWBExt"/>
          <w:b w:val="0"/>
        </w:rPr>
        <w:t>&lt;/NumAm&gt;</w:t>
      </w:r>
    </w:p>
    <w:p w14:paraId="033CF4E1"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Laurence Trochu, Jacek Ozdoba, Stephen Nikola Bartulica</w:t>
      </w:r>
      <w:r w:rsidRPr="00D13DCF">
        <w:rPr>
          <w:rStyle w:val="HideTWBExt"/>
          <w:b w:val="0"/>
        </w:rPr>
        <w:t>&lt;/Members&gt;</w:t>
      </w:r>
    </w:p>
    <w:p w14:paraId="548B01F3" w14:textId="77777777" w:rsidR="00FE72DD" w:rsidRPr="00D13DCF" w:rsidRDefault="00FE72DD" w:rsidP="00FE72DD">
      <w:pPr>
        <w:pStyle w:val="NormalBold"/>
      </w:pPr>
      <w:r w:rsidRPr="00D13DCF">
        <w:rPr>
          <w:rStyle w:val="HideTWBExt"/>
          <w:b w:val="0"/>
        </w:rPr>
        <w:t>&lt;/RepeatBlock-By&gt;</w:t>
      </w:r>
    </w:p>
    <w:p w14:paraId="73D6B98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F98FA6B" w14:textId="77777777" w:rsidR="00FE72DD" w:rsidRPr="00D13DCF" w:rsidRDefault="00FE72DD" w:rsidP="00FE72DD">
      <w:pPr>
        <w:pStyle w:val="NormalBold"/>
      </w:pPr>
      <w:r w:rsidRPr="00D13DCF">
        <w:rPr>
          <w:rStyle w:val="HideTWBExt"/>
          <w:b w:val="0"/>
        </w:rPr>
        <w:t>&lt;Article&gt;</w:t>
      </w:r>
      <w:r w:rsidRPr="00D13DCF">
        <w:t>Punkt 41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C99CF97" w14:textId="77777777" w:rsidTr="00F6643D">
        <w:trPr>
          <w:trHeight w:hRule="exact" w:val="240"/>
          <w:jc w:val="center"/>
        </w:trPr>
        <w:tc>
          <w:tcPr>
            <w:tcW w:w="9752" w:type="dxa"/>
            <w:gridSpan w:val="2"/>
            <w:tcBorders>
              <w:top w:val="nil"/>
              <w:left w:val="nil"/>
              <w:bottom w:val="nil"/>
              <w:right w:val="nil"/>
            </w:tcBorders>
          </w:tcPr>
          <w:p w14:paraId="7ACB8427" w14:textId="77777777" w:rsidR="00FE72DD" w:rsidRPr="00D13DCF" w:rsidRDefault="00FE72DD" w:rsidP="00F6643D"/>
        </w:tc>
      </w:tr>
      <w:tr w:rsidR="00FE72DD" w:rsidRPr="00D13DCF" w14:paraId="6D869DD3" w14:textId="77777777" w:rsidTr="00F6643D">
        <w:trPr>
          <w:trHeight w:val="240"/>
          <w:jc w:val="center"/>
        </w:trPr>
        <w:tc>
          <w:tcPr>
            <w:tcW w:w="4876" w:type="dxa"/>
            <w:tcBorders>
              <w:top w:val="nil"/>
              <w:left w:val="nil"/>
              <w:bottom w:val="nil"/>
              <w:right w:val="nil"/>
            </w:tcBorders>
          </w:tcPr>
          <w:p w14:paraId="63BDC4C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232AF95" w14:textId="77777777" w:rsidR="00FE72DD" w:rsidRPr="00D13DCF" w:rsidRDefault="00FE72DD" w:rsidP="00F6643D">
            <w:pPr>
              <w:pStyle w:val="AmColumnHeading"/>
            </w:pPr>
            <w:r w:rsidRPr="00D13DCF">
              <w:t>Muudatusettepanek</w:t>
            </w:r>
          </w:p>
        </w:tc>
      </w:tr>
      <w:tr w:rsidR="00FE72DD" w:rsidRPr="00D13DCF" w14:paraId="659C49A4" w14:textId="77777777" w:rsidTr="00F6643D">
        <w:trPr>
          <w:jc w:val="center"/>
        </w:trPr>
        <w:tc>
          <w:tcPr>
            <w:tcW w:w="4876" w:type="dxa"/>
            <w:tcBorders>
              <w:top w:val="nil"/>
              <w:left w:val="nil"/>
              <w:bottom w:val="nil"/>
              <w:right w:val="nil"/>
            </w:tcBorders>
          </w:tcPr>
          <w:p w14:paraId="6061986C" w14:textId="77777777" w:rsidR="00FE72DD" w:rsidRPr="00D13DCF" w:rsidRDefault="00FE72DD" w:rsidP="00F6643D">
            <w:pPr>
              <w:pStyle w:val="Normal6a"/>
            </w:pPr>
            <w:r w:rsidRPr="00D13DCF">
              <w:rPr>
                <w:b/>
                <w:i/>
              </w:rPr>
              <w:t>41.</w:t>
            </w:r>
            <w:r w:rsidRPr="00D13DCF">
              <w:tab/>
            </w:r>
            <w:r w:rsidRPr="00D13DCF">
              <w:rPr>
                <w:b/>
                <w:i/>
              </w:rPr>
              <w:t>palub komisjonil tugevdada rakendamata soovituste järelmeetmete mehhanismi, sidudes need otsesemalt olemasolevate täitmise tagamise vahenditega, sealhulgas rikkumismenetluste ja eelarve tingimuslikkusega;</w:t>
            </w:r>
          </w:p>
        </w:tc>
        <w:tc>
          <w:tcPr>
            <w:tcW w:w="4876" w:type="dxa"/>
            <w:tcBorders>
              <w:top w:val="nil"/>
              <w:left w:val="nil"/>
              <w:bottom w:val="nil"/>
              <w:right w:val="nil"/>
            </w:tcBorders>
          </w:tcPr>
          <w:p w14:paraId="1B213FE1" w14:textId="77777777" w:rsidR="00FE72DD" w:rsidRPr="00D13DCF" w:rsidRDefault="00FE72DD" w:rsidP="00F6643D">
            <w:pPr>
              <w:pStyle w:val="Normal6a"/>
            </w:pPr>
            <w:r w:rsidRPr="00D13DCF">
              <w:rPr>
                <w:b/>
                <w:i/>
              </w:rPr>
              <w:t>välja jäetud</w:t>
            </w:r>
          </w:p>
        </w:tc>
      </w:tr>
    </w:tbl>
    <w:p w14:paraId="37C20D8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A8E55BB" w14:textId="77777777" w:rsidR="00FE72DD" w:rsidRPr="00D13DCF" w:rsidRDefault="00FE72DD" w:rsidP="00FE72DD">
      <w:r w:rsidRPr="00D13DCF">
        <w:rPr>
          <w:rStyle w:val="HideTWBExt"/>
        </w:rPr>
        <w:t>&lt;/Amend&gt;</w:t>
      </w:r>
    </w:p>
    <w:p w14:paraId="04E6D6A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684</w:t>
      </w:r>
      <w:r w:rsidRPr="00D13DCF">
        <w:rPr>
          <w:rStyle w:val="HideTWBExt"/>
          <w:b w:val="0"/>
        </w:rPr>
        <w:t>&lt;/NumAm&gt;</w:t>
      </w:r>
    </w:p>
    <w:p w14:paraId="26C4611D" w14:textId="77777777" w:rsidR="00FE72DD" w:rsidRPr="00D13DCF" w:rsidRDefault="00FE72DD" w:rsidP="00FE72DD">
      <w:pPr>
        <w:pStyle w:val="NormalBold"/>
      </w:pPr>
      <w:r w:rsidRPr="00D13DCF">
        <w:rPr>
          <w:rStyle w:val="HideTWBExt"/>
          <w:b w:val="0"/>
        </w:rPr>
        <w:t>&lt;RepeatBlock-By&gt;&lt;Members&gt;</w:t>
      </w:r>
      <w:r w:rsidRPr="00D13DCF">
        <w:t>Diana Riba i Giner</w:t>
      </w:r>
      <w:r w:rsidRPr="00D13DCF">
        <w:rPr>
          <w:rStyle w:val="HideTWBExt"/>
          <w:b w:val="0"/>
        </w:rPr>
        <w:t>&lt;/Members&gt;</w:t>
      </w:r>
    </w:p>
    <w:p w14:paraId="56CE56B9" w14:textId="77777777" w:rsidR="00FE72DD" w:rsidRPr="00D13DCF" w:rsidRDefault="00FE72DD" w:rsidP="00FE72DD">
      <w:pPr>
        <w:pStyle w:val="NormalBold"/>
      </w:pPr>
      <w:r w:rsidRPr="00D13DCF">
        <w:rPr>
          <w:rStyle w:val="HideTWBExt"/>
          <w:b w:val="0"/>
        </w:rPr>
        <w:t>&lt;/RepeatBlock-By&gt;</w:t>
      </w:r>
    </w:p>
    <w:p w14:paraId="44E1D21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645C939" w14:textId="77777777" w:rsidR="00FE72DD" w:rsidRPr="00D13DCF" w:rsidRDefault="00FE72DD" w:rsidP="00FE72DD">
      <w:pPr>
        <w:pStyle w:val="NormalBold"/>
      </w:pPr>
      <w:r w:rsidRPr="00D13DCF">
        <w:rPr>
          <w:rStyle w:val="HideTWBExt"/>
          <w:b w:val="0"/>
        </w:rPr>
        <w:t>&lt;Article&gt;</w:t>
      </w:r>
      <w:r w:rsidRPr="00D13DCF">
        <w:t>Punkt 41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4F813AD" w14:textId="77777777" w:rsidTr="00F6643D">
        <w:trPr>
          <w:trHeight w:hRule="exact" w:val="240"/>
          <w:jc w:val="center"/>
        </w:trPr>
        <w:tc>
          <w:tcPr>
            <w:tcW w:w="9752" w:type="dxa"/>
            <w:gridSpan w:val="2"/>
            <w:tcBorders>
              <w:top w:val="nil"/>
              <w:left w:val="nil"/>
              <w:bottom w:val="nil"/>
              <w:right w:val="nil"/>
            </w:tcBorders>
          </w:tcPr>
          <w:p w14:paraId="5E4555C3" w14:textId="77777777" w:rsidR="00FE72DD" w:rsidRPr="00D13DCF" w:rsidRDefault="00FE72DD" w:rsidP="00F6643D"/>
        </w:tc>
      </w:tr>
      <w:tr w:rsidR="00FE72DD" w:rsidRPr="00D13DCF" w14:paraId="4618B494" w14:textId="77777777" w:rsidTr="00F6643D">
        <w:trPr>
          <w:trHeight w:val="240"/>
          <w:jc w:val="center"/>
        </w:trPr>
        <w:tc>
          <w:tcPr>
            <w:tcW w:w="4876" w:type="dxa"/>
            <w:tcBorders>
              <w:top w:val="nil"/>
              <w:left w:val="nil"/>
              <w:bottom w:val="nil"/>
              <w:right w:val="nil"/>
            </w:tcBorders>
          </w:tcPr>
          <w:p w14:paraId="5C1794A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FAEF5CF" w14:textId="77777777" w:rsidR="00FE72DD" w:rsidRPr="00D13DCF" w:rsidRDefault="00FE72DD" w:rsidP="00F6643D">
            <w:pPr>
              <w:pStyle w:val="AmColumnHeading"/>
            </w:pPr>
            <w:r w:rsidRPr="00D13DCF">
              <w:t>Muudatusettepanek</w:t>
            </w:r>
          </w:p>
        </w:tc>
      </w:tr>
      <w:tr w:rsidR="00FE72DD" w:rsidRPr="00D13DCF" w14:paraId="4B09B631" w14:textId="77777777" w:rsidTr="00F6643D">
        <w:trPr>
          <w:jc w:val="center"/>
        </w:trPr>
        <w:tc>
          <w:tcPr>
            <w:tcW w:w="4876" w:type="dxa"/>
            <w:tcBorders>
              <w:top w:val="nil"/>
              <w:left w:val="nil"/>
              <w:bottom w:val="nil"/>
              <w:right w:val="nil"/>
            </w:tcBorders>
          </w:tcPr>
          <w:p w14:paraId="3CD47C50" w14:textId="77777777" w:rsidR="00FE72DD" w:rsidRPr="00D13DCF" w:rsidRDefault="00FE72DD" w:rsidP="00F6643D">
            <w:pPr>
              <w:pStyle w:val="Normal6a"/>
            </w:pPr>
            <w:r w:rsidRPr="00D13DCF">
              <w:t>41.</w:t>
            </w:r>
            <w:r w:rsidRPr="00D13DCF">
              <w:tab/>
              <w:t>palub komisjonil tugevdada rakendamata soovituste järelmeetmete mehhanismi, sidudes need otsesemalt olemasolevate täitmise tagamise vahenditega, sealhulgas rikkumismenetluste ja eelarve tingimuslikkusega;</w:t>
            </w:r>
          </w:p>
        </w:tc>
        <w:tc>
          <w:tcPr>
            <w:tcW w:w="4876" w:type="dxa"/>
            <w:tcBorders>
              <w:top w:val="nil"/>
              <w:left w:val="nil"/>
              <w:bottom w:val="nil"/>
              <w:right w:val="nil"/>
            </w:tcBorders>
          </w:tcPr>
          <w:p w14:paraId="3EB1EE24" w14:textId="77777777" w:rsidR="00FE72DD" w:rsidRPr="00D13DCF" w:rsidRDefault="00FE72DD" w:rsidP="00F6643D">
            <w:pPr>
              <w:pStyle w:val="Normal6a"/>
            </w:pPr>
            <w:r w:rsidRPr="00D13DCF">
              <w:t>41.</w:t>
            </w:r>
            <w:r w:rsidRPr="00D13DCF">
              <w:tab/>
              <w:t>palub komisjonil tugevdada rakendamata soovituste järelmeetmete mehhanismi, sidudes need otsesemalt olemasolevate täitmise tagamise vahenditega, sealhulgas rikkumismenetluste ja eelarve tingimuslikkusega</w:t>
            </w:r>
            <w:r w:rsidRPr="00D13DCF">
              <w:rPr>
                <w:b/>
                <w:i/>
              </w:rPr>
              <w:t>, nagu finantsmäärus, õigusriigi tingimuslikkuse määrus ja ühissätete määrus</w:t>
            </w:r>
            <w:r w:rsidRPr="00D13DCF">
              <w:t xml:space="preserve">; </w:t>
            </w:r>
            <w:r w:rsidRPr="00D13DCF">
              <w:rPr>
                <w:b/>
                <w:i/>
              </w:rPr>
              <w:t>on veendunud, et teatavad väärtuste rikkumised väärivad viivitamatuid täitmise tagamise meetmeid ja muud rikkumised nõuavad soovituste kiiret rakendamist; kutsub komisjoni üles rikkumisjuhtumite puhul süsteemselt kasutama kiirmenetlusi ja esitama Euroopa Liidu Kohtus ajutiste meetmete taotlusi ning algatama meetmeid seoses Euroopa Liidu Kohtu otsuste täitmata jätmisega; kutsub komisjoni üles vaatama läbi oma poliitika, mis on esitatud 2022. aasta teatises liidu õiguse täitmise tagamise kohta, et mitte kasutada õiguste rikkumise hagisid nn üksikjuhtumite puhul, kuna see poliitika on kõikjal ELis viinud kodanikelt oluliste õiguste äravõtmisteni, eriti kui nende endi valitsused keelduvad liidu õiguse või Euroopa Liidu Kohtu otsuste täitmisest; palub komisjonil anda igal aastal aru õigusriigi põhimõtete rikkumise vastu liikmesriikides kasutatavate vahendite kohaldamise ja tulemuslikkuse kohta;</w:t>
            </w:r>
          </w:p>
        </w:tc>
      </w:tr>
    </w:tbl>
    <w:p w14:paraId="4E9F4AD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0072087" w14:textId="77777777" w:rsidR="00FE72DD" w:rsidRPr="00D13DCF" w:rsidRDefault="00FE72DD" w:rsidP="00FE72DD">
      <w:r w:rsidRPr="00D13DCF">
        <w:rPr>
          <w:rStyle w:val="HideTWBExt"/>
        </w:rPr>
        <w:t>&lt;/Amend&gt;</w:t>
      </w:r>
    </w:p>
    <w:p w14:paraId="7A8758E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685</w:t>
      </w:r>
      <w:r w:rsidRPr="00D13DCF">
        <w:rPr>
          <w:rStyle w:val="HideTWBExt"/>
          <w:b w:val="0"/>
        </w:rPr>
        <w:t>&lt;/NumAm&gt;</w:t>
      </w:r>
    </w:p>
    <w:p w14:paraId="356AA089"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569D831B" w14:textId="77777777" w:rsidR="00FE72DD" w:rsidRPr="00D13DCF" w:rsidRDefault="00FE72DD" w:rsidP="00FE72DD">
      <w:pPr>
        <w:pStyle w:val="NormalBold"/>
      </w:pPr>
      <w:r w:rsidRPr="00D13DCF">
        <w:rPr>
          <w:rStyle w:val="HideTWBExt"/>
          <w:b w:val="0"/>
        </w:rPr>
        <w:t>&lt;/RepeatBlock-By&gt;</w:t>
      </w:r>
    </w:p>
    <w:p w14:paraId="73BB8CC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D13C22B" w14:textId="77777777" w:rsidR="00FE72DD" w:rsidRPr="00D13DCF" w:rsidRDefault="00FE72DD" w:rsidP="00FE72DD">
      <w:pPr>
        <w:pStyle w:val="NormalBold"/>
      </w:pPr>
      <w:r w:rsidRPr="00D13DCF">
        <w:rPr>
          <w:rStyle w:val="HideTWBExt"/>
          <w:b w:val="0"/>
        </w:rPr>
        <w:t>&lt;Article&gt;</w:t>
      </w:r>
      <w:r w:rsidRPr="00D13DCF">
        <w:t>Punkt 41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C249662" w14:textId="77777777" w:rsidTr="00F6643D">
        <w:trPr>
          <w:trHeight w:hRule="exact" w:val="240"/>
          <w:jc w:val="center"/>
        </w:trPr>
        <w:tc>
          <w:tcPr>
            <w:tcW w:w="9752" w:type="dxa"/>
            <w:gridSpan w:val="2"/>
            <w:tcBorders>
              <w:top w:val="nil"/>
              <w:left w:val="nil"/>
              <w:bottom w:val="nil"/>
              <w:right w:val="nil"/>
            </w:tcBorders>
          </w:tcPr>
          <w:p w14:paraId="7A0CE7C6" w14:textId="77777777" w:rsidR="00FE72DD" w:rsidRPr="00D13DCF" w:rsidRDefault="00FE72DD" w:rsidP="00F6643D"/>
        </w:tc>
      </w:tr>
      <w:tr w:rsidR="00FE72DD" w:rsidRPr="00D13DCF" w14:paraId="2F480722" w14:textId="77777777" w:rsidTr="00F6643D">
        <w:trPr>
          <w:trHeight w:val="240"/>
          <w:jc w:val="center"/>
        </w:trPr>
        <w:tc>
          <w:tcPr>
            <w:tcW w:w="4876" w:type="dxa"/>
            <w:tcBorders>
              <w:top w:val="nil"/>
              <w:left w:val="nil"/>
              <w:bottom w:val="nil"/>
              <w:right w:val="nil"/>
            </w:tcBorders>
          </w:tcPr>
          <w:p w14:paraId="02AA066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FC40D88" w14:textId="77777777" w:rsidR="00FE72DD" w:rsidRPr="00D13DCF" w:rsidRDefault="00FE72DD" w:rsidP="00F6643D">
            <w:pPr>
              <w:pStyle w:val="AmColumnHeading"/>
            </w:pPr>
            <w:r w:rsidRPr="00D13DCF">
              <w:t>Muudatusettepanek</w:t>
            </w:r>
          </w:p>
        </w:tc>
      </w:tr>
      <w:tr w:rsidR="00FE72DD" w:rsidRPr="00D13DCF" w14:paraId="3AE3285D" w14:textId="77777777" w:rsidTr="00F6643D">
        <w:trPr>
          <w:jc w:val="center"/>
        </w:trPr>
        <w:tc>
          <w:tcPr>
            <w:tcW w:w="4876" w:type="dxa"/>
            <w:tcBorders>
              <w:top w:val="nil"/>
              <w:left w:val="nil"/>
              <w:bottom w:val="nil"/>
              <w:right w:val="nil"/>
            </w:tcBorders>
          </w:tcPr>
          <w:p w14:paraId="79465CF8" w14:textId="77777777" w:rsidR="00FE72DD" w:rsidRPr="00D13DCF" w:rsidRDefault="00FE72DD" w:rsidP="00F6643D">
            <w:pPr>
              <w:pStyle w:val="Normal6a"/>
            </w:pPr>
            <w:r w:rsidRPr="00D13DCF">
              <w:t>41.</w:t>
            </w:r>
            <w:r w:rsidRPr="00D13DCF">
              <w:tab/>
              <w:t>palub komisjonil tugevdada rakendamata soovituste järelmeetmete mehhanismi, sidudes need otsesemalt olemasolevate täitmise tagamise vahenditega, sealhulgas rikkumismenetluste ja eelarve tingimuslikkusega;</w:t>
            </w:r>
          </w:p>
        </w:tc>
        <w:tc>
          <w:tcPr>
            <w:tcW w:w="4876" w:type="dxa"/>
            <w:tcBorders>
              <w:top w:val="nil"/>
              <w:left w:val="nil"/>
              <w:bottom w:val="nil"/>
              <w:right w:val="nil"/>
            </w:tcBorders>
          </w:tcPr>
          <w:p w14:paraId="1B698A16" w14:textId="77777777" w:rsidR="00FE72DD" w:rsidRPr="00D13DCF" w:rsidRDefault="00FE72DD" w:rsidP="00F6643D">
            <w:pPr>
              <w:pStyle w:val="Normal6a"/>
            </w:pPr>
            <w:r w:rsidRPr="00D13DCF">
              <w:t>41.</w:t>
            </w:r>
            <w:r w:rsidRPr="00D13DCF">
              <w:tab/>
              <w:t xml:space="preserve">palub komisjonil tugevdada rakendamata soovituste järelmeetmete mehhanismi, sidudes need otsesemalt olemasolevate täitmise tagamise vahenditega, sealhulgas rikkumismenetluste ja eelarve tingimuslikkusega; </w:t>
            </w:r>
            <w:r w:rsidRPr="00D13DCF">
              <w:rPr>
                <w:b/>
                <w:i/>
              </w:rPr>
              <w:t>tuletab sellega seoses meelde kohtujurist Ćapeta hiljutist arvamust kohtuasjas C-769/22, kus ta kinnitab, et ELi lepingu artikkel 2 võib olla rikkumismenetluste eraldiseisev õiguslik alus juhtudel, mil väärtuse eitamine on muude ELi õiguse rikkumiste algpõhjus, ning rõhutab, et eelseisev otsus selles kohtuasjas võib anda uue võimaluse, mida komisjon peab kasutama, et algatada rikkumismenetlusi süstemaatilisemalt ja jõulisemalt;</w:t>
            </w:r>
          </w:p>
        </w:tc>
      </w:tr>
    </w:tbl>
    <w:p w14:paraId="37903E5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3B57A09" w14:textId="77777777" w:rsidR="00FE72DD" w:rsidRPr="00D13DCF" w:rsidRDefault="00FE72DD" w:rsidP="00FE72DD">
      <w:r w:rsidRPr="00D13DCF">
        <w:rPr>
          <w:rStyle w:val="HideTWBExt"/>
        </w:rPr>
        <w:t>&lt;/Amend&gt;</w:t>
      </w:r>
    </w:p>
    <w:p w14:paraId="0D9F175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686</w:t>
      </w:r>
      <w:r w:rsidRPr="00D13DCF">
        <w:rPr>
          <w:rStyle w:val="HideTWBExt"/>
          <w:b w:val="0"/>
        </w:rPr>
        <w:t>&lt;/NumAm&gt;</w:t>
      </w:r>
    </w:p>
    <w:p w14:paraId="2B4F1B61"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D13DCF">
        <w:rPr>
          <w:rStyle w:val="HideTWBExt"/>
          <w:b w:val="0"/>
        </w:rPr>
        <w:t>&lt;/Members&gt;</w:t>
      </w:r>
    </w:p>
    <w:p w14:paraId="14DA299D" w14:textId="77777777" w:rsidR="00FE72DD" w:rsidRPr="00D13DCF" w:rsidRDefault="00FE72DD" w:rsidP="00FE72DD">
      <w:pPr>
        <w:pStyle w:val="NormalBold"/>
      </w:pPr>
      <w:r w:rsidRPr="00D13DCF">
        <w:rPr>
          <w:rStyle w:val="HideTWBExt"/>
          <w:b w:val="0"/>
        </w:rPr>
        <w:t>&lt;/RepeatBlock-By&gt;</w:t>
      </w:r>
    </w:p>
    <w:p w14:paraId="107B298E"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FF5E4EE" w14:textId="77777777" w:rsidR="00FE72DD" w:rsidRPr="00D13DCF" w:rsidRDefault="00FE72DD" w:rsidP="00FE72DD">
      <w:pPr>
        <w:pStyle w:val="NormalBold"/>
      </w:pPr>
      <w:r w:rsidRPr="00D13DCF">
        <w:rPr>
          <w:rStyle w:val="HideTWBExt"/>
          <w:b w:val="0"/>
        </w:rPr>
        <w:t>&lt;Article&gt;</w:t>
      </w:r>
      <w:r w:rsidRPr="00D13DCF">
        <w:t>Punkt 41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01E2C55" w14:textId="77777777" w:rsidTr="00F6643D">
        <w:trPr>
          <w:trHeight w:hRule="exact" w:val="240"/>
          <w:jc w:val="center"/>
        </w:trPr>
        <w:tc>
          <w:tcPr>
            <w:tcW w:w="9752" w:type="dxa"/>
            <w:gridSpan w:val="2"/>
            <w:tcBorders>
              <w:top w:val="nil"/>
              <w:left w:val="nil"/>
              <w:bottom w:val="nil"/>
              <w:right w:val="nil"/>
            </w:tcBorders>
          </w:tcPr>
          <w:p w14:paraId="775C6F13" w14:textId="77777777" w:rsidR="00FE72DD" w:rsidRPr="00D13DCF" w:rsidRDefault="00FE72DD" w:rsidP="00F6643D"/>
        </w:tc>
      </w:tr>
      <w:tr w:rsidR="00FE72DD" w:rsidRPr="00D13DCF" w14:paraId="5DEBF484" w14:textId="77777777" w:rsidTr="00F6643D">
        <w:trPr>
          <w:trHeight w:val="240"/>
          <w:jc w:val="center"/>
        </w:trPr>
        <w:tc>
          <w:tcPr>
            <w:tcW w:w="4876" w:type="dxa"/>
            <w:tcBorders>
              <w:top w:val="nil"/>
              <w:left w:val="nil"/>
              <w:bottom w:val="nil"/>
              <w:right w:val="nil"/>
            </w:tcBorders>
          </w:tcPr>
          <w:p w14:paraId="1097793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E131A7D" w14:textId="77777777" w:rsidR="00FE72DD" w:rsidRPr="00D13DCF" w:rsidRDefault="00FE72DD" w:rsidP="00F6643D">
            <w:pPr>
              <w:pStyle w:val="AmColumnHeading"/>
            </w:pPr>
            <w:r w:rsidRPr="00D13DCF">
              <w:t>Muudatusettepanek</w:t>
            </w:r>
          </w:p>
        </w:tc>
      </w:tr>
      <w:tr w:rsidR="00FE72DD" w:rsidRPr="00D13DCF" w14:paraId="52AD0D28" w14:textId="77777777" w:rsidTr="00F6643D">
        <w:trPr>
          <w:jc w:val="center"/>
        </w:trPr>
        <w:tc>
          <w:tcPr>
            <w:tcW w:w="4876" w:type="dxa"/>
            <w:tcBorders>
              <w:top w:val="nil"/>
              <w:left w:val="nil"/>
              <w:bottom w:val="nil"/>
              <w:right w:val="nil"/>
            </w:tcBorders>
          </w:tcPr>
          <w:p w14:paraId="40105441" w14:textId="77777777" w:rsidR="00FE72DD" w:rsidRPr="00D13DCF" w:rsidRDefault="00FE72DD" w:rsidP="00F6643D">
            <w:pPr>
              <w:pStyle w:val="Normal6a"/>
            </w:pPr>
            <w:r w:rsidRPr="00D13DCF">
              <w:t>41.</w:t>
            </w:r>
            <w:r w:rsidRPr="00D13DCF">
              <w:tab/>
              <w:t xml:space="preserve">palub komisjonil tugevdada rakendamata soovituste järelmeetmete mehhanismi, </w:t>
            </w:r>
            <w:r w:rsidRPr="00D13DCF">
              <w:rPr>
                <w:b/>
                <w:i/>
              </w:rPr>
              <w:t>sidudes need</w:t>
            </w:r>
            <w:r w:rsidRPr="00D13DCF">
              <w:t xml:space="preserve"> otsesemalt olemasolevate täitmise tagamise vahenditega, sealhulgas rikkumismenetluste ja eelarve tingimuslikkusega;</w:t>
            </w:r>
          </w:p>
        </w:tc>
        <w:tc>
          <w:tcPr>
            <w:tcW w:w="4876" w:type="dxa"/>
            <w:tcBorders>
              <w:top w:val="nil"/>
              <w:left w:val="nil"/>
              <w:bottom w:val="nil"/>
              <w:right w:val="nil"/>
            </w:tcBorders>
          </w:tcPr>
          <w:p w14:paraId="4D7D1575" w14:textId="77777777" w:rsidR="00FE72DD" w:rsidRPr="00D13DCF" w:rsidRDefault="00FE72DD" w:rsidP="00F6643D">
            <w:pPr>
              <w:pStyle w:val="Normal6a"/>
            </w:pPr>
            <w:r w:rsidRPr="00D13DCF">
              <w:t>41.</w:t>
            </w:r>
            <w:r w:rsidRPr="00D13DCF">
              <w:tab/>
              <w:t xml:space="preserve">palub komisjonil tugevdada rakendamata soovituste järelmeetmete mehhanismi, </w:t>
            </w:r>
            <w:r w:rsidRPr="00D13DCF">
              <w:rPr>
                <w:b/>
                <w:i/>
              </w:rPr>
              <w:t>kuna praegu korratakse 93 % varasemate aastate soovitustest ja 2025. aastal rakendati täielikult ainult 6 % soovitustest</w:t>
            </w:r>
            <w:r w:rsidRPr="00D13DCF">
              <w:rPr>
                <w:b/>
                <w:i/>
                <w:vertAlign w:val="superscript"/>
              </w:rPr>
              <w:t>1a</w:t>
            </w:r>
            <w:r w:rsidRPr="00D13DCF">
              <w:rPr>
                <w:b/>
                <w:i/>
              </w:rPr>
              <w:t>; nõuab, et soovitused seotaks</w:t>
            </w:r>
            <w:r w:rsidRPr="00D13DCF">
              <w:t xml:space="preserve"> otsesemalt olemasolevate täitmise tagamise vahenditega, sealhulgas rikkumismenetluste ja eelarve tingimuslikkusega</w:t>
            </w:r>
            <w:r w:rsidRPr="00D13DCF">
              <w:rPr>
                <w:b/>
                <w:i/>
              </w:rPr>
              <w:t>, kuna selline puudulik rakendamine vähendab aruande kui ennetusvahendi tõhusust</w:t>
            </w:r>
            <w:r w:rsidRPr="00D13DCF">
              <w:t>;</w:t>
            </w:r>
          </w:p>
        </w:tc>
      </w:tr>
      <w:tr w:rsidR="00FE72DD" w:rsidRPr="00D13DCF" w14:paraId="2FC016E2" w14:textId="77777777" w:rsidTr="00F6643D">
        <w:trPr>
          <w:jc w:val="center"/>
        </w:trPr>
        <w:tc>
          <w:tcPr>
            <w:tcW w:w="4876" w:type="dxa"/>
            <w:tcBorders>
              <w:top w:val="nil"/>
              <w:left w:val="nil"/>
              <w:bottom w:val="nil"/>
              <w:right w:val="nil"/>
            </w:tcBorders>
          </w:tcPr>
          <w:p w14:paraId="53DEA7B3" w14:textId="77777777" w:rsidR="00FE72DD" w:rsidRPr="00D13DCF" w:rsidRDefault="00FE72DD" w:rsidP="00F6643D"/>
        </w:tc>
        <w:tc>
          <w:tcPr>
            <w:tcW w:w="4876" w:type="dxa"/>
            <w:tcBorders>
              <w:top w:val="nil"/>
              <w:left w:val="nil"/>
              <w:bottom w:val="nil"/>
              <w:right w:val="nil"/>
            </w:tcBorders>
          </w:tcPr>
          <w:p w14:paraId="1FD454A6" w14:textId="77777777" w:rsidR="00FE72DD" w:rsidRPr="00D13DCF" w:rsidRDefault="00FE72DD" w:rsidP="00F6643D">
            <w:pPr>
              <w:pStyle w:val="Normal6a"/>
            </w:pPr>
            <w:r w:rsidRPr="00D13DCF">
              <w:rPr>
                <w:b/>
                <w:i/>
              </w:rPr>
              <w:t>_________________</w:t>
            </w:r>
          </w:p>
        </w:tc>
      </w:tr>
      <w:tr w:rsidR="00FE72DD" w:rsidRPr="00D13DCF" w14:paraId="29C63026" w14:textId="77777777" w:rsidTr="00F6643D">
        <w:trPr>
          <w:jc w:val="center"/>
        </w:trPr>
        <w:tc>
          <w:tcPr>
            <w:tcW w:w="4876" w:type="dxa"/>
            <w:tcBorders>
              <w:top w:val="nil"/>
              <w:left w:val="nil"/>
              <w:bottom w:val="nil"/>
              <w:right w:val="nil"/>
            </w:tcBorders>
          </w:tcPr>
          <w:p w14:paraId="773AA6E1" w14:textId="77777777" w:rsidR="00FE72DD" w:rsidRPr="00D13DCF" w:rsidRDefault="00FE72DD" w:rsidP="00F6643D"/>
        </w:tc>
        <w:tc>
          <w:tcPr>
            <w:tcW w:w="4876" w:type="dxa"/>
            <w:tcBorders>
              <w:top w:val="nil"/>
              <w:left w:val="nil"/>
              <w:bottom w:val="nil"/>
              <w:right w:val="nil"/>
            </w:tcBorders>
          </w:tcPr>
          <w:p w14:paraId="2020EA38" w14:textId="77777777" w:rsidR="00FE72DD" w:rsidRPr="00D13DCF" w:rsidRDefault="00FE72DD" w:rsidP="00F6643D">
            <w:pPr>
              <w:pStyle w:val="Normal6a"/>
            </w:pPr>
            <w:r w:rsidRPr="00D13DCF">
              <w:rPr>
                <w:b/>
                <w:i/>
                <w:vertAlign w:val="superscript"/>
              </w:rPr>
              <w:t>1a</w:t>
            </w:r>
            <w:r w:rsidRPr="00D13DCF">
              <w:t> </w:t>
            </w:r>
            <w:r w:rsidRPr="00D13DCF">
              <w:rPr>
                <w:b/>
                <w:i/>
              </w:rPr>
              <w:t>Liberties, Rule of Law Report 2025 (Euroopa kodanikuvabaduste liit, õigusriigi olukorda käsitlev 2025. aasta aruanne), https://www.liberties.eu/f/vdxw3e.</w:t>
            </w:r>
          </w:p>
        </w:tc>
      </w:tr>
    </w:tbl>
    <w:p w14:paraId="3331F86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F14202D" w14:textId="77777777" w:rsidR="00FE72DD" w:rsidRPr="00D13DCF" w:rsidRDefault="00FE72DD" w:rsidP="00FE72DD">
      <w:r w:rsidRPr="00D13DCF">
        <w:rPr>
          <w:rStyle w:val="HideTWBExt"/>
        </w:rPr>
        <w:t>&lt;/Amend&gt;</w:t>
      </w:r>
    </w:p>
    <w:p w14:paraId="3E69147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687</w:t>
      </w:r>
      <w:r w:rsidRPr="00D13DCF">
        <w:rPr>
          <w:rStyle w:val="HideTWBExt"/>
          <w:b w:val="0"/>
        </w:rPr>
        <w:t>&lt;/NumAm&gt;</w:t>
      </w:r>
    </w:p>
    <w:p w14:paraId="60443303"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3365E2FE" w14:textId="77777777" w:rsidR="00FE72DD" w:rsidRPr="00D13DCF" w:rsidRDefault="00FE72DD" w:rsidP="00FE72DD">
      <w:pPr>
        <w:pStyle w:val="NormalBold"/>
      </w:pPr>
      <w:r w:rsidRPr="00D13DCF">
        <w:rPr>
          <w:rStyle w:val="HideTWBExt"/>
          <w:b w:val="0"/>
        </w:rPr>
        <w:t>&lt;/RepeatBlock-By&gt;</w:t>
      </w:r>
    </w:p>
    <w:p w14:paraId="66C1E92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819CCC4" w14:textId="77777777" w:rsidR="00FE72DD" w:rsidRPr="00D13DCF" w:rsidRDefault="00FE72DD" w:rsidP="00FE72DD">
      <w:pPr>
        <w:pStyle w:val="NormalBold"/>
      </w:pPr>
      <w:r w:rsidRPr="00D13DCF">
        <w:rPr>
          <w:rStyle w:val="HideTWBExt"/>
          <w:b w:val="0"/>
        </w:rPr>
        <w:t>&lt;Article&gt;</w:t>
      </w:r>
      <w:r w:rsidRPr="00D13DCF">
        <w:t>Punkt 41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7C42F2D" w14:textId="77777777" w:rsidTr="00F6643D">
        <w:trPr>
          <w:trHeight w:hRule="exact" w:val="240"/>
          <w:jc w:val="center"/>
        </w:trPr>
        <w:tc>
          <w:tcPr>
            <w:tcW w:w="9752" w:type="dxa"/>
            <w:gridSpan w:val="2"/>
            <w:tcBorders>
              <w:top w:val="nil"/>
              <w:left w:val="nil"/>
              <w:bottom w:val="nil"/>
              <w:right w:val="nil"/>
            </w:tcBorders>
          </w:tcPr>
          <w:p w14:paraId="50D14801" w14:textId="77777777" w:rsidR="00FE72DD" w:rsidRPr="00D13DCF" w:rsidRDefault="00FE72DD" w:rsidP="00F6643D"/>
        </w:tc>
      </w:tr>
      <w:tr w:rsidR="00FE72DD" w:rsidRPr="00D13DCF" w14:paraId="01FFC77A" w14:textId="77777777" w:rsidTr="00F6643D">
        <w:trPr>
          <w:trHeight w:val="240"/>
          <w:jc w:val="center"/>
        </w:trPr>
        <w:tc>
          <w:tcPr>
            <w:tcW w:w="4876" w:type="dxa"/>
            <w:tcBorders>
              <w:top w:val="nil"/>
              <w:left w:val="nil"/>
              <w:bottom w:val="nil"/>
              <w:right w:val="nil"/>
            </w:tcBorders>
          </w:tcPr>
          <w:p w14:paraId="0C52788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2E6F988" w14:textId="77777777" w:rsidR="00FE72DD" w:rsidRPr="00D13DCF" w:rsidRDefault="00FE72DD" w:rsidP="00F6643D">
            <w:pPr>
              <w:pStyle w:val="AmColumnHeading"/>
            </w:pPr>
            <w:r w:rsidRPr="00D13DCF">
              <w:t>Muudatusettepanek</w:t>
            </w:r>
          </w:p>
        </w:tc>
      </w:tr>
      <w:tr w:rsidR="00FE72DD" w:rsidRPr="00D13DCF" w14:paraId="58331AB1" w14:textId="77777777" w:rsidTr="00F6643D">
        <w:trPr>
          <w:jc w:val="center"/>
        </w:trPr>
        <w:tc>
          <w:tcPr>
            <w:tcW w:w="4876" w:type="dxa"/>
            <w:tcBorders>
              <w:top w:val="nil"/>
              <w:left w:val="nil"/>
              <w:bottom w:val="nil"/>
              <w:right w:val="nil"/>
            </w:tcBorders>
          </w:tcPr>
          <w:p w14:paraId="4C944A78" w14:textId="77777777" w:rsidR="00FE72DD" w:rsidRPr="00D13DCF" w:rsidRDefault="00FE72DD" w:rsidP="00F6643D">
            <w:pPr>
              <w:pStyle w:val="Normal6a"/>
            </w:pPr>
            <w:r w:rsidRPr="00D13DCF">
              <w:t>41.</w:t>
            </w:r>
            <w:r w:rsidRPr="00D13DCF">
              <w:tab/>
            </w:r>
            <w:r w:rsidRPr="00D13DCF">
              <w:rPr>
                <w:b/>
                <w:i/>
              </w:rPr>
              <w:t>palub komisjonil tugevdada rakendamata soovituste järelmeetmete mehhanismi, sidudes need otsesemalt olemasolevate täitmise tagamise vahenditega, sealhulgas rikkumismenetluste ja eelarve tingimuslikkusega</w:t>
            </w:r>
            <w:r w:rsidRPr="00D13DCF">
              <w:t>;</w:t>
            </w:r>
          </w:p>
        </w:tc>
        <w:tc>
          <w:tcPr>
            <w:tcW w:w="4876" w:type="dxa"/>
            <w:tcBorders>
              <w:top w:val="nil"/>
              <w:left w:val="nil"/>
              <w:bottom w:val="nil"/>
              <w:right w:val="nil"/>
            </w:tcBorders>
          </w:tcPr>
          <w:p w14:paraId="6FF9AB72" w14:textId="77777777" w:rsidR="00FE72DD" w:rsidRPr="00D13DCF" w:rsidRDefault="00FE72DD" w:rsidP="00F6643D">
            <w:pPr>
              <w:pStyle w:val="Normal6a"/>
            </w:pPr>
            <w:r w:rsidRPr="00D13DCF">
              <w:t>41.</w:t>
            </w:r>
            <w:r w:rsidRPr="00D13DCF">
              <w:tab/>
            </w:r>
            <w:r w:rsidRPr="00D13DCF">
              <w:rPr>
                <w:b/>
                <w:i/>
              </w:rPr>
              <w:t>kutsub komisjoni üles hoiduma ELi vahendite väljamaksmisest poliitilise vahendina, et sekkuda liikmesriikide demokraatlikesse protsessidesse või avaldada survet demokraatlikult valitud valitsustele; rõhutab sellega seoses, kui oluline on tugev õigusraamistik, et ennetada korruptsiooni ja ELi vahendite omastamist ning tagada selle võrdne ja objektiivne kohaldamine kõigis liikmesriikides, olenemata nende valitsuste poliitilisest suundumusest</w:t>
            </w:r>
            <w:r w:rsidRPr="00D13DCF">
              <w:t>;</w:t>
            </w:r>
          </w:p>
        </w:tc>
      </w:tr>
    </w:tbl>
    <w:p w14:paraId="3B93CFE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09B44A2" w14:textId="77777777" w:rsidR="00FE72DD" w:rsidRPr="00D13DCF" w:rsidRDefault="00FE72DD" w:rsidP="00FE72DD">
      <w:r w:rsidRPr="00D13DCF">
        <w:rPr>
          <w:rStyle w:val="HideTWBExt"/>
        </w:rPr>
        <w:t>&lt;/Amend&gt;</w:t>
      </w:r>
    </w:p>
    <w:p w14:paraId="4ED530A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688</w:t>
      </w:r>
      <w:r w:rsidRPr="00D13DCF">
        <w:rPr>
          <w:rStyle w:val="HideTWBExt"/>
          <w:b w:val="0"/>
        </w:rPr>
        <w:t>&lt;/NumAm&gt;</w:t>
      </w:r>
    </w:p>
    <w:p w14:paraId="63B78440"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12597D72" w14:textId="77777777" w:rsidR="00FE72DD" w:rsidRPr="00D13DCF" w:rsidRDefault="00FE72DD" w:rsidP="00FE72DD">
      <w:pPr>
        <w:pStyle w:val="NormalBold"/>
      </w:pPr>
      <w:r w:rsidRPr="00D13DCF">
        <w:rPr>
          <w:rStyle w:val="HideTWBExt"/>
          <w:b w:val="0"/>
        </w:rPr>
        <w:t>&lt;/RepeatBlock-By&gt;</w:t>
      </w:r>
    </w:p>
    <w:p w14:paraId="0E2E2B0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C345567" w14:textId="77777777" w:rsidR="00FE72DD" w:rsidRPr="00D13DCF" w:rsidRDefault="00FE72DD" w:rsidP="00FE72DD">
      <w:pPr>
        <w:pStyle w:val="NormalBold"/>
      </w:pPr>
      <w:r w:rsidRPr="00D13DCF">
        <w:rPr>
          <w:rStyle w:val="HideTWBExt"/>
          <w:b w:val="0"/>
        </w:rPr>
        <w:t>&lt;Article&gt;</w:t>
      </w:r>
      <w:r w:rsidRPr="00D13DCF">
        <w:t>Punkt 41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38D8266" w14:textId="77777777" w:rsidTr="00F6643D">
        <w:trPr>
          <w:trHeight w:hRule="exact" w:val="240"/>
          <w:jc w:val="center"/>
        </w:trPr>
        <w:tc>
          <w:tcPr>
            <w:tcW w:w="9752" w:type="dxa"/>
            <w:gridSpan w:val="2"/>
            <w:tcBorders>
              <w:top w:val="nil"/>
              <w:left w:val="nil"/>
              <w:bottom w:val="nil"/>
              <w:right w:val="nil"/>
            </w:tcBorders>
          </w:tcPr>
          <w:p w14:paraId="1EBCFEF3" w14:textId="77777777" w:rsidR="00FE72DD" w:rsidRPr="00D13DCF" w:rsidRDefault="00FE72DD" w:rsidP="00F6643D"/>
        </w:tc>
      </w:tr>
      <w:tr w:rsidR="00FE72DD" w:rsidRPr="00D13DCF" w14:paraId="76DE1973" w14:textId="77777777" w:rsidTr="00F6643D">
        <w:trPr>
          <w:trHeight w:val="240"/>
          <w:jc w:val="center"/>
        </w:trPr>
        <w:tc>
          <w:tcPr>
            <w:tcW w:w="4876" w:type="dxa"/>
            <w:tcBorders>
              <w:top w:val="nil"/>
              <w:left w:val="nil"/>
              <w:bottom w:val="nil"/>
              <w:right w:val="nil"/>
            </w:tcBorders>
          </w:tcPr>
          <w:p w14:paraId="76D05FE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2FB89B1" w14:textId="77777777" w:rsidR="00FE72DD" w:rsidRPr="00D13DCF" w:rsidRDefault="00FE72DD" w:rsidP="00F6643D">
            <w:pPr>
              <w:pStyle w:val="AmColumnHeading"/>
            </w:pPr>
            <w:r w:rsidRPr="00D13DCF">
              <w:t>Muudatusettepanek</w:t>
            </w:r>
          </w:p>
        </w:tc>
      </w:tr>
      <w:tr w:rsidR="00FE72DD" w:rsidRPr="00D13DCF" w14:paraId="7FB8F569" w14:textId="77777777" w:rsidTr="00F6643D">
        <w:trPr>
          <w:jc w:val="center"/>
        </w:trPr>
        <w:tc>
          <w:tcPr>
            <w:tcW w:w="4876" w:type="dxa"/>
            <w:tcBorders>
              <w:top w:val="nil"/>
              <w:left w:val="nil"/>
              <w:bottom w:val="nil"/>
              <w:right w:val="nil"/>
            </w:tcBorders>
          </w:tcPr>
          <w:p w14:paraId="41833BED" w14:textId="77777777" w:rsidR="00FE72DD" w:rsidRPr="00D13DCF" w:rsidRDefault="00FE72DD" w:rsidP="00F6643D">
            <w:pPr>
              <w:pStyle w:val="Normal6a"/>
            </w:pPr>
            <w:r w:rsidRPr="00D13DCF">
              <w:t>41.</w:t>
            </w:r>
            <w:r w:rsidRPr="00D13DCF">
              <w:tab/>
            </w:r>
            <w:r w:rsidRPr="00D13DCF">
              <w:rPr>
                <w:b/>
                <w:i/>
              </w:rPr>
              <w:t>palub komisjonil tugevdada rakendamata soovituste järelmeetmete mehhanismi, sidudes need otsesemalt</w:t>
            </w:r>
            <w:r w:rsidRPr="00D13DCF">
              <w:t xml:space="preserve"> olemasolevate </w:t>
            </w:r>
            <w:r w:rsidRPr="00D13DCF">
              <w:rPr>
                <w:b/>
                <w:i/>
              </w:rPr>
              <w:t>täitmise tagamise vahenditega, sealhulgas rikkumismenetluste ja eelarve tingimuslikkusega</w:t>
            </w:r>
            <w:r w:rsidRPr="00D13DCF">
              <w:t>;</w:t>
            </w:r>
          </w:p>
        </w:tc>
        <w:tc>
          <w:tcPr>
            <w:tcW w:w="4876" w:type="dxa"/>
            <w:tcBorders>
              <w:top w:val="nil"/>
              <w:left w:val="nil"/>
              <w:bottom w:val="nil"/>
              <w:right w:val="nil"/>
            </w:tcBorders>
          </w:tcPr>
          <w:p w14:paraId="629EC358" w14:textId="77777777" w:rsidR="00FE72DD" w:rsidRPr="00D13DCF" w:rsidRDefault="00FE72DD" w:rsidP="00F6643D">
            <w:pPr>
              <w:pStyle w:val="Normal6a"/>
            </w:pPr>
            <w:r w:rsidRPr="00D13DCF">
              <w:t>41.</w:t>
            </w:r>
            <w:r w:rsidRPr="00D13DCF">
              <w:tab/>
            </w:r>
            <w:r w:rsidRPr="00D13DCF">
              <w:rPr>
                <w:b/>
                <w:i/>
              </w:rPr>
              <w:t>kiidab heaks komisjoni otsuse säilitada õigusriigi jõustamiseks</w:t>
            </w:r>
            <w:r w:rsidRPr="00D13DCF">
              <w:t xml:space="preserve"> olemasolevate </w:t>
            </w:r>
            <w:r w:rsidRPr="00D13DCF">
              <w:rPr>
                <w:b/>
                <w:i/>
              </w:rPr>
              <w:t>vahendite omavaheline seotus praegusel tasemel</w:t>
            </w:r>
            <w:r w:rsidRPr="00D13DCF">
              <w:t>;</w:t>
            </w:r>
          </w:p>
        </w:tc>
      </w:tr>
    </w:tbl>
    <w:p w14:paraId="75ABB34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570AA268" w14:textId="77777777" w:rsidR="00FE72DD" w:rsidRPr="00D13DCF" w:rsidRDefault="00FE72DD" w:rsidP="00FE72DD">
      <w:r w:rsidRPr="00D13DCF">
        <w:rPr>
          <w:rStyle w:val="HideTWBExt"/>
        </w:rPr>
        <w:t>&lt;/Amend&gt;</w:t>
      </w:r>
    </w:p>
    <w:p w14:paraId="7B0319F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689</w:t>
      </w:r>
      <w:r w:rsidRPr="00D13DCF">
        <w:rPr>
          <w:rStyle w:val="HideTWBExt"/>
          <w:b w:val="0"/>
        </w:rPr>
        <w:t>&lt;/NumAm&gt;</w:t>
      </w:r>
    </w:p>
    <w:p w14:paraId="4108BA07"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06D58486" w14:textId="77777777" w:rsidR="00FE72DD" w:rsidRPr="00D13DCF" w:rsidRDefault="00FE72DD" w:rsidP="00FE72DD">
      <w:pPr>
        <w:pStyle w:val="NormalBold"/>
      </w:pPr>
      <w:r w:rsidRPr="00D13DCF">
        <w:rPr>
          <w:rStyle w:val="HideTWBExt"/>
          <w:b w:val="0"/>
        </w:rPr>
        <w:t>&lt;/RepeatBlock-By&gt;</w:t>
      </w:r>
    </w:p>
    <w:p w14:paraId="4849C45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0FD6E1B" w14:textId="77777777" w:rsidR="00FE72DD" w:rsidRPr="00D13DCF" w:rsidRDefault="00FE72DD" w:rsidP="00FE72DD">
      <w:pPr>
        <w:pStyle w:val="NormalBold"/>
      </w:pPr>
      <w:r w:rsidRPr="00D13DCF">
        <w:rPr>
          <w:rStyle w:val="HideTWBExt"/>
          <w:b w:val="0"/>
        </w:rPr>
        <w:t>&lt;Article&gt;</w:t>
      </w:r>
      <w:r w:rsidRPr="00D13DCF">
        <w:t>Punkt 41</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7134E7C" w14:textId="77777777" w:rsidTr="00F6643D">
        <w:trPr>
          <w:trHeight w:hRule="exact" w:val="240"/>
          <w:jc w:val="center"/>
        </w:trPr>
        <w:tc>
          <w:tcPr>
            <w:tcW w:w="9752" w:type="dxa"/>
            <w:gridSpan w:val="2"/>
            <w:tcBorders>
              <w:top w:val="nil"/>
              <w:left w:val="nil"/>
              <w:bottom w:val="nil"/>
              <w:right w:val="nil"/>
            </w:tcBorders>
          </w:tcPr>
          <w:p w14:paraId="2575E65D" w14:textId="77777777" w:rsidR="00FE72DD" w:rsidRPr="00D13DCF" w:rsidRDefault="00FE72DD" w:rsidP="00F6643D"/>
        </w:tc>
      </w:tr>
      <w:tr w:rsidR="00FE72DD" w:rsidRPr="00D13DCF" w14:paraId="2C84B910" w14:textId="77777777" w:rsidTr="00F6643D">
        <w:trPr>
          <w:trHeight w:val="240"/>
          <w:jc w:val="center"/>
        </w:trPr>
        <w:tc>
          <w:tcPr>
            <w:tcW w:w="4876" w:type="dxa"/>
            <w:tcBorders>
              <w:top w:val="nil"/>
              <w:left w:val="nil"/>
              <w:bottom w:val="nil"/>
              <w:right w:val="nil"/>
            </w:tcBorders>
          </w:tcPr>
          <w:p w14:paraId="7AB6B69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E8702D6" w14:textId="77777777" w:rsidR="00FE72DD" w:rsidRPr="00D13DCF" w:rsidRDefault="00FE72DD" w:rsidP="00F6643D">
            <w:pPr>
              <w:pStyle w:val="AmColumnHeading"/>
            </w:pPr>
            <w:r w:rsidRPr="00D13DCF">
              <w:t>Muudatusettepanek</w:t>
            </w:r>
          </w:p>
        </w:tc>
      </w:tr>
      <w:tr w:rsidR="00FE72DD" w:rsidRPr="00D13DCF" w14:paraId="2571544E" w14:textId="77777777" w:rsidTr="00F6643D">
        <w:trPr>
          <w:jc w:val="center"/>
        </w:trPr>
        <w:tc>
          <w:tcPr>
            <w:tcW w:w="4876" w:type="dxa"/>
            <w:tcBorders>
              <w:top w:val="nil"/>
              <w:left w:val="nil"/>
              <w:bottom w:val="nil"/>
              <w:right w:val="nil"/>
            </w:tcBorders>
          </w:tcPr>
          <w:p w14:paraId="7ABC752C" w14:textId="77777777" w:rsidR="00FE72DD" w:rsidRPr="00D13DCF" w:rsidRDefault="00FE72DD" w:rsidP="00F6643D">
            <w:pPr>
              <w:pStyle w:val="Normal6a"/>
            </w:pPr>
            <w:r w:rsidRPr="00D13DCF">
              <w:t>41.</w:t>
            </w:r>
            <w:r w:rsidRPr="00D13DCF">
              <w:tab/>
            </w:r>
            <w:r w:rsidRPr="00D13DCF">
              <w:rPr>
                <w:b/>
                <w:i/>
              </w:rPr>
              <w:t>palub komisjonil tugevdada</w:t>
            </w:r>
            <w:r w:rsidRPr="00D13DCF">
              <w:t xml:space="preserve"> rakendamata soovituste järelmeetmete mehhanismi, </w:t>
            </w:r>
            <w:r w:rsidRPr="00D13DCF">
              <w:rPr>
                <w:b/>
                <w:i/>
              </w:rPr>
              <w:t>sidudes need otsesemalt</w:t>
            </w:r>
            <w:r w:rsidRPr="00D13DCF">
              <w:t xml:space="preserve"> olemasolevate täitmise tagamise vahenditega</w:t>
            </w:r>
            <w:r w:rsidRPr="00D13DCF">
              <w:rPr>
                <w:b/>
                <w:i/>
              </w:rPr>
              <w:t>, sealhulgas rikkumismenetluste ja eelarve tingimuslikkusega</w:t>
            </w:r>
            <w:r w:rsidRPr="00D13DCF">
              <w:t>;</w:t>
            </w:r>
          </w:p>
        </w:tc>
        <w:tc>
          <w:tcPr>
            <w:tcW w:w="4876" w:type="dxa"/>
            <w:tcBorders>
              <w:top w:val="nil"/>
              <w:left w:val="nil"/>
              <w:bottom w:val="nil"/>
              <w:right w:val="nil"/>
            </w:tcBorders>
          </w:tcPr>
          <w:p w14:paraId="2AE81B70" w14:textId="77777777" w:rsidR="00FE72DD" w:rsidRPr="00D13DCF" w:rsidRDefault="00FE72DD" w:rsidP="00F6643D">
            <w:pPr>
              <w:pStyle w:val="Normal6a"/>
            </w:pPr>
            <w:r w:rsidRPr="00D13DCF">
              <w:t>41.</w:t>
            </w:r>
            <w:r w:rsidRPr="00D13DCF">
              <w:tab/>
            </w:r>
            <w:r w:rsidRPr="00D13DCF">
              <w:rPr>
                <w:b/>
                <w:i/>
              </w:rPr>
              <w:t>kutsub komisjoni üles uurima võimalusi, kuidas veelgi tõhustada</w:t>
            </w:r>
            <w:r w:rsidRPr="00D13DCF">
              <w:t xml:space="preserve"> rakendamata soovituste järelmeetmete mehhanismi, </w:t>
            </w:r>
            <w:r w:rsidRPr="00D13DCF">
              <w:rPr>
                <w:b/>
                <w:i/>
              </w:rPr>
              <w:t>sealhulgas kaaludes, kuidas neid saaks tulemuslikumalt siduda</w:t>
            </w:r>
            <w:r w:rsidRPr="00D13DCF">
              <w:t xml:space="preserve"> olemasolevate täitmise tagamise vahenditega;</w:t>
            </w:r>
          </w:p>
        </w:tc>
      </w:tr>
    </w:tbl>
    <w:p w14:paraId="07BC0C2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42B0983" w14:textId="77777777" w:rsidR="00FE72DD" w:rsidRPr="00D13DCF" w:rsidRDefault="00FE72DD" w:rsidP="00FE72DD">
      <w:r w:rsidRPr="00D13DCF">
        <w:rPr>
          <w:rStyle w:val="HideTWBExt"/>
        </w:rPr>
        <w:t>&lt;/Amend&gt;</w:t>
      </w:r>
    </w:p>
    <w:p w14:paraId="24C8882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690</w:t>
      </w:r>
      <w:r w:rsidRPr="00D13DCF">
        <w:rPr>
          <w:rStyle w:val="HideTWBExt"/>
          <w:b w:val="0"/>
        </w:rPr>
        <w:t>&lt;/NumAm&gt;</w:t>
      </w:r>
    </w:p>
    <w:p w14:paraId="3C1C0F85"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Pina Picierno, Katarina Barley, Sophie Wilmès, Cecilia Strada, Diana Riba i Giner</w:t>
      </w:r>
      <w:r w:rsidRPr="00D13DCF">
        <w:rPr>
          <w:rStyle w:val="HideTWBExt"/>
          <w:b w:val="0"/>
        </w:rPr>
        <w:t>&lt;/Members&gt;</w:t>
      </w:r>
    </w:p>
    <w:p w14:paraId="1B8C2282" w14:textId="77777777" w:rsidR="00FE72DD" w:rsidRPr="00D13DCF" w:rsidRDefault="00FE72DD" w:rsidP="00FE72DD">
      <w:pPr>
        <w:pStyle w:val="NormalBold"/>
      </w:pPr>
      <w:r w:rsidRPr="00D13DCF">
        <w:rPr>
          <w:rStyle w:val="HideTWBExt"/>
          <w:b w:val="0"/>
        </w:rPr>
        <w:t>&lt;/RepeatBlock-By&gt;</w:t>
      </w:r>
    </w:p>
    <w:p w14:paraId="6A1489C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0F57141" w14:textId="77777777" w:rsidR="00FE72DD" w:rsidRPr="00D13DCF" w:rsidRDefault="00FE72DD" w:rsidP="00FE72DD">
      <w:pPr>
        <w:pStyle w:val="NormalBold"/>
      </w:pPr>
      <w:r w:rsidRPr="00D13DCF">
        <w:rPr>
          <w:rStyle w:val="HideTWBExt"/>
          <w:b w:val="0"/>
        </w:rPr>
        <w:t>&lt;Article&gt;</w:t>
      </w:r>
      <w:r w:rsidRPr="00D13DCF">
        <w:t>Punkt 41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DE8E9F4" w14:textId="77777777" w:rsidTr="00F6643D">
        <w:trPr>
          <w:trHeight w:hRule="exact" w:val="240"/>
          <w:jc w:val="center"/>
        </w:trPr>
        <w:tc>
          <w:tcPr>
            <w:tcW w:w="9752" w:type="dxa"/>
            <w:gridSpan w:val="2"/>
            <w:tcBorders>
              <w:top w:val="nil"/>
              <w:left w:val="nil"/>
              <w:bottom w:val="nil"/>
              <w:right w:val="nil"/>
            </w:tcBorders>
          </w:tcPr>
          <w:p w14:paraId="530690AC" w14:textId="77777777" w:rsidR="00FE72DD" w:rsidRPr="00D13DCF" w:rsidRDefault="00FE72DD" w:rsidP="00F6643D"/>
        </w:tc>
      </w:tr>
      <w:tr w:rsidR="00FE72DD" w:rsidRPr="00D13DCF" w14:paraId="678D23FC" w14:textId="77777777" w:rsidTr="00F6643D">
        <w:trPr>
          <w:trHeight w:val="240"/>
          <w:jc w:val="center"/>
        </w:trPr>
        <w:tc>
          <w:tcPr>
            <w:tcW w:w="4876" w:type="dxa"/>
            <w:tcBorders>
              <w:top w:val="nil"/>
              <w:left w:val="nil"/>
              <w:bottom w:val="nil"/>
              <w:right w:val="nil"/>
            </w:tcBorders>
          </w:tcPr>
          <w:p w14:paraId="2B641CD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AB25C56" w14:textId="77777777" w:rsidR="00FE72DD" w:rsidRPr="00D13DCF" w:rsidRDefault="00FE72DD" w:rsidP="00F6643D">
            <w:pPr>
              <w:pStyle w:val="AmColumnHeading"/>
            </w:pPr>
            <w:r w:rsidRPr="00D13DCF">
              <w:t>Muudatusettepanek</w:t>
            </w:r>
          </w:p>
        </w:tc>
      </w:tr>
      <w:tr w:rsidR="00FE72DD" w:rsidRPr="00D13DCF" w14:paraId="1C11233A" w14:textId="77777777" w:rsidTr="00F6643D">
        <w:trPr>
          <w:jc w:val="center"/>
        </w:trPr>
        <w:tc>
          <w:tcPr>
            <w:tcW w:w="4876" w:type="dxa"/>
            <w:tcBorders>
              <w:top w:val="nil"/>
              <w:left w:val="nil"/>
              <w:bottom w:val="nil"/>
              <w:right w:val="nil"/>
            </w:tcBorders>
          </w:tcPr>
          <w:p w14:paraId="2CAA6519" w14:textId="77777777" w:rsidR="00FE72DD" w:rsidRPr="00D13DCF" w:rsidRDefault="00FE72DD" w:rsidP="00F6643D">
            <w:pPr>
              <w:pStyle w:val="Normal6a"/>
            </w:pPr>
          </w:p>
        </w:tc>
        <w:tc>
          <w:tcPr>
            <w:tcW w:w="4876" w:type="dxa"/>
            <w:tcBorders>
              <w:top w:val="nil"/>
              <w:left w:val="nil"/>
              <w:bottom w:val="nil"/>
              <w:right w:val="nil"/>
            </w:tcBorders>
          </w:tcPr>
          <w:p w14:paraId="1FF52ECD" w14:textId="77777777" w:rsidR="00FE72DD" w:rsidRPr="00D13DCF" w:rsidRDefault="00FE72DD" w:rsidP="00F6643D">
            <w:pPr>
              <w:pStyle w:val="Normal6a"/>
            </w:pPr>
            <w:r w:rsidRPr="00D13DCF">
              <w:rPr>
                <w:b/>
                <w:i/>
              </w:rPr>
              <w:t>41a.</w:t>
            </w:r>
            <w:r w:rsidRPr="00D13DCF">
              <w:tab/>
            </w:r>
            <w:r w:rsidRPr="00D13DCF">
              <w:rPr>
                <w:b/>
                <w:i/>
              </w:rPr>
              <w:t>tuletab komisjonile meelde, et ta on eelkõige aluslepingute täitmise järelevalvaja; rõhutab, et kuigi õigusriigi olukorda käsitleva aruande esitamisest ei piisa, et tugevdada õigusriigi põhimõttel põhinevat liitu, peaks aruanne viima konkreetsete täitmise tagamise meetmete võtmiseni, eriti juhul, kui soovitusi ei täideta täielikult; rõhutab, kui oluline on jälgida ja anda liikmesriikidele sihipäraseid soovitusi ning muuta soovituste järelevalve üldsuse jaoks täiesti läbipaistvaks ja aruandekohustuslikuks; kutsub komisjoni üles tähelepanelikult jälgima Euroopa Inimõiguste Kohtu ja Euroopa Liidu Kohtu otsuste täitmist liikmesriikides ning esitama õigusriigi olukorda käsitlevas aruandes konkreetseid soovitusi; kutsub komisjoni üles siduma konkreetsed täitmise tagamise meetmed Euroopa Inimõiguste Kohtu ja Euroopa Liidu Kohtu otsuste täitmata jätmisega liikmesriikide poolt;</w:t>
            </w:r>
          </w:p>
        </w:tc>
      </w:tr>
    </w:tbl>
    <w:p w14:paraId="588116C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B52A3CE" w14:textId="77777777" w:rsidR="00FE72DD" w:rsidRPr="00D13DCF" w:rsidRDefault="00FE72DD" w:rsidP="00FE72DD">
      <w:r w:rsidRPr="00D13DCF">
        <w:rPr>
          <w:rStyle w:val="HideTWBExt"/>
        </w:rPr>
        <w:t>&lt;/Amend&gt;</w:t>
      </w:r>
    </w:p>
    <w:p w14:paraId="12DE2E6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691</w:t>
      </w:r>
      <w:r w:rsidRPr="00D13DCF">
        <w:rPr>
          <w:rStyle w:val="HideTWBExt"/>
          <w:b w:val="0"/>
        </w:rPr>
        <w:t>&lt;/NumAm&gt;</w:t>
      </w:r>
    </w:p>
    <w:p w14:paraId="70A68C50" w14:textId="77777777" w:rsidR="00FE72DD" w:rsidRPr="00D13DCF" w:rsidRDefault="00FE72DD" w:rsidP="00FE72DD">
      <w:pPr>
        <w:pStyle w:val="NormalBold"/>
      </w:pPr>
      <w:r w:rsidRPr="00D13DCF">
        <w:rPr>
          <w:rStyle w:val="HideTWBExt"/>
          <w:b w:val="0"/>
        </w:rPr>
        <w:t>&lt;RepeatBlock-By&gt;&lt;Members&gt;</w:t>
      </w:r>
      <w:r w:rsidRPr="00D13DCF">
        <w:t>Nikola Minchev, Moritz Körner, Irena Joveva, Malik Azmani</w:t>
      </w:r>
      <w:r w:rsidRPr="00D13DCF">
        <w:rPr>
          <w:rStyle w:val="HideTWBExt"/>
          <w:b w:val="0"/>
        </w:rPr>
        <w:t>&lt;/Members&gt;</w:t>
      </w:r>
    </w:p>
    <w:p w14:paraId="4061DF09" w14:textId="77777777" w:rsidR="00FE72DD" w:rsidRPr="00D13DCF" w:rsidRDefault="00FE72DD" w:rsidP="00FE72DD">
      <w:pPr>
        <w:pStyle w:val="NormalBold"/>
      </w:pPr>
      <w:r w:rsidRPr="00D13DCF">
        <w:rPr>
          <w:rStyle w:val="HideTWBExt"/>
          <w:b w:val="0"/>
        </w:rPr>
        <w:t>&lt;/RepeatBlock-By&gt;</w:t>
      </w:r>
    </w:p>
    <w:p w14:paraId="05B62D6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8F930D9" w14:textId="77777777" w:rsidR="00FE72DD" w:rsidRPr="00D13DCF" w:rsidRDefault="00FE72DD" w:rsidP="00FE72DD">
      <w:pPr>
        <w:pStyle w:val="NormalBold"/>
      </w:pPr>
      <w:r w:rsidRPr="00D13DCF">
        <w:rPr>
          <w:rStyle w:val="HideTWBExt"/>
          <w:b w:val="0"/>
        </w:rPr>
        <w:t>&lt;Article&gt;</w:t>
      </w:r>
      <w:r w:rsidRPr="00D13DCF">
        <w:t>Punkt 41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781D2A0" w14:textId="77777777" w:rsidTr="00F6643D">
        <w:trPr>
          <w:trHeight w:hRule="exact" w:val="240"/>
          <w:jc w:val="center"/>
        </w:trPr>
        <w:tc>
          <w:tcPr>
            <w:tcW w:w="9752" w:type="dxa"/>
            <w:gridSpan w:val="2"/>
            <w:tcBorders>
              <w:top w:val="nil"/>
              <w:left w:val="nil"/>
              <w:bottom w:val="nil"/>
              <w:right w:val="nil"/>
            </w:tcBorders>
          </w:tcPr>
          <w:p w14:paraId="4AD3B98A" w14:textId="77777777" w:rsidR="00FE72DD" w:rsidRPr="00D13DCF" w:rsidRDefault="00FE72DD" w:rsidP="00F6643D"/>
        </w:tc>
      </w:tr>
      <w:tr w:rsidR="00FE72DD" w:rsidRPr="00D13DCF" w14:paraId="6DB9FF0F" w14:textId="77777777" w:rsidTr="00F6643D">
        <w:trPr>
          <w:trHeight w:val="240"/>
          <w:jc w:val="center"/>
        </w:trPr>
        <w:tc>
          <w:tcPr>
            <w:tcW w:w="4876" w:type="dxa"/>
            <w:tcBorders>
              <w:top w:val="nil"/>
              <w:left w:val="nil"/>
              <w:bottom w:val="nil"/>
              <w:right w:val="nil"/>
            </w:tcBorders>
          </w:tcPr>
          <w:p w14:paraId="0A7A28C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B7A4BC8" w14:textId="77777777" w:rsidR="00FE72DD" w:rsidRPr="00D13DCF" w:rsidRDefault="00FE72DD" w:rsidP="00F6643D">
            <w:pPr>
              <w:pStyle w:val="AmColumnHeading"/>
            </w:pPr>
            <w:r w:rsidRPr="00D13DCF">
              <w:t>Muudatusettepanek</w:t>
            </w:r>
          </w:p>
        </w:tc>
      </w:tr>
      <w:tr w:rsidR="00FE72DD" w:rsidRPr="00D13DCF" w14:paraId="0CD2B934" w14:textId="77777777" w:rsidTr="00F6643D">
        <w:trPr>
          <w:jc w:val="center"/>
        </w:trPr>
        <w:tc>
          <w:tcPr>
            <w:tcW w:w="4876" w:type="dxa"/>
            <w:tcBorders>
              <w:top w:val="nil"/>
              <w:left w:val="nil"/>
              <w:bottom w:val="nil"/>
              <w:right w:val="nil"/>
            </w:tcBorders>
          </w:tcPr>
          <w:p w14:paraId="137AE6A0" w14:textId="77777777" w:rsidR="00FE72DD" w:rsidRPr="00D13DCF" w:rsidRDefault="00FE72DD" w:rsidP="00F6643D">
            <w:pPr>
              <w:pStyle w:val="Normal6a"/>
            </w:pPr>
          </w:p>
        </w:tc>
        <w:tc>
          <w:tcPr>
            <w:tcW w:w="4876" w:type="dxa"/>
            <w:tcBorders>
              <w:top w:val="nil"/>
              <w:left w:val="nil"/>
              <w:bottom w:val="nil"/>
              <w:right w:val="nil"/>
            </w:tcBorders>
          </w:tcPr>
          <w:p w14:paraId="6CEE4B7C" w14:textId="77777777" w:rsidR="00FE72DD" w:rsidRPr="00D13DCF" w:rsidRDefault="00FE72DD" w:rsidP="00F6643D">
            <w:pPr>
              <w:pStyle w:val="Normal6a"/>
            </w:pPr>
            <w:r w:rsidRPr="00D13DCF">
              <w:rPr>
                <w:b/>
                <w:i/>
              </w:rPr>
              <w:t>41a.</w:t>
            </w:r>
            <w:r w:rsidRPr="00D13DCF">
              <w:tab/>
            </w:r>
            <w:r w:rsidRPr="00D13DCF">
              <w:rPr>
                <w:b/>
                <w:i/>
              </w:rPr>
              <w:t>soovitab komisjonil lisada süstemaatiliselt igasse riike käsitlevasse peatükki, eelkõige sambasse „Muud kontrolli- ja tasakaalustussüsteemiga seotud institutsioonilised küsimused“, eraldi alajaotuse kohaliku ja piirkondliku omavalitsuse kohta; nõuab, et selles alajaos uuritaks õiguslikke ja praktilisi tingimusi, milles kohalikud omavalitsused tegutsevad, nende autonoomia kaitset ning valitud kohalikke esindajaid mõjutavaid põhjendamatu surve, ahistamise või sekkumise mustreid; kutsub komisjoni üles kasutama selle analüüsi ettevalmistamisel kohalikelt omavalitsustelt, nende ühendustelt ja kodanikuühiskonnalt saadud teavet;</w:t>
            </w:r>
          </w:p>
        </w:tc>
      </w:tr>
    </w:tbl>
    <w:p w14:paraId="0B17BBC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88AE056" w14:textId="77777777" w:rsidR="00FE72DD" w:rsidRPr="00D13DCF" w:rsidRDefault="00FE72DD" w:rsidP="00FE72DD">
      <w:r w:rsidRPr="00D13DCF">
        <w:rPr>
          <w:rStyle w:val="HideTWBExt"/>
        </w:rPr>
        <w:t>&lt;/Amend&gt;</w:t>
      </w:r>
    </w:p>
    <w:p w14:paraId="259D0BA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692</w:t>
      </w:r>
      <w:r w:rsidRPr="00D13DCF">
        <w:rPr>
          <w:rStyle w:val="HideTWBExt"/>
          <w:b w:val="0"/>
        </w:rPr>
        <w:t>&lt;/NumAm&gt;</w:t>
      </w:r>
    </w:p>
    <w:p w14:paraId="14D42563"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29AB1125" w14:textId="77777777" w:rsidR="00FE72DD" w:rsidRPr="00D13DCF" w:rsidRDefault="00FE72DD" w:rsidP="00FE72DD">
      <w:pPr>
        <w:pStyle w:val="NormalBold"/>
      </w:pPr>
      <w:r w:rsidRPr="00D13DCF">
        <w:rPr>
          <w:rStyle w:val="HideTWBExt"/>
          <w:b w:val="0"/>
        </w:rPr>
        <w:t>&lt;/RepeatBlock-By&gt;</w:t>
      </w:r>
    </w:p>
    <w:p w14:paraId="22BD8B8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C9EF177" w14:textId="77777777" w:rsidR="00FE72DD" w:rsidRPr="00D13DCF" w:rsidRDefault="00FE72DD" w:rsidP="00FE72DD">
      <w:pPr>
        <w:pStyle w:val="NormalBold"/>
      </w:pPr>
      <w:r w:rsidRPr="00D13DCF">
        <w:rPr>
          <w:rStyle w:val="HideTWBExt"/>
          <w:b w:val="0"/>
        </w:rPr>
        <w:t>&lt;Article&gt;</w:t>
      </w:r>
      <w:r w:rsidRPr="00D13DCF">
        <w:t>Punkt 41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6AD24C1" w14:textId="77777777" w:rsidTr="00F6643D">
        <w:trPr>
          <w:trHeight w:hRule="exact" w:val="240"/>
          <w:jc w:val="center"/>
        </w:trPr>
        <w:tc>
          <w:tcPr>
            <w:tcW w:w="9752" w:type="dxa"/>
            <w:gridSpan w:val="2"/>
            <w:tcBorders>
              <w:top w:val="nil"/>
              <w:left w:val="nil"/>
              <w:bottom w:val="nil"/>
              <w:right w:val="nil"/>
            </w:tcBorders>
          </w:tcPr>
          <w:p w14:paraId="58A2553F" w14:textId="77777777" w:rsidR="00FE72DD" w:rsidRPr="00D13DCF" w:rsidRDefault="00FE72DD" w:rsidP="00F6643D"/>
        </w:tc>
      </w:tr>
      <w:tr w:rsidR="00FE72DD" w:rsidRPr="00D13DCF" w14:paraId="314D4360" w14:textId="77777777" w:rsidTr="00F6643D">
        <w:trPr>
          <w:trHeight w:val="240"/>
          <w:jc w:val="center"/>
        </w:trPr>
        <w:tc>
          <w:tcPr>
            <w:tcW w:w="4876" w:type="dxa"/>
            <w:tcBorders>
              <w:top w:val="nil"/>
              <w:left w:val="nil"/>
              <w:bottom w:val="nil"/>
              <w:right w:val="nil"/>
            </w:tcBorders>
          </w:tcPr>
          <w:p w14:paraId="1B67FC4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F45BC14" w14:textId="77777777" w:rsidR="00FE72DD" w:rsidRPr="00D13DCF" w:rsidRDefault="00FE72DD" w:rsidP="00F6643D">
            <w:pPr>
              <w:pStyle w:val="AmColumnHeading"/>
            </w:pPr>
            <w:r w:rsidRPr="00D13DCF">
              <w:t>Muudatusettepanek</w:t>
            </w:r>
          </w:p>
        </w:tc>
      </w:tr>
      <w:tr w:rsidR="00FE72DD" w:rsidRPr="00D13DCF" w14:paraId="0DA20917" w14:textId="77777777" w:rsidTr="00F6643D">
        <w:trPr>
          <w:jc w:val="center"/>
        </w:trPr>
        <w:tc>
          <w:tcPr>
            <w:tcW w:w="4876" w:type="dxa"/>
            <w:tcBorders>
              <w:top w:val="nil"/>
              <w:left w:val="nil"/>
              <w:bottom w:val="nil"/>
              <w:right w:val="nil"/>
            </w:tcBorders>
          </w:tcPr>
          <w:p w14:paraId="7C1E9A4E" w14:textId="77777777" w:rsidR="00FE72DD" w:rsidRPr="00D13DCF" w:rsidRDefault="00FE72DD" w:rsidP="00F6643D">
            <w:pPr>
              <w:pStyle w:val="Normal6a"/>
            </w:pPr>
          </w:p>
        </w:tc>
        <w:tc>
          <w:tcPr>
            <w:tcW w:w="4876" w:type="dxa"/>
            <w:tcBorders>
              <w:top w:val="nil"/>
              <w:left w:val="nil"/>
              <w:bottom w:val="nil"/>
              <w:right w:val="nil"/>
            </w:tcBorders>
          </w:tcPr>
          <w:p w14:paraId="3D1299C6" w14:textId="77777777" w:rsidR="00FE72DD" w:rsidRPr="00D13DCF" w:rsidRDefault="00FE72DD" w:rsidP="00F6643D">
            <w:pPr>
              <w:pStyle w:val="Normal6a"/>
            </w:pPr>
            <w:r w:rsidRPr="00D13DCF">
              <w:rPr>
                <w:b/>
                <w:i/>
              </w:rPr>
              <w:t>41a.</w:t>
            </w:r>
            <w:r w:rsidRPr="00D13DCF">
              <w:tab/>
            </w:r>
            <w:r w:rsidRPr="00D13DCF">
              <w:rPr>
                <w:b/>
                <w:i/>
              </w:rPr>
              <w:t>tuletab meelde komisjoni 3. aprilli 2019. aasta teatist „Õigusriigi edasine tugevdamine liidus. Hetkeseis ja võimalikud edasised sammud“ ning 7. augusti 2019. aasta teatist „Õigusriigi tugevdamine liidus. Tegevuskava“; on seisukohal, et eespool kirjeldatud elemente saaks tõhusalt integreerida nende teatiste ajakohastatud versiooni kaudu, viies sel viisil raamistiku kooskõlla praeguste probleemidega ja tagades selle täieliku toimivuse;</w:t>
            </w:r>
          </w:p>
        </w:tc>
      </w:tr>
    </w:tbl>
    <w:p w14:paraId="1C4367C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0F0645A" w14:textId="77777777" w:rsidR="00FE72DD" w:rsidRPr="00D13DCF" w:rsidRDefault="00FE72DD" w:rsidP="00FE72DD">
      <w:r w:rsidRPr="00D13DCF">
        <w:rPr>
          <w:rStyle w:val="HideTWBExt"/>
        </w:rPr>
        <w:t>&lt;/Amend&gt;</w:t>
      </w:r>
    </w:p>
    <w:p w14:paraId="4AB9B00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693</w:t>
      </w:r>
      <w:r w:rsidRPr="00D13DCF">
        <w:rPr>
          <w:rStyle w:val="HideTWBExt"/>
          <w:b w:val="0"/>
        </w:rPr>
        <w:t>&lt;/NumAm&gt;</w:t>
      </w:r>
    </w:p>
    <w:p w14:paraId="50A33E28"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21946C29" w14:textId="77777777" w:rsidR="00FE72DD" w:rsidRPr="00D13DCF" w:rsidRDefault="00FE72DD" w:rsidP="00FE72DD">
      <w:pPr>
        <w:pStyle w:val="NormalBold"/>
      </w:pPr>
      <w:r w:rsidRPr="00D13DCF">
        <w:rPr>
          <w:rStyle w:val="HideTWBExt"/>
          <w:b w:val="0"/>
        </w:rPr>
        <w:t>&lt;/RepeatBlock-By&gt;</w:t>
      </w:r>
    </w:p>
    <w:p w14:paraId="56061C6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37BE459" w14:textId="77777777" w:rsidR="00FE72DD" w:rsidRPr="00D13DCF" w:rsidRDefault="00FE72DD" w:rsidP="00FE72DD">
      <w:pPr>
        <w:pStyle w:val="NormalBold"/>
      </w:pPr>
      <w:r w:rsidRPr="00D13DCF">
        <w:rPr>
          <w:rStyle w:val="HideTWBExt"/>
          <w:b w:val="0"/>
        </w:rPr>
        <w:t>&lt;Article&gt;</w:t>
      </w:r>
      <w:r w:rsidRPr="00D13DCF">
        <w:t>Punkt 41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3685F26" w14:textId="77777777" w:rsidTr="00F6643D">
        <w:trPr>
          <w:trHeight w:hRule="exact" w:val="240"/>
          <w:jc w:val="center"/>
        </w:trPr>
        <w:tc>
          <w:tcPr>
            <w:tcW w:w="9752" w:type="dxa"/>
            <w:gridSpan w:val="2"/>
            <w:tcBorders>
              <w:top w:val="nil"/>
              <w:left w:val="nil"/>
              <w:bottom w:val="nil"/>
              <w:right w:val="nil"/>
            </w:tcBorders>
          </w:tcPr>
          <w:p w14:paraId="02F3F0C5" w14:textId="77777777" w:rsidR="00FE72DD" w:rsidRPr="00D13DCF" w:rsidRDefault="00FE72DD" w:rsidP="00F6643D"/>
        </w:tc>
      </w:tr>
      <w:tr w:rsidR="00FE72DD" w:rsidRPr="00D13DCF" w14:paraId="4171FE59" w14:textId="77777777" w:rsidTr="00F6643D">
        <w:trPr>
          <w:trHeight w:val="240"/>
          <w:jc w:val="center"/>
        </w:trPr>
        <w:tc>
          <w:tcPr>
            <w:tcW w:w="4876" w:type="dxa"/>
            <w:tcBorders>
              <w:top w:val="nil"/>
              <w:left w:val="nil"/>
              <w:bottom w:val="nil"/>
              <w:right w:val="nil"/>
            </w:tcBorders>
          </w:tcPr>
          <w:p w14:paraId="36172DB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242A2F2" w14:textId="77777777" w:rsidR="00FE72DD" w:rsidRPr="00D13DCF" w:rsidRDefault="00FE72DD" w:rsidP="00F6643D">
            <w:pPr>
              <w:pStyle w:val="AmColumnHeading"/>
            </w:pPr>
            <w:r w:rsidRPr="00D13DCF">
              <w:t>Muudatusettepanek</w:t>
            </w:r>
          </w:p>
        </w:tc>
      </w:tr>
      <w:tr w:rsidR="00FE72DD" w:rsidRPr="00D13DCF" w14:paraId="09446C37" w14:textId="77777777" w:rsidTr="00F6643D">
        <w:trPr>
          <w:jc w:val="center"/>
        </w:trPr>
        <w:tc>
          <w:tcPr>
            <w:tcW w:w="4876" w:type="dxa"/>
            <w:tcBorders>
              <w:top w:val="nil"/>
              <w:left w:val="nil"/>
              <w:bottom w:val="nil"/>
              <w:right w:val="nil"/>
            </w:tcBorders>
          </w:tcPr>
          <w:p w14:paraId="4D376D67" w14:textId="77777777" w:rsidR="00FE72DD" w:rsidRPr="00D13DCF" w:rsidRDefault="00FE72DD" w:rsidP="00F6643D">
            <w:pPr>
              <w:pStyle w:val="Normal6a"/>
            </w:pPr>
          </w:p>
        </w:tc>
        <w:tc>
          <w:tcPr>
            <w:tcW w:w="4876" w:type="dxa"/>
            <w:tcBorders>
              <w:top w:val="nil"/>
              <w:left w:val="nil"/>
              <w:bottom w:val="nil"/>
              <w:right w:val="nil"/>
            </w:tcBorders>
          </w:tcPr>
          <w:p w14:paraId="626CF6C9" w14:textId="77777777" w:rsidR="00FE72DD" w:rsidRPr="00D13DCF" w:rsidRDefault="00FE72DD" w:rsidP="00F6643D">
            <w:pPr>
              <w:pStyle w:val="Normal6a"/>
            </w:pPr>
            <w:r w:rsidRPr="00D13DCF">
              <w:rPr>
                <w:b/>
                <w:i/>
              </w:rPr>
              <w:t>41a.</w:t>
            </w:r>
            <w:r w:rsidRPr="00D13DCF">
              <w:tab/>
            </w:r>
            <w:r w:rsidRPr="00D13DCF">
              <w:rPr>
                <w:b/>
                <w:i/>
              </w:rPr>
              <w:t>rõhutab, et komisjoni järelmeetmed ei tohi kaasa tuua selle pädevuse laiendamist kaugemale aluslepingutes sätestatud ulatusest ega sekkumist liikmesriikide põhiseaduslikesse õigustesse;</w:t>
            </w:r>
          </w:p>
        </w:tc>
      </w:tr>
    </w:tbl>
    <w:p w14:paraId="20F842B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6F250E72" w14:textId="77777777" w:rsidR="00FE72DD" w:rsidRPr="00D13DCF" w:rsidRDefault="00FE72DD" w:rsidP="00FE72DD">
      <w:r w:rsidRPr="00D13DCF">
        <w:rPr>
          <w:rStyle w:val="HideTWBExt"/>
        </w:rPr>
        <w:t>&lt;/Amend&gt;</w:t>
      </w:r>
    </w:p>
    <w:p w14:paraId="19354A4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694</w:t>
      </w:r>
      <w:r w:rsidRPr="00D13DCF">
        <w:rPr>
          <w:rStyle w:val="HideTWBExt"/>
          <w:b w:val="0"/>
        </w:rPr>
        <w:t>&lt;/NumAm&gt;</w:t>
      </w:r>
    </w:p>
    <w:p w14:paraId="2C7000BB" w14:textId="77777777" w:rsidR="00FE72DD" w:rsidRPr="00D13DCF" w:rsidRDefault="00FE72DD" w:rsidP="00FE72DD">
      <w:pPr>
        <w:pStyle w:val="NormalBold"/>
      </w:pPr>
      <w:r w:rsidRPr="00D13DCF">
        <w:rPr>
          <w:rStyle w:val="HideTWBExt"/>
          <w:b w:val="0"/>
        </w:rPr>
        <w:t>&lt;RepeatBlock-By&gt;&lt;Members&gt;</w:t>
      </w:r>
      <w:r w:rsidRPr="00D13DCF">
        <w:t>Nikola Minchev, Moritz Körner, Irena Joveva, Malik Azmani</w:t>
      </w:r>
      <w:r w:rsidRPr="00D13DCF">
        <w:rPr>
          <w:rStyle w:val="HideTWBExt"/>
          <w:b w:val="0"/>
        </w:rPr>
        <w:t>&lt;/Members&gt;</w:t>
      </w:r>
    </w:p>
    <w:p w14:paraId="5FD8C579" w14:textId="77777777" w:rsidR="00FE72DD" w:rsidRPr="00D13DCF" w:rsidRDefault="00FE72DD" w:rsidP="00FE72DD">
      <w:pPr>
        <w:pStyle w:val="NormalBold"/>
      </w:pPr>
      <w:r w:rsidRPr="00D13DCF">
        <w:rPr>
          <w:rStyle w:val="HideTWBExt"/>
          <w:b w:val="0"/>
        </w:rPr>
        <w:t>&lt;/RepeatBlock-By&gt;</w:t>
      </w:r>
    </w:p>
    <w:p w14:paraId="1A1C8DF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4803DB6" w14:textId="77777777" w:rsidR="00FE72DD" w:rsidRPr="00D13DCF" w:rsidRDefault="00FE72DD" w:rsidP="00FE72DD">
      <w:pPr>
        <w:pStyle w:val="NormalBold"/>
      </w:pPr>
      <w:r w:rsidRPr="00D13DCF">
        <w:rPr>
          <w:rStyle w:val="HideTWBExt"/>
          <w:b w:val="0"/>
        </w:rPr>
        <w:t>&lt;Article&gt;</w:t>
      </w:r>
      <w:r w:rsidRPr="00D13DCF">
        <w:t>Punkt 41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7A45ED3" w14:textId="77777777" w:rsidTr="00F6643D">
        <w:trPr>
          <w:trHeight w:hRule="exact" w:val="240"/>
          <w:jc w:val="center"/>
        </w:trPr>
        <w:tc>
          <w:tcPr>
            <w:tcW w:w="9752" w:type="dxa"/>
            <w:gridSpan w:val="2"/>
            <w:tcBorders>
              <w:top w:val="nil"/>
              <w:left w:val="nil"/>
              <w:bottom w:val="nil"/>
              <w:right w:val="nil"/>
            </w:tcBorders>
          </w:tcPr>
          <w:p w14:paraId="56CC534C" w14:textId="77777777" w:rsidR="00FE72DD" w:rsidRPr="00D13DCF" w:rsidRDefault="00FE72DD" w:rsidP="00F6643D"/>
        </w:tc>
      </w:tr>
      <w:tr w:rsidR="00FE72DD" w:rsidRPr="00D13DCF" w14:paraId="524D6A95" w14:textId="77777777" w:rsidTr="00F6643D">
        <w:trPr>
          <w:trHeight w:val="240"/>
          <w:jc w:val="center"/>
        </w:trPr>
        <w:tc>
          <w:tcPr>
            <w:tcW w:w="4876" w:type="dxa"/>
            <w:tcBorders>
              <w:top w:val="nil"/>
              <w:left w:val="nil"/>
              <w:bottom w:val="nil"/>
              <w:right w:val="nil"/>
            </w:tcBorders>
          </w:tcPr>
          <w:p w14:paraId="77D6CB2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63C4C72" w14:textId="77777777" w:rsidR="00FE72DD" w:rsidRPr="00D13DCF" w:rsidRDefault="00FE72DD" w:rsidP="00F6643D">
            <w:pPr>
              <w:pStyle w:val="AmColumnHeading"/>
            </w:pPr>
            <w:r w:rsidRPr="00D13DCF">
              <w:t>Muudatusettepanek</w:t>
            </w:r>
          </w:p>
        </w:tc>
      </w:tr>
      <w:tr w:rsidR="00FE72DD" w:rsidRPr="00D13DCF" w14:paraId="3B16238A" w14:textId="77777777" w:rsidTr="00F6643D">
        <w:trPr>
          <w:jc w:val="center"/>
        </w:trPr>
        <w:tc>
          <w:tcPr>
            <w:tcW w:w="4876" w:type="dxa"/>
            <w:tcBorders>
              <w:top w:val="nil"/>
              <w:left w:val="nil"/>
              <w:bottom w:val="nil"/>
              <w:right w:val="nil"/>
            </w:tcBorders>
          </w:tcPr>
          <w:p w14:paraId="7EFEC6AB" w14:textId="77777777" w:rsidR="00FE72DD" w:rsidRPr="00D13DCF" w:rsidRDefault="00FE72DD" w:rsidP="00F6643D">
            <w:pPr>
              <w:pStyle w:val="Normal6a"/>
            </w:pPr>
          </w:p>
        </w:tc>
        <w:tc>
          <w:tcPr>
            <w:tcW w:w="4876" w:type="dxa"/>
            <w:tcBorders>
              <w:top w:val="nil"/>
              <w:left w:val="nil"/>
              <w:bottom w:val="nil"/>
              <w:right w:val="nil"/>
            </w:tcBorders>
          </w:tcPr>
          <w:p w14:paraId="0F188795" w14:textId="77777777" w:rsidR="00FE72DD" w:rsidRPr="00D13DCF" w:rsidRDefault="00FE72DD" w:rsidP="00F6643D">
            <w:pPr>
              <w:pStyle w:val="Normal6a"/>
            </w:pPr>
            <w:r w:rsidRPr="00D13DCF">
              <w:rPr>
                <w:b/>
                <w:i/>
              </w:rPr>
              <w:t>41b.</w:t>
            </w:r>
            <w:r w:rsidRPr="00D13DCF">
              <w:tab/>
            </w:r>
            <w:r w:rsidRPr="00D13DCF">
              <w:rPr>
                <w:b/>
                <w:i/>
              </w:rPr>
              <w:t>kutsub komisjoni üles lisama iga-aastase õigusriigi olukorda käsitleva aruande igasse asjaomasesse riiki käsitlevasse peatükki eraldi samba või alajao, mis on pühendatud valimiste usaldusväärsusele ning hõlmab õigus- ja institutsioonilist raamistikku, selle praktilist rakendamist ja peamisi riske; rõhutab, et selles jaos peaks komisjon uurima eelkõige kõiki süsteemseid mustreid, mille puhul korruptsiooni riigihangetes, riigihankelepingute või reklaami läbipaistmatut jaotamist ja muid haldusressursside väärkasutamise vorme kasutatakse valimiskonkurentsi mõjutamiseks või valijate valiku moonutamiseks, sealhulgas häälte ostmise, valijatele klientelismisurve avaldamise ja muude tõsiste rikkumiste kaudu; kutsub komisjoni üles tegema tihedat koostööd Veneetsia komisjoni, Euroopa Julgeoleku- ja Koostööorganisatsiooni (OSCE) / demokraatlike institutsioonide ja inimõiguste büroo (ODIHR) ja teiste asjaomaste rahvusvaheliste organitega ning kajastama nende soovitusi süstemaatiliselt oma hinnangutes ja riigipõhistes soovitustes;</w:t>
            </w:r>
          </w:p>
        </w:tc>
      </w:tr>
    </w:tbl>
    <w:p w14:paraId="5B5E38C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8B412DD" w14:textId="77777777" w:rsidR="00FE72DD" w:rsidRPr="00D13DCF" w:rsidRDefault="00FE72DD" w:rsidP="00FE72DD">
      <w:r w:rsidRPr="00D13DCF">
        <w:rPr>
          <w:rStyle w:val="HideTWBExt"/>
        </w:rPr>
        <w:t>&lt;/Amend&gt;</w:t>
      </w:r>
    </w:p>
    <w:p w14:paraId="57D3435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695</w:t>
      </w:r>
      <w:r w:rsidRPr="00D13DCF">
        <w:rPr>
          <w:rStyle w:val="HideTWBExt"/>
          <w:b w:val="0"/>
        </w:rPr>
        <w:t>&lt;/NumAm&gt;</w:t>
      </w:r>
    </w:p>
    <w:p w14:paraId="5ECC7524"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64B6D9EA" w14:textId="77777777" w:rsidR="00FE72DD" w:rsidRPr="00D13DCF" w:rsidRDefault="00FE72DD" w:rsidP="00FE72DD">
      <w:pPr>
        <w:pStyle w:val="NormalBold"/>
      </w:pPr>
      <w:r w:rsidRPr="00D13DCF">
        <w:rPr>
          <w:rStyle w:val="HideTWBExt"/>
          <w:b w:val="0"/>
        </w:rPr>
        <w:t>&lt;/RepeatBlock-By&gt;</w:t>
      </w:r>
    </w:p>
    <w:p w14:paraId="55D2DF2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5C84373" w14:textId="77777777" w:rsidR="00FE72DD" w:rsidRPr="00D13DCF" w:rsidRDefault="00FE72DD" w:rsidP="00FE72DD">
      <w:pPr>
        <w:pStyle w:val="NormalBold"/>
      </w:pPr>
      <w:r w:rsidRPr="00D13DCF">
        <w:rPr>
          <w:rStyle w:val="HideTWBExt"/>
          <w:b w:val="0"/>
        </w:rPr>
        <w:t>&lt;Article&gt;</w:t>
      </w:r>
      <w:r w:rsidRPr="00D13DCF">
        <w:t>Punkt 41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7A27798" w14:textId="77777777" w:rsidTr="00F6643D">
        <w:trPr>
          <w:trHeight w:hRule="exact" w:val="240"/>
          <w:jc w:val="center"/>
        </w:trPr>
        <w:tc>
          <w:tcPr>
            <w:tcW w:w="9752" w:type="dxa"/>
            <w:gridSpan w:val="2"/>
            <w:tcBorders>
              <w:top w:val="nil"/>
              <w:left w:val="nil"/>
              <w:bottom w:val="nil"/>
              <w:right w:val="nil"/>
            </w:tcBorders>
          </w:tcPr>
          <w:p w14:paraId="3ED0498D" w14:textId="77777777" w:rsidR="00FE72DD" w:rsidRPr="00D13DCF" w:rsidRDefault="00FE72DD" w:rsidP="00F6643D"/>
        </w:tc>
      </w:tr>
      <w:tr w:rsidR="00FE72DD" w:rsidRPr="00D13DCF" w14:paraId="58E6D500" w14:textId="77777777" w:rsidTr="00F6643D">
        <w:trPr>
          <w:trHeight w:val="240"/>
          <w:jc w:val="center"/>
        </w:trPr>
        <w:tc>
          <w:tcPr>
            <w:tcW w:w="4876" w:type="dxa"/>
            <w:tcBorders>
              <w:top w:val="nil"/>
              <w:left w:val="nil"/>
              <w:bottom w:val="nil"/>
              <w:right w:val="nil"/>
            </w:tcBorders>
          </w:tcPr>
          <w:p w14:paraId="0ED2E61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BD22BCA" w14:textId="77777777" w:rsidR="00FE72DD" w:rsidRPr="00D13DCF" w:rsidRDefault="00FE72DD" w:rsidP="00F6643D">
            <w:pPr>
              <w:pStyle w:val="AmColumnHeading"/>
            </w:pPr>
            <w:r w:rsidRPr="00D13DCF">
              <w:t>Muudatusettepanek</w:t>
            </w:r>
          </w:p>
        </w:tc>
      </w:tr>
      <w:tr w:rsidR="00FE72DD" w:rsidRPr="00D13DCF" w14:paraId="36E5B85B" w14:textId="77777777" w:rsidTr="00F6643D">
        <w:trPr>
          <w:jc w:val="center"/>
        </w:trPr>
        <w:tc>
          <w:tcPr>
            <w:tcW w:w="4876" w:type="dxa"/>
            <w:tcBorders>
              <w:top w:val="nil"/>
              <w:left w:val="nil"/>
              <w:bottom w:val="nil"/>
              <w:right w:val="nil"/>
            </w:tcBorders>
          </w:tcPr>
          <w:p w14:paraId="2A863B11" w14:textId="77777777" w:rsidR="00FE72DD" w:rsidRPr="00D13DCF" w:rsidRDefault="00FE72DD" w:rsidP="00F6643D">
            <w:pPr>
              <w:pStyle w:val="Normal6a"/>
            </w:pPr>
          </w:p>
        </w:tc>
        <w:tc>
          <w:tcPr>
            <w:tcW w:w="4876" w:type="dxa"/>
            <w:tcBorders>
              <w:top w:val="nil"/>
              <w:left w:val="nil"/>
              <w:bottom w:val="nil"/>
              <w:right w:val="nil"/>
            </w:tcBorders>
          </w:tcPr>
          <w:p w14:paraId="7A94BB63" w14:textId="77777777" w:rsidR="00FE72DD" w:rsidRPr="00D13DCF" w:rsidRDefault="00FE72DD" w:rsidP="00F6643D">
            <w:pPr>
              <w:pStyle w:val="Normal6a"/>
            </w:pPr>
            <w:r w:rsidRPr="00D13DCF">
              <w:rPr>
                <w:b/>
                <w:i/>
              </w:rPr>
              <w:t>41b.</w:t>
            </w:r>
            <w:r w:rsidRPr="00D13DCF">
              <w:tab/>
            </w:r>
            <w:r w:rsidRPr="00D13DCF">
              <w:rPr>
                <w:b/>
                <w:i/>
              </w:rPr>
              <w:t>tunnistab oma nõudmiste ulatust, eelkõige nõudmist õigusriigi põhimõtte ennetavama järelevalve järele, ning rõhutab seetõttu vajadust hinnata põhjalikult praeguseid inimressursse ja tulevasi suutlikkuse nõudeid; märgib lisaks, et kuna sellesse järelevalveprotsessi on kaasatud mitu peadirektoraati, tuleb erilist tähelepanu pöörata tõhusa teabevoo tagamisele ja tugeva talitustevahelise koostöö edendamisele, et tagada sidus ja tõhus lähenemisviis;</w:t>
            </w:r>
          </w:p>
        </w:tc>
      </w:tr>
    </w:tbl>
    <w:p w14:paraId="25DE4A6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BD95F55" w14:textId="77777777" w:rsidR="00FE72DD" w:rsidRPr="00D13DCF" w:rsidRDefault="00FE72DD" w:rsidP="00FE72DD">
      <w:r w:rsidRPr="00D13DCF">
        <w:rPr>
          <w:rStyle w:val="HideTWBExt"/>
        </w:rPr>
        <w:t>&lt;/Amend&gt;</w:t>
      </w:r>
    </w:p>
    <w:p w14:paraId="08C4EF1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696</w:t>
      </w:r>
      <w:r w:rsidRPr="00D13DCF">
        <w:rPr>
          <w:rStyle w:val="HideTWBExt"/>
          <w:b w:val="0"/>
        </w:rPr>
        <w:t>&lt;/NumAm&gt;</w:t>
      </w:r>
    </w:p>
    <w:p w14:paraId="0614ADE8"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Nikola Minchev, Krzysztof Śmiszek</w:t>
      </w:r>
      <w:r w:rsidRPr="00D13DCF">
        <w:rPr>
          <w:rStyle w:val="HideTWBExt"/>
          <w:b w:val="0"/>
        </w:rPr>
        <w:t>&lt;/Members&gt;</w:t>
      </w:r>
    </w:p>
    <w:p w14:paraId="62605660" w14:textId="77777777" w:rsidR="00FE72DD" w:rsidRPr="00D13DCF" w:rsidRDefault="00FE72DD" w:rsidP="00FE72DD">
      <w:pPr>
        <w:pStyle w:val="NormalBold"/>
      </w:pPr>
      <w:r w:rsidRPr="00D13DCF">
        <w:rPr>
          <w:rStyle w:val="HideTWBExt"/>
          <w:b w:val="0"/>
        </w:rPr>
        <w:t>&lt;/RepeatBlock-By&gt;</w:t>
      </w:r>
    </w:p>
    <w:p w14:paraId="24DE8A7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87234FF" w14:textId="77777777" w:rsidR="00FE72DD" w:rsidRPr="00D13DCF" w:rsidRDefault="00FE72DD" w:rsidP="00FE72DD">
      <w:pPr>
        <w:pStyle w:val="NormalBold"/>
      </w:pPr>
      <w:r w:rsidRPr="00D13DCF">
        <w:rPr>
          <w:rStyle w:val="HideTWBExt"/>
          <w:b w:val="0"/>
        </w:rPr>
        <w:t>&lt;Article&gt;</w:t>
      </w:r>
      <w:r w:rsidRPr="00D13DCF">
        <w:t>Punkt 41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BD363C1" w14:textId="77777777" w:rsidTr="00F6643D">
        <w:trPr>
          <w:trHeight w:hRule="exact" w:val="240"/>
          <w:jc w:val="center"/>
        </w:trPr>
        <w:tc>
          <w:tcPr>
            <w:tcW w:w="9752" w:type="dxa"/>
            <w:gridSpan w:val="2"/>
            <w:tcBorders>
              <w:top w:val="nil"/>
              <w:left w:val="nil"/>
              <w:bottom w:val="nil"/>
              <w:right w:val="nil"/>
            </w:tcBorders>
          </w:tcPr>
          <w:p w14:paraId="2067DE99" w14:textId="77777777" w:rsidR="00FE72DD" w:rsidRPr="00D13DCF" w:rsidRDefault="00FE72DD" w:rsidP="00F6643D"/>
        </w:tc>
      </w:tr>
      <w:tr w:rsidR="00FE72DD" w:rsidRPr="00D13DCF" w14:paraId="155A548E" w14:textId="77777777" w:rsidTr="00F6643D">
        <w:trPr>
          <w:trHeight w:val="240"/>
          <w:jc w:val="center"/>
        </w:trPr>
        <w:tc>
          <w:tcPr>
            <w:tcW w:w="4876" w:type="dxa"/>
            <w:tcBorders>
              <w:top w:val="nil"/>
              <w:left w:val="nil"/>
              <w:bottom w:val="nil"/>
              <w:right w:val="nil"/>
            </w:tcBorders>
          </w:tcPr>
          <w:p w14:paraId="07A6CA9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4B6D6C7" w14:textId="77777777" w:rsidR="00FE72DD" w:rsidRPr="00D13DCF" w:rsidRDefault="00FE72DD" w:rsidP="00F6643D">
            <w:pPr>
              <w:pStyle w:val="AmColumnHeading"/>
            </w:pPr>
            <w:r w:rsidRPr="00D13DCF">
              <w:t>Muudatusettepanek</w:t>
            </w:r>
          </w:p>
        </w:tc>
      </w:tr>
      <w:tr w:rsidR="00FE72DD" w:rsidRPr="00D13DCF" w14:paraId="4007A3DE" w14:textId="77777777" w:rsidTr="00F6643D">
        <w:trPr>
          <w:jc w:val="center"/>
        </w:trPr>
        <w:tc>
          <w:tcPr>
            <w:tcW w:w="4876" w:type="dxa"/>
            <w:tcBorders>
              <w:top w:val="nil"/>
              <w:left w:val="nil"/>
              <w:bottom w:val="nil"/>
              <w:right w:val="nil"/>
            </w:tcBorders>
          </w:tcPr>
          <w:p w14:paraId="456A9145" w14:textId="77777777" w:rsidR="00FE72DD" w:rsidRPr="00D13DCF" w:rsidRDefault="00FE72DD" w:rsidP="00F6643D">
            <w:pPr>
              <w:pStyle w:val="Normal6a"/>
            </w:pPr>
          </w:p>
        </w:tc>
        <w:tc>
          <w:tcPr>
            <w:tcW w:w="4876" w:type="dxa"/>
            <w:tcBorders>
              <w:top w:val="nil"/>
              <w:left w:val="nil"/>
              <w:bottom w:val="nil"/>
              <w:right w:val="nil"/>
            </w:tcBorders>
          </w:tcPr>
          <w:p w14:paraId="2453DB0F" w14:textId="77777777" w:rsidR="00FE72DD" w:rsidRPr="00D13DCF" w:rsidRDefault="00FE72DD" w:rsidP="00F6643D">
            <w:pPr>
              <w:pStyle w:val="Normal6a"/>
            </w:pPr>
            <w:r w:rsidRPr="00D13DCF">
              <w:rPr>
                <w:b/>
                <w:i/>
              </w:rPr>
              <w:t>41c.</w:t>
            </w:r>
            <w:r w:rsidRPr="00D13DCF">
              <w:tab/>
            </w:r>
            <w:r w:rsidRPr="00D13DCF">
              <w:rPr>
                <w:b/>
                <w:i/>
              </w:rPr>
              <w:t>Konkreetsed soovitused</w:t>
            </w:r>
          </w:p>
        </w:tc>
      </w:tr>
      <w:tr w:rsidR="00FE72DD" w:rsidRPr="00D13DCF" w14:paraId="7C34D915" w14:textId="77777777" w:rsidTr="00F6643D">
        <w:trPr>
          <w:jc w:val="center"/>
        </w:trPr>
        <w:tc>
          <w:tcPr>
            <w:tcW w:w="4876" w:type="dxa"/>
            <w:tcBorders>
              <w:top w:val="nil"/>
              <w:left w:val="nil"/>
              <w:bottom w:val="nil"/>
              <w:right w:val="nil"/>
            </w:tcBorders>
          </w:tcPr>
          <w:p w14:paraId="00265830" w14:textId="77777777" w:rsidR="00FE72DD" w:rsidRPr="00D13DCF" w:rsidRDefault="00FE72DD" w:rsidP="00F6643D">
            <w:pPr>
              <w:pStyle w:val="Normal6a"/>
            </w:pPr>
          </w:p>
        </w:tc>
        <w:tc>
          <w:tcPr>
            <w:tcW w:w="4876" w:type="dxa"/>
            <w:tcBorders>
              <w:top w:val="nil"/>
              <w:left w:val="nil"/>
              <w:bottom w:val="nil"/>
              <w:right w:val="nil"/>
            </w:tcBorders>
          </w:tcPr>
          <w:p w14:paraId="5A11E96D" w14:textId="77777777" w:rsidR="00FE72DD" w:rsidRPr="00D13DCF" w:rsidRDefault="00FE72DD" w:rsidP="00F6643D">
            <w:pPr>
              <w:pStyle w:val="Normal6a"/>
            </w:pPr>
            <w:r w:rsidRPr="00D13DCF">
              <w:rPr>
                <w:b/>
                <w:i/>
              </w:rPr>
              <w:t>märgib, et keskendumine Ungarile ja Slovakkiale on põhjendatud komisjoni õigusriigi olukorda käsitlevate soovituste pideva täitmata jätmisega, millele viitab asjaolu, et Ungari ei ole järjepidevalt suutnud komisjoni soovitusi täita, kusjuures kuut soovitust ei ole alates 2022. aastast täielikult käsitletud, samas kui Slovakkias on sarnane negatiivne suundumus – seal liigitati 2023. aastal 50 % soovitustest „edusammudeta“ soovitusteks ja nii 2024. kui ka 2025. aastal suurenes see näitaja üle 70 %;</w:t>
            </w:r>
          </w:p>
        </w:tc>
      </w:tr>
      <w:tr w:rsidR="00FE72DD" w:rsidRPr="00D13DCF" w14:paraId="62C7B95D" w14:textId="77777777" w:rsidTr="00F6643D">
        <w:trPr>
          <w:jc w:val="center"/>
        </w:trPr>
        <w:tc>
          <w:tcPr>
            <w:tcW w:w="4876" w:type="dxa"/>
            <w:tcBorders>
              <w:top w:val="nil"/>
              <w:left w:val="nil"/>
              <w:bottom w:val="nil"/>
              <w:right w:val="nil"/>
            </w:tcBorders>
          </w:tcPr>
          <w:p w14:paraId="1278E4BB" w14:textId="77777777" w:rsidR="00FE72DD" w:rsidRPr="00D13DCF" w:rsidRDefault="00FE72DD" w:rsidP="00F6643D">
            <w:pPr>
              <w:pStyle w:val="Normal6a"/>
            </w:pPr>
          </w:p>
        </w:tc>
        <w:tc>
          <w:tcPr>
            <w:tcW w:w="4876" w:type="dxa"/>
            <w:tcBorders>
              <w:top w:val="nil"/>
              <w:left w:val="nil"/>
              <w:bottom w:val="nil"/>
              <w:right w:val="nil"/>
            </w:tcBorders>
          </w:tcPr>
          <w:p w14:paraId="42EB9534" w14:textId="77777777" w:rsidR="00FE72DD" w:rsidRPr="00D13DCF" w:rsidRDefault="00FE72DD" w:rsidP="00F6643D">
            <w:pPr>
              <w:pStyle w:val="Normal6a"/>
            </w:pPr>
            <w:r w:rsidRPr="00D13DCF">
              <w:rPr>
                <w:b/>
                <w:i/>
              </w:rPr>
              <w:t>rõhutab, et tulevikus tuleks erilist tähelepanu pöörata nendele liikmesriikidele, kus komisjon on tuvastanud tõsiseid ja süsteemseid rikkumisi, ning kutsub komisjoni üles selliseid juhtumeid oma soovitustes selgelt esile tooma ja eristama;</w:t>
            </w:r>
          </w:p>
        </w:tc>
      </w:tr>
    </w:tbl>
    <w:p w14:paraId="231F1DF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BCC9BBC" w14:textId="77777777" w:rsidR="00FE72DD" w:rsidRPr="00D13DCF" w:rsidRDefault="00FE72DD" w:rsidP="00FE72DD">
      <w:r w:rsidRPr="00D13DCF">
        <w:rPr>
          <w:rStyle w:val="HideTWBExt"/>
        </w:rPr>
        <w:t>&lt;/Amend&gt;</w:t>
      </w:r>
    </w:p>
    <w:p w14:paraId="3C32AA1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697</w:t>
      </w:r>
      <w:r w:rsidRPr="00D13DCF">
        <w:rPr>
          <w:rStyle w:val="HideTWBExt"/>
          <w:b w:val="0"/>
        </w:rPr>
        <w:t>&lt;/NumAm&gt;</w:t>
      </w:r>
    </w:p>
    <w:p w14:paraId="7EB32FBB"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3B3B05CE" w14:textId="77777777" w:rsidR="00FE72DD" w:rsidRPr="00D13DCF" w:rsidRDefault="00FE72DD" w:rsidP="00FE72DD">
      <w:pPr>
        <w:pStyle w:val="NormalBold"/>
      </w:pPr>
      <w:r w:rsidRPr="00D13DCF">
        <w:rPr>
          <w:rStyle w:val="HideTWBExt"/>
          <w:b w:val="0"/>
        </w:rPr>
        <w:t>&lt;/RepeatBlock-By&gt;</w:t>
      </w:r>
    </w:p>
    <w:p w14:paraId="625A86D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5F3486F" w14:textId="77777777" w:rsidR="00FE72DD" w:rsidRPr="00D13DCF" w:rsidRDefault="00FE72DD" w:rsidP="00FE72DD">
      <w:pPr>
        <w:pStyle w:val="NormalBold"/>
      </w:pPr>
      <w:r w:rsidRPr="00D13DCF">
        <w:rPr>
          <w:rStyle w:val="HideTWBExt"/>
          <w:b w:val="0"/>
        </w:rPr>
        <w:t>&lt;Article&gt;</w:t>
      </w:r>
      <w:r w:rsidRPr="00D13DCF">
        <w:t>Punkt 41 d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5C42C47" w14:textId="77777777" w:rsidTr="00F6643D">
        <w:trPr>
          <w:trHeight w:hRule="exact" w:val="240"/>
          <w:jc w:val="center"/>
        </w:trPr>
        <w:tc>
          <w:tcPr>
            <w:tcW w:w="9752" w:type="dxa"/>
            <w:gridSpan w:val="2"/>
            <w:tcBorders>
              <w:top w:val="nil"/>
              <w:left w:val="nil"/>
              <w:bottom w:val="nil"/>
              <w:right w:val="nil"/>
            </w:tcBorders>
          </w:tcPr>
          <w:p w14:paraId="212EA6DD" w14:textId="77777777" w:rsidR="00FE72DD" w:rsidRPr="00D13DCF" w:rsidRDefault="00FE72DD" w:rsidP="00F6643D"/>
        </w:tc>
      </w:tr>
      <w:tr w:rsidR="00FE72DD" w:rsidRPr="00D13DCF" w14:paraId="74538445" w14:textId="77777777" w:rsidTr="00F6643D">
        <w:trPr>
          <w:trHeight w:val="240"/>
          <w:jc w:val="center"/>
        </w:trPr>
        <w:tc>
          <w:tcPr>
            <w:tcW w:w="4876" w:type="dxa"/>
            <w:tcBorders>
              <w:top w:val="nil"/>
              <w:left w:val="nil"/>
              <w:bottom w:val="nil"/>
              <w:right w:val="nil"/>
            </w:tcBorders>
          </w:tcPr>
          <w:p w14:paraId="21E357E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9B087B9" w14:textId="77777777" w:rsidR="00FE72DD" w:rsidRPr="00D13DCF" w:rsidRDefault="00FE72DD" w:rsidP="00F6643D">
            <w:pPr>
              <w:pStyle w:val="AmColumnHeading"/>
            </w:pPr>
            <w:r w:rsidRPr="00D13DCF">
              <w:t>Muudatusettepanek</w:t>
            </w:r>
          </w:p>
        </w:tc>
      </w:tr>
      <w:tr w:rsidR="00FE72DD" w:rsidRPr="00D13DCF" w14:paraId="54A6ABD3" w14:textId="77777777" w:rsidTr="00F6643D">
        <w:trPr>
          <w:jc w:val="center"/>
        </w:trPr>
        <w:tc>
          <w:tcPr>
            <w:tcW w:w="4876" w:type="dxa"/>
            <w:tcBorders>
              <w:top w:val="nil"/>
              <w:left w:val="nil"/>
              <w:bottom w:val="nil"/>
              <w:right w:val="nil"/>
            </w:tcBorders>
          </w:tcPr>
          <w:p w14:paraId="43063085" w14:textId="77777777" w:rsidR="00FE72DD" w:rsidRPr="00D13DCF" w:rsidRDefault="00FE72DD" w:rsidP="00F6643D">
            <w:pPr>
              <w:pStyle w:val="Normal6a"/>
            </w:pPr>
          </w:p>
        </w:tc>
        <w:tc>
          <w:tcPr>
            <w:tcW w:w="4876" w:type="dxa"/>
            <w:tcBorders>
              <w:top w:val="nil"/>
              <w:left w:val="nil"/>
              <w:bottom w:val="nil"/>
              <w:right w:val="nil"/>
            </w:tcBorders>
          </w:tcPr>
          <w:p w14:paraId="5F80360E" w14:textId="77777777" w:rsidR="00FE72DD" w:rsidRPr="00D13DCF" w:rsidRDefault="00FE72DD" w:rsidP="00F6643D">
            <w:pPr>
              <w:pStyle w:val="Normal6a"/>
            </w:pPr>
            <w:r w:rsidRPr="00D13DCF">
              <w:rPr>
                <w:b/>
                <w:i/>
              </w:rPr>
              <w:t>41d.</w:t>
            </w:r>
            <w:r w:rsidRPr="00D13DCF">
              <w:tab/>
            </w:r>
            <w:r w:rsidRPr="00D13DCF">
              <w:rPr>
                <w:b/>
                <w:i/>
              </w:rPr>
              <w:t>Ungari</w:t>
            </w:r>
          </w:p>
        </w:tc>
      </w:tr>
      <w:tr w:rsidR="00FE72DD" w:rsidRPr="00D13DCF" w14:paraId="4E02B106" w14:textId="77777777" w:rsidTr="00F6643D">
        <w:trPr>
          <w:jc w:val="center"/>
        </w:trPr>
        <w:tc>
          <w:tcPr>
            <w:tcW w:w="4876" w:type="dxa"/>
            <w:tcBorders>
              <w:top w:val="nil"/>
              <w:left w:val="nil"/>
              <w:bottom w:val="nil"/>
              <w:right w:val="nil"/>
            </w:tcBorders>
          </w:tcPr>
          <w:p w14:paraId="191A9758" w14:textId="77777777" w:rsidR="00FE72DD" w:rsidRPr="00D13DCF" w:rsidRDefault="00FE72DD" w:rsidP="00F6643D">
            <w:pPr>
              <w:pStyle w:val="Normal6a"/>
            </w:pPr>
          </w:p>
        </w:tc>
        <w:tc>
          <w:tcPr>
            <w:tcW w:w="4876" w:type="dxa"/>
            <w:tcBorders>
              <w:top w:val="nil"/>
              <w:left w:val="nil"/>
              <w:bottom w:val="nil"/>
              <w:right w:val="nil"/>
            </w:tcBorders>
          </w:tcPr>
          <w:p w14:paraId="2C2CCEB5" w14:textId="77777777" w:rsidR="00FE72DD" w:rsidRPr="00D13DCF" w:rsidRDefault="00FE72DD" w:rsidP="00F6643D">
            <w:pPr>
              <w:pStyle w:val="Normal6a"/>
            </w:pPr>
            <w:r w:rsidRPr="00D13DCF">
              <w:rPr>
                <w:b/>
                <w:i/>
              </w:rPr>
              <w:t>märgib sügava murega õigusriigi olukorra jätkuvat süsteemset halvenemist Ungaris, millele osutab kohtusüsteemi tõsine alarahastamine ja personalipuudus, palgatõusu kasutamine mõjutusvahendina edasiste kohtureformide kehtestamiseks, kohtuniku ametist kõrvaldamine kõrgeima kohtu (Kúria) juhtivalt ametikohalt ning ettepanek nn kohtureformi kohta ilma asjaomaseid sidusrühmi tegelikult kaasamata, mis ei taga piisavalt kohtusüsteemi sõltumatust; märgib lisaks, et tingimuslikkuse mehhanismi raames korruptsioonivastasesse raamistikku tehtud muudatused on endiselt ebapiisavad, eelkõige seoses vara deklareerimise eeskirjadega ning korruptsioonijuhtumite uurimise ja nende eest süüdistuse esitamise tulemuslikkusega; peab kahetsusväärseks, et meediakeskkond ja meediavabadus on sisuliste seadusandlike reformide puudumisel endiselt paigalseisus või tagasi liikunud, samal ajal kui Kesk-Euroopa ajakirjanduse ja meedia sihtasutuse (KESMA) jätkuv toimimine ja suveräänsuse kaitse ameti loomine nõrgestavad veelgi meedia mitmekesisust; rõhutab, et võimu äärmuslik koondumine, riigiasutuste, valitseva partei ja täidesaatva võimu pidev kattumine, õigusloome halb kvaliteet ja sõltumatute institutsioonide jätkuv parteiline kontroll või ebatõhusus ning valimisi mõjutavad püsivad probleemid kahjustavad endiselt kriitiliselt kontrolli- ja tasakaalustussüsteemi; väljendab erilist muret kodanikuühiskonna tegutsemisruumi jätkuva ahenemise pärast, eelkõige suveräänsuse kaitse seaduse ning valitsusväliste organisatsioonide ja uuriva meedia vastu algatatud menetluste kaudu, mis õõnestavad tõsiselt demokraatlikku osalust ja kodanike osalemist avalikes asjades;</w:t>
            </w:r>
          </w:p>
        </w:tc>
      </w:tr>
      <w:tr w:rsidR="00FE72DD" w:rsidRPr="00D13DCF" w14:paraId="071236D8" w14:textId="77777777" w:rsidTr="00F6643D">
        <w:trPr>
          <w:jc w:val="center"/>
        </w:trPr>
        <w:tc>
          <w:tcPr>
            <w:tcW w:w="4876" w:type="dxa"/>
            <w:tcBorders>
              <w:top w:val="nil"/>
              <w:left w:val="nil"/>
              <w:bottom w:val="nil"/>
              <w:right w:val="nil"/>
            </w:tcBorders>
          </w:tcPr>
          <w:p w14:paraId="584E00A8" w14:textId="77777777" w:rsidR="00FE72DD" w:rsidRPr="00D13DCF" w:rsidRDefault="00FE72DD" w:rsidP="00F6643D">
            <w:pPr>
              <w:pStyle w:val="Normal6a"/>
            </w:pPr>
          </w:p>
        </w:tc>
        <w:tc>
          <w:tcPr>
            <w:tcW w:w="4876" w:type="dxa"/>
            <w:tcBorders>
              <w:top w:val="nil"/>
              <w:left w:val="nil"/>
              <w:bottom w:val="nil"/>
              <w:right w:val="nil"/>
            </w:tcBorders>
          </w:tcPr>
          <w:p w14:paraId="437BFFD4" w14:textId="77777777" w:rsidR="00FE72DD" w:rsidRPr="00D13DCF" w:rsidRDefault="00FE72DD" w:rsidP="00F6643D">
            <w:pPr>
              <w:pStyle w:val="Normal6a"/>
            </w:pPr>
            <w:r w:rsidRPr="00D13DCF">
              <w:rPr>
                <w:b/>
                <w:i/>
              </w:rPr>
              <w:t>kutsub komisjoni üles algatama viivitamata kõik vajalikud rikkumismenetlused hiljutiste Ungari õigusaktide suhtes, mis on vastuolus ELi õigusega, eelkõige seoses kohtusüsteemi sõltumatuse, meediavabaduse, valimiste usaldusväärsuse ja tehisintellekti väärkasutamisega poliitilistes kampaaniates;</w:t>
            </w:r>
          </w:p>
        </w:tc>
      </w:tr>
      <w:tr w:rsidR="00FE72DD" w:rsidRPr="00D13DCF" w14:paraId="63AA8F12" w14:textId="77777777" w:rsidTr="00F6643D">
        <w:trPr>
          <w:jc w:val="center"/>
        </w:trPr>
        <w:tc>
          <w:tcPr>
            <w:tcW w:w="4876" w:type="dxa"/>
            <w:tcBorders>
              <w:top w:val="nil"/>
              <w:left w:val="nil"/>
              <w:bottom w:val="nil"/>
              <w:right w:val="nil"/>
            </w:tcBorders>
          </w:tcPr>
          <w:p w14:paraId="60CEB33D" w14:textId="77777777" w:rsidR="00FE72DD" w:rsidRPr="00D13DCF" w:rsidRDefault="00FE72DD" w:rsidP="00F6643D">
            <w:pPr>
              <w:pStyle w:val="Normal6a"/>
            </w:pPr>
          </w:p>
        </w:tc>
        <w:tc>
          <w:tcPr>
            <w:tcW w:w="4876" w:type="dxa"/>
            <w:tcBorders>
              <w:top w:val="nil"/>
              <w:left w:val="nil"/>
              <w:bottom w:val="nil"/>
              <w:right w:val="nil"/>
            </w:tcBorders>
          </w:tcPr>
          <w:p w14:paraId="74BF22E5" w14:textId="77777777" w:rsidR="00FE72DD" w:rsidRPr="00D13DCF" w:rsidRDefault="00FE72DD" w:rsidP="00F6643D">
            <w:pPr>
              <w:pStyle w:val="Normal6a"/>
            </w:pPr>
            <w:r w:rsidRPr="00D13DCF">
              <w:rPr>
                <w:b/>
                <w:i/>
              </w:rPr>
              <w:t>nõuab tungivalt, et komisjon ajakohastaks kiiresti oma õigusriigi tingimuslikkuse määruse kohast hindamist, et mitte ainult säilitada praegune ELi vahendite peatamine, vaid võtta ka täiendavaid finantsmeetmeid, mis on proportsionaalsed hiljuti tuvastatud ja jätkuvate rikkumistega, tagades samal ajal, et vahendite lõplikke saajaid, sealhulgas kodanikuühiskonna organisatsioone, ei jäeta ELi rahalisest toetusest ilma;</w:t>
            </w:r>
          </w:p>
        </w:tc>
      </w:tr>
      <w:tr w:rsidR="00FE72DD" w:rsidRPr="00D13DCF" w14:paraId="2E4079D2" w14:textId="77777777" w:rsidTr="00F6643D">
        <w:trPr>
          <w:jc w:val="center"/>
        </w:trPr>
        <w:tc>
          <w:tcPr>
            <w:tcW w:w="4876" w:type="dxa"/>
            <w:tcBorders>
              <w:top w:val="nil"/>
              <w:left w:val="nil"/>
              <w:bottom w:val="nil"/>
              <w:right w:val="nil"/>
            </w:tcBorders>
          </w:tcPr>
          <w:p w14:paraId="213F8453" w14:textId="77777777" w:rsidR="00FE72DD" w:rsidRPr="00D13DCF" w:rsidRDefault="00FE72DD" w:rsidP="00F6643D">
            <w:pPr>
              <w:pStyle w:val="Normal6a"/>
            </w:pPr>
          </w:p>
        </w:tc>
        <w:tc>
          <w:tcPr>
            <w:tcW w:w="4876" w:type="dxa"/>
            <w:tcBorders>
              <w:top w:val="nil"/>
              <w:left w:val="nil"/>
              <w:bottom w:val="nil"/>
              <w:right w:val="nil"/>
            </w:tcBorders>
          </w:tcPr>
          <w:p w14:paraId="1CC43561" w14:textId="77777777" w:rsidR="00FE72DD" w:rsidRPr="00D13DCF" w:rsidRDefault="00FE72DD" w:rsidP="00F6643D">
            <w:pPr>
              <w:pStyle w:val="Normal6a"/>
            </w:pPr>
            <w:r w:rsidRPr="00D13DCF">
              <w:rPr>
                <w:b/>
                <w:i/>
              </w:rPr>
              <w:t>kutsub nõukogu üles edendama viivitamata ELi lepingu artikli 7 kohast menetlust, aktiveerides mõlemad artikli 7 lõiked, pidades silmas ilmset tõsise rikkumise ohtu ning ELi lepingu artiklis 2 sätestatud väärtuste olulist ja jätkuvat rikkumist;</w:t>
            </w:r>
          </w:p>
        </w:tc>
      </w:tr>
      <w:tr w:rsidR="00FE72DD" w:rsidRPr="00D13DCF" w14:paraId="25FB5DB5" w14:textId="77777777" w:rsidTr="00F6643D">
        <w:trPr>
          <w:jc w:val="center"/>
        </w:trPr>
        <w:tc>
          <w:tcPr>
            <w:tcW w:w="4876" w:type="dxa"/>
            <w:tcBorders>
              <w:top w:val="nil"/>
              <w:left w:val="nil"/>
              <w:bottom w:val="nil"/>
              <w:right w:val="nil"/>
            </w:tcBorders>
          </w:tcPr>
          <w:p w14:paraId="7A8E2DE0" w14:textId="77777777" w:rsidR="00FE72DD" w:rsidRPr="00D13DCF" w:rsidRDefault="00FE72DD" w:rsidP="00F6643D">
            <w:pPr>
              <w:pStyle w:val="Normal6a"/>
            </w:pPr>
          </w:p>
        </w:tc>
        <w:tc>
          <w:tcPr>
            <w:tcW w:w="4876" w:type="dxa"/>
            <w:tcBorders>
              <w:top w:val="nil"/>
              <w:left w:val="nil"/>
              <w:bottom w:val="nil"/>
              <w:right w:val="nil"/>
            </w:tcBorders>
          </w:tcPr>
          <w:p w14:paraId="3B82DA3E" w14:textId="77777777" w:rsidR="00FE72DD" w:rsidRPr="00D13DCF" w:rsidRDefault="00FE72DD" w:rsidP="00F6643D">
            <w:pPr>
              <w:pStyle w:val="Normal6a"/>
            </w:pPr>
            <w:r w:rsidRPr="00D13DCF">
              <w:rPr>
                <w:b/>
                <w:i/>
              </w:rPr>
              <w:t>rõhutab tungivat vajadust kaitsta Ungari eelseisvate valimiste usaldusväärsust, pidades silmas märgistamata tehisintellekti loodud poliitilise sisu, sealhulgas koordineeritud süvavõltsimiskampaaniate üha levinumat kasutamist; nõuab kõigi asjakohaste ELi õigusaktide ja järelevalvemehhanismide täielikku ja ennetavat aktiveerimist, eelkõige digiteenuste määruse, isikuandmete kaitse üldmääruse ja tehisintellekti käsitleva määruse alusel, et vältida valijatega manipuleerimist, kaitsta demokraatlikke protsesse ja tagada valimiskampaanias võrdsed tingimused;</w:t>
            </w:r>
          </w:p>
        </w:tc>
      </w:tr>
      <w:tr w:rsidR="00FE72DD" w:rsidRPr="00D13DCF" w14:paraId="3D6C474A" w14:textId="77777777" w:rsidTr="00F6643D">
        <w:trPr>
          <w:jc w:val="center"/>
        </w:trPr>
        <w:tc>
          <w:tcPr>
            <w:tcW w:w="4876" w:type="dxa"/>
            <w:tcBorders>
              <w:top w:val="nil"/>
              <w:left w:val="nil"/>
              <w:bottom w:val="nil"/>
              <w:right w:val="nil"/>
            </w:tcBorders>
          </w:tcPr>
          <w:p w14:paraId="3746B2C9" w14:textId="77777777" w:rsidR="00FE72DD" w:rsidRPr="00D13DCF" w:rsidRDefault="00FE72DD" w:rsidP="00F6643D">
            <w:pPr>
              <w:pStyle w:val="Normal6a"/>
            </w:pPr>
          </w:p>
        </w:tc>
        <w:tc>
          <w:tcPr>
            <w:tcW w:w="4876" w:type="dxa"/>
            <w:tcBorders>
              <w:top w:val="nil"/>
              <w:left w:val="nil"/>
              <w:bottom w:val="nil"/>
              <w:right w:val="nil"/>
            </w:tcBorders>
          </w:tcPr>
          <w:p w14:paraId="2E458E2E" w14:textId="77777777" w:rsidR="00FE72DD" w:rsidRPr="00D13DCF" w:rsidRDefault="00FE72DD" w:rsidP="00F6643D">
            <w:pPr>
              <w:pStyle w:val="Normal6a"/>
            </w:pPr>
            <w:r w:rsidRPr="00D13DCF">
              <w:rPr>
                <w:b/>
                <w:i/>
              </w:rPr>
              <w:t>märgib lisaks, et kuigi komisjon on vaidlustanud nn LGBTIQ-vastase seaduse, ei ole ta taotlenud ajutisi meetmeid, hoolimata asjaolust, et seadust on nüüd kohaldatud kolm aastat, millega võimaldatakse põhiõigusi mõjutaval potentsiaalselt korvamatul kahjul kohtumenetluse ajal jätkuda;</w:t>
            </w:r>
          </w:p>
        </w:tc>
      </w:tr>
      <w:tr w:rsidR="00FE72DD" w:rsidRPr="00D13DCF" w14:paraId="2FCC9677" w14:textId="77777777" w:rsidTr="00F6643D">
        <w:trPr>
          <w:jc w:val="center"/>
        </w:trPr>
        <w:tc>
          <w:tcPr>
            <w:tcW w:w="4876" w:type="dxa"/>
            <w:tcBorders>
              <w:top w:val="nil"/>
              <w:left w:val="nil"/>
              <w:bottom w:val="nil"/>
              <w:right w:val="nil"/>
            </w:tcBorders>
          </w:tcPr>
          <w:p w14:paraId="7DF7ADC8" w14:textId="77777777" w:rsidR="00FE72DD" w:rsidRPr="00D13DCF" w:rsidRDefault="00FE72DD" w:rsidP="00F6643D">
            <w:pPr>
              <w:pStyle w:val="Normal6a"/>
            </w:pPr>
          </w:p>
        </w:tc>
        <w:tc>
          <w:tcPr>
            <w:tcW w:w="4876" w:type="dxa"/>
            <w:tcBorders>
              <w:top w:val="nil"/>
              <w:left w:val="nil"/>
              <w:bottom w:val="nil"/>
              <w:right w:val="nil"/>
            </w:tcBorders>
          </w:tcPr>
          <w:p w14:paraId="21D2D1F0" w14:textId="77777777" w:rsidR="00FE72DD" w:rsidRPr="00D13DCF" w:rsidRDefault="00FE72DD" w:rsidP="00F6643D">
            <w:pPr>
              <w:pStyle w:val="Normal6a"/>
            </w:pPr>
            <w:r w:rsidRPr="00D13DCF">
              <w:rPr>
                <w:b/>
                <w:i/>
              </w:rPr>
              <w:t>võtab teadmiseks komisjoni uurimise Ungari valitsuse väidetava spionaaži kohta ELi institutsioonides; ootab, et komisjon annaks selle uurimise tulemustest võimalikult kiiresti aru; on veendunud, et uurimise käigus tuleks selgitada, kas sihikule on võetud ka teised ELi institutsioonid, millist teavet oleks Ungari ametiasutused võinud saada ja teistele riikidele edastada, kas komisjoni talitused olid nõuetekohaselt järginud oma töötajate aruandeid, eelkõige seoses teabe jagamisega teiste ELi institutsioonidega, ning kas ja millal spionaažioperatsioonid täielikult lõpetati; rõhutab, et uurimises tuleks käsitleda praeguse voliniku, Ungari alalise esinduse endise juhi Várhelyi rolli ning see peaks tooma asjaosalistele käegakatsutavaid tagajärgi; on valmis võtma lisameetmeid, et tagada kõigi asjakohaste aspektide nõuetekohane uurimine;</w:t>
            </w:r>
          </w:p>
        </w:tc>
      </w:tr>
    </w:tbl>
    <w:p w14:paraId="56B5287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EDF8519" w14:textId="77777777" w:rsidR="00FE72DD" w:rsidRPr="00D13DCF" w:rsidRDefault="00FE72DD" w:rsidP="00FE72DD">
      <w:r w:rsidRPr="00D13DCF">
        <w:rPr>
          <w:rStyle w:val="HideTWBExt"/>
        </w:rPr>
        <w:t>&lt;/Amend&gt;</w:t>
      </w:r>
    </w:p>
    <w:p w14:paraId="6724D0B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698</w:t>
      </w:r>
      <w:r w:rsidRPr="00D13DCF">
        <w:rPr>
          <w:rStyle w:val="HideTWBExt"/>
          <w:b w:val="0"/>
        </w:rPr>
        <w:t>&lt;/NumAm&gt;</w:t>
      </w:r>
    </w:p>
    <w:p w14:paraId="0A66DE76"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Nikola Minchev, Krzysztof Śmiszek</w:t>
      </w:r>
      <w:r w:rsidRPr="00D13DCF">
        <w:rPr>
          <w:rStyle w:val="HideTWBExt"/>
          <w:b w:val="0"/>
        </w:rPr>
        <w:t>&lt;/Members&gt;</w:t>
      </w:r>
    </w:p>
    <w:p w14:paraId="27710546" w14:textId="77777777" w:rsidR="00FE72DD" w:rsidRPr="00D13DCF" w:rsidRDefault="00FE72DD" w:rsidP="00FE72DD">
      <w:pPr>
        <w:pStyle w:val="NormalBold"/>
      </w:pPr>
      <w:r w:rsidRPr="00D13DCF">
        <w:rPr>
          <w:rStyle w:val="HideTWBExt"/>
          <w:b w:val="0"/>
        </w:rPr>
        <w:t>&lt;/RepeatBlock-By&gt;</w:t>
      </w:r>
    </w:p>
    <w:p w14:paraId="35E40EF2"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91E1C74" w14:textId="77777777" w:rsidR="00FE72DD" w:rsidRPr="00D13DCF" w:rsidRDefault="00FE72DD" w:rsidP="00FE72DD">
      <w:pPr>
        <w:pStyle w:val="NormalBold"/>
      </w:pPr>
      <w:r w:rsidRPr="00D13DCF">
        <w:rPr>
          <w:rStyle w:val="HideTWBExt"/>
          <w:b w:val="0"/>
        </w:rPr>
        <w:t>&lt;Article&gt;</w:t>
      </w:r>
      <w:r w:rsidRPr="00D13DCF">
        <w:t>Punkt 41 e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535086A" w14:textId="77777777" w:rsidTr="00F6643D">
        <w:trPr>
          <w:trHeight w:hRule="exact" w:val="240"/>
          <w:jc w:val="center"/>
        </w:trPr>
        <w:tc>
          <w:tcPr>
            <w:tcW w:w="9752" w:type="dxa"/>
            <w:gridSpan w:val="2"/>
            <w:tcBorders>
              <w:top w:val="nil"/>
              <w:left w:val="nil"/>
              <w:bottom w:val="nil"/>
              <w:right w:val="nil"/>
            </w:tcBorders>
          </w:tcPr>
          <w:p w14:paraId="63364D01" w14:textId="77777777" w:rsidR="00FE72DD" w:rsidRPr="00D13DCF" w:rsidRDefault="00FE72DD" w:rsidP="00F6643D"/>
        </w:tc>
      </w:tr>
      <w:tr w:rsidR="00FE72DD" w:rsidRPr="00D13DCF" w14:paraId="364652C7" w14:textId="77777777" w:rsidTr="00F6643D">
        <w:trPr>
          <w:trHeight w:val="240"/>
          <w:jc w:val="center"/>
        </w:trPr>
        <w:tc>
          <w:tcPr>
            <w:tcW w:w="4876" w:type="dxa"/>
            <w:tcBorders>
              <w:top w:val="nil"/>
              <w:left w:val="nil"/>
              <w:bottom w:val="nil"/>
              <w:right w:val="nil"/>
            </w:tcBorders>
          </w:tcPr>
          <w:p w14:paraId="4E90974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C099282" w14:textId="77777777" w:rsidR="00FE72DD" w:rsidRPr="00D13DCF" w:rsidRDefault="00FE72DD" w:rsidP="00F6643D">
            <w:pPr>
              <w:pStyle w:val="AmColumnHeading"/>
            </w:pPr>
            <w:r w:rsidRPr="00D13DCF">
              <w:t>Muudatusettepanek</w:t>
            </w:r>
          </w:p>
        </w:tc>
      </w:tr>
      <w:tr w:rsidR="00FE72DD" w:rsidRPr="00D13DCF" w14:paraId="69F1FDAD" w14:textId="77777777" w:rsidTr="00F6643D">
        <w:trPr>
          <w:jc w:val="center"/>
        </w:trPr>
        <w:tc>
          <w:tcPr>
            <w:tcW w:w="4876" w:type="dxa"/>
            <w:tcBorders>
              <w:top w:val="nil"/>
              <w:left w:val="nil"/>
              <w:bottom w:val="nil"/>
              <w:right w:val="nil"/>
            </w:tcBorders>
          </w:tcPr>
          <w:p w14:paraId="42E2760F" w14:textId="77777777" w:rsidR="00FE72DD" w:rsidRPr="00D13DCF" w:rsidRDefault="00FE72DD" w:rsidP="00F6643D">
            <w:pPr>
              <w:pStyle w:val="Normal6a"/>
            </w:pPr>
          </w:p>
        </w:tc>
        <w:tc>
          <w:tcPr>
            <w:tcW w:w="4876" w:type="dxa"/>
            <w:tcBorders>
              <w:top w:val="nil"/>
              <w:left w:val="nil"/>
              <w:bottom w:val="nil"/>
              <w:right w:val="nil"/>
            </w:tcBorders>
          </w:tcPr>
          <w:p w14:paraId="04D7E828" w14:textId="77777777" w:rsidR="00FE72DD" w:rsidRPr="00D13DCF" w:rsidRDefault="00FE72DD" w:rsidP="00F6643D">
            <w:pPr>
              <w:pStyle w:val="Normal6a"/>
            </w:pPr>
            <w:r w:rsidRPr="00D13DCF">
              <w:rPr>
                <w:b/>
                <w:i/>
              </w:rPr>
              <w:t>41e.</w:t>
            </w:r>
            <w:r w:rsidRPr="00D13DCF">
              <w:tab/>
            </w:r>
            <w:r w:rsidRPr="00D13DCF">
              <w:rPr>
                <w:b/>
                <w:i/>
              </w:rPr>
              <w:t>Slovakkia</w:t>
            </w:r>
          </w:p>
        </w:tc>
      </w:tr>
      <w:tr w:rsidR="00FE72DD" w:rsidRPr="00D13DCF" w14:paraId="3C7A0793" w14:textId="77777777" w:rsidTr="00F6643D">
        <w:trPr>
          <w:jc w:val="center"/>
        </w:trPr>
        <w:tc>
          <w:tcPr>
            <w:tcW w:w="4876" w:type="dxa"/>
            <w:tcBorders>
              <w:top w:val="nil"/>
              <w:left w:val="nil"/>
              <w:bottom w:val="nil"/>
              <w:right w:val="nil"/>
            </w:tcBorders>
          </w:tcPr>
          <w:p w14:paraId="039DCA11" w14:textId="77777777" w:rsidR="00FE72DD" w:rsidRPr="00D13DCF" w:rsidRDefault="00FE72DD" w:rsidP="00F6643D">
            <w:pPr>
              <w:pStyle w:val="Normal6a"/>
            </w:pPr>
          </w:p>
        </w:tc>
        <w:tc>
          <w:tcPr>
            <w:tcW w:w="4876" w:type="dxa"/>
            <w:tcBorders>
              <w:top w:val="nil"/>
              <w:left w:val="nil"/>
              <w:bottom w:val="nil"/>
              <w:right w:val="nil"/>
            </w:tcBorders>
          </w:tcPr>
          <w:p w14:paraId="575D9716" w14:textId="77777777" w:rsidR="00FE72DD" w:rsidRPr="00D13DCF" w:rsidRDefault="00FE72DD" w:rsidP="00F6643D">
            <w:pPr>
              <w:pStyle w:val="Normal6a"/>
            </w:pPr>
            <w:r w:rsidRPr="00D13DCF">
              <w:rPr>
                <w:b/>
                <w:i/>
              </w:rPr>
              <w:t>kutsub komisjoni üles tähelepanelikult jälgima hiljutisi arenguid, mis mõjutavad kohtusüsteemi sõltumatust, korruptsioonivastast võitlust, meediavabadust ja kodanikuühiskonda Slovakkias, ning algatama viivitamata rikkumismenetlused, kui on oht, et rikutakse ELi õigust, sealhulgas aluslepinguid, põhiõiguste hartat ja teiseseid õigusakte;</w:t>
            </w:r>
          </w:p>
        </w:tc>
      </w:tr>
      <w:tr w:rsidR="00FE72DD" w:rsidRPr="00D13DCF" w14:paraId="2998DA03" w14:textId="77777777" w:rsidTr="00F6643D">
        <w:trPr>
          <w:jc w:val="center"/>
        </w:trPr>
        <w:tc>
          <w:tcPr>
            <w:tcW w:w="4876" w:type="dxa"/>
            <w:tcBorders>
              <w:top w:val="nil"/>
              <w:left w:val="nil"/>
              <w:bottom w:val="nil"/>
              <w:right w:val="nil"/>
            </w:tcBorders>
          </w:tcPr>
          <w:p w14:paraId="3081716A" w14:textId="77777777" w:rsidR="00FE72DD" w:rsidRPr="00D13DCF" w:rsidRDefault="00FE72DD" w:rsidP="00F6643D">
            <w:pPr>
              <w:pStyle w:val="Normal6a"/>
            </w:pPr>
          </w:p>
        </w:tc>
        <w:tc>
          <w:tcPr>
            <w:tcW w:w="4876" w:type="dxa"/>
            <w:tcBorders>
              <w:top w:val="nil"/>
              <w:left w:val="nil"/>
              <w:bottom w:val="nil"/>
              <w:right w:val="nil"/>
            </w:tcBorders>
          </w:tcPr>
          <w:p w14:paraId="70E8AF45" w14:textId="77777777" w:rsidR="00FE72DD" w:rsidRPr="00D13DCF" w:rsidRDefault="00FE72DD" w:rsidP="00F6643D">
            <w:pPr>
              <w:pStyle w:val="Normal6a"/>
            </w:pPr>
            <w:r w:rsidRPr="00D13DCF">
              <w:rPr>
                <w:b/>
                <w:i/>
              </w:rPr>
              <w:t>nõuab tungivalt, et komisjon hindaks põhjalikult karistusseadustiku hiljutise reformi, sealhulgas eriprokuratuuri kaotamise, riikliku kriminaalameti ümberkorraldamise, korruptsioonikuritegude aegumistähtaegade vähendamise ja artikli 363 laialdase kasutamise kooskõla ELi õigusega, samuti valitsusväliseid organisatsioone käsitleva uue seaduse vastavust ELi andmekaitse-eeskirjadele ja põhivabadustele;</w:t>
            </w:r>
          </w:p>
        </w:tc>
      </w:tr>
      <w:tr w:rsidR="00FE72DD" w:rsidRPr="00D13DCF" w14:paraId="00EB8EBC" w14:textId="77777777" w:rsidTr="00F6643D">
        <w:trPr>
          <w:jc w:val="center"/>
        </w:trPr>
        <w:tc>
          <w:tcPr>
            <w:tcW w:w="4876" w:type="dxa"/>
            <w:tcBorders>
              <w:top w:val="nil"/>
              <w:left w:val="nil"/>
              <w:bottom w:val="nil"/>
              <w:right w:val="nil"/>
            </w:tcBorders>
          </w:tcPr>
          <w:p w14:paraId="67F066F3" w14:textId="77777777" w:rsidR="00FE72DD" w:rsidRPr="00D13DCF" w:rsidRDefault="00FE72DD" w:rsidP="00F6643D">
            <w:pPr>
              <w:pStyle w:val="Normal6a"/>
            </w:pPr>
          </w:p>
        </w:tc>
        <w:tc>
          <w:tcPr>
            <w:tcW w:w="4876" w:type="dxa"/>
            <w:tcBorders>
              <w:top w:val="nil"/>
              <w:left w:val="nil"/>
              <w:bottom w:val="nil"/>
              <w:right w:val="nil"/>
            </w:tcBorders>
          </w:tcPr>
          <w:p w14:paraId="0CAA6B85" w14:textId="77777777" w:rsidR="00FE72DD" w:rsidRPr="00D13DCF" w:rsidRDefault="00FE72DD" w:rsidP="00F6643D">
            <w:pPr>
              <w:pStyle w:val="Normal6a"/>
            </w:pPr>
            <w:r w:rsidRPr="00D13DCF">
              <w:rPr>
                <w:b/>
                <w:i/>
              </w:rPr>
              <w:t>kutsub Slovakkia ametivõime üles kaitsma avaliku meedia sõltumatust ja mitmekesisust, tagama ajakirjanike turvalisuse ja vältima poliitilist sekkumist toimetuse juhtimisse kooskõlas meediavabaduse määruse ja asjakohaste ELi standarditega;</w:t>
            </w:r>
          </w:p>
        </w:tc>
      </w:tr>
      <w:tr w:rsidR="00FE72DD" w:rsidRPr="00D13DCF" w14:paraId="6828A8BE" w14:textId="77777777" w:rsidTr="00F6643D">
        <w:trPr>
          <w:jc w:val="center"/>
        </w:trPr>
        <w:tc>
          <w:tcPr>
            <w:tcW w:w="4876" w:type="dxa"/>
            <w:tcBorders>
              <w:top w:val="nil"/>
              <w:left w:val="nil"/>
              <w:bottom w:val="nil"/>
              <w:right w:val="nil"/>
            </w:tcBorders>
          </w:tcPr>
          <w:p w14:paraId="67CF655C" w14:textId="77777777" w:rsidR="00FE72DD" w:rsidRPr="00D13DCF" w:rsidRDefault="00FE72DD" w:rsidP="00F6643D">
            <w:pPr>
              <w:pStyle w:val="Normal6a"/>
            </w:pPr>
          </w:p>
        </w:tc>
        <w:tc>
          <w:tcPr>
            <w:tcW w:w="4876" w:type="dxa"/>
            <w:tcBorders>
              <w:top w:val="nil"/>
              <w:left w:val="nil"/>
              <w:bottom w:val="nil"/>
              <w:right w:val="nil"/>
            </w:tcBorders>
          </w:tcPr>
          <w:p w14:paraId="1A707AED" w14:textId="77777777" w:rsidR="00FE72DD" w:rsidRPr="00D13DCF" w:rsidRDefault="00FE72DD" w:rsidP="00F6643D">
            <w:pPr>
              <w:pStyle w:val="Normal6a"/>
            </w:pPr>
            <w:r w:rsidRPr="00D13DCF">
              <w:rPr>
                <w:b/>
                <w:i/>
              </w:rPr>
              <w:t>väljendab tõsist muret kavandatava põhiseaduse muudatuse pärast, mis mõjutab võrdsust seaduse ees, mittediskrimineerimist ja ELi õiguse ülimuslikkust, ning kutsub komisjoni ja nõukogu üles neid arenguid tähelepanelikult jälgima ja võtma oma pädevuse piires kõik asjakohased järelmeetmed;</w:t>
            </w:r>
          </w:p>
        </w:tc>
      </w:tr>
      <w:tr w:rsidR="00FE72DD" w:rsidRPr="00D13DCF" w14:paraId="2E9E17E6" w14:textId="77777777" w:rsidTr="00F6643D">
        <w:trPr>
          <w:jc w:val="center"/>
        </w:trPr>
        <w:tc>
          <w:tcPr>
            <w:tcW w:w="4876" w:type="dxa"/>
            <w:tcBorders>
              <w:top w:val="nil"/>
              <w:left w:val="nil"/>
              <w:bottom w:val="nil"/>
              <w:right w:val="nil"/>
            </w:tcBorders>
          </w:tcPr>
          <w:p w14:paraId="7ADE6845" w14:textId="77777777" w:rsidR="00FE72DD" w:rsidRPr="00D13DCF" w:rsidRDefault="00FE72DD" w:rsidP="00F6643D">
            <w:pPr>
              <w:pStyle w:val="Normal6a"/>
            </w:pPr>
          </w:p>
        </w:tc>
        <w:tc>
          <w:tcPr>
            <w:tcW w:w="4876" w:type="dxa"/>
            <w:tcBorders>
              <w:top w:val="nil"/>
              <w:left w:val="nil"/>
              <w:bottom w:val="nil"/>
              <w:right w:val="nil"/>
            </w:tcBorders>
          </w:tcPr>
          <w:p w14:paraId="41532ACF" w14:textId="77777777" w:rsidR="00FE72DD" w:rsidRPr="00D13DCF" w:rsidRDefault="00FE72DD" w:rsidP="00F6643D">
            <w:pPr>
              <w:pStyle w:val="Normal6a"/>
            </w:pPr>
            <w:r w:rsidRPr="00D13DCF">
              <w:rPr>
                <w:b/>
                <w:i/>
              </w:rPr>
              <w:t>kutsub nõukogu üles käsitlema neid süsteemseid probleeme iga-aastase õigusriigidialoogi raames ja tagama tõhusad poliitilised järelmeetmed, järgides täielikult Euroopa Liidu lepingu artiklit 2;</w:t>
            </w:r>
          </w:p>
        </w:tc>
      </w:tr>
      <w:tr w:rsidR="00FE72DD" w:rsidRPr="00D13DCF" w14:paraId="69F3780F" w14:textId="77777777" w:rsidTr="00F6643D">
        <w:trPr>
          <w:jc w:val="center"/>
        </w:trPr>
        <w:tc>
          <w:tcPr>
            <w:tcW w:w="4876" w:type="dxa"/>
            <w:tcBorders>
              <w:top w:val="nil"/>
              <w:left w:val="nil"/>
              <w:bottom w:val="nil"/>
              <w:right w:val="nil"/>
            </w:tcBorders>
          </w:tcPr>
          <w:p w14:paraId="02079E16" w14:textId="77777777" w:rsidR="00FE72DD" w:rsidRPr="00D13DCF" w:rsidRDefault="00FE72DD" w:rsidP="00F6643D">
            <w:pPr>
              <w:pStyle w:val="Normal6a"/>
            </w:pPr>
          </w:p>
        </w:tc>
        <w:tc>
          <w:tcPr>
            <w:tcW w:w="4876" w:type="dxa"/>
            <w:tcBorders>
              <w:top w:val="nil"/>
              <w:left w:val="nil"/>
              <w:bottom w:val="nil"/>
              <w:right w:val="nil"/>
            </w:tcBorders>
          </w:tcPr>
          <w:p w14:paraId="79486910" w14:textId="77777777" w:rsidR="00FE72DD" w:rsidRPr="00D13DCF" w:rsidRDefault="00FE72DD" w:rsidP="00F6643D">
            <w:pPr>
              <w:pStyle w:val="Normal6a"/>
            </w:pPr>
            <w:r w:rsidRPr="00D13DCF">
              <w:rPr>
                <w:b/>
                <w:i/>
              </w:rPr>
              <w:t>väljendab üllatust selle üle, et vastuseks teatavatele hiljutistele arengutele, sealhulgas valitsusväliseid organisatsioone käsitleva piirava seaduse vastuvõtmisele Slovakkias 2025. aastal, ei esitatud ühtegi konkreetset soovitust, ning kutsub komisjoni üles kajastama neid uusi elemente oma tulevastes hindamistes ja soovitustes, et tagada õigusriigi mehhanismi järjepidev ja terviklik kohaldamine;</w:t>
            </w:r>
          </w:p>
        </w:tc>
      </w:tr>
      <w:tr w:rsidR="00FE72DD" w:rsidRPr="00D13DCF" w14:paraId="5B2235B4" w14:textId="77777777" w:rsidTr="00F6643D">
        <w:trPr>
          <w:jc w:val="center"/>
        </w:trPr>
        <w:tc>
          <w:tcPr>
            <w:tcW w:w="4876" w:type="dxa"/>
            <w:tcBorders>
              <w:top w:val="nil"/>
              <w:left w:val="nil"/>
              <w:bottom w:val="nil"/>
              <w:right w:val="nil"/>
            </w:tcBorders>
          </w:tcPr>
          <w:p w14:paraId="3C51C1EC" w14:textId="77777777" w:rsidR="00FE72DD" w:rsidRPr="00D13DCF" w:rsidRDefault="00FE72DD" w:rsidP="00F6643D">
            <w:pPr>
              <w:pStyle w:val="Normal6a"/>
            </w:pPr>
          </w:p>
        </w:tc>
        <w:tc>
          <w:tcPr>
            <w:tcW w:w="4876" w:type="dxa"/>
            <w:tcBorders>
              <w:top w:val="nil"/>
              <w:left w:val="nil"/>
              <w:bottom w:val="nil"/>
              <w:right w:val="nil"/>
            </w:tcBorders>
          </w:tcPr>
          <w:p w14:paraId="278958D9" w14:textId="77777777" w:rsidR="00FE72DD" w:rsidRPr="00D13DCF" w:rsidRDefault="00FE72DD" w:rsidP="00F6643D">
            <w:pPr>
              <w:pStyle w:val="Normal6a"/>
            </w:pPr>
            <w:r w:rsidRPr="00D13DCF">
              <w:rPr>
                <w:b/>
                <w:i/>
              </w:rPr>
              <w:t>võtab teadmiseks Madalmaade parlamendi poolt 16. oktoobril vastu võetud resolutsiooni, milles kutsutakse Madalmaade valitsust üles algatama ELi toimimise lepingu artikli 259 alusel Slovakkia vastu menetlust seoses Slovakkia põhiseaduse hiljutise muudatusega, millega mõjutatakse põhiõigusi ja ELi õiguse ülimuslikkust; tuletab meelde, et sellised riikidevahelised meetmed on liidus endiselt erandlikud ja kajastavad seetõttu tõstatatud probleemide tõsidust; märgib murega, et komisjon ei ole siiani sellel teemal rikkumismenetlust algatanud, ning tõstatab küsimuse, miks meetmeid ei ole võetud, kuigi muudatus võib olla vastuolus ELi lepingu artikliga 2, ELi õiguse ülimuslikkusega ja põhiõiguste hartaga;</w:t>
            </w:r>
          </w:p>
        </w:tc>
      </w:tr>
    </w:tbl>
    <w:p w14:paraId="4A730F0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B159608" w14:textId="77777777" w:rsidR="00FE72DD" w:rsidRPr="00D13DCF" w:rsidRDefault="00FE72DD" w:rsidP="00FE72DD">
      <w:r w:rsidRPr="00D13DCF">
        <w:rPr>
          <w:rStyle w:val="HideTWBExt"/>
        </w:rPr>
        <w:t>&lt;/Amend&gt;</w:t>
      </w:r>
    </w:p>
    <w:p w14:paraId="2D79DA1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699</w:t>
      </w:r>
      <w:r w:rsidRPr="00D13DCF">
        <w:rPr>
          <w:rStyle w:val="HideTWBExt"/>
          <w:b w:val="0"/>
        </w:rPr>
        <w:t>&lt;/NumAm&gt;</w:t>
      </w:r>
    </w:p>
    <w:p w14:paraId="36B06877"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28A47B58" w14:textId="77777777" w:rsidR="00FE72DD" w:rsidRPr="00D13DCF" w:rsidRDefault="00FE72DD" w:rsidP="00FE72DD">
      <w:pPr>
        <w:pStyle w:val="NormalBold"/>
      </w:pPr>
      <w:r w:rsidRPr="00D13DCF">
        <w:rPr>
          <w:rStyle w:val="HideTWBExt"/>
          <w:b w:val="0"/>
        </w:rPr>
        <w:t>&lt;/RepeatBlock-By&gt;</w:t>
      </w:r>
    </w:p>
    <w:p w14:paraId="491C97D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8F9E7C6" w14:textId="77777777" w:rsidR="00FE72DD" w:rsidRPr="00D13DCF" w:rsidRDefault="00FE72DD" w:rsidP="00FE72DD">
      <w:pPr>
        <w:pStyle w:val="NormalBold"/>
      </w:pPr>
      <w:r w:rsidRPr="00D13DCF">
        <w:rPr>
          <w:rStyle w:val="HideTWBExt"/>
          <w:b w:val="0"/>
        </w:rPr>
        <w:t>&lt;Article&gt;</w:t>
      </w:r>
      <w:r w:rsidRPr="00D13DCF">
        <w:t>Alapealkiri 10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F91B66E" w14:textId="77777777" w:rsidTr="00F6643D">
        <w:trPr>
          <w:trHeight w:hRule="exact" w:val="240"/>
          <w:jc w:val="center"/>
        </w:trPr>
        <w:tc>
          <w:tcPr>
            <w:tcW w:w="9752" w:type="dxa"/>
            <w:gridSpan w:val="2"/>
            <w:tcBorders>
              <w:top w:val="nil"/>
              <w:left w:val="nil"/>
              <w:bottom w:val="nil"/>
              <w:right w:val="nil"/>
            </w:tcBorders>
          </w:tcPr>
          <w:p w14:paraId="563D7A82" w14:textId="77777777" w:rsidR="00FE72DD" w:rsidRPr="00D13DCF" w:rsidRDefault="00FE72DD" w:rsidP="00F6643D"/>
        </w:tc>
      </w:tr>
      <w:tr w:rsidR="00FE72DD" w:rsidRPr="00D13DCF" w14:paraId="11AA0081" w14:textId="77777777" w:rsidTr="00F6643D">
        <w:trPr>
          <w:trHeight w:val="240"/>
          <w:jc w:val="center"/>
        </w:trPr>
        <w:tc>
          <w:tcPr>
            <w:tcW w:w="4876" w:type="dxa"/>
            <w:tcBorders>
              <w:top w:val="nil"/>
              <w:left w:val="nil"/>
              <w:bottom w:val="nil"/>
              <w:right w:val="nil"/>
            </w:tcBorders>
          </w:tcPr>
          <w:p w14:paraId="64104E5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09A11CE" w14:textId="77777777" w:rsidR="00FE72DD" w:rsidRPr="00D13DCF" w:rsidRDefault="00FE72DD" w:rsidP="00F6643D">
            <w:pPr>
              <w:pStyle w:val="AmColumnHeading"/>
            </w:pPr>
            <w:r w:rsidRPr="00D13DCF">
              <w:t>Muudatusettepanek</w:t>
            </w:r>
          </w:p>
        </w:tc>
      </w:tr>
      <w:tr w:rsidR="00FE72DD" w:rsidRPr="00D13DCF" w14:paraId="703D0891" w14:textId="77777777" w:rsidTr="00F6643D">
        <w:trPr>
          <w:jc w:val="center"/>
        </w:trPr>
        <w:tc>
          <w:tcPr>
            <w:tcW w:w="4876" w:type="dxa"/>
            <w:tcBorders>
              <w:top w:val="nil"/>
              <w:left w:val="nil"/>
              <w:bottom w:val="nil"/>
              <w:right w:val="nil"/>
            </w:tcBorders>
          </w:tcPr>
          <w:p w14:paraId="41E20139" w14:textId="77777777" w:rsidR="00FE72DD" w:rsidRPr="00D13DCF" w:rsidRDefault="00FE72DD" w:rsidP="00F6643D">
            <w:pPr>
              <w:pStyle w:val="Normal6a"/>
            </w:pPr>
          </w:p>
        </w:tc>
        <w:tc>
          <w:tcPr>
            <w:tcW w:w="4876" w:type="dxa"/>
            <w:tcBorders>
              <w:top w:val="nil"/>
              <w:left w:val="nil"/>
              <w:bottom w:val="nil"/>
              <w:right w:val="nil"/>
            </w:tcBorders>
          </w:tcPr>
          <w:p w14:paraId="1655AF91" w14:textId="77777777" w:rsidR="00FE72DD" w:rsidRPr="00D13DCF" w:rsidRDefault="00FE72DD" w:rsidP="00F6643D">
            <w:pPr>
              <w:pStyle w:val="Normal6a"/>
            </w:pPr>
            <w:r w:rsidRPr="00D13DCF">
              <w:rPr>
                <w:b/>
                <w:i/>
              </w:rPr>
              <w:t>Õigusriigi põhimõte ELi institutsioonides</w:t>
            </w:r>
          </w:p>
        </w:tc>
      </w:tr>
    </w:tbl>
    <w:p w14:paraId="707E9A0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43E832BF" w14:textId="77777777" w:rsidR="00FE72DD" w:rsidRPr="00D13DCF" w:rsidRDefault="00FE72DD" w:rsidP="00FE72DD">
      <w:r w:rsidRPr="00D13DCF">
        <w:rPr>
          <w:rStyle w:val="HideTWBExt"/>
        </w:rPr>
        <w:t>&lt;/Amend&gt;</w:t>
      </w:r>
    </w:p>
    <w:p w14:paraId="664CACF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700</w:t>
      </w:r>
      <w:r w:rsidRPr="00D13DCF">
        <w:rPr>
          <w:rStyle w:val="HideTWBExt"/>
          <w:b w:val="0"/>
        </w:rPr>
        <w:t>&lt;/NumAm&gt;</w:t>
      </w:r>
    </w:p>
    <w:p w14:paraId="2694A40D"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2F66472A" w14:textId="77777777" w:rsidR="00FE72DD" w:rsidRPr="00D13DCF" w:rsidRDefault="00FE72DD" w:rsidP="00FE72DD">
      <w:pPr>
        <w:pStyle w:val="NormalBold"/>
      </w:pPr>
      <w:r w:rsidRPr="00D13DCF">
        <w:rPr>
          <w:rStyle w:val="HideTWBExt"/>
          <w:b w:val="0"/>
        </w:rPr>
        <w:t>&lt;/RepeatBlock-By&gt;</w:t>
      </w:r>
    </w:p>
    <w:p w14:paraId="01C4D1D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6B27500" w14:textId="77777777" w:rsidR="00FE72DD" w:rsidRPr="00D13DCF" w:rsidRDefault="00FE72DD" w:rsidP="00FE72DD">
      <w:pPr>
        <w:pStyle w:val="NormalBold"/>
      </w:pPr>
      <w:r w:rsidRPr="00D13DCF">
        <w:rPr>
          <w:rStyle w:val="HideTWBExt"/>
          <w:b w:val="0"/>
        </w:rPr>
        <w:t>&lt;Article&gt;</w:t>
      </w:r>
      <w:r w:rsidRPr="00D13DCF">
        <w:t>Punkt 42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6C5F92D" w14:textId="77777777" w:rsidTr="00F6643D">
        <w:trPr>
          <w:trHeight w:hRule="exact" w:val="240"/>
          <w:jc w:val="center"/>
        </w:trPr>
        <w:tc>
          <w:tcPr>
            <w:tcW w:w="9752" w:type="dxa"/>
            <w:gridSpan w:val="2"/>
            <w:tcBorders>
              <w:top w:val="nil"/>
              <w:left w:val="nil"/>
              <w:bottom w:val="nil"/>
              <w:right w:val="nil"/>
            </w:tcBorders>
          </w:tcPr>
          <w:p w14:paraId="373F69AE" w14:textId="77777777" w:rsidR="00FE72DD" w:rsidRPr="00D13DCF" w:rsidRDefault="00FE72DD" w:rsidP="00F6643D"/>
        </w:tc>
      </w:tr>
      <w:tr w:rsidR="00FE72DD" w:rsidRPr="00D13DCF" w14:paraId="3BE4BA89" w14:textId="77777777" w:rsidTr="00F6643D">
        <w:trPr>
          <w:trHeight w:val="240"/>
          <w:jc w:val="center"/>
        </w:trPr>
        <w:tc>
          <w:tcPr>
            <w:tcW w:w="4876" w:type="dxa"/>
            <w:tcBorders>
              <w:top w:val="nil"/>
              <w:left w:val="nil"/>
              <w:bottom w:val="nil"/>
              <w:right w:val="nil"/>
            </w:tcBorders>
          </w:tcPr>
          <w:p w14:paraId="43F4F95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80DFE62" w14:textId="77777777" w:rsidR="00FE72DD" w:rsidRPr="00D13DCF" w:rsidRDefault="00FE72DD" w:rsidP="00F6643D">
            <w:pPr>
              <w:pStyle w:val="AmColumnHeading"/>
            </w:pPr>
            <w:r w:rsidRPr="00D13DCF">
              <w:t>Muudatusettepanek</w:t>
            </w:r>
          </w:p>
        </w:tc>
      </w:tr>
      <w:tr w:rsidR="00FE72DD" w:rsidRPr="00D13DCF" w14:paraId="71AD283C" w14:textId="77777777" w:rsidTr="00F6643D">
        <w:trPr>
          <w:jc w:val="center"/>
        </w:trPr>
        <w:tc>
          <w:tcPr>
            <w:tcW w:w="4876" w:type="dxa"/>
            <w:tcBorders>
              <w:top w:val="nil"/>
              <w:left w:val="nil"/>
              <w:bottom w:val="nil"/>
              <w:right w:val="nil"/>
            </w:tcBorders>
          </w:tcPr>
          <w:p w14:paraId="50D4F7CE" w14:textId="77777777" w:rsidR="00FE72DD" w:rsidRPr="00D13DCF" w:rsidRDefault="00FE72DD" w:rsidP="00F6643D">
            <w:pPr>
              <w:pStyle w:val="Normal6a"/>
            </w:pPr>
            <w:r w:rsidRPr="00D13DCF">
              <w:t>42.</w:t>
            </w:r>
            <w:r w:rsidRPr="00D13DCF">
              <w:tab/>
              <w:t>on veendunud, et ELi tasandil tuleks tugevdada institutsioonidevahelist dialoogi ja koostööd õigusriigi valdkonnas; peab kahetsusväärseks asjaolu, et komisjon ja nõukogu on siiani tagasi lükanud parlamendi ettepaneku sõlmida institutsioonidevaheline kokkulepe demokraatia, õigusriigi ja põhiõiguste kohta; kinnitab veel kord oma valmisolekut jätkata läbirääkimisi selle kokkuleppe üle;</w:t>
            </w:r>
          </w:p>
        </w:tc>
        <w:tc>
          <w:tcPr>
            <w:tcW w:w="4876" w:type="dxa"/>
            <w:tcBorders>
              <w:top w:val="nil"/>
              <w:left w:val="nil"/>
              <w:bottom w:val="nil"/>
              <w:right w:val="nil"/>
            </w:tcBorders>
          </w:tcPr>
          <w:p w14:paraId="1533721B" w14:textId="77777777" w:rsidR="00FE72DD" w:rsidRPr="00D13DCF" w:rsidRDefault="00FE72DD" w:rsidP="00F6643D">
            <w:pPr>
              <w:pStyle w:val="Normal6a"/>
            </w:pPr>
            <w:r w:rsidRPr="00D13DCF">
              <w:t>42.</w:t>
            </w:r>
            <w:r w:rsidRPr="00D13DCF">
              <w:tab/>
              <w:t xml:space="preserve">on veendunud, et ELi tasandil tuleks tugevdada institutsioonidevahelist dialoogi ja koostööd õigusriigi valdkonnas; peab kahetsusväärseks asjaolu, et komisjon ja nõukogu on siiani tagasi lükanud parlamendi ettepaneku sõlmida institutsioonidevaheline kokkulepe demokraatia, õigusriigi ja põhiõiguste kohta; kinnitab veel kord oma valmisolekut jätkata läbirääkimisi selle kokkuleppe üle; </w:t>
            </w:r>
            <w:r w:rsidRPr="00D13DCF">
              <w:rPr>
                <w:b/>
                <w:i/>
              </w:rPr>
              <w:t>rõhutab, et esitatud argument, mille kohaselt kujutaks selline leping endast liiga jäika tegevusraamistikku, ei saa õigustada tegevusetust; rõhutab, et isegi kui ametlikku kokkulepet ei saavutata kohe, tuleb otsida lahendusi institutsioonidevahelise koostöö pragmaatiliseks ja tulemustele suunatud parandamiseks;</w:t>
            </w:r>
          </w:p>
        </w:tc>
      </w:tr>
    </w:tbl>
    <w:p w14:paraId="1AED690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0E211B9" w14:textId="77777777" w:rsidR="00FE72DD" w:rsidRPr="00D13DCF" w:rsidRDefault="00FE72DD" w:rsidP="00FE72DD">
      <w:r w:rsidRPr="00D13DCF">
        <w:rPr>
          <w:rStyle w:val="HideTWBExt"/>
        </w:rPr>
        <w:t>&lt;/Amend&gt;</w:t>
      </w:r>
    </w:p>
    <w:p w14:paraId="533D0A7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701</w:t>
      </w:r>
      <w:r w:rsidRPr="00D13DCF">
        <w:rPr>
          <w:rStyle w:val="HideTWBExt"/>
          <w:b w:val="0"/>
        </w:rPr>
        <w:t>&lt;/NumAm&gt;</w:t>
      </w:r>
    </w:p>
    <w:p w14:paraId="67C77303"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699416A0" w14:textId="77777777" w:rsidR="00FE72DD" w:rsidRPr="00D13DCF" w:rsidRDefault="00FE72DD" w:rsidP="00FE72DD">
      <w:pPr>
        <w:pStyle w:val="NormalBold"/>
      </w:pPr>
      <w:r w:rsidRPr="00D13DCF">
        <w:rPr>
          <w:rStyle w:val="HideTWBExt"/>
          <w:b w:val="0"/>
        </w:rPr>
        <w:t>&lt;/RepeatBlock-By&gt;</w:t>
      </w:r>
    </w:p>
    <w:p w14:paraId="7134DE7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447CCCF" w14:textId="77777777" w:rsidR="00FE72DD" w:rsidRPr="00D13DCF" w:rsidRDefault="00FE72DD" w:rsidP="00FE72DD">
      <w:pPr>
        <w:pStyle w:val="NormalBold"/>
      </w:pPr>
      <w:r w:rsidRPr="00D13DCF">
        <w:rPr>
          <w:rStyle w:val="HideTWBExt"/>
          <w:b w:val="0"/>
        </w:rPr>
        <w:t>&lt;Article&gt;</w:t>
      </w:r>
      <w:r w:rsidRPr="00D13DCF">
        <w:t>Punkt 42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99E7F29" w14:textId="77777777" w:rsidTr="00F6643D">
        <w:trPr>
          <w:trHeight w:hRule="exact" w:val="240"/>
          <w:jc w:val="center"/>
        </w:trPr>
        <w:tc>
          <w:tcPr>
            <w:tcW w:w="9752" w:type="dxa"/>
            <w:gridSpan w:val="2"/>
            <w:tcBorders>
              <w:top w:val="nil"/>
              <w:left w:val="nil"/>
              <w:bottom w:val="nil"/>
              <w:right w:val="nil"/>
            </w:tcBorders>
          </w:tcPr>
          <w:p w14:paraId="2188D6A0" w14:textId="77777777" w:rsidR="00FE72DD" w:rsidRPr="00D13DCF" w:rsidRDefault="00FE72DD" w:rsidP="00F6643D"/>
        </w:tc>
      </w:tr>
      <w:tr w:rsidR="00FE72DD" w:rsidRPr="00D13DCF" w14:paraId="5F116AAE" w14:textId="77777777" w:rsidTr="00F6643D">
        <w:trPr>
          <w:trHeight w:val="240"/>
          <w:jc w:val="center"/>
        </w:trPr>
        <w:tc>
          <w:tcPr>
            <w:tcW w:w="4876" w:type="dxa"/>
            <w:tcBorders>
              <w:top w:val="nil"/>
              <w:left w:val="nil"/>
              <w:bottom w:val="nil"/>
              <w:right w:val="nil"/>
            </w:tcBorders>
          </w:tcPr>
          <w:p w14:paraId="708102D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057B041" w14:textId="77777777" w:rsidR="00FE72DD" w:rsidRPr="00D13DCF" w:rsidRDefault="00FE72DD" w:rsidP="00F6643D">
            <w:pPr>
              <w:pStyle w:val="AmColumnHeading"/>
            </w:pPr>
            <w:r w:rsidRPr="00D13DCF">
              <w:t>Muudatusettepanek</w:t>
            </w:r>
          </w:p>
        </w:tc>
      </w:tr>
      <w:tr w:rsidR="00FE72DD" w:rsidRPr="00D13DCF" w14:paraId="057B3302" w14:textId="77777777" w:rsidTr="00F6643D">
        <w:trPr>
          <w:jc w:val="center"/>
        </w:trPr>
        <w:tc>
          <w:tcPr>
            <w:tcW w:w="4876" w:type="dxa"/>
            <w:tcBorders>
              <w:top w:val="nil"/>
              <w:left w:val="nil"/>
              <w:bottom w:val="nil"/>
              <w:right w:val="nil"/>
            </w:tcBorders>
          </w:tcPr>
          <w:p w14:paraId="3A367079" w14:textId="77777777" w:rsidR="00FE72DD" w:rsidRPr="00D13DCF" w:rsidRDefault="00FE72DD" w:rsidP="00F6643D">
            <w:pPr>
              <w:pStyle w:val="Normal6a"/>
            </w:pPr>
            <w:r w:rsidRPr="00D13DCF">
              <w:t>42.</w:t>
            </w:r>
            <w:r w:rsidRPr="00D13DCF">
              <w:tab/>
              <w:t xml:space="preserve">on veendunud, et ELi tasandil tuleks tugevdada institutsioonidevahelist dialoogi ja koostööd õigusriigi valdkonnas; </w:t>
            </w:r>
            <w:r w:rsidRPr="00D13DCF">
              <w:rPr>
                <w:b/>
                <w:i/>
              </w:rPr>
              <w:t>peab kahetsusväärseks asjaolu, et komisjon ja nõukogu on siiani tagasi lükanud parlamendi ettepaneku sõlmida institutsioonidevaheline kokkulepe demokraatia, õigusriigi ja põhiõiguste kohta;</w:t>
            </w:r>
            <w:r w:rsidRPr="00D13DCF">
              <w:t xml:space="preserve"> </w:t>
            </w:r>
            <w:r w:rsidRPr="00D13DCF">
              <w:rPr>
                <w:b/>
                <w:i/>
              </w:rPr>
              <w:t>kinnitab veel kord oma valmisolekut jätkata läbirääkimisi selle kokkuleppe üle;</w:t>
            </w:r>
          </w:p>
        </w:tc>
        <w:tc>
          <w:tcPr>
            <w:tcW w:w="4876" w:type="dxa"/>
            <w:tcBorders>
              <w:top w:val="nil"/>
              <w:left w:val="nil"/>
              <w:bottom w:val="nil"/>
              <w:right w:val="nil"/>
            </w:tcBorders>
          </w:tcPr>
          <w:p w14:paraId="5585B4F0" w14:textId="77777777" w:rsidR="00FE72DD" w:rsidRPr="00D13DCF" w:rsidRDefault="00FE72DD" w:rsidP="00F6643D">
            <w:pPr>
              <w:pStyle w:val="Normal6a"/>
            </w:pPr>
            <w:r w:rsidRPr="00D13DCF">
              <w:t>42.</w:t>
            </w:r>
            <w:r w:rsidRPr="00D13DCF">
              <w:tab/>
              <w:t>on veendunud, et ELi tasandil tuleks tugevdada institutsioonidevahelist dialoogi ja koostööd õigusriigi valdkonnas;</w:t>
            </w:r>
          </w:p>
        </w:tc>
      </w:tr>
    </w:tbl>
    <w:p w14:paraId="626082B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2B832F53" w14:textId="77777777" w:rsidR="00FE72DD" w:rsidRPr="00D13DCF" w:rsidRDefault="00FE72DD" w:rsidP="00FE72DD">
      <w:r w:rsidRPr="00D13DCF">
        <w:rPr>
          <w:rStyle w:val="HideTWBExt"/>
        </w:rPr>
        <w:t>&lt;/Amend&gt;</w:t>
      </w:r>
    </w:p>
    <w:p w14:paraId="3DEE6BB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702</w:t>
      </w:r>
      <w:r w:rsidRPr="00D13DCF">
        <w:rPr>
          <w:rStyle w:val="HideTWBExt"/>
          <w:b w:val="0"/>
        </w:rPr>
        <w:t>&lt;/NumAm&gt;</w:t>
      </w:r>
    </w:p>
    <w:p w14:paraId="7EA7CC68"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D13DCF">
        <w:rPr>
          <w:rStyle w:val="HideTWBExt"/>
          <w:b w:val="0"/>
        </w:rPr>
        <w:t>&lt;/Members&gt;</w:t>
      </w:r>
    </w:p>
    <w:p w14:paraId="0659AC11" w14:textId="77777777" w:rsidR="00FE72DD" w:rsidRPr="00D13DCF" w:rsidRDefault="00FE72DD" w:rsidP="00FE72DD">
      <w:pPr>
        <w:pStyle w:val="NormalBold"/>
      </w:pPr>
      <w:r w:rsidRPr="00D13DCF">
        <w:rPr>
          <w:rStyle w:val="HideTWBExt"/>
          <w:b w:val="0"/>
        </w:rPr>
        <w:t>&lt;/RepeatBlock-By&gt;</w:t>
      </w:r>
    </w:p>
    <w:p w14:paraId="392ACC7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9F1AA5F" w14:textId="77777777" w:rsidR="00FE72DD" w:rsidRPr="00D13DCF" w:rsidRDefault="00FE72DD" w:rsidP="00FE72DD">
      <w:pPr>
        <w:pStyle w:val="NormalBold"/>
      </w:pPr>
      <w:r w:rsidRPr="00D13DCF">
        <w:rPr>
          <w:rStyle w:val="HideTWBExt"/>
          <w:b w:val="0"/>
        </w:rPr>
        <w:t>&lt;Article&gt;</w:t>
      </w:r>
      <w:r w:rsidRPr="00D13DCF">
        <w:t>Punkt 42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8088B48" w14:textId="77777777" w:rsidTr="00F6643D">
        <w:trPr>
          <w:trHeight w:hRule="exact" w:val="240"/>
          <w:jc w:val="center"/>
        </w:trPr>
        <w:tc>
          <w:tcPr>
            <w:tcW w:w="9752" w:type="dxa"/>
            <w:gridSpan w:val="2"/>
            <w:tcBorders>
              <w:top w:val="nil"/>
              <w:left w:val="nil"/>
              <w:bottom w:val="nil"/>
              <w:right w:val="nil"/>
            </w:tcBorders>
          </w:tcPr>
          <w:p w14:paraId="0721D582" w14:textId="77777777" w:rsidR="00FE72DD" w:rsidRPr="00D13DCF" w:rsidRDefault="00FE72DD" w:rsidP="00F6643D"/>
        </w:tc>
      </w:tr>
      <w:tr w:rsidR="00FE72DD" w:rsidRPr="00D13DCF" w14:paraId="3D622E27" w14:textId="77777777" w:rsidTr="00F6643D">
        <w:trPr>
          <w:trHeight w:val="240"/>
          <w:jc w:val="center"/>
        </w:trPr>
        <w:tc>
          <w:tcPr>
            <w:tcW w:w="4876" w:type="dxa"/>
            <w:tcBorders>
              <w:top w:val="nil"/>
              <w:left w:val="nil"/>
              <w:bottom w:val="nil"/>
              <w:right w:val="nil"/>
            </w:tcBorders>
          </w:tcPr>
          <w:p w14:paraId="3AD425B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7B6DDA6" w14:textId="77777777" w:rsidR="00FE72DD" w:rsidRPr="00D13DCF" w:rsidRDefault="00FE72DD" w:rsidP="00F6643D">
            <w:pPr>
              <w:pStyle w:val="AmColumnHeading"/>
            </w:pPr>
            <w:r w:rsidRPr="00D13DCF">
              <w:t>Muudatusettepanek</w:t>
            </w:r>
          </w:p>
        </w:tc>
      </w:tr>
      <w:tr w:rsidR="00FE72DD" w:rsidRPr="00D13DCF" w14:paraId="426D719A" w14:textId="77777777" w:rsidTr="00F6643D">
        <w:trPr>
          <w:jc w:val="center"/>
        </w:trPr>
        <w:tc>
          <w:tcPr>
            <w:tcW w:w="4876" w:type="dxa"/>
            <w:tcBorders>
              <w:top w:val="nil"/>
              <w:left w:val="nil"/>
              <w:bottom w:val="nil"/>
              <w:right w:val="nil"/>
            </w:tcBorders>
          </w:tcPr>
          <w:p w14:paraId="7A9169F4" w14:textId="77777777" w:rsidR="00FE72DD" w:rsidRPr="00D13DCF" w:rsidRDefault="00FE72DD" w:rsidP="00F6643D">
            <w:pPr>
              <w:pStyle w:val="Normal6a"/>
            </w:pPr>
            <w:r w:rsidRPr="00D13DCF">
              <w:t>42.</w:t>
            </w:r>
            <w:r w:rsidRPr="00D13DCF">
              <w:tab/>
              <w:t>on veendunud, et ELi tasandil tuleks tugevdada institutsioonidevahelist dialoogi ja koostööd õigusriigi valdkonnas; peab kahetsusväärseks asjaolu, et komisjon ja nõukogu on siiani tagasi lükanud parlamendi ettepaneku sõlmida institutsioonidevaheline kokkulepe demokraatia, õigusriigi ja põhiõiguste kohta; kinnitab veel kord oma valmisolekut jätkata läbirääkimisi selle kokkuleppe üle;</w:t>
            </w:r>
          </w:p>
        </w:tc>
        <w:tc>
          <w:tcPr>
            <w:tcW w:w="4876" w:type="dxa"/>
            <w:tcBorders>
              <w:top w:val="nil"/>
              <w:left w:val="nil"/>
              <w:bottom w:val="nil"/>
              <w:right w:val="nil"/>
            </w:tcBorders>
          </w:tcPr>
          <w:p w14:paraId="379AA309" w14:textId="77777777" w:rsidR="00FE72DD" w:rsidRPr="00D13DCF" w:rsidRDefault="00FE72DD" w:rsidP="00F6643D">
            <w:pPr>
              <w:pStyle w:val="Normal6a"/>
            </w:pPr>
            <w:r w:rsidRPr="00D13DCF">
              <w:t>42.</w:t>
            </w:r>
            <w:r w:rsidRPr="00D13DCF">
              <w:tab/>
              <w:t xml:space="preserve">on veendunud, et ELi tasandil tuleks tugevdada institutsioonidevahelist dialoogi ja koostööd õigusriigi valdkonnas; peab kahetsusväärseks asjaolu, et komisjon ja nõukogu on siiani tagasi lükanud parlamendi ettepaneku sõlmida institutsioonidevaheline kokkulepe demokraatia, õigusriigi ja põhiõiguste kohta; kinnitab veel kord oma valmisolekut jätkata läbirääkimisi selle kokkuleppe üle; </w:t>
            </w:r>
            <w:r w:rsidRPr="00D13DCF">
              <w:rPr>
                <w:b/>
                <w:i/>
              </w:rPr>
              <w:t>kutsub nõukogu üles muutma õigusriigi olukorda käsitleva dialoogi kaasavamaks, kutsudes oma istungitest osa võtma teisi institutsioone, nagu Veneetsia komisjon ja Euroopa Parlamendi esindajad;</w:t>
            </w:r>
          </w:p>
        </w:tc>
      </w:tr>
    </w:tbl>
    <w:p w14:paraId="7BABF8E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F78E5EE" w14:textId="77777777" w:rsidR="00FE72DD" w:rsidRPr="00D13DCF" w:rsidRDefault="00FE72DD" w:rsidP="00FE72DD">
      <w:r w:rsidRPr="00D13DCF">
        <w:rPr>
          <w:rStyle w:val="HideTWBExt"/>
        </w:rPr>
        <w:t>&lt;/Amend&gt;</w:t>
      </w:r>
    </w:p>
    <w:p w14:paraId="2CFFCAD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703</w:t>
      </w:r>
      <w:r w:rsidRPr="00D13DCF">
        <w:rPr>
          <w:rStyle w:val="HideTWBExt"/>
          <w:b w:val="0"/>
        </w:rPr>
        <w:t>&lt;/NumAm&gt;</w:t>
      </w:r>
    </w:p>
    <w:p w14:paraId="6C156422" w14:textId="77777777" w:rsidR="00FE72DD" w:rsidRPr="00D13DCF" w:rsidRDefault="00FE72DD" w:rsidP="00FE72DD">
      <w:pPr>
        <w:pStyle w:val="NormalBold"/>
      </w:pPr>
      <w:r w:rsidRPr="00D13DCF">
        <w:rPr>
          <w:rStyle w:val="HideTWBExt"/>
          <w:b w:val="0"/>
        </w:rPr>
        <w:t>&lt;RepeatBlock-By&gt;&lt;Members&gt;</w:t>
      </w:r>
      <w:r w:rsidRPr="00D13DCF">
        <w:t>Diana Riba i Giner</w:t>
      </w:r>
      <w:r w:rsidRPr="00D13DCF">
        <w:rPr>
          <w:rStyle w:val="HideTWBExt"/>
          <w:b w:val="0"/>
        </w:rPr>
        <w:t>&lt;/Members&gt;</w:t>
      </w:r>
    </w:p>
    <w:p w14:paraId="0BAF57E1" w14:textId="77777777" w:rsidR="00FE72DD" w:rsidRPr="00D13DCF" w:rsidRDefault="00FE72DD" w:rsidP="00FE72DD">
      <w:pPr>
        <w:pStyle w:val="NormalBold"/>
      </w:pPr>
      <w:r w:rsidRPr="00D13DCF">
        <w:rPr>
          <w:rStyle w:val="HideTWBExt"/>
          <w:b w:val="0"/>
        </w:rPr>
        <w:t>&lt;/RepeatBlock-By&gt;</w:t>
      </w:r>
    </w:p>
    <w:p w14:paraId="60CAF90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5C05469" w14:textId="77777777" w:rsidR="00FE72DD" w:rsidRPr="00D13DCF" w:rsidRDefault="00FE72DD" w:rsidP="00FE72DD">
      <w:pPr>
        <w:pStyle w:val="NormalBold"/>
      </w:pPr>
      <w:r w:rsidRPr="00D13DCF">
        <w:rPr>
          <w:rStyle w:val="HideTWBExt"/>
          <w:b w:val="0"/>
        </w:rPr>
        <w:t>&lt;Article&gt;</w:t>
      </w:r>
      <w:r w:rsidRPr="00D13DCF">
        <w:t>Punkt 42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5DD2EFD" w14:textId="77777777" w:rsidTr="00F6643D">
        <w:trPr>
          <w:trHeight w:hRule="exact" w:val="240"/>
          <w:jc w:val="center"/>
        </w:trPr>
        <w:tc>
          <w:tcPr>
            <w:tcW w:w="9752" w:type="dxa"/>
            <w:gridSpan w:val="2"/>
            <w:tcBorders>
              <w:top w:val="nil"/>
              <w:left w:val="nil"/>
              <w:bottom w:val="nil"/>
              <w:right w:val="nil"/>
            </w:tcBorders>
          </w:tcPr>
          <w:p w14:paraId="1E733C4E" w14:textId="77777777" w:rsidR="00FE72DD" w:rsidRPr="00D13DCF" w:rsidRDefault="00FE72DD" w:rsidP="00F6643D"/>
        </w:tc>
      </w:tr>
      <w:tr w:rsidR="00FE72DD" w:rsidRPr="00D13DCF" w14:paraId="05023870" w14:textId="77777777" w:rsidTr="00F6643D">
        <w:trPr>
          <w:trHeight w:val="240"/>
          <w:jc w:val="center"/>
        </w:trPr>
        <w:tc>
          <w:tcPr>
            <w:tcW w:w="4876" w:type="dxa"/>
            <w:tcBorders>
              <w:top w:val="nil"/>
              <w:left w:val="nil"/>
              <w:bottom w:val="nil"/>
              <w:right w:val="nil"/>
            </w:tcBorders>
          </w:tcPr>
          <w:p w14:paraId="516071A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BF51A63" w14:textId="77777777" w:rsidR="00FE72DD" w:rsidRPr="00D13DCF" w:rsidRDefault="00FE72DD" w:rsidP="00F6643D">
            <w:pPr>
              <w:pStyle w:val="AmColumnHeading"/>
            </w:pPr>
            <w:r w:rsidRPr="00D13DCF">
              <w:t>Muudatusettepanek</w:t>
            </w:r>
          </w:p>
        </w:tc>
      </w:tr>
      <w:tr w:rsidR="00FE72DD" w:rsidRPr="00D13DCF" w14:paraId="70B7DBBF" w14:textId="77777777" w:rsidTr="00F6643D">
        <w:trPr>
          <w:jc w:val="center"/>
        </w:trPr>
        <w:tc>
          <w:tcPr>
            <w:tcW w:w="4876" w:type="dxa"/>
            <w:tcBorders>
              <w:top w:val="nil"/>
              <w:left w:val="nil"/>
              <w:bottom w:val="nil"/>
              <w:right w:val="nil"/>
            </w:tcBorders>
          </w:tcPr>
          <w:p w14:paraId="413BC687" w14:textId="77777777" w:rsidR="00FE72DD" w:rsidRPr="00D13DCF" w:rsidRDefault="00FE72DD" w:rsidP="00F6643D">
            <w:pPr>
              <w:pStyle w:val="Normal6a"/>
            </w:pPr>
            <w:r w:rsidRPr="00D13DCF">
              <w:t>42.</w:t>
            </w:r>
            <w:r w:rsidRPr="00D13DCF">
              <w:tab/>
              <w:t>on veendunud, et ELi tasandil tuleks tugevdada institutsioonidevahelist dialoogi ja koostööd õigusriigi valdkonnas; peab kahetsusväärseks asjaolu, et komisjon ja nõukogu on siiani tagasi lükanud parlamendi ettepaneku sõlmida institutsioonidevaheline kokkulepe demokraatia, õigusriigi ja põhiõiguste kohta; kinnitab veel kord oma valmisolekut jätkata läbirääkimisi selle kokkuleppe üle;</w:t>
            </w:r>
          </w:p>
        </w:tc>
        <w:tc>
          <w:tcPr>
            <w:tcW w:w="4876" w:type="dxa"/>
            <w:tcBorders>
              <w:top w:val="nil"/>
              <w:left w:val="nil"/>
              <w:bottom w:val="nil"/>
              <w:right w:val="nil"/>
            </w:tcBorders>
          </w:tcPr>
          <w:p w14:paraId="2D3BF878" w14:textId="77777777" w:rsidR="00FE72DD" w:rsidRPr="00D13DCF" w:rsidRDefault="00FE72DD" w:rsidP="00F6643D">
            <w:pPr>
              <w:pStyle w:val="Normal6a"/>
            </w:pPr>
            <w:r w:rsidRPr="00D13DCF">
              <w:t>42.</w:t>
            </w:r>
            <w:r w:rsidRPr="00D13DCF">
              <w:tab/>
              <w:t xml:space="preserve">on veendunud, et ELi tasandil tuleks tugevdada institutsioonidevahelist dialoogi ja koostööd õigusriigi valdkonnas; peab kahetsusväärseks asjaolu, et komisjon ja nõukogu on siiani tagasi lükanud parlamendi ettepaneku sõlmida institutsioonidevaheline kokkulepe demokraatia, õigusriigi ja põhiõiguste kohta; kinnitab veel kord oma valmisolekut jätkata läbirääkimisi selle kokkuleppe üle; </w:t>
            </w:r>
            <w:r w:rsidRPr="00D13DCF">
              <w:rPr>
                <w:b/>
                <w:i/>
              </w:rPr>
              <w:t>rõhutab, et kuigi liidu käsutuses olevaid vahendeid on märkimisväärselt laiendatud, sõltub nende mõjusus ühtsest ja järjepidevast kohaldamisest kõigis institutsioonides;</w:t>
            </w:r>
          </w:p>
        </w:tc>
      </w:tr>
    </w:tbl>
    <w:p w14:paraId="58762B8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8704DFB" w14:textId="77777777" w:rsidR="00FE72DD" w:rsidRPr="00D13DCF" w:rsidRDefault="00FE72DD" w:rsidP="00FE72DD">
      <w:r w:rsidRPr="00D13DCF">
        <w:rPr>
          <w:rStyle w:val="HideTWBExt"/>
        </w:rPr>
        <w:t>&lt;/Amend&gt;</w:t>
      </w:r>
    </w:p>
    <w:p w14:paraId="23A2052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704</w:t>
      </w:r>
      <w:r w:rsidRPr="00D13DCF">
        <w:rPr>
          <w:rStyle w:val="HideTWBExt"/>
          <w:b w:val="0"/>
        </w:rPr>
        <w:t>&lt;/NumAm&gt;</w:t>
      </w:r>
    </w:p>
    <w:p w14:paraId="19AC5860"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03C71EFD" w14:textId="77777777" w:rsidR="00FE72DD" w:rsidRPr="00D13DCF" w:rsidRDefault="00FE72DD" w:rsidP="00FE72DD">
      <w:pPr>
        <w:pStyle w:val="NormalBold"/>
      </w:pPr>
      <w:r w:rsidRPr="00D13DCF">
        <w:rPr>
          <w:rStyle w:val="HideTWBExt"/>
          <w:b w:val="0"/>
        </w:rPr>
        <w:t>&lt;/RepeatBlock-By&gt;</w:t>
      </w:r>
    </w:p>
    <w:p w14:paraId="08FC87A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AED1744" w14:textId="77777777" w:rsidR="00FE72DD" w:rsidRPr="00D13DCF" w:rsidRDefault="00FE72DD" w:rsidP="00FE72DD">
      <w:pPr>
        <w:pStyle w:val="NormalBold"/>
      </w:pPr>
      <w:r w:rsidRPr="00D13DCF">
        <w:rPr>
          <w:rStyle w:val="HideTWBExt"/>
          <w:b w:val="0"/>
        </w:rPr>
        <w:t>&lt;Article&gt;</w:t>
      </w:r>
      <w:r w:rsidRPr="00D13DCF">
        <w:t>Punkt 42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4580017" w14:textId="77777777" w:rsidTr="00F6643D">
        <w:trPr>
          <w:trHeight w:hRule="exact" w:val="240"/>
          <w:jc w:val="center"/>
        </w:trPr>
        <w:tc>
          <w:tcPr>
            <w:tcW w:w="9752" w:type="dxa"/>
            <w:gridSpan w:val="2"/>
            <w:tcBorders>
              <w:top w:val="nil"/>
              <w:left w:val="nil"/>
              <w:bottom w:val="nil"/>
              <w:right w:val="nil"/>
            </w:tcBorders>
          </w:tcPr>
          <w:p w14:paraId="54A2605F" w14:textId="77777777" w:rsidR="00FE72DD" w:rsidRPr="00D13DCF" w:rsidRDefault="00FE72DD" w:rsidP="00F6643D"/>
        </w:tc>
      </w:tr>
      <w:tr w:rsidR="00FE72DD" w:rsidRPr="00D13DCF" w14:paraId="454A15CB" w14:textId="77777777" w:rsidTr="00F6643D">
        <w:trPr>
          <w:trHeight w:val="240"/>
          <w:jc w:val="center"/>
        </w:trPr>
        <w:tc>
          <w:tcPr>
            <w:tcW w:w="4876" w:type="dxa"/>
            <w:tcBorders>
              <w:top w:val="nil"/>
              <w:left w:val="nil"/>
              <w:bottom w:val="nil"/>
              <w:right w:val="nil"/>
            </w:tcBorders>
          </w:tcPr>
          <w:p w14:paraId="6F085B8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EAD3153" w14:textId="77777777" w:rsidR="00FE72DD" w:rsidRPr="00D13DCF" w:rsidRDefault="00FE72DD" w:rsidP="00F6643D">
            <w:pPr>
              <w:pStyle w:val="AmColumnHeading"/>
            </w:pPr>
            <w:r w:rsidRPr="00D13DCF">
              <w:t>Muudatusettepanek</w:t>
            </w:r>
          </w:p>
        </w:tc>
      </w:tr>
      <w:tr w:rsidR="00FE72DD" w:rsidRPr="00D13DCF" w14:paraId="392B1B51" w14:textId="77777777" w:rsidTr="00F6643D">
        <w:trPr>
          <w:jc w:val="center"/>
        </w:trPr>
        <w:tc>
          <w:tcPr>
            <w:tcW w:w="4876" w:type="dxa"/>
            <w:tcBorders>
              <w:top w:val="nil"/>
              <w:left w:val="nil"/>
              <w:bottom w:val="nil"/>
              <w:right w:val="nil"/>
            </w:tcBorders>
          </w:tcPr>
          <w:p w14:paraId="4632E204" w14:textId="77777777" w:rsidR="00FE72DD" w:rsidRPr="00D13DCF" w:rsidRDefault="00FE72DD" w:rsidP="00F6643D">
            <w:pPr>
              <w:pStyle w:val="Normal6a"/>
            </w:pPr>
            <w:r w:rsidRPr="00D13DCF">
              <w:t>42.</w:t>
            </w:r>
            <w:r w:rsidRPr="00D13DCF">
              <w:tab/>
            </w:r>
            <w:r w:rsidRPr="00D13DCF">
              <w:rPr>
                <w:b/>
                <w:i/>
              </w:rPr>
              <w:t>on veendunud, et ELi tasandil tuleks tugevdada institutsioonidevahelist dialoogi ja koostööd õigusriigi valdkonnas;</w:t>
            </w:r>
            <w:r w:rsidRPr="00D13DCF">
              <w:t xml:space="preserve"> </w:t>
            </w:r>
            <w:r w:rsidRPr="00D13DCF">
              <w:rPr>
                <w:b/>
                <w:i/>
              </w:rPr>
              <w:t>peab kahetsusväärseks asjaolu</w:t>
            </w:r>
            <w:r w:rsidRPr="00D13DCF">
              <w:t xml:space="preserve">, et komisjon ja nõukogu on siiani tagasi lükanud parlamendi ettepaneku sõlmida institutsioonidevaheline kokkulepe demokraatia, õigusriigi ja põhiõiguste kohta; </w:t>
            </w:r>
            <w:r w:rsidRPr="00D13DCF">
              <w:rPr>
                <w:b/>
                <w:i/>
              </w:rPr>
              <w:t>kinnitab veel kord oma valmisolekut jätkata läbirääkimisi selle kokkuleppe üle;</w:t>
            </w:r>
          </w:p>
        </w:tc>
        <w:tc>
          <w:tcPr>
            <w:tcW w:w="4876" w:type="dxa"/>
            <w:tcBorders>
              <w:top w:val="nil"/>
              <w:left w:val="nil"/>
              <w:bottom w:val="nil"/>
              <w:right w:val="nil"/>
            </w:tcBorders>
          </w:tcPr>
          <w:p w14:paraId="2915820E" w14:textId="77777777" w:rsidR="00FE72DD" w:rsidRPr="00D13DCF" w:rsidRDefault="00FE72DD" w:rsidP="00F6643D">
            <w:pPr>
              <w:pStyle w:val="Normal6a"/>
            </w:pPr>
            <w:r w:rsidRPr="00D13DCF">
              <w:t>42.</w:t>
            </w:r>
            <w:r w:rsidRPr="00D13DCF">
              <w:tab/>
            </w:r>
            <w:r w:rsidRPr="00D13DCF">
              <w:rPr>
                <w:b/>
                <w:i/>
              </w:rPr>
              <w:t>nõustub</w:t>
            </w:r>
            <w:r w:rsidRPr="00D13DCF">
              <w:t>, et komisjon ja nõukogu on siiani tagasi lükanud parlamendi ettepaneku sõlmida institutsioonidevaheline kokkulepe demokraatia, õigusriigi ja põhiõiguste kohta;</w:t>
            </w:r>
          </w:p>
        </w:tc>
      </w:tr>
    </w:tbl>
    <w:p w14:paraId="45C3D02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041597A7" w14:textId="77777777" w:rsidR="00FE72DD" w:rsidRPr="00D13DCF" w:rsidRDefault="00FE72DD" w:rsidP="00FE72DD">
      <w:r w:rsidRPr="00D13DCF">
        <w:rPr>
          <w:rStyle w:val="HideTWBExt"/>
        </w:rPr>
        <w:t>&lt;/Amend&gt;</w:t>
      </w:r>
    </w:p>
    <w:p w14:paraId="46F341A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705</w:t>
      </w:r>
      <w:r w:rsidRPr="00D13DCF">
        <w:rPr>
          <w:rStyle w:val="HideTWBExt"/>
          <w:b w:val="0"/>
        </w:rPr>
        <w:t>&lt;/NumAm&gt;</w:t>
      </w:r>
    </w:p>
    <w:p w14:paraId="7D2B64F5"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04CD066A" w14:textId="77777777" w:rsidR="00FE72DD" w:rsidRPr="00D13DCF" w:rsidRDefault="00FE72DD" w:rsidP="00FE72DD">
      <w:pPr>
        <w:pStyle w:val="NormalBold"/>
      </w:pPr>
      <w:r w:rsidRPr="00D13DCF">
        <w:rPr>
          <w:rStyle w:val="HideTWBExt"/>
          <w:b w:val="0"/>
        </w:rPr>
        <w:t>&lt;/RepeatBlock-By&gt;</w:t>
      </w:r>
    </w:p>
    <w:p w14:paraId="487BCA4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00BE15B" w14:textId="77777777" w:rsidR="00FE72DD" w:rsidRPr="00D13DCF" w:rsidRDefault="00FE72DD" w:rsidP="00FE72DD">
      <w:pPr>
        <w:pStyle w:val="NormalBold"/>
      </w:pPr>
      <w:r w:rsidRPr="00D13DCF">
        <w:rPr>
          <w:rStyle w:val="HideTWBExt"/>
          <w:b w:val="0"/>
        </w:rPr>
        <w:t>&lt;Article&gt;</w:t>
      </w:r>
      <w:r w:rsidRPr="00D13DCF">
        <w:t>Punkt 42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F73408E" w14:textId="77777777" w:rsidTr="00F6643D">
        <w:trPr>
          <w:trHeight w:hRule="exact" w:val="240"/>
          <w:jc w:val="center"/>
        </w:trPr>
        <w:tc>
          <w:tcPr>
            <w:tcW w:w="9752" w:type="dxa"/>
            <w:gridSpan w:val="2"/>
            <w:tcBorders>
              <w:top w:val="nil"/>
              <w:left w:val="nil"/>
              <w:bottom w:val="nil"/>
              <w:right w:val="nil"/>
            </w:tcBorders>
          </w:tcPr>
          <w:p w14:paraId="72D1388C" w14:textId="77777777" w:rsidR="00FE72DD" w:rsidRPr="00D13DCF" w:rsidRDefault="00FE72DD" w:rsidP="00F6643D"/>
        </w:tc>
      </w:tr>
      <w:tr w:rsidR="00FE72DD" w:rsidRPr="00D13DCF" w14:paraId="53E0F8D4" w14:textId="77777777" w:rsidTr="00F6643D">
        <w:trPr>
          <w:trHeight w:val="240"/>
          <w:jc w:val="center"/>
        </w:trPr>
        <w:tc>
          <w:tcPr>
            <w:tcW w:w="4876" w:type="dxa"/>
            <w:tcBorders>
              <w:top w:val="nil"/>
              <w:left w:val="nil"/>
              <w:bottom w:val="nil"/>
              <w:right w:val="nil"/>
            </w:tcBorders>
          </w:tcPr>
          <w:p w14:paraId="63805E6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EB36971" w14:textId="77777777" w:rsidR="00FE72DD" w:rsidRPr="00D13DCF" w:rsidRDefault="00FE72DD" w:rsidP="00F6643D">
            <w:pPr>
              <w:pStyle w:val="AmColumnHeading"/>
            </w:pPr>
            <w:r w:rsidRPr="00D13DCF">
              <w:t>Muudatusettepanek</w:t>
            </w:r>
          </w:p>
        </w:tc>
      </w:tr>
      <w:tr w:rsidR="00FE72DD" w:rsidRPr="00D13DCF" w14:paraId="57DDBEBB" w14:textId="77777777" w:rsidTr="00F6643D">
        <w:trPr>
          <w:jc w:val="center"/>
        </w:trPr>
        <w:tc>
          <w:tcPr>
            <w:tcW w:w="4876" w:type="dxa"/>
            <w:tcBorders>
              <w:top w:val="nil"/>
              <w:left w:val="nil"/>
              <w:bottom w:val="nil"/>
              <w:right w:val="nil"/>
            </w:tcBorders>
          </w:tcPr>
          <w:p w14:paraId="78B6C29E" w14:textId="77777777" w:rsidR="00FE72DD" w:rsidRPr="00D13DCF" w:rsidRDefault="00FE72DD" w:rsidP="00F6643D">
            <w:pPr>
              <w:pStyle w:val="Normal6a"/>
            </w:pPr>
            <w:r w:rsidRPr="00D13DCF">
              <w:t>42.</w:t>
            </w:r>
            <w:r w:rsidRPr="00D13DCF">
              <w:tab/>
              <w:t>on veendunud, et ELi tasandil tuleks tugevdada institutsioonidevahelist dialoogi ja koostööd õigusriigi valdkonnas; peab kahetsusväärseks asjaolu, et komisjon ja nõukogu on siiani tagasi lükanud parlamendi ettepaneku sõlmida institutsioonidevaheline kokkulepe demokraatia, õigusriigi ja põhiõiguste kohta; kinnitab veel kord oma valmisolekut jätkata läbirääkimisi selle kokkuleppe üle;</w:t>
            </w:r>
          </w:p>
        </w:tc>
        <w:tc>
          <w:tcPr>
            <w:tcW w:w="4876" w:type="dxa"/>
            <w:tcBorders>
              <w:top w:val="nil"/>
              <w:left w:val="nil"/>
              <w:bottom w:val="nil"/>
              <w:right w:val="nil"/>
            </w:tcBorders>
          </w:tcPr>
          <w:p w14:paraId="16550CEE" w14:textId="77777777" w:rsidR="00FE72DD" w:rsidRPr="00D13DCF" w:rsidRDefault="00FE72DD" w:rsidP="00F6643D">
            <w:pPr>
              <w:pStyle w:val="Normal6a"/>
            </w:pPr>
            <w:r w:rsidRPr="00D13DCF">
              <w:t>42.</w:t>
            </w:r>
            <w:r w:rsidRPr="00D13DCF">
              <w:tab/>
              <w:t>on veendunud, et ELi tasandil tuleks tugevdada institutsioonidevahelist dialoogi ja koostööd õigusriigi valdkonnas; peab kahetsusväärseks asjaolu, et komisjon ja nõukogu on siiani tagasi lükanud parlamendi ettepaneku sõlmida institutsioonidevaheline kokkulepe demokraatia, õigusriigi ja põhiõiguste kohta; kinnitab veel kord oma valmisolekut jätkata läbirääkimisi selle kokkuleppe üle</w:t>
            </w:r>
            <w:r w:rsidRPr="00D13DCF">
              <w:rPr>
                <w:b/>
                <w:i/>
              </w:rPr>
              <w:t>, rõhutades lisaväärtust, mida struktureeritud ja prognoositav raamistik võib anda liidu põhiväärtuste kaitsmisel</w:t>
            </w:r>
            <w:r w:rsidRPr="00D13DCF">
              <w:t>;</w:t>
            </w:r>
          </w:p>
        </w:tc>
      </w:tr>
    </w:tbl>
    <w:p w14:paraId="70EAF594"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0DC3351" w14:textId="77777777" w:rsidR="00FE72DD" w:rsidRPr="00D13DCF" w:rsidRDefault="00FE72DD" w:rsidP="00FE72DD">
      <w:r w:rsidRPr="00D13DCF">
        <w:rPr>
          <w:rStyle w:val="HideTWBExt"/>
        </w:rPr>
        <w:t>&lt;/Amend&gt;</w:t>
      </w:r>
    </w:p>
    <w:p w14:paraId="1FE3D51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706</w:t>
      </w:r>
      <w:r w:rsidRPr="00D13DCF">
        <w:rPr>
          <w:rStyle w:val="HideTWBExt"/>
          <w:b w:val="0"/>
        </w:rPr>
        <w:t>&lt;/NumAm&gt;</w:t>
      </w:r>
    </w:p>
    <w:p w14:paraId="027220A2"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6F5A9B73" w14:textId="77777777" w:rsidR="00FE72DD" w:rsidRPr="00D13DCF" w:rsidRDefault="00FE72DD" w:rsidP="00FE72DD">
      <w:pPr>
        <w:pStyle w:val="NormalBold"/>
      </w:pPr>
      <w:r w:rsidRPr="00D13DCF">
        <w:rPr>
          <w:rStyle w:val="HideTWBExt"/>
          <w:b w:val="0"/>
        </w:rPr>
        <w:t>&lt;/RepeatBlock-By&gt;</w:t>
      </w:r>
    </w:p>
    <w:p w14:paraId="020A784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6B40830" w14:textId="77777777" w:rsidR="00FE72DD" w:rsidRPr="00D13DCF" w:rsidRDefault="00FE72DD" w:rsidP="00FE72DD">
      <w:pPr>
        <w:pStyle w:val="NormalBold"/>
      </w:pPr>
      <w:r w:rsidRPr="00D13DCF">
        <w:rPr>
          <w:rStyle w:val="HideTWBExt"/>
          <w:b w:val="0"/>
        </w:rPr>
        <w:t>&lt;Article&gt;</w:t>
      </w:r>
      <w:r w:rsidRPr="00D13DCF">
        <w:t>Punkt 42</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3C1CB3F" w14:textId="77777777" w:rsidTr="00F6643D">
        <w:trPr>
          <w:trHeight w:hRule="exact" w:val="240"/>
          <w:jc w:val="center"/>
        </w:trPr>
        <w:tc>
          <w:tcPr>
            <w:tcW w:w="9752" w:type="dxa"/>
            <w:gridSpan w:val="2"/>
            <w:tcBorders>
              <w:top w:val="nil"/>
              <w:left w:val="nil"/>
              <w:bottom w:val="nil"/>
              <w:right w:val="nil"/>
            </w:tcBorders>
          </w:tcPr>
          <w:p w14:paraId="23AB0A95" w14:textId="77777777" w:rsidR="00FE72DD" w:rsidRPr="00D13DCF" w:rsidRDefault="00FE72DD" w:rsidP="00F6643D"/>
        </w:tc>
      </w:tr>
      <w:tr w:rsidR="00FE72DD" w:rsidRPr="00D13DCF" w14:paraId="3D132E9E" w14:textId="77777777" w:rsidTr="00F6643D">
        <w:trPr>
          <w:trHeight w:val="240"/>
          <w:jc w:val="center"/>
        </w:trPr>
        <w:tc>
          <w:tcPr>
            <w:tcW w:w="4876" w:type="dxa"/>
            <w:tcBorders>
              <w:top w:val="nil"/>
              <w:left w:val="nil"/>
              <w:bottom w:val="nil"/>
              <w:right w:val="nil"/>
            </w:tcBorders>
          </w:tcPr>
          <w:p w14:paraId="6C9F16E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E3EDF8F" w14:textId="77777777" w:rsidR="00FE72DD" w:rsidRPr="00D13DCF" w:rsidRDefault="00FE72DD" w:rsidP="00F6643D">
            <w:pPr>
              <w:pStyle w:val="AmColumnHeading"/>
            </w:pPr>
            <w:r w:rsidRPr="00D13DCF">
              <w:t>Muudatusettepanek</w:t>
            </w:r>
          </w:p>
        </w:tc>
      </w:tr>
      <w:tr w:rsidR="00FE72DD" w:rsidRPr="00D13DCF" w14:paraId="5E63B54E" w14:textId="77777777" w:rsidTr="00F6643D">
        <w:trPr>
          <w:jc w:val="center"/>
        </w:trPr>
        <w:tc>
          <w:tcPr>
            <w:tcW w:w="4876" w:type="dxa"/>
            <w:tcBorders>
              <w:top w:val="nil"/>
              <w:left w:val="nil"/>
              <w:bottom w:val="nil"/>
              <w:right w:val="nil"/>
            </w:tcBorders>
          </w:tcPr>
          <w:p w14:paraId="23F029AF" w14:textId="77777777" w:rsidR="00FE72DD" w:rsidRPr="00D13DCF" w:rsidRDefault="00FE72DD" w:rsidP="00F6643D">
            <w:pPr>
              <w:pStyle w:val="Normal6a"/>
            </w:pPr>
            <w:r w:rsidRPr="00D13DCF">
              <w:t>42.</w:t>
            </w:r>
            <w:r w:rsidRPr="00D13DCF">
              <w:tab/>
              <w:t>on veendunud, et ELi tasandil tuleks tugevdada institutsioonidevahelist dialoogi ja koostööd õigusriigi valdkonnas</w:t>
            </w:r>
            <w:r w:rsidRPr="00D13DCF">
              <w:rPr>
                <w:b/>
                <w:i/>
              </w:rPr>
              <w:t>; peab kahetsusväärseks asjaolu, et komisjon ja nõukogu on siiani tagasi lükanud parlamendi ettepaneku sõlmida institutsioonidevaheline kokkulepe demokraatia,</w:t>
            </w:r>
            <w:r w:rsidRPr="00D13DCF">
              <w:t xml:space="preserve"> õigusriigi </w:t>
            </w:r>
            <w:r w:rsidRPr="00D13DCF">
              <w:rPr>
                <w:b/>
                <w:i/>
              </w:rPr>
              <w:t>ja põhiõiguste kohta;</w:t>
            </w:r>
            <w:r w:rsidRPr="00D13DCF">
              <w:t xml:space="preserve"> </w:t>
            </w:r>
            <w:r w:rsidRPr="00D13DCF">
              <w:rPr>
                <w:b/>
                <w:i/>
              </w:rPr>
              <w:t>kinnitab veel kord oma valmisolekut jätkata läbirääkimisi selle kokkuleppe üle;</w:t>
            </w:r>
          </w:p>
        </w:tc>
        <w:tc>
          <w:tcPr>
            <w:tcW w:w="4876" w:type="dxa"/>
            <w:tcBorders>
              <w:top w:val="nil"/>
              <w:left w:val="nil"/>
              <w:bottom w:val="nil"/>
              <w:right w:val="nil"/>
            </w:tcBorders>
          </w:tcPr>
          <w:p w14:paraId="4F7BE096" w14:textId="77777777" w:rsidR="00FE72DD" w:rsidRPr="00D13DCF" w:rsidRDefault="00FE72DD" w:rsidP="00F6643D">
            <w:pPr>
              <w:pStyle w:val="Normal6a"/>
            </w:pPr>
            <w:r w:rsidRPr="00D13DCF">
              <w:t>42.</w:t>
            </w:r>
            <w:r w:rsidRPr="00D13DCF">
              <w:tab/>
              <w:t>on veendunud, et ELi tasandil tuleks tugevdada institutsioonidevahelist dialoogi ja koostööd õigusriigi valdkonnas</w:t>
            </w:r>
            <w:r w:rsidRPr="00D13DCF">
              <w:rPr>
                <w:b/>
                <w:i/>
              </w:rPr>
              <w:t>, rakendades ELi institutsioonidele samu</w:t>
            </w:r>
            <w:r w:rsidRPr="00D13DCF">
              <w:t xml:space="preserve"> õigusriigi </w:t>
            </w:r>
            <w:r w:rsidRPr="00D13DCF">
              <w:rPr>
                <w:b/>
                <w:i/>
              </w:rPr>
              <w:t>põhimõtteid ning korruptsioonivastase kontrolli ja aruandlusmehhanisme, mida kohaldatakse liikmesriikide suhtes, et tagada õigusriigi raamistiku sisemine sidusus ja usaldusväärsus</w:t>
            </w:r>
            <w:r w:rsidRPr="00D13DCF">
              <w:t>;</w:t>
            </w:r>
          </w:p>
        </w:tc>
      </w:tr>
    </w:tbl>
    <w:p w14:paraId="322F50D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C3E4530" w14:textId="77777777" w:rsidR="00FE72DD" w:rsidRPr="00D13DCF" w:rsidRDefault="00FE72DD" w:rsidP="00FE72DD">
      <w:r w:rsidRPr="00D13DCF">
        <w:rPr>
          <w:rStyle w:val="HideTWBExt"/>
        </w:rPr>
        <w:t>&lt;/Amend&gt;</w:t>
      </w:r>
    </w:p>
    <w:p w14:paraId="62CDCD7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707</w:t>
      </w:r>
      <w:r w:rsidRPr="00D13DCF">
        <w:rPr>
          <w:rStyle w:val="HideTWBExt"/>
          <w:b w:val="0"/>
        </w:rPr>
        <w:t>&lt;/NumAm&gt;</w:t>
      </w:r>
    </w:p>
    <w:p w14:paraId="0C50F12E"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1841311A" w14:textId="77777777" w:rsidR="00FE72DD" w:rsidRPr="00D13DCF" w:rsidRDefault="00FE72DD" w:rsidP="00FE72DD">
      <w:pPr>
        <w:pStyle w:val="NormalBold"/>
      </w:pPr>
      <w:r w:rsidRPr="00D13DCF">
        <w:rPr>
          <w:rStyle w:val="HideTWBExt"/>
          <w:b w:val="0"/>
        </w:rPr>
        <w:t>&lt;/RepeatBlock-By&gt;</w:t>
      </w:r>
    </w:p>
    <w:p w14:paraId="18057F8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5FAF42E" w14:textId="77777777" w:rsidR="00FE72DD" w:rsidRPr="00D13DCF" w:rsidRDefault="00FE72DD" w:rsidP="00FE72DD">
      <w:pPr>
        <w:pStyle w:val="NormalBold"/>
      </w:pPr>
      <w:r w:rsidRPr="00D13DCF">
        <w:rPr>
          <w:rStyle w:val="HideTWBExt"/>
          <w:b w:val="0"/>
        </w:rPr>
        <w:t>&lt;Article&gt;</w:t>
      </w:r>
      <w:r w:rsidRPr="00D13DCF">
        <w:t>Punkt 42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F5FBE8D" w14:textId="77777777" w:rsidTr="00F6643D">
        <w:trPr>
          <w:trHeight w:hRule="exact" w:val="240"/>
          <w:jc w:val="center"/>
        </w:trPr>
        <w:tc>
          <w:tcPr>
            <w:tcW w:w="9752" w:type="dxa"/>
            <w:gridSpan w:val="2"/>
            <w:tcBorders>
              <w:top w:val="nil"/>
              <w:left w:val="nil"/>
              <w:bottom w:val="nil"/>
              <w:right w:val="nil"/>
            </w:tcBorders>
          </w:tcPr>
          <w:p w14:paraId="277645C8" w14:textId="77777777" w:rsidR="00FE72DD" w:rsidRPr="00D13DCF" w:rsidRDefault="00FE72DD" w:rsidP="00F6643D"/>
        </w:tc>
      </w:tr>
      <w:tr w:rsidR="00FE72DD" w:rsidRPr="00D13DCF" w14:paraId="588150FC" w14:textId="77777777" w:rsidTr="00F6643D">
        <w:trPr>
          <w:trHeight w:val="240"/>
          <w:jc w:val="center"/>
        </w:trPr>
        <w:tc>
          <w:tcPr>
            <w:tcW w:w="4876" w:type="dxa"/>
            <w:tcBorders>
              <w:top w:val="nil"/>
              <w:left w:val="nil"/>
              <w:bottom w:val="nil"/>
              <w:right w:val="nil"/>
            </w:tcBorders>
          </w:tcPr>
          <w:p w14:paraId="171E309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C3A0290" w14:textId="77777777" w:rsidR="00FE72DD" w:rsidRPr="00D13DCF" w:rsidRDefault="00FE72DD" w:rsidP="00F6643D">
            <w:pPr>
              <w:pStyle w:val="AmColumnHeading"/>
            </w:pPr>
            <w:r w:rsidRPr="00D13DCF">
              <w:t>Muudatusettepanek</w:t>
            </w:r>
          </w:p>
        </w:tc>
      </w:tr>
      <w:tr w:rsidR="00FE72DD" w:rsidRPr="00D13DCF" w14:paraId="69AD3B04" w14:textId="77777777" w:rsidTr="00F6643D">
        <w:trPr>
          <w:jc w:val="center"/>
        </w:trPr>
        <w:tc>
          <w:tcPr>
            <w:tcW w:w="4876" w:type="dxa"/>
            <w:tcBorders>
              <w:top w:val="nil"/>
              <w:left w:val="nil"/>
              <w:bottom w:val="nil"/>
              <w:right w:val="nil"/>
            </w:tcBorders>
          </w:tcPr>
          <w:p w14:paraId="740CCB5B" w14:textId="77777777" w:rsidR="00FE72DD" w:rsidRPr="00D13DCF" w:rsidRDefault="00FE72DD" w:rsidP="00F6643D">
            <w:pPr>
              <w:pStyle w:val="Normal6a"/>
            </w:pPr>
          </w:p>
        </w:tc>
        <w:tc>
          <w:tcPr>
            <w:tcW w:w="4876" w:type="dxa"/>
            <w:tcBorders>
              <w:top w:val="nil"/>
              <w:left w:val="nil"/>
              <w:bottom w:val="nil"/>
              <w:right w:val="nil"/>
            </w:tcBorders>
          </w:tcPr>
          <w:p w14:paraId="29E24CE8" w14:textId="77777777" w:rsidR="00FE72DD" w:rsidRPr="00D13DCF" w:rsidRDefault="00FE72DD" w:rsidP="00F6643D">
            <w:pPr>
              <w:pStyle w:val="Normal6a"/>
            </w:pPr>
            <w:r w:rsidRPr="00D13DCF">
              <w:rPr>
                <w:b/>
                <w:i/>
              </w:rPr>
              <w:t>42a.</w:t>
            </w:r>
            <w:r w:rsidRPr="00D13DCF">
              <w:tab/>
            </w:r>
            <w:r w:rsidRPr="00D13DCF">
              <w:rPr>
                <w:b/>
                <w:i/>
              </w:rPr>
              <w:t>kutsub komisjoni üles tagama kõigi Euroopa Liidus õigusriigi põhimõttega seotud aruannete ja hindamisvahendite täieliku sidususe ja järjepidevuse; rõhutab, et kuigi eri peadirektoraadid vastutavad erinevate aruandlusprotsesside eest, peavad nad tegema tihedat koostööd ning järgima ühtset metoodilist ja analüütilist lähenemisviisi; rõhutab, kui oluline on vältida vastuolusid või lahknevusi õigusriigi olukorda käsitlevas aastaaruandes, iga-aastastes laienemisaruannetes ja Euroopa poolaasta raames esitatud riigipõhistes soovitustes sisalduvate järelduste ja hindamiste vahel; toonitab, et sidus aruandlus on oluline, et tagada liidu õigusriigi järelevalveraamistiku usaldusväärsus, läbipaistvus ja tõhusus ning anda liikmesriikidele ja kandidaatriikidele selgeid, järjepidevaid ja prognoositavaid suuniseid;</w:t>
            </w:r>
          </w:p>
        </w:tc>
      </w:tr>
    </w:tbl>
    <w:p w14:paraId="35BE076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62E08E7" w14:textId="77777777" w:rsidR="00FE72DD" w:rsidRPr="00D13DCF" w:rsidRDefault="00FE72DD" w:rsidP="00FE72DD">
      <w:r w:rsidRPr="00D13DCF">
        <w:rPr>
          <w:rStyle w:val="HideTWBExt"/>
        </w:rPr>
        <w:t>&lt;/Amend&gt;</w:t>
      </w:r>
    </w:p>
    <w:p w14:paraId="1529667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708</w:t>
      </w:r>
      <w:r w:rsidRPr="00D13DCF">
        <w:rPr>
          <w:rStyle w:val="HideTWBExt"/>
          <w:b w:val="0"/>
        </w:rPr>
        <w:t>&lt;/NumAm&gt;</w:t>
      </w:r>
    </w:p>
    <w:p w14:paraId="704CC6CF"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4C73DC66" w14:textId="77777777" w:rsidR="00FE72DD" w:rsidRPr="00D13DCF" w:rsidRDefault="00FE72DD" w:rsidP="00FE72DD">
      <w:pPr>
        <w:pStyle w:val="NormalBold"/>
      </w:pPr>
      <w:r w:rsidRPr="00D13DCF">
        <w:rPr>
          <w:rStyle w:val="HideTWBExt"/>
          <w:b w:val="0"/>
        </w:rPr>
        <w:t>&lt;/RepeatBlock-By&gt;</w:t>
      </w:r>
    </w:p>
    <w:p w14:paraId="13DB0FC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5F9B74F" w14:textId="77777777" w:rsidR="00FE72DD" w:rsidRPr="00D13DCF" w:rsidRDefault="00FE72DD" w:rsidP="00FE72DD">
      <w:pPr>
        <w:pStyle w:val="NormalBold"/>
      </w:pPr>
      <w:r w:rsidRPr="00D13DCF">
        <w:rPr>
          <w:rStyle w:val="HideTWBExt"/>
          <w:b w:val="0"/>
        </w:rPr>
        <w:t>&lt;Article&gt;</w:t>
      </w:r>
      <w:r w:rsidRPr="00D13DCF">
        <w:t>Punkt 42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76A3083" w14:textId="77777777" w:rsidTr="00F6643D">
        <w:trPr>
          <w:trHeight w:hRule="exact" w:val="240"/>
          <w:jc w:val="center"/>
        </w:trPr>
        <w:tc>
          <w:tcPr>
            <w:tcW w:w="9752" w:type="dxa"/>
            <w:gridSpan w:val="2"/>
            <w:tcBorders>
              <w:top w:val="nil"/>
              <w:left w:val="nil"/>
              <w:bottom w:val="nil"/>
              <w:right w:val="nil"/>
            </w:tcBorders>
          </w:tcPr>
          <w:p w14:paraId="67FA465C" w14:textId="77777777" w:rsidR="00FE72DD" w:rsidRPr="00D13DCF" w:rsidRDefault="00FE72DD" w:rsidP="00F6643D"/>
        </w:tc>
      </w:tr>
      <w:tr w:rsidR="00FE72DD" w:rsidRPr="00D13DCF" w14:paraId="16438E77" w14:textId="77777777" w:rsidTr="00F6643D">
        <w:trPr>
          <w:trHeight w:val="240"/>
          <w:jc w:val="center"/>
        </w:trPr>
        <w:tc>
          <w:tcPr>
            <w:tcW w:w="4876" w:type="dxa"/>
            <w:tcBorders>
              <w:top w:val="nil"/>
              <w:left w:val="nil"/>
              <w:bottom w:val="nil"/>
              <w:right w:val="nil"/>
            </w:tcBorders>
          </w:tcPr>
          <w:p w14:paraId="0FD3B31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78A0DE3" w14:textId="77777777" w:rsidR="00FE72DD" w:rsidRPr="00D13DCF" w:rsidRDefault="00FE72DD" w:rsidP="00F6643D">
            <w:pPr>
              <w:pStyle w:val="AmColumnHeading"/>
            </w:pPr>
            <w:r w:rsidRPr="00D13DCF">
              <w:t>Muudatusettepanek</w:t>
            </w:r>
          </w:p>
        </w:tc>
      </w:tr>
      <w:tr w:rsidR="00FE72DD" w:rsidRPr="00D13DCF" w14:paraId="6BD12832" w14:textId="77777777" w:rsidTr="00F6643D">
        <w:trPr>
          <w:jc w:val="center"/>
        </w:trPr>
        <w:tc>
          <w:tcPr>
            <w:tcW w:w="4876" w:type="dxa"/>
            <w:tcBorders>
              <w:top w:val="nil"/>
              <w:left w:val="nil"/>
              <w:bottom w:val="nil"/>
              <w:right w:val="nil"/>
            </w:tcBorders>
          </w:tcPr>
          <w:p w14:paraId="38BD2C45" w14:textId="77777777" w:rsidR="00FE72DD" w:rsidRPr="00D13DCF" w:rsidRDefault="00FE72DD" w:rsidP="00F6643D">
            <w:pPr>
              <w:pStyle w:val="Normal6a"/>
            </w:pPr>
          </w:p>
        </w:tc>
        <w:tc>
          <w:tcPr>
            <w:tcW w:w="4876" w:type="dxa"/>
            <w:tcBorders>
              <w:top w:val="nil"/>
              <w:left w:val="nil"/>
              <w:bottom w:val="nil"/>
              <w:right w:val="nil"/>
            </w:tcBorders>
          </w:tcPr>
          <w:p w14:paraId="4C582004" w14:textId="20B537B3" w:rsidR="00FE72DD" w:rsidRPr="00D13DCF" w:rsidRDefault="00FE72DD" w:rsidP="00F6643D">
            <w:pPr>
              <w:pStyle w:val="Normal6a"/>
            </w:pPr>
            <w:r w:rsidRPr="00D13DCF">
              <w:rPr>
                <w:b/>
                <w:i/>
              </w:rPr>
              <w:t>42a.</w:t>
            </w:r>
            <w:r w:rsidRPr="00D13DCF">
              <w:tab/>
            </w:r>
            <w:r w:rsidRPr="00D13DCF">
              <w:rPr>
                <w:b/>
                <w:i/>
              </w:rPr>
              <w:t>rõhutab, et EL ise ei taga oma tegevuses täielikku läbipaistvust, erapooletust ega vastutust;</w:t>
            </w:r>
            <w:r w:rsidRPr="00D13DCF">
              <w:t xml:space="preserve"> </w:t>
            </w:r>
            <w:r w:rsidRPr="00D13DCF">
              <w:rPr>
                <w:b/>
                <w:i/>
              </w:rPr>
              <w:t>peab kahetsusväärseks asjaolu, et komisjon ja nõukogu on järjekindlalt tagasi lükanud algatused, mille eesmärk on laiendada nende endi demokraatlikku vastutust, mis suurendab topeltstandardite tajumist;</w:t>
            </w:r>
            <w:r w:rsidR="00A67C66">
              <w:rPr>
                <w:b/>
                <w:i/>
              </w:rPr>
              <w:t xml:space="preserve"> </w:t>
            </w:r>
            <w:r w:rsidRPr="00D13DCF">
              <w:rPr>
                <w:b/>
                <w:i/>
              </w:rPr>
              <w:t>rõhutab, et ELi institutsioonide tegevuse läbipaistvus on nende usaldusväärsuse eeltingimus;</w:t>
            </w:r>
          </w:p>
        </w:tc>
      </w:tr>
    </w:tbl>
    <w:p w14:paraId="51FFF1D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62ED7954" w14:textId="77777777" w:rsidR="00FE72DD" w:rsidRPr="00D13DCF" w:rsidRDefault="00FE72DD" w:rsidP="00FE72DD">
      <w:r w:rsidRPr="00D13DCF">
        <w:rPr>
          <w:rStyle w:val="HideTWBExt"/>
        </w:rPr>
        <w:t>&lt;/Amend&gt;</w:t>
      </w:r>
    </w:p>
    <w:p w14:paraId="1D2E5D6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709</w:t>
      </w:r>
      <w:r w:rsidRPr="00D13DCF">
        <w:rPr>
          <w:rStyle w:val="HideTWBExt"/>
          <w:b w:val="0"/>
        </w:rPr>
        <w:t>&lt;/NumAm&gt;</w:t>
      </w:r>
    </w:p>
    <w:p w14:paraId="16C13E10"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Cecilia Strada, Diana Riba i Giner</w:t>
      </w:r>
      <w:r w:rsidRPr="00D13DCF">
        <w:rPr>
          <w:rStyle w:val="HideTWBExt"/>
          <w:b w:val="0"/>
        </w:rPr>
        <w:t>&lt;/Members&gt;</w:t>
      </w:r>
    </w:p>
    <w:p w14:paraId="0E76ADE7" w14:textId="77777777" w:rsidR="00FE72DD" w:rsidRPr="00D13DCF" w:rsidRDefault="00FE72DD" w:rsidP="00FE72DD">
      <w:pPr>
        <w:pStyle w:val="NormalBold"/>
      </w:pPr>
      <w:r w:rsidRPr="00D13DCF">
        <w:rPr>
          <w:rStyle w:val="HideTWBExt"/>
          <w:b w:val="0"/>
        </w:rPr>
        <w:t>&lt;/RepeatBlock-By&gt;</w:t>
      </w:r>
    </w:p>
    <w:p w14:paraId="79FA325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E69E8A8" w14:textId="77777777" w:rsidR="00FE72DD" w:rsidRPr="00D13DCF" w:rsidRDefault="00FE72DD" w:rsidP="00FE72DD">
      <w:pPr>
        <w:pStyle w:val="NormalBold"/>
      </w:pPr>
      <w:r w:rsidRPr="00D13DCF">
        <w:rPr>
          <w:rStyle w:val="HideTWBExt"/>
          <w:b w:val="0"/>
        </w:rPr>
        <w:t>&lt;Article&gt;</w:t>
      </w:r>
      <w:r w:rsidRPr="00D13DCF">
        <w:t>Punkt 42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4072D11" w14:textId="77777777" w:rsidTr="00F6643D">
        <w:trPr>
          <w:trHeight w:hRule="exact" w:val="240"/>
          <w:jc w:val="center"/>
        </w:trPr>
        <w:tc>
          <w:tcPr>
            <w:tcW w:w="9752" w:type="dxa"/>
            <w:gridSpan w:val="2"/>
            <w:tcBorders>
              <w:top w:val="nil"/>
              <w:left w:val="nil"/>
              <w:bottom w:val="nil"/>
              <w:right w:val="nil"/>
            </w:tcBorders>
          </w:tcPr>
          <w:p w14:paraId="100F3F97" w14:textId="77777777" w:rsidR="00FE72DD" w:rsidRPr="00D13DCF" w:rsidRDefault="00FE72DD" w:rsidP="00F6643D"/>
        </w:tc>
      </w:tr>
      <w:tr w:rsidR="00FE72DD" w:rsidRPr="00D13DCF" w14:paraId="50C3CC7B" w14:textId="77777777" w:rsidTr="00F6643D">
        <w:trPr>
          <w:trHeight w:val="240"/>
          <w:jc w:val="center"/>
        </w:trPr>
        <w:tc>
          <w:tcPr>
            <w:tcW w:w="4876" w:type="dxa"/>
            <w:tcBorders>
              <w:top w:val="nil"/>
              <w:left w:val="nil"/>
              <w:bottom w:val="nil"/>
              <w:right w:val="nil"/>
            </w:tcBorders>
          </w:tcPr>
          <w:p w14:paraId="1258BB4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1151497" w14:textId="77777777" w:rsidR="00FE72DD" w:rsidRPr="00D13DCF" w:rsidRDefault="00FE72DD" w:rsidP="00F6643D">
            <w:pPr>
              <w:pStyle w:val="AmColumnHeading"/>
            </w:pPr>
            <w:r w:rsidRPr="00D13DCF">
              <w:t>Muudatusettepanek</w:t>
            </w:r>
          </w:p>
        </w:tc>
      </w:tr>
      <w:tr w:rsidR="00FE72DD" w:rsidRPr="00D13DCF" w14:paraId="28D11448" w14:textId="77777777" w:rsidTr="00F6643D">
        <w:trPr>
          <w:jc w:val="center"/>
        </w:trPr>
        <w:tc>
          <w:tcPr>
            <w:tcW w:w="4876" w:type="dxa"/>
            <w:tcBorders>
              <w:top w:val="nil"/>
              <w:left w:val="nil"/>
              <w:bottom w:val="nil"/>
              <w:right w:val="nil"/>
            </w:tcBorders>
          </w:tcPr>
          <w:p w14:paraId="02886C9E" w14:textId="77777777" w:rsidR="00FE72DD" w:rsidRPr="00D13DCF" w:rsidRDefault="00FE72DD" w:rsidP="00F6643D">
            <w:pPr>
              <w:pStyle w:val="Normal6a"/>
            </w:pPr>
          </w:p>
        </w:tc>
        <w:tc>
          <w:tcPr>
            <w:tcW w:w="4876" w:type="dxa"/>
            <w:tcBorders>
              <w:top w:val="nil"/>
              <w:left w:val="nil"/>
              <w:bottom w:val="nil"/>
              <w:right w:val="nil"/>
            </w:tcBorders>
          </w:tcPr>
          <w:p w14:paraId="46BBAC62" w14:textId="77777777" w:rsidR="00FE72DD" w:rsidRPr="00D13DCF" w:rsidRDefault="00FE72DD" w:rsidP="00F6643D">
            <w:pPr>
              <w:pStyle w:val="Normal6a"/>
            </w:pPr>
            <w:r w:rsidRPr="00D13DCF">
              <w:rPr>
                <w:b/>
                <w:i/>
              </w:rPr>
              <w:t>42a.</w:t>
            </w:r>
            <w:r w:rsidRPr="00D13DCF">
              <w:tab/>
            </w:r>
            <w:r w:rsidRPr="00D13DCF">
              <w:rPr>
                <w:b/>
                <w:i/>
              </w:rPr>
              <w:t>kutsub komisjoni ja liikmesriike üles võitlema rassilise ja etnilise päritolu, usutunnistuse või veendumuste, rahvuse, poliitiliste vaadete, keele, puude, vanuse, soo, sealhulgas soolise identiteedi ja soolise eneseväljenduse ning seksuaalse sättumuse alusel diskrimineerimise vastu;</w:t>
            </w:r>
          </w:p>
        </w:tc>
      </w:tr>
    </w:tbl>
    <w:p w14:paraId="7803CF1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52D9E3F" w14:textId="77777777" w:rsidR="00FE72DD" w:rsidRPr="00D13DCF" w:rsidRDefault="00FE72DD" w:rsidP="00FE72DD">
      <w:r w:rsidRPr="00D13DCF">
        <w:rPr>
          <w:rStyle w:val="HideTWBExt"/>
        </w:rPr>
        <w:t>&lt;/Amend&gt;</w:t>
      </w:r>
    </w:p>
    <w:p w14:paraId="712B334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710</w:t>
      </w:r>
      <w:r w:rsidRPr="00D13DCF">
        <w:rPr>
          <w:rStyle w:val="HideTWBExt"/>
          <w:b w:val="0"/>
        </w:rPr>
        <w:t>&lt;/NumAm&gt;</w:t>
      </w:r>
    </w:p>
    <w:p w14:paraId="215BE75E"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5DC7C542" w14:textId="77777777" w:rsidR="00FE72DD" w:rsidRPr="00D13DCF" w:rsidRDefault="00FE72DD" w:rsidP="00FE72DD">
      <w:pPr>
        <w:pStyle w:val="NormalBold"/>
      </w:pPr>
      <w:r w:rsidRPr="00D13DCF">
        <w:rPr>
          <w:rStyle w:val="HideTWBExt"/>
          <w:b w:val="0"/>
        </w:rPr>
        <w:t>&lt;/RepeatBlock-By&gt;</w:t>
      </w:r>
    </w:p>
    <w:p w14:paraId="53E7531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C6B5239" w14:textId="77777777" w:rsidR="00FE72DD" w:rsidRPr="00D13DCF" w:rsidRDefault="00FE72DD" w:rsidP="00FE72DD">
      <w:pPr>
        <w:pStyle w:val="NormalBold"/>
      </w:pPr>
      <w:r w:rsidRPr="00D13DCF">
        <w:rPr>
          <w:rStyle w:val="HideTWBExt"/>
          <w:b w:val="0"/>
        </w:rPr>
        <w:t>&lt;Article&gt;</w:t>
      </w:r>
      <w:r w:rsidRPr="00D13DCF">
        <w:t>Punkt 42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D85E964" w14:textId="77777777" w:rsidTr="00F6643D">
        <w:trPr>
          <w:trHeight w:hRule="exact" w:val="240"/>
          <w:jc w:val="center"/>
        </w:trPr>
        <w:tc>
          <w:tcPr>
            <w:tcW w:w="9752" w:type="dxa"/>
            <w:gridSpan w:val="2"/>
            <w:tcBorders>
              <w:top w:val="nil"/>
              <w:left w:val="nil"/>
              <w:bottom w:val="nil"/>
              <w:right w:val="nil"/>
            </w:tcBorders>
          </w:tcPr>
          <w:p w14:paraId="6C3E4FBD" w14:textId="77777777" w:rsidR="00FE72DD" w:rsidRPr="00D13DCF" w:rsidRDefault="00FE72DD" w:rsidP="00F6643D"/>
        </w:tc>
      </w:tr>
      <w:tr w:rsidR="00FE72DD" w:rsidRPr="00D13DCF" w14:paraId="28865DC2" w14:textId="77777777" w:rsidTr="00F6643D">
        <w:trPr>
          <w:trHeight w:val="240"/>
          <w:jc w:val="center"/>
        </w:trPr>
        <w:tc>
          <w:tcPr>
            <w:tcW w:w="4876" w:type="dxa"/>
            <w:tcBorders>
              <w:top w:val="nil"/>
              <w:left w:val="nil"/>
              <w:bottom w:val="nil"/>
              <w:right w:val="nil"/>
            </w:tcBorders>
          </w:tcPr>
          <w:p w14:paraId="0557722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6C401D1" w14:textId="77777777" w:rsidR="00FE72DD" w:rsidRPr="00D13DCF" w:rsidRDefault="00FE72DD" w:rsidP="00F6643D">
            <w:pPr>
              <w:pStyle w:val="AmColumnHeading"/>
            </w:pPr>
            <w:r w:rsidRPr="00D13DCF">
              <w:t>Muudatusettepanek</w:t>
            </w:r>
          </w:p>
        </w:tc>
      </w:tr>
      <w:tr w:rsidR="00FE72DD" w:rsidRPr="00D13DCF" w14:paraId="4017330A" w14:textId="77777777" w:rsidTr="00F6643D">
        <w:trPr>
          <w:jc w:val="center"/>
        </w:trPr>
        <w:tc>
          <w:tcPr>
            <w:tcW w:w="4876" w:type="dxa"/>
            <w:tcBorders>
              <w:top w:val="nil"/>
              <w:left w:val="nil"/>
              <w:bottom w:val="nil"/>
              <w:right w:val="nil"/>
            </w:tcBorders>
          </w:tcPr>
          <w:p w14:paraId="45C7A31C" w14:textId="77777777" w:rsidR="00FE72DD" w:rsidRPr="00D13DCF" w:rsidRDefault="00FE72DD" w:rsidP="00F6643D">
            <w:pPr>
              <w:pStyle w:val="Normal6a"/>
            </w:pPr>
          </w:p>
        </w:tc>
        <w:tc>
          <w:tcPr>
            <w:tcW w:w="4876" w:type="dxa"/>
            <w:tcBorders>
              <w:top w:val="nil"/>
              <w:left w:val="nil"/>
              <w:bottom w:val="nil"/>
              <w:right w:val="nil"/>
            </w:tcBorders>
          </w:tcPr>
          <w:p w14:paraId="16C93587" w14:textId="77777777" w:rsidR="00FE72DD" w:rsidRPr="00D13DCF" w:rsidRDefault="00FE72DD" w:rsidP="00F6643D">
            <w:pPr>
              <w:pStyle w:val="Normal6a"/>
            </w:pPr>
            <w:r w:rsidRPr="00D13DCF">
              <w:rPr>
                <w:b/>
                <w:i/>
              </w:rPr>
              <w:t>42b.</w:t>
            </w:r>
            <w:r w:rsidRPr="00D13DCF">
              <w:tab/>
            </w:r>
            <w:r w:rsidRPr="00D13DCF">
              <w:rPr>
                <w:b/>
                <w:i/>
              </w:rPr>
              <w:t>märgib murega, et 93 % kõigist 2025. aasta soovitustest olid eelmiste aastate kordused, kusjuures 71 % soovitustest pärinesid 2022. aastast, ning et esitati ainult üheksa uut soovitust, mis moodustasid vaid 7 % kõigist soovitustest ja mõjutasid 27 liikmesriigist ainult kaheksat; rõhutab, et seda piiratud arvu uusi soovitusi ei saa tõlgendada märgina sellest, et ei ole ilmnenud uusi rikkumisi ega probleeme, kuna see ilmselgelt nii ei ole; toonitab, et on hädavajalik mitte piirduda hindamisel varem kindlaks tehtud puudustega, vaid süstemaatiliselt ajakohastada analüüsi, et kajastada uusi arenguid, tekkivaid riske ja tagasilanguse muutuvaid vorme; rõhutab, et just selles valdkonnas on vaja suuremat metoodilist täpsust ja selgust, et tagada soovituste jätkuv asjakohasus, reageerimisvõime ja kooskõla õigusriigi tegeliku arengusuunaga igas liikmesriigis;</w:t>
            </w:r>
          </w:p>
        </w:tc>
      </w:tr>
    </w:tbl>
    <w:p w14:paraId="550DECE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2467E2A" w14:textId="77777777" w:rsidR="00FE72DD" w:rsidRPr="00D13DCF" w:rsidRDefault="00FE72DD" w:rsidP="00FE72DD">
      <w:r w:rsidRPr="00D13DCF">
        <w:rPr>
          <w:rStyle w:val="HideTWBExt"/>
        </w:rPr>
        <w:t>&lt;/Amend&gt;</w:t>
      </w:r>
    </w:p>
    <w:p w14:paraId="2FE74B2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711</w:t>
      </w:r>
      <w:r w:rsidRPr="00D13DCF">
        <w:rPr>
          <w:rStyle w:val="HideTWBExt"/>
          <w:b w:val="0"/>
        </w:rPr>
        <w:t>&lt;/NumAm&gt;</w:t>
      </w:r>
    </w:p>
    <w:p w14:paraId="5739D63A"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Pina Picierno, Katarina Barley, Kristian Vigenin, Cecilia Strada, Diana Riba i Giner</w:t>
      </w:r>
      <w:r w:rsidRPr="00D13DCF">
        <w:rPr>
          <w:rStyle w:val="HideTWBExt"/>
          <w:b w:val="0"/>
        </w:rPr>
        <w:t>&lt;/Members&gt;</w:t>
      </w:r>
    </w:p>
    <w:p w14:paraId="60DC5379" w14:textId="77777777" w:rsidR="00FE72DD" w:rsidRPr="00D13DCF" w:rsidRDefault="00FE72DD" w:rsidP="00FE72DD">
      <w:pPr>
        <w:pStyle w:val="NormalBold"/>
      </w:pPr>
      <w:r w:rsidRPr="00D13DCF">
        <w:rPr>
          <w:rStyle w:val="HideTWBExt"/>
          <w:b w:val="0"/>
        </w:rPr>
        <w:t>&lt;/RepeatBlock-By&gt;</w:t>
      </w:r>
    </w:p>
    <w:p w14:paraId="7F7B321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43D2366" w14:textId="77777777" w:rsidR="00FE72DD" w:rsidRPr="00D13DCF" w:rsidRDefault="00FE72DD" w:rsidP="00FE72DD">
      <w:pPr>
        <w:pStyle w:val="NormalBold"/>
      </w:pPr>
      <w:r w:rsidRPr="00D13DCF">
        <w:rPr>
          <w:rStyle w:val="HideTWBExt"/>
          <w:b w:val="0"/>
        </w:rPr>
        <w:t>&lt;Article&gt;</w:t>
      </w:r>
      <w:r w:rsidRPr="00D13DCF">
        <w:t>Punkt 42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5BDF2B0" w14:textId="77777777" w:rsidTr="00F6643D">
        <w:trPr>
          <w:trHeight w:hRule="exact" w:val="240"/>
          <w:jc w:val="center"/>
        </w:trPr>
        <w:tc>
          <w:tcPr>
            <w:tcW w:w="9752" w:type="dxa"/>
            <w:gridSpan w:val="2"/>
            <w:tcBorders>
              <w:top w:val="nil"/>
              <w:left w:val="nil"/>
              <w:bottom w:val="nil"/>
              <w:right w:val="nil"/>
            </w:tcBorders>
          </w:tcPr>
          <w:p w14:paraId="2883DCE5" w14:textId="77777777" w:rsidR="00FE72DD" w:rsidRPr="00D13DCF" w:rsidRDefault="00FE72DD" w:rsidP="00F6643D"/>
        </w:tc>
      </w:tr>
      <w:tr w:rsidR="00FE72DD" w:rsidRPr="00D13DCF" w14:paraId="70E5FC69" w14:textId="77777777" w:rsidTr="00F6643D">
        <w:trPr>
          <w:trHeight w:val="240"/>
          <w:jc w:val="center"/>
        </w:trPr>
        <w:tc>
          <w:tcPr>
            <w:tcW w:w="4876" w:type="dxa"/>
            <w:tcBorders>
              <w:top w:val="nil"/>
              <w:left w:val="nil"/>
              <w:bottom w:val="nil"/>
              <w:right w:val="nil"/>
            </w:tcBorders>
          </w:tcPr>
          <w:p w14:paraId="43143E4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AA6ED2E" w14:textId="77777777" w:rsidR="00FE72DD" w:rsidRPr="00D13DCF" w:rsidRDefault="00FE72DD" w:rsidP="00F6643D">
            <w:pPr>
              <w:pStyle w:val="AmColumnHeading"/>
            </w:pPr>
            <w:r w:rsidRPr="00D13DCF">
              <w:t>Muudatusettepanek</w:t>
            </w:r>
          </w:p>
        </w:tc>
      </w:tr>
      <w:tr w:rsidR="00FE72DD" w:rsidRPr="00D13DCF" w14:paraId="253B06E1" w14:textId="77777777" w:rsidTr="00F6643D">
        <w:trPr>
          <w:jc w:val="center"/>
        </w:trPr>
        <w:tc>
          <w:tcPr>
            <w:tcW w:w="4876" w:type="dxa"/>
            <w:tcBorders>
              <w:top w:val="nil"/>
              <w:left w:val="nil"/>
              <w:bottom w:val="nil"/>
              <w:right w:val="nil"/>
            </w:tcBorders>
          </w:tcPr>
          <w:p w14:paraId="42114E57" w14:textId="77777777" w:rsidR="00FE72DD" w:rsidRPr="00D13DCF" w:rsidRDefault="00FE72DD" w:rsidP="00F6643D">
            <w:pPr>
              <w:pStyle w:val="Normal6a"/>
            </w:pPr>
          </w:p>
        </w:tc>
        <w:tc>
          <w:tcPr>
            <w:tcW w:w="4876" w:type="dxa"/>
            <w:tcBorders>
              <w:top w:val="nil"/>
              <w:left w:val="nil"/>
              <w:bottom w:val="nil"/>
              <w:right w:val="nil"/>
            </w:tcBorders>
          </w:tcPr>
          <w:p w14:paraId="2CF745BC" w14:textId="77777777" w:rsidR="00FE72DD" w:rsidRPr="00D13DCF" w:rsidRDefault="00FE72DD" w:rsidP="00F6643D">
            <w:pPr>
              <w:pStyle w:val="Normal6a"/>
            </w:pPr>
            <w:r w:rsidRPr="00D13DCF">
              <w:rPr>
                <w:b/>
                <w:i/>
              </w:rPr>
              <w:t>42b.</w:t>
            </w:r>
            <w:r w:rsidRPr="00D13DCF">
              <w:tab/>
            </w:r>
            <w:r w:rsidRPr="00D13DCF">
              <w:rPr>
                <w:b/>
                <w:i/>
              </w:rPr>
              <w:t>nõuab tungivalt, et komisjon lisaks iga-aastasesse õigusriigi olukorda käsitlevasse aruandesse uue samba, milles käsitletakse igasuguse diskrimineerimise ja vihkamise vastu võitlemist;</w:t>
            </w:r>
          </w:p>
        </w:tc>
      </w:tr>
    </w:tbl>
    <w:p w14:paraId="6483A77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9BBCC15" w14:textId="77777777" w:rsidR="00FE72DD" w:rsidRPr="00D13DCF" w:rsidRDefault="00FE72DD" w:rsidP="00FE72DD">
      <w:r w:rsidRPr="00D13DCF">
        <w:rPr>
          <w:rStyle w:val="HideTWBExt"/>
        </w:rPr>
        <w:t>&lt;/Amend&gt;</w:t>
      </w:r>
    </w:p>
    <w:p w14:paraId="06317C5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712</w:t>
      </w:r>
      <w:r w:rsidRPr="00D13DCF">
        <w:rPr>
          <w:rStyle w:val="HideTWBExt"/>
          <w:b w:val="0"/>
        </w:rPr>
        <w:t>&lt;/NumAm&gt;</w:t>
      </w:r>
    </w:p>
    <w:p w14:paraId="337BE495"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D13DCF">
        <w:rPr>
          <w:rStyle w:val="HideTWBExt"/>
          <w:b w:val="0"/>
        </w:rPr>
        <w:t>&lt;/Members&gt;</w:t>
      </w:r>
    </w:p>
    <w:p w14:paraId="32FCECD7" w14:textId="77777777" w:rsidR="00FE72DD" w:rsidRPr="00D13DCF" w:rsidRDefault="00FE72DD" w:rsidP="00FE72DD">
      <w:pPr>
        <w:pStyle w:val="NormalBold"/>
      </w:pPr>
      <w:r w:rsidRPr="00D13DCF">
        <w:rPr>
          <w:rStyle w:val="HideTWBExt"/>
          <w:b w:val="0"/>
        </w:rPr>
        <w:t>&lt;/RepeatBlock-By&gt;</w:t>
      </w:r>
    </w:p>
    <w:p w14:paraId="2C16BD3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F668B6C" w14:textId="77777777" w:rsidR="00FE72DD" w:rsidRPr="00D13DCF" w:rsidRDefault="00FE72DD" w:rsidP="00FE72DD">
      <w:pPr>
        <w:pStyle w:val="NormalBold"/>
      </w:pPr>
      <w:r w:rsidRPr="00D13DCF">
        <w:rPr>
          <w:rStyle w:val="HideTWBExt"/>
          <w:b w:val="0"/>
        </w:rPr>
        <w:t>&lt;Article&gt;</w:t>
      </w:r>
      <w:r w:rsidRPr="00D13DCF">
        <w:t>Punkt 42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A807443" w14:textId="77777777" w:rsidTr="00F6643D">
        <w:trPr>
          <w:trHeight w:hRule="exact" w:val="240"/>
          <w:jc w:val="center"/>
        </w:trPr>
        <w:tc>
          <w:tcPr>
            <w:tcW w:w="9752" w:type="dxa"/>
            <w:gridSpan w:val="2"/>
            <w:tcBorders>
              <w:top w:val="nil"/>
              <w:left w:val="nil"/>
              <w:bottom w:val="nil"/>
              <w:right w:val="nil"/>
            </w:tcBorders>
          </w:tcPr>
          <w:p w14:paraId="1BFFAC44" w14:textId="77777777" w:rsidR="00FE72DD" w:rsidRPr="00D13DCF" w:rsidRDefault="00FE72DD" w:rsidP="00F6643D"/>
        </w:tc>
      </w:tr>
      <w:tr w:rsidR="00FE72DD" w:rsidRPr="00D13DCF" w14:paraId="27A102EB" w14:textId="77777777" w:rsidTr="00F6643D">
        <w:trPr>
          <w:trHeight w:val="240"/>
          <w:jc w:val="center"/>
        </w:trPr>
        <w:tc>
          <w:tcPr>
            <w:tcW w:w="4876" w:type="dxa"/>
            <w:tcBorders>
              <w:top w:val="nil"/>
              <w:left w:val="nil"/>
              <w:bottom w:val="nil"/>
              <w:right w:val="nil"/>
            </w:tcBorders>
          </w:tcPr>
          <w:p w14:paraId="6CF8F3B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5AAE1B1" w14:textId="77777777" w:rsidR="00FE72DD" w:rsidRPr="00D13DCF" w:rsidRDefault="00FE72DD" w:rsidP="00F6643D">
            <w:pPr>
              <w:pStyle w:val="AmColumnHeading"/>
            </w:pPr>
            <w:r w:rsidRPr="00D13DCF">
              <w:t>Muudatusettepanek</w:t>
            </w:r>
          </w:p>
        </w:tc>
      </w:tr>
      <w:tr w:rsidR="00FE72DD" w:rsidRPr="00D13DCF" w14:paraId="2D6D4656" w14:textId="77777777" w:rsidTr="00F6643D">
        <w:trPr>
          <w:jc w:val="center"/>
        </w:trPr>
        <w:tc>
          <w:tcPr>
            <w:tcW w:w="4876" w:type="dxa"/>
            <w:tcBorders>
              <w:top w:val="nil"/>
              <w:left w:val="nil"/>
              <w:bottom w:val="nil"/>
              <w:right w:val="nil"/>
            </w:tcBorders>
          </w:tcPr>
          <w:p w14:paraId="66F9AD03" w14:textId="77777777" w:rsidR="00FE72DD" w:rsidRPr="00D13DCF" w:rsidRDefault="00FE72DD" w:rsidP="00F6643D">
            <w:pPr>
              <w:pStyle w:val="Normal6a"/>
            </w:pPr>
          </w:p>
        </w:tc>
        <w:tc>
          <w:tcPr>
            <w:tcW w:w="4876" w:type="dxa"/>
            <w:tcBorders>
              <w:top w:val="nil"/>
              <w:left w:val="nil"/>
              <w:bottom w:val="nil"/>
              <w:right w:val="nil"/>
            </w:tcBorders>
          </w:tcPr>
          <w:p w14:paraId="136F3C69" w14:textId="77777777" w:rsidR="00FE72DD" w:rsidRPr="00D13DCF" w:rsidRDefault="00FE72DD" w:rsidP="00F6643D">
            <w:pPr>
              <w:pStyle w:val="Normal6a"/>
            </w:pPr>
            <w:r w:rsidRPr="00D13DCF">
              <w:rPr>
                <w:b/>
                <w:i/>
              </w:rPr>
              <w:t>42c.</w:t>
            </w:r>
            <w:r w:rsidRPr="00D13DCF">
              <w:tab/>
            </w:r>
            <w:r w:rsidRPr="00D13DCF">
              <w:rPr>
                <w:b/>
                <w:i/>
              </w:rPr>
              <w:t>rõhutab kohalike ja piirkondlike omavalitsuste olulist rolli ning nende panust demokraatia ja demokraatlike institutsioonide toimimisse osana õigusriigi aluseks olevast laiemast kontrolli- ja tasakaalustussüsteemist; tunnistab, et kohalikud ja piirkondlikud omavalitsused on esimesed, kes puutuvad otseselt kokku probleemide ja küsimustega, mis võivad mõjutada õigusriigi menetlusi ja sellest tulenevalt põhiõiguste jõustatavust paljudes igapäevastes valdkondades;</w:t>
            </w:r>
          </w:p>
        </w:tc>
      </w:tr>
    </w:tbl>
    <w:p w14:paraId="543021F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592E614" w14:textId="77777777" w:rsidR="00FE72DD" w:rsidRPr="00D13DCF" w:rsidRDefault="00FE72DD" w:rsidP="00FE72DD">
      <w:r w:rsidRPr="00D13DCF">
        <w:rPr>
          <w:rStyle w:val="HideTWBExt"/>
        </w:rPr>
        <w:t>&lt;/Amend&gt;</w:t>
      </w:r>
    </w:p>
    <w:p w14:paraId="3AB63C8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713</w:t>
      </w:r>
      <w:r w:rsidRPr="00D13DCF">
        <w:rPr>
          <w:rStyle w:val="HideTWBExt"/>
          <w:b w:val="0"/>
        </w:rPr>
        <w:t>&lt;/NumAm&gt;</w:t>
      </w:r>
    </w:p>
    <w:p w14:paraId="7C3BC2BA"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1BAA5DAC" w14:textId="77777777" w:rsidR="00FE72DD" w:rsidRPr="00D13DCF" w:rsidRDefault="00FE72DD" w:rsidP="00FE72DD">
      <w:pPr>
        <w:pStyle w:val="NormalBold"/>
      </w:pPr>
      <w:r w:rsidRPr="00D13DCF">
        <w:rPr>
          <w:rStyle w:val="HideTWBExt"/>
          <w:b w:val="0"/>
        </w:rPr>
        <w:t>&lt;/RepeatBlock-By&gt;</w:t>
      </w:r>
    </w:p>
    <w:p w14:paraId="71D84BF3"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1E69986" w14:textId="77777777" w:rsidR="00FE72DD" w:rsidRPr="00D13DCF" w:rsidRDefault="00FE72DD" w:rsidP="00FE72DD">
      <w:pPr>
        <w:pStyle w:val="NormalBold"/>
      </w:pPr>
      <w:r w:rsidRPr="00D13DCF">
        <w:rPr>
          <w:rStyle w:val="HideTWBExt"/>
          <w:b w:val="0"/>
        </w:rPr>
        <w:t>&lt;Article&gt;</w:t>
      </w:r>
      <w:r w:rsidRPr="00D13DCF">
        <w:t>Punkt 42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844127A" w14:textId="77777777" w:rsidTr="00F6643D">
        <w:trPr>
          <w:trHeight w:hRule="exact" w:val="240"/>
          <w:jc w:val="center"/>
        </w:trPr>
        <w:tc>
          <w:tcPr>
            <w:tcW w:w="9752" w:type="dxa"/>
            <w:gridSpan w:val="2"/>
            <w:tcBorders>
              <w:top w:val="nil"/>
              <w:left w:val="nil"/>
              <w:bottom w:val="nil"/>
              <w:right w:val="nil"/>
            </w:tcBorders>
          </w:tcPr>
          <w:p w14:paraId="569C610D" w14:textId="77777777" w:rsidR="00FE72DD" w:rsidRPr="00D13DCF" w:rsidRDefault="00FE72DD" w:rsidP="00F6643D"/>
        </w:tc>
      </w:tr>
      <w:tr w:rsidR="00FE72DD" w:rsidRPr="00D13DCF" w14:paraId="1123338C" w14:textId="77777777" w:rsidTr="00F6643D">
        <w:trPr>
          <w:trHeight w:val="240"/>
          <w:jc w:val="center"/>
        </w:trPr>
        <w:tc>
          <w:tcPr>
            <w:tcW w:w="4876" w:type="dxa"/>
            <w:tcBorders>
              <w:top w:val="nil"/>
              <w:left w:val="nil"/>
              <w:bottom w:val="nil"/>
              <w:right w:val="nil"/>
            </w:tcBorders>
          </w:tcPr>
          <w:p w14:paraId="7685BB9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37A97EE" w14:textId="77777777" w:rsidR="00FE72DD" w:rsidRPr="00D13DCF" w:rsidRDefault="00FE72DD" w:rsidP="00F6643D">
            <w:pPr>
              <w:pStyle w:val="AmColumnHeading"/>
            </w:pPr>
            <w:r w:rsidRPr="00D13DCF">
              <w:t>Muudatusettepanek</w:t>
            </w:r>
          </w:p>
        </w:tc>
      </w:tr>
      <w:tr w:rsidR="00FE72DD" w:rsidRPr="00D13DCF" w14:paraId="70B249B0" w14:textId="77777777" w:rsidTr="00F6643D">
        <w:trPr>
          <w:jc w:val="center"/>
        </w:trPr>
        <w:tc>
          <w:tcPr>
            <w:tcW w:w="4876" w:type="dxa"/>
            <w:tcBorders>
              <w:top w:val="nil"/>
              <w:left w:val="nil"/>
              <w:bottom w:val="nil"/>
              <w:right w:val="nil"/>
            </w:tcBorders>
          </w:tcPr>
          <w:p w14:paraId="0E7D2A2D" w14:textId="77777777" w:rsidR="00FE72DD" w:rsidRPr="00D13DCF" w:rsidRDefault="00FE72DD" w:rsidP="00F6643D">
            <w:pPr>
              <w:pStyle w:val="Normal6a"/>
            </w:pPr>
          </w:p>
        </w:tc>
        <w:tc>
          <w:tcPr>
            <w:tcW w:w="4876" w:type="dxa"/>
            <w:tcBorders>
              <w:top w:val="nil"/>
              <w:left w:val="nil"/>
              <w:bottom w:val="nil"/>
              <w:right w:val="nil"/>
            </w:tcBorders>
          </w:tcPr>
          <w:p w14:paraId="72C7A92E" w14:textId="77777777" w:rsidR="00FE72DD" w:rsidRPr="00D13DCF" w:rsidRDefault="00FE72DD" w:rsidP="00F6643D">
            <w:pPr>
              <w:pStyle w:val="Normal6a"/>
            </w:pPr>
            <w:r w:rsidRPr="00D13DCF">
              <w:rPr>
                <w:b/>
                <w:i/>
              </w:rPr>
              <w:t>42c.</w:t>
            </w:r>
            <w:r w:rsidRPr="00D13DCF">
              <w:tab/>
            </w:r>
            <w:r w:rsidRPr="00D13DCF">
              <w:rPr>
                <w:b/>
                <w:i/>
              </w:rPr>
              <w:t>märgib murega, et täielikult täidetuks liigitatud soovituste osakaal on jätkuvalt vähenenud 11 %-lt 2023. aastal 6 %-le nii 2024. kui ka 2025. aastal; rõhutab, et 2025. aastal loeti täielikult täidetuks ainult üheksa soovitust, mis viitab muret tekitavale seisakule liikmesriikide järelmeetmetes;</w:t>
            </w:r>
          </w:p>
        </w:tc>
      </w:tr>
    </w:tbl>
    <w:p w14:paraId="02C1C81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F251A00" w14:textId="77777777" w:rsidR="00FE72DD" w:rsidRPr="00D13DCF" w:rsidRDefault="00FE72DD" w:rsidP="00FE72DD">
      <w:r w:rsidRPr="00D13DCF">
        <w:rPr>
          <w:rStyle w:val="HideTWBExt"/>
        </w:rPr>
        <w:t>&lt;/Amend&gt;</w:t>
      </w:r>
    </w:p>
    <w:p w14:paraId="17D6EDF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714</w:t>
      </w:r>
      <w:r w:rsidRPr="00D13DCF">
        <w:rPr>
          <w:rStyle w:val="HideTWBExt"/>
          <w:b w:val="0"/>
        </w:rPr>
        <w:t>&lt;/NumAm&gt;</w:t>
      </w:r>
    </w:p>
    <w:p w14:paraId="2B740435"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w:t>
      </w:r>
      <w:r w:rsidRPr="00D13DCF">
        <w:rPr>
          <w:rStyle w:val="HideTWBExt"/>
          <w:b w:val="0"/>
        </w:rPr>
        <w:t>&lt;/Members&gt;</w:t>
      </w:r>
    </w:p>
    <w:p w14:paraId="1CD2392D" w14:textId="77777777" w:rsidR="00FE72DD" w:rsidRPr="00D13DCF" w:rsidRDefault="00FE72DD" w:rsidP="00FE72DD">
      <w:pPr>
        <w:pStyle w:val="NormalBold"/>
      </w:pPr>
      <w:r w:rsidRPr="00D13DCF">
        <w:rPr>
          <w:rStyle w:val="HideTWBExt"/>
          <w:b w:val="0"/>
        </w:rPr>
        <w:t>&lt;/RepeatBlock-By&gt;</w:t>
      </w:r>
    </w:p>
    <w:p w14:paraId="47E8379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2AA215B" w14:textId="77777777" w:rsidR="00FE72DD" w:rsidRPr="00D13DCF" w:rsidRDefault="00FE72DD" w:rsidP="00FE72DD">
      <w:pPr>
        <w:pStyle w:val="NormalBold"/>
      </w:pPr>
      <w:r w:rsidRPr="00D13DCF">
        <w:rPr>
          <w:rStyle w:val="HideTWBExt"/>
          <w:b w:val="0"/>
        </w:rPr>
        <w:t>&lt;Article&gt;</w:t>
      </w:r>
      <w:r w:rsidRPr="00D13DCF">
        <w:t>Punkt 42 d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2BA0324" w14:textId="77777777" w:rsidTr="00F6643D">
        <w:trPr>
          <w:trHeight w:hRule="exact" w:val="240"/>
          <w:jc w:val="center"/>
        </w:trPr>
        <w:tc>
          <w:tcPr>
            <w:tcW w:w="9752" w:type="dxa"/>
            <w:gridSpan w:val="2"/>
            <w:tcBorders>
              <w:top w:val="nil"/>
              <w:left w:val="nil"/>
              <w:bottom w:val="nil"/>
              <w:right w:val="nil"/>
            </w:tcBorders>
          </w:tcPr>
          <w:p w14:paraId="43CE770D" w14:textId="77777777" w:rsidR="00FE72DD" w:rsidRPr="00D13DCF" w:rsidRDefault="00FE72DD" w:rsidP="00F6643D"/>
        </w:tc>
      </w:tr>
      <w:tr w:rsidR="00FE72DD" w:rsidRPr="00D13DCF" w14:paraId="52D16573" w14:textId="77777777" w:rsidTr="00F6643D">
        <w:trPr>
          <w:trHeight w:val="240"/>
          <w:jc w:val="center"/>
        </w:trPr>
        <w:tc>
          <w:tcPr>
            <w:tcW w:w="4876" w:type="dxa"/>
            <w:tcBorders>
              <w:top w:val="nil"/>
              <w:left w:val="nil"/>
              <w:bottom w:val="nil"/>
              <w:right w:val="nil"/>
            </w:tcBorders>
          </w:tcPr>
          <w:p w14:paraId="1517589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BAF6563" w14:textId="77777777" w:rsidR="00FE72DD" w:rsidRPr="00D13DCF" w:rsidRDefault="00FE72DD" w:rsidP="00F6643D">
            <w:pPr>
              <w:pStyle w:val="AmColumnHeading"/>
            </w:pPr>
            <w:r w:rsidRPr="00D13DCF">
              <w:t>Muudatusettepanek</w:t>
            </w:r>
          </w:p>
        </w:tc>
      </w:tr>
      <w:tr w:rsidR="00FE72DD" w:rsidRPr="00D13DCF" w14:paraId="462A7C32" w14:textId="77777777" w:rsidTr="00F6643D">
        <w:trPr>
          <w:jc w:val="center"/>
        </w:trPr>
        <w:tc>
          <w:tcPr>
            <w:tcW w:w="4876" w:type="dxa"/>
            <w:tcBorders>
              <w:top w:val="nil"/>
              <w:left w:val="nil"/>
              <w:bottom w:val="nil"/>
              <w:right w:val="nil"/>
            </w:tcBorders>
          </w:tcPr>
          <w:p w14:paraId="462DC87D" w14:textId="77777777" w:rsidR="00FE72DD" w:rsidRPr="00D13DCF" w:rsidRDefault="00FE72DD" w:rsidP="00F6643D">
            <w:pPr>
              <w:pStyle w:val="Normal6a"/>
            </w:pPr>
          </w:p>
        </w:tc>
        <w:tc>
          <w:tcPr>
            <w:tcW w:w="4876" w:type="dxa"/>
            <w:tcBorders>
              <w:top w:val="nil"/>
              <w:left w:val="nil"/>
              <w:bottom w:val="nil"/>
              <w:right w:val="nil"/>
            </w:tcBorders>
          </w:tcPr>
          <w:p w14:paraId="657149D6" w14:textId="77777777" w:rsidR="00FE72DD" w:rsidRPr="00D13DCF" w:rsidRDefault="00FE72DD" w:rsidP="00F6643D">
            <w:pPr>
              <w:pStyle w:val="Normal6a"/>
            </w:pPr>
            <w:r w:rsidRPr="00D13DCF">
              <w:rPr>
                <w:b/>
                <w:i/>
              </w:rPr>
              <w:t>42d.</w:t>
            </w:r>
            <w:r w:rsidRPr="00D13DCF">
              <w:tab/>
            </w:r>
            <w:r w:rsidRPr="00D13DCF">
              <w:rPr>
                <w:b/>
                <w:i/>
              </w:rPr>
              <w:t>märgib, et soovituste jaotus õigusriigi olukorda käsitleva aruande eri sammaste vahel on endiselt ebaühtlane, kusjuures mõnele valdkonnale, nagu meediavabadus ning kontrolli- ja tasakaalustussüsteem, pööratakse hoolimata püsivatest ja hästi dokumenteeritud probleemidest suhteliselt vähem tähelepanu; rõhutab, et see tasakaalustamatus võib jätta tähelepanuta struktuursed puudused, mis on olulised demokraatlike süsteemide, sealhulgas kodanikuühiskonna tegutsemisruumi ja põhiõiguste korraliku toimimise tagamiseks; kutsub komisjoni üles võtma vastu terviklikuma ja tasakaalustatuma lähenemisviisi kõigis sammastes, et tagada igas valdkonnas esinevate puuduste nõuetekohane tuvastamine ja kõrvaldamine;</w:t>
            </w:r>
          </w:p>
        </w:tc>
      </w:tr>
    </w:tbl>
    <w:p w14:paraId="66EB61C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F120FEA" w14:textId="77777777" w:rsidR="00FE72DD" w:rsidRPr="00D13DCF" w:rsidRDefault="00FE72DD" w:rsidP="00FE72DD">
      <w:r w:rsidRPr="00D13DCF">
        <w:rPr>
          <w:rStyle w:val="HideTWBExt"/>
        </w:rPr>
        <w:t>&lt;/Amend&gt;</w:t>
      </w:r>
    </w:p>
    <w:p w14:paraId="5AE577B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715</w:t>
      </w:r>
      <w:r w:rsidRPr="00D13DCF">
        <w:rPr>
          <w:rStyle w:val="HideTWBExt"/>
          <w:b w:val="0"/>
        </w:rPr>
        <w:t>&lt;/NumAm&gt;</w:t>
      </w:r>
    </w:p>
    <w:p w14:paraId="302E186C"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736BAD84" w14:textId="77777777" w:rsidR="00FE72DD" w:rsidRPr="00D13DCF" w:rsidRDefault="00FE72DD" w:rsidP="00FE72DD">
      <w:pPr>
        <w:pStyle w:val="NormalBold"/>
      </w:pPr>
      <w:r w:rsidRPr="00D13DCF">
        <w:rPr>
          <w:rStyle w:val="HideTWBExt"/>
          <w:b w:val="0"/>
        </w:rPr>
        <w:t>&lt;/RepeatBlock-By&gt;</w:t>
      </w:r>
    </w:p>
    <w:p w14:paraId="04EC895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15D3668" w14:textId="77777777" w:rsidR="00FE72DD" w:rsidRPr="00D13DCF" w:rsidRDefault="00FE72DD" w:rsidP="00FE72DD">
      <w:pPr>
        <w:pStyle w:val="NormalBold"/>
      </w:pPr>
      <w:r w:rsidRPr="00D13DCF">
        <w:rPr>
          <w:rStyle w:val="HideTWBExt"/>
          <w:b w:val="0"/>
        </w:rPr>
        <w:t>&lt;Article&gt;</w:t>
      </w:r>
      <w:r w:rsidRPr="00D13DCF">
        <w:t>Punkt 42 e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6266ACB" w14:textId="77777777" w:rsidTr="00F6643D">
        <w:trPr>
          <w:trHeight w:hRule="exact" w:val="240"/>
          <w:jc w:val="center"/>
        </w:trPr>
        <w:tc>
          <w:tcPr>
            <w:tcW w:w="9752" w:type="dxa"/>
            <w:gridSpan w:val="2"/>
            <w:tcBorders>
              <w:top w:val="nil"/>
              <w:left w:val="nil"/>
              <w:bottom w:val="nil"/>
              <w:right w:val="nil"/>
            </w:tcBorders>
          </w:tcPr>
          <w:p w14:paraId="6FFCF3EB" w14:textId="77777777" w:rsidR="00FE72DD" w:rsidRPr="00D13DCF" w:rsidRDefault="00FE72DD" w:rsidP="00F6643D"/>
        </w:tc>
      </w:tr>
      <w:tr w:rsidR="00FE72DD" w:rsidRPr="00D13DCF" w14:paraId="2CE8F3FF" w14:textId="77777777" w:rsidTr="00F6643D">
        <w:trPr>
          <w:trHeight w:val="240"/>
          <w:jc w:val="center"/>
        </w:trPr>
        <w:tc>
          <w:tcPr>
            <w:tcW w:w="4876" w:type="dxa"/>
            <w:tcBorders>
              <w:top w:val="nil"/>
              <w:left w:val="nil"/>
              <w:bottom w:val="nil"/>
              <w:right w:val="nil"/>
            </w:tcBorders>
          </w:tcPr>
          <w:p w14:paraId="1ADBCCD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D4DCE1C" w14:textId="77777777" w:rsidR="00FE72DD" w:rsidRPr="00D13DCF" w:rsidRDefault="00FE72DD" w:rsidP="00F6643D">
            <w:pPr>
              <w:pStyle w:val="AmColumnHeading"/>
            </w:pPr>
            <w:r w:rsidRPr="00D13DCF">
              <w:t>Muudatusettepanek</w:t>
            </w:r>
          </w:p>
        </w:tc>
      </w:tr>
      <w:tr w:rsidR="00FE72DD" w:rsidRPr="00D13DCF" w14:paraId="1996985E" w14:textId="77777777" w:rsidTr="00F6643D">
        <w:trPr>
          <w:jc w:val="center"/>
        </w:trPr>
        <w:tc>
          <w:tcPr>
            <w:tcW w:w="4876" w:type="dxa"/>
            <w:tcBorders>
              <w:top w:val="nil"/>
              <w:left w:val="nil"/>
              <w:bottom w:val="nil"/>
              <w:right w:val="nil"/>
            </w:tcBorders>
          </w:tcPr>
          <w:p w14:paraId="7FE53FCB" w14:textId="77777777" w:rsidR="00FE72DD" w:rsidRPr="00D13DCF" w:rsidRDefault="00FE72DD" w:rsidP="00F6643D">
            <w:pPr>
              <w:pStyle w:val="Normal6a"/>
            </w:pPr>
          </w:p>
        </w:tc>
        <w:tc>
          <w:tcPr>
            <w:tcW w:w="4876" w:type="dxa"/>
            <w:tcBorders>
              <w:top w:val="nil"/>
              <w:left w:val="nil"/>
              <w:bottom w:val="nil"/>
              <w:right w:val="nil"/>
            </w:tcBorders>
          </w:tcPr>
          <w:p w14:paraId="18CD5DDD" w14:textId="77777777" w:rsidR="00FE72DD" w:rsidRPr="00D13DCF" w:rsidRDefault="00FE72DD" w:rsidP="00F6643D">
            <w:pPr>
              <w:pStyle w:val="Normal6a"/>
            </w:pPr>
            <w:r w:rsidRPr="00D13DCF">
              <w:rPr>
                <w:b/>
                <w:i/>
              </w:rPr>
              <w:t>42e.</w:t>
            </w:r>
            <w:r w:rsidRPr="00D13DCF">
              <w:tab/>
            </w:r>
            <w:r w:rsidRPr="00D13DCF">
              <w:rPr>
                <w:b/>
                <w:i/>
              </w:rPr>
              <w:t>märgib, et kuigi õigusriigi olukorda käsitlevas aruandes tuuakse esile suur hulk probleeme, ei muuda komisjon neid järeldusi järjepidevalt vastavateks soovitusteks; rõhutab, et vastuolud tekivad ka siis, kui sarnaseid probleeme käsitletakse liikmesriikides erinevalt, kusjuures mõnele neist antakse konkreetses küsimuses soovitusi, samas kui teistele, kes peavad toime tulema võrreldavate või isegi tõsisemate puudustega, neid ei anta;</w:t>
            </w:r>
          </w:p>
        </w:tc>
      </w:tr>
    </w:tbl>
    <w:p w14:paraId="416000A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B05CA7B" w14:textId="77777777" w:rsidR="00FE72DD" w:rsidRPr="00D13DCF" w:rsidRDefault="00FE72DD" w:rsidP="00FE72DD">
      <w:r w:rsidRPr="00D13DCF">
        <w:rPr>
          <w:rStyle w:val="HideTWBExt"/>
        </w:rPr>
        <w:t>&lt;/Amend&gt;</w:t>
      </w:r>
    </w:p>
    <w:p w14:paraId="1149E82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716</w:t>
      </w:r>
      <w:r w:rsidRPr="00D13DCF">
        <w:rPr>
          <w:rStyle w:val="HideTWBExt"/>
          <w:b w:val="0"/>
        </w:rPr>
        <w:t>&lt;/NumAm&gt;</w:t>
      </w:r>
    </w:p>
    <w:p w14:paraId="5B5BEA32"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Juan Fernando López Aguilar</w:t>
      </w:r>
      <w:r w:rsidRPr="00D13DCF">
        <w:rPr>
          <w:rStyle w:val="HideTWBExt"/>
          <w:b w:val="0"/>
        </w:rPr>
        <w:t>&lt;/Members&gt;</w:t>
      </w:r>
    </w:p>
    <w:p w14:paraId="70346BAF" w14:textId="77777777" w:rsidR="00FE72DD" w:rsidRPr="00D13DCF" w:rsidRDefault="00FE72DD" w:rsidP="00FE72DD">
      <w:pPr>
        <w:pStyle w:val="NormalBold"/>
      </w:pPr>
      <w:r w:rsidRPr="00D13DCF">
        <w:rPr>
          <w:rStyle w:val="HideTWBExt"/>
          <w:b w:val="0"/>
        </w:rPr>
        <w:t>&lt;/RepeatBlock-By&gt;</w:t>
      </w:r>
    </w:p>
    <w:p w14:paraId="26140B8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A0A9301" w14:textId="77777777" w:rsidR="00FE72DD" w:rsidRPr="00D13DCF" w:rsidRDefault="00FE72DD" w:rsidP="00FE72DD">
      <w:pPr>
        <w:pStyle w:val="NormalBold"/>
      </w:pPr>
      <w:r w:rsidRPr="00D13DCF">
        <w:rPr>
          <w:rStyle w:val="HideTWBExt"/>
          <w:b w:val="0"/>
        </w:rPr>
        <w:t>&lt;Article&gt;</w:t>
      </w:r>
      <w:r w:rsidRPr="00D13DCF">
        <w:t>Punkt 42 f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CBB8F62" w14:textId="77777777" w:rsidTr="00F6643D">
        <w:trPr>
          <w:trHeight w:hRule="exact" w:val="240"/>
          <w:jc w:val="center"/>
        </w:trPr>
        <w:tc>
          <w:tcPr>
            <w:tcW w:w="9752" w:type="dxa"/>
            <w:gridSpan w:val="2"/>
            <w:tcBorders>
              <w:top w:val="nil"/>
              <w:left w:val="nil"/>
              <w:bottom w:val="nil"/>
              <w:right w:val="nil"/>
            </w:tcBorders>
          </w:tcPr>
          <w:p w14:paraId="32B67537" w14:textId="77777777" w:rsidR="00FE72DD" w:rsidRPr="00D13DCF" w:rsidRDefault="00FE72DD" w:rsidP="00F6643D"/>
        </w:tc>
      </w:tr>
      <w:tr w:rsidR="00FE72DD" w:rsidRPr="00D13DCF" w14:paraId="22C1CE28" w14:textId="77777777" w:rsidTr="00F6643D">
        <w:trPr>
          <w:trHeight w:val="240"/>
          <w:jc w:val="center"/>
        </w:trPr>
        <w:tc>
          <w:tcPr>
            <w:tcW w:w="4876" w:type="dxa"/>
            <w:tcBorders>
              <w:top w:val="nil"/>
              <w:left w:val="nil"/>
              <w:bottom w:val="nil"/>
              <w:right w:val="nil"/>
            </w:tcBorders>
          </w:tcPr>
          <w:p w14:paraId="6278524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CF87589" w14:textId="77777777" w:rsidR="00FE72DD" w:rsidRPr="00D13DCF" w:rsidRDefault="00FE72DD" w:rsidP="00F6643D">
            <w:pPr>
              <w:pStyle w:val="AmColumnHeading"/>
            </w:pPr>
            <w:r w:rsidRPr="00D13DCF">
              <w:t>Muudatusettepanek</w:t>
            </w:r>
          </w:p>
        </w:tc>
      </w:tr>
      <w:tr w:rsidR="00FE72DD" w:rsidRPr="00D13DCF" w14:paraId="0F33014C" w14:textId="77777777" w:rsidTr="00F6643D">
        <w:trPr>
          <w:jc w:val="center"/>
        </w:trPr>
        <w:tc>
          <w:tcPr>
            <w:tcW w:w="4876" w:type="dxa"/>
            <w:tcBorders>
              <w:top w:val="nil"/>
              <w:left w:val="nil"/>
              <w:bottom w:val="nil"/>
              <w:right w:val="nil"/>
            </w:tcBorders>
          </w:tcPr>
          <w:p w14:paraId="000E8FA7" w14:textId="77777777" w:rsidR="00FE72DD" w:rsidRPr="00D13DCF" w:rsidRDefault="00FE72DD" w:rsidP="00F6643D">
            <w:pPr>
              <w:pStyle w:val="Normal6a"/>
            </w:pPr>
          </w:p>
        </w:tc>
        <w:tc>
          <w:tcPr>
            <w:tcW w:w="4876" w:type="dxa"/>
            <w:tcBorders>
              <w:top w:val="nil"/>
              <w:left w:val="nil"/>
              <w:bottom w:val="nil"/>
              <w:right w:val="nil"/>
            </w:tcBorders>
          </w:tcPr>
          <w:p w14:paraId="49A9B935" w14:textId="77777777" w:rsidR="00FE72DD" w:rsidRPr="00D13DCF" w:rsidRDefault="00FE72DD" w:rsidP="00F6643D">
            <w:pPr>
              <w:pStyle w:val="Normal6a"/>
            </w:pPr>
            <w:r w:rsidRPr="00D13DCF">
              <w:rPr>
                <w:b/>
                <w:i/>
              </w:rPr>
              <w:t>42f.</w:t>
            </w:r>
            <w:r w:rsidRPr="00D13DCF">
              <w:tab/>
            </w:r>
            <w:r w:rsidRPr="00D13DCF">
              <w:rPr>
                <w:b/>
                <w:i/>
              </w:rPr>
              <w:t>tuletab meelde, et vastavalt komisjoni enda metoodikale õigusriigi olukorda käsitleva aastaaruande koostamiseks peaksid soovitused olema proportsionaalsed tuvastatud probleemidega, piisavalt konkreetsed, et võimaldada liikmesriikidel võtta konkreetseid ja teostatavaid järelmeetmeid, ning neid tuleks hinnata aruande järgmistes väljaannetes; märgib siiski, et kuigi iga-aastane tsükkel sisaldab alates eelmisest aastast tehtud edusammude hindamist, ei hinnata süstemaatiliselt alates 2022. aastast esitatud soovituste järelmeetmeid; täheldab murega, et see tava ei kajasta täielikult komisjoni võetud metodoloogilisi kohustusi; rõhutab, et oma lähenemisviisi järjepidevam kohaldamine – eelkõige andes märku soovitustest, mis jäävad mitme tsükli jooksul lahendamata – suurendaks järelevalveraamistiku läbipaistvust, täpsust ja usaldusväärsust;</w:t>
            </w:r>
          </w:p>
        </w:tc>
      </w:tr>
    </w:tbl>
    <w:p w14:paraId="32C575F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5C4B1E6E" w14:textId="77777777" w:rsidR="00FE72DD" w:rsidRPr="00D13DCF" w:rsidRDefault="00FE72DD" w:rsidP="00FE72DD">
      <w:r w:rsidRPr="00D13DCF">
        <w:rPr>
          <w:rStyle w:val="HideTWBExt"/>
        </w:rPr>
        <w:t>&lt;/Amend&gt;</w:t>
      </w:r>
    </w:p>
    <w:p w14:paraId="4F0FCE2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717</w:t>
      </w:r>
      <w:r w:rsidRPr="00D13DCF">
        <w:rPr>
          <w:rStyle w:val="HideTWBExt"/>
          <w:b w:val="0"/>
        </w:rPr>
        <w:t>&lt;/NumAm&gt;</w:t>
      </w:r>
    </w:p>
    <w:p w14:paraId="2C640C9A"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15443B67" w14:textId="77777777" w:rsidR="00FE72DD" w:rsidRPr="00D13DCF" w:rsidRDefault="00FE72DD" w:rsidP="00FE72DD">
      <w:pPr>
        <w:pStyle w:val="NormalBold"/>
      </w:pPr>
      <w:r w:rsidRPr="00D13DCF">
        <w:rPr>
          <w:rStyle w:val="HideTWBExt"/>
          <w:b w:val="0"/>
        </w:rPr>
        <w:t>&lt;/RepeatBlock-By&gt;</w:t>
      </w:r>
    </w:p>
    <w:p w14:paraId="75A78E8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81375AF" w14:textId="77777777" w:rsidR="00FE72DD" w:rsidRPr="00D13DCF" w:rsidRDefault="00FE72DD" w:rsidP="00FE72DD">
      <w:pPr>
        <w:pStyle w:val="NormalBold"/>
      </w:pPr>
      <w:r w:rsidRPr="00D13DCF">
        <w:rPr>
          <w:rStyle w:val="HideTWBExt"/>
          <w:b w:val="0"/>
        </w:rPr>
        <w:t>&lt;Article&gt;</w:t>
      </w:r>
      <w:r w:rsidRPr="00D13DCF">
        <w:t>Punkt 43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3C5C3D1" w14:textId="77777777" w:rsidTr="00F6643D">
        <w:trPr>
          <w:trHeight w:hRule="exact" w:val="240"/>
          <w:jc w:val="center"/>
        </w:trPr>
        <w:tc>
          <w:tcPr>
            <w:tcW w:w="9752" w:type="dxa"/>
            <w:gridSpan w:val="2"/>
            <w:tcBorders>
              <w:top w:val="nil"/>
              <w:left w:val="nil"/>
              <w:bottom w:val="nil"/>
              <w:right w:val="nil"/>
            </w:tcBorders>
          </w:tcPr>
          <w:p w14:paraId="5D968DAB" w14:textId="77777777" w:rsidR="00FE72DD" w:rsidRPr="00D13DCF" w:rsidRDefault="00FE72DD" w:rsidP="00F6643D"/>
        </w:tc>
      </w:tr>
      <w:tr w:rsidR="00FE72DD" w:rsidRPr="00D13DCF" w14:paraId="7BB147E5" w14:textId="77777777" w:rsidTr="00F6643D">
        <w:trPr>
          <w:trHeight w:val="240"/>
          <w:jc w:val="center"/>
        </w:trPr>
        <w:tc>
          <w:tcPr>
            <w:tcW w:w="4876" w:type="dxa"/>
            <w:tcBorders>
              <w:top w:val="nil"/>
              <w:left w:val="nil"/>
              <w:bottom w:val="nil"/>
              <w:right w:val="nil"/>
            </w:tcBorders>
          </w:tcPr>
          <w:p w14:paraId="04F61BF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09ABF7E" w14:textId="77777777" w:rsidR="00FE72DD" w:rsidRPr="00D13DCF" w:rsidRDefault="00FE72DD" w:rsidP="00F6643D">
            <w:pPr>
              <w:pStyle w:val="AmColumnHeading"/>
            </w:pPr>
            <w:r w:rsidRPr="00D13DCF">
              <w:t>Muudatusettepanek</w:t>
            </w:r>
          </w:p>
        </w:tc>
      </w:tr>
      <w:tr w:rsidR="00FE72DD" w:rsidRPr="00D13DCF" w14:paraId="2DC4D00B" w14:textId="77777777" w:rsidTr="00F6643D">
        <w:trPr>
          <w:jc w:val="center"/>
        </w:trPr>
        <w:tc>
          <w:tcPr>
            <w:tcW w:w="4876" w:type="dxa"/>
            <w:tcBorders>
              <w:top w:val="nil"/>
              <w:left w:val="nil"/>
              <w:bottom w:val="nil"/>
              <w:right w:val="nil"/>
            </w:tcBorders>
          </w:tcPr>
          <w:p w14:paraId="5B201799" w14:textId="77777777" w:rsidR="00FE72DD" w:rsidRPr="00D13DCF" w:rsidRDefault="00FE72DD" w:rsidP="00F6643D">
            <w:pPr>
              <w:pStyle w:val="Normal6a"/>
            </w:pPr>
            <w:r w:rsidRPr="00D13DCF">
              <w:rPr>
                <w:b/>
                <w:i/>
              </w:rPr>
              <w:t>43.</w:t>
            </w:r>
            <w:r w:rsidRPr="00D13DCF">
              <w:tab/>
            </w:r>
            <w:r w:rsidRPr="00D13DCF">
              <w:rPr>
                <w:b/>
                <w:i/>
              </w:rPr>
              <w:t>kordab oma üleskutset komisjonile laiendada aruande ulatust, et see hõlmaks kõiki ELi lepingu artikli 2 aspekte, ning lisada laiemad näitajad, nagu meedia sõltumatus, kodanikuühiskonna roll, põhiõigused, akadeemiline ja kunstiline vabadus, sooline võrdõiguslikkus, vähemuste ja haavatavate elanikkonnarühmade kaitse, rahvusvahelise õiguse austamine, vabad ja õiglased valimised ning demokraatlike institutsioonide toimimine;</w:t>
            </w:r>
          </w:p>
        </w:tc>
        <w:tc>
          <w:tcPr>
            <w:tcW w:w="4876" w:type="dxa"/>
            <w:tcBorders>
              <w:top w:val="nil"/>
              <w:left w:val="nil"/>
              <w:bottom w:val="nil"/>
              <w:right w:val="nil"/>
            </w:tcBorders>
          </w:tcPr>
          <w:p w14:paraId="793628B6" w14:textId="77777777" w:rsidR="00FE72DD" w:rsidRPr="00D13DCF" w:rsidRDefault="00FE72DD" w:rsidP="00F6643D">
            <w:pPr>
              <w:pStyle w:val="Normal6a"/>
            </w:pPr>
            <w:r w:rsidRPr="00D13DCF">
              <w:rPr>
                <w:b/>
                <w:i/>
              </w:rPr>
              <w:t>välja jäetud</w:t>
            </w:r>
          </w:p>
        </w:tc>
      </w:tr>
    </w:tbl>
    <w:p w14:paraId="726E0EA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0334587D" w14:textId="77777777" w:rsidR="00FE72DD" w:rsidRPr="00D13DCF" w:rsidRDefault="00FE72DD" w:rsidP="00FE72DD">
      <w:r w:rsidRPr="00D13DCF">
        <w:rPr>
          <w:rStyle w:val="HideTWBExt"/>
        </w:rPr>
        <w:t>&lt;/Amend&gt;</w:t>
      </w:r>
    </w:p>
    <w:p w14:paraId="26B182B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718</w:t>
      </w:r>
      <w:r w:rsidRPr="00D13DCF">
        <w:rPr>
          <w:rStyle w:val="HideTWBExt"/>
          <w:b w:val="0"/>
        </w:rPr>
        <w:t>&lt;/NumAm&gt;</w:t>
      </w:r>
    </w:p>
    <w:p w14:paraId="02F0FF54"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727FE040" w14:textId="77777777" w:rsidR="00FE72DD" w:rsidRPr="00D13DCF" w:rsidRDefault="00FE72DD" w:rsidP="00FE72DD">
      <w:pPr>
        <w:pStyle w:val="NormalBold"/>
      </w:pPr>
      <w:r w:rsidRPr="00D13DCF">
        <w:rPr>
          <w:rStyle w:val="HideTWBExt"/>
          <w:b w:val="0"/>
        </w:rPr>
        <w:t>&lt;/RepeatBlock-By&gt;</w:t>
      </w:r>
    </w:p>
    <w:p w14:paraId="2ECAF3E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AFCEBF8" w14:textId="77777777" w:rsidR="00FE72DD" w:rsidRPr="00D13DCF" w:rsidRDefault="00FE72DD" w:rsidP="00FE72DD">
      <w:pPr>
        <w:pStyle w:val="NormalBold"/>
      </w:pPr>
      <w:r w:rsidRPr="00D13DCF">
        <w:rPr>
          <w:rStyle w:val="HideTWBExt"/>
          <w:b w:val="0"/>
        </w:rPr>
        <w:t>&lt;Article&gt;</w:t>
      </w:r>
      <w:r w:rsidRPr="00D13DCF">
        <w:t>Punkt 43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7C75DA9" w14:textId="77777777" w:rsidTr="00F6643D">
        <w:trPr>
          <w:trHeight w:hRule="exact" w:val="240"/>
          <w:jc w:val="center"/>
        </w:trPr>
        <w:tc>
          <w:tcPr>
            <w:tcW w:w="9752" w:type="dxa"/>
            <w:gridSpan w:val="2"/>
            <w:tcBorders>
              <w:top w:val="nil"/>
              <w:left w:val="nil"/>
              <w:bottom w:val="nil"/>
              <w:right w:val="nil"/>
            </w:tcBorders>
          </w:tcPr>
          <w:p w14:paraId="13F56243" w14:textId="77777777" w:rsidR="00FE72DD" w:rsidRPr="00D13DCF" w:rsidRDefault="00FE72DD" w:rsidP="00F6643D"/>
        </w:tc>
      </w:tr>
      <w:tr w:rsidR="00FE72DD" w:rsidRPr="00D13DCF" w14:paraId="2830AA80" w14:textId="77777777" w:rsidTr="00F6643D">
        <w:trPr>
          <w:trHeight w:val="240"/>
          <w:jc w:val="center"/>
        </w:trPr>
        <w:tc>
          <w:tcPr>
            <w:tcW w:w="4876" w:type="dxa"/>
            <w:tcBorders>
              <w:top w:val="nil"/>
              <w:left w:val="nil"/>
              <w:bottom w:val="nil"/>
              <w:right w:val="nil"/>
            </w:tcBorders>
          </w:tcPr>
          <w:p w14:paraId="4660F48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0911072" w14:textId="77777777" w:rsidR="00FE72DD" w:rsidRPr="00D13DCF" w:rsidRDefault="00FE72DD" w:rsidP="00F6643D">
            <w:pPr>
              <w:pStyle w:val="AmColumnHeading"/>
            </w:pPr>
            <w:r w:rsidRPr="00D13DCF">
              <w:t>Muudatusettepanek</w:t>
            </w:r>
          </w:p>
        </w:tc>
      </w:tr>
      <w:tr w:rsidR="00FE72DD" w:rsidRPr="00D13DCF" w14:paraId="518BF7B4" w14:textId="77777777" w:rsidTr="00F6643D">
        <w:trPr>
          <w:jc w:val="center"/>
        </w:trPr>
        <w:tc>
          <w:tcPr>
            <w:tcW w:w="4876" w:type="dxa"/>
            <w:tcBorders>
              <w:top w:val="nil"/>
              <w:left w:val="nil"/>
              <w:bottom w:val="nil"/>
              <w:right w:val="nil"/>
            </w:tcBorders>
          </w:tcPr>
          <w:p w14:paraId="6E09B61B" w14:textId="77777777" w:rsidR="00FE72DD" w:rsidRPr="00D13DCF" w:rsidRDefault="00FE72DD" w:rsidP="00F6643D">
            <w:pPr>
              <w:pStyle w:val="Normal6a"/>
            </w:pPr>
            <w:r w:rsidRPr="00D13DCF">
              <w:rPr>
                <w:b/>
                <w:i/>
              </w:rPr>
              <w:t>43.</w:t>
            </w:r>
            <w:r w:rsidRPr="00D13DCF">
              <w:tab/>
            </w:r>
            <w:r w:rsidRPr="00D13DCF">
              <w:rPr>
                <w:b/>
                <w:i/>
              </w:rPr>
              <w:t>kordab oma üleskutset komisjonile laiendada aruande ulatust, et see hõlmaks kõiki ELi lepingu artikli 2 aspekte, ning lisada laiemad näitajad, nagu meedia sõltumatus, kodanikuühiskonna roll, põhiõigused, akadeemiline ja kunstiline vabadus, sooline võrdõiguslikkus, vähemuste ja haavatavate elanikkonnarühmade kaitse, rahvusvahelise õiguse austamine, vabad ja õiglased valimised ning demokraatlike institutsioonide toimimine;</w:t>
            </w:r>
          </w:p>
        </w:tc>
        <w:tc>
          <w:tcPr>
            <w:tcW w:w="4876" w:type="dxa"/>
            <w:tcBorders>
              <w:top w:val="nil"/>
              <w:left w:val="nil"/>
              <w:bottom w:val="nil"/>
              <w:right w:val="nil"/>
            </w:tcBorders>
          </w:tcPr>
          <w:p w14:paraId="059C2033" w14:textId="77777777" w:rsidR="00FE72DD" w:rsidRPr="00D13DCF" w:rsidRDefault="00FE72DD" w:rsidP="00F6643D">
            <w:pPr>
              <w:pStyle w:val="Normal6a"/>
            </w:pPr>
            <w:r w:rsidRPr="00D13DCF">
              <w:rPr>
                <w:b/>
                <w:i/>
              </w:rPr>
              <w:t>välja jäetud</w:t>
            </w:r>
          </w:p>
        </w:tc>
      </w:tr>
    </w:tbl>
    <w:p w14:paraId="01AA908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7785B1A" w14:textId="77777777" w:rsidR="00FE72DD" w:rsidRPr="00D13DCF" w:rsidRDefault="00FE72DD" w:rsidP="00FE72DD">
      <w:r w:rsidRPr="00D13DCF">
        <w:rPr>
          <w:rStyle w:val="HideTWBExt"/>
        </w:rPr>
        <w:t>&lt;/Amend&gt;</w:t>
      </w:r>
    </w:p>
    <w:p w14:paraId="4F570D6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719</w:t>
      </w:r>
      <w:r w:rsidRPr="00D13DCF">
        <w:rPr>
          <w:rStyle w:val="HideTWBExt"/>
          <w:b w:val="0"/>
        </w:rPr>
        <w:t>&lt;/NumAm&gt;</w:t>
      </w:r>
    </w:p>
    <w:p w14:paraId="59AB2727"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1609D61E" w14:textId="77777777" w:rsidR="00FE72DD" w:rsidRPr="00D13DCF" w:rsidRDefault="00FE72DD" w:rsidP="00FE72DD">
      <w:pPr>
        <w:pStyle w:val="NormalBold"/>
      </w:pPr>
      <w:r w:rsidRPr="00D13DCF">
        <w:rPr>
          <w:rStyle w:val="HideTWBExt"/>
          <w:b w:val="0"/>
        </w:rPr>
        <w:t>&lt;/RepeatBlock-By&gt;</w:t>
      </w:r>
    </w:p>
    <w:p w14:paraId="1267F34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8ED7F81" w14:textId="77777777" w:rsidR="00FE72DD" w:rsidRPr="00D13DCF" w:rsidRDefault="00FE72DD" w:rsidP="00FE72DD">
      <w:pPr>
        <w:pStyle w:val="NormalBold"/>
      </w:pPr>
      <w:r w:rsidRPr="00D13DCF">
        <w:rPr>
          <w:rStyle w:val="HideTWBExt"/>
          <w:b w:val="0"/>
        </w:rPr>
        <w:t>&lt;Article&gt;</w:t>
      </w:r>
      <w:r w:rsidRPr="00D13DCF">
        <w:t>Punkt 43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5C02563" w14:textId="77777777" w:rsidTr="00F6643D">
        <w:trPr>
          <w:trHeight w:hRule="exact" w:val="240"/>
          <w:jc w:val="center"/>
        </w:trPr>
        <w:tc>
          <w:tcPr>
            <w:tcW w:w="9752" w:type="dxa"/>
            <w:gridSpan w:val="2"/>
            <w:tcBorders>
              <w:top w:val="nil"/>
              <w:left w:val="nil"/>
              <w:bottom w:val="nil"/>
              <w:right w:val="nil"/>
            </w:tcBorders>
          </w:tcPr>
          <w:p w14:paraId="0A4149FD" w14:textId="77777777" w:rsidR="00FE72DD" w:rsidRPr="00D13DCF" w:rsidRDefault="00FE72DD" w:rsidP="00F6643D"/>
        </w:tc>
      </w:tr>
      <w:tr w:rsidR="00FE72DD" w:rsidRPr="00D13DCF" w14:paraId="0D50C7A6" w14:textId="77777777" w:rsidTr="00F6643D">
        <w:trPr>
          <w:trHeight w:val="240"/>
          <w:jc w:val="center"/>
        </w:trPr>
        <w:tc>
          <w:tcPr>
            <w:tcW w:w="4876" w:type="dxa"/>
            <w:tcBorders>
              <w:top w:val="nil"/>
              <w:left w:val="nil"/>
              <w:bottom w:val="nil"/>
              <w:right w:val="nil"/>
            </w:tcBorders>
          </w:tcPr>
          <w:p w14:paraId="3766FC7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4F02F3C" w14:textId="77777777" w:rsidR="00FE72DD" w:rsidRPr="00D13DCF" w:rsidRDefault="00FE72DD" w:rsidP="00F6643D">
            <w:pPr>
              <w:pStyle w:val="AmColumnHeading"/>
            </w:pPr>
            <w:r w:rsidRPr="00D13DCF">
              <w:t>Muudatusettepanek</w:t>
            </w:r>
          </w:p>
        </w:tc>
      </w:tr>
      <w:tr w:rsidR="00FE72DD" w:rsidRPr="00D13DCF" w14:paraId="5433DA3E" w14:textId="77777777" w:rsidTr="00F6643D">
        <w:trPr>
          <w:jc w:val="center"/>
        </w:trPr>
        <w:tc>
          <w:tcPr>
            <w:tcW w:w="4876" w:type="dxa"/>
            <w:tcBorders>
              <w:top w:val="nil"/>
              <w:left w:val="nil"/>
              <w:bottom w:val="nil"/>
              <w:right w:val="nil"/>
            </w:tcBorders>
          </w:tcPr>
          <w:p w14:paraId="6F07DD48" w14:textId="77777777" w:rsidR="00FE72DD" w:rsidRPr="00D13DCF" w:rsidRDefault="00FE72DD" w:rsidP="00F6643D">
            <w:pPr>
              <w:pStyle w:val="Normal6a"/>
            </w:pPr>
            <w:r w:rsidRPr="00D13DCF">
              <w:rPr>
                <w:b/>
                <w:i/>
              </w:rPr>
              <w:t>43.</w:t>
            </w:r>
            <w:r w:rsidRPr="00D13DCF">
              <w:tab/>
            </w:r>
            <w:r w:rsidRPr="00D13DCF">
              <w:rPr>
                <w:b/>
                <w:i/>
              </w:rPr>
              <w:t>kordab oma üleskutset komisjonile laiendada aruande ulatust, et see hõlmaks kõiki ELi lepingu artikli 2 aspekte, ning lisada laiemad näitajad, nagu meedia sõltumatus, kodanikuühiskonna roll, põhiõigused, akadeemiline ja kunstiline vabadus, sooline võrdõiguslikkus, vähemuste ja haavatavate elanikkonnarühmade kaitse, rahvusvahelise õiguse austamine, vabad ja õiglased valimised ning demokraatlike institutsioonide toimimine;</w:t>
            </w:r>
          </w:p>
        </w:tc>
        <w:tc>
          <w:tcPr>
            <w:tcW w:w="4876" w:type="dxa"/>
            <w:tcBorders>
              <w:top w:val="nil"/>
              <w:left w:val="nil"/>
              <w:bottom w:val="nil"/>
              <w:right w:val="nil"/>
            </w:tcBorders>
          </w:tcPr>
          <w:p w14:paraId="1BC0F2EB" w14:textId="77777777" w:rsidR="00FE72DD" w:rsidRPr="00D13DCF" w:rsidRDefault="00FE72DD" w:rsidP="00F6643D">
            <w:pPr>
              <w:pStyle w:val="Normal6a"/>
            </w:pPr>
            <w:r w:rsidRPr="00D13DCF">
              <w:rPr>
                <w:b/>
                <w:i/>
              </w:rPr>
              <w:t>välja jäetud</w:t>
            </w:r>
          </w:p>
        </w:tc>
      </w:tr>
    </w:tbl>
    <w:p w14:paraId="6448513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55FA861" w14:textId="77777777" w:rsidR="00FE72DD" w:rsidRPr="00D13DCF" w:rsidRDefault="00FE72DD" w:rsidP="00FE72DD">
      <w:r w:rsidRPr="00D13DCF">
        <w:rPr>
          <w:rStyle w:val="HideTWBExt"/>
        </w:rPr>
        <w:t>&lt;/Amend&gt;</w:t>
      </w:r>
    </w:p>
    <w:p w14:paraId="3BE5CC6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720</w:t>
      </w:r>
      <w:r w:rsidRPr="00D13DCF">
        <w:rPr>
          <w:rStyle w:val="HideTWBExt"/>
          <w:b w:val="0"/>
        </w:rPr>
        <w:t>&lt;/NumAm&gt;</w:t>
      </w:r>
    </w:p>
    <w:p w14:paraId="79DEF0D1"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Laurence Trochu, Jacek Ozdoba, Stephen Nikola Bartulica</w:t>
      </w:r>
      <w:r w:rsidRPr="00D13DCF">
        <w:rPr>
          <w:rStyle w:val="HideTWBExt"/>
          <w:b w:val="0"/>
        </w:rPr>
        <w:t>&lt;/Members&gt;</w:t>
      </w:r>
    </w:p>
    <w:p w14:paraId="78C96F9E" w14:textId="77777777" w:rsidR="00FE72DD" w:rsidRPr="00D13DCF" w:rsidRDefault="00FE72DD" w:rsidP="00FE72DD">
      <w:pPr>
        <w:pStyle w:val="NormalBold"/>
      </w:pPr>
      <w:r w:rsidRPr="00D13DCF">
        <w:rPr>
          <w:rStyle w:val="HideTWBExt"/>
          <w:b w:val="0"/>
        </w:rPr>
        <w:t>&lt;/RepeatBlock-By&gt;</w:t>
      </w:r>
    </w:p>
    <w:p w14:paraId="62CBFD9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6CCEADD" w14:textId="77777777" w:rsidR="00FE72DD" w:rsidRPr="00D13DCF" w:rsidRDefault="00FE72DD" w:rsidP="00FE72DD">
      <w:pPr>
        <w:pStyle w:val="NormalBold"/>
      </w:pPr>
      <w:r w:rsidRPr="00D13DCF">
        <w:rPr>
          <w:rStyle w:val="HideTWBExt"/>
          <w:b w:val="0"/>
        </w:rPr>
        <w:t>&lt;Article&gt;</w:t>
      </w:r>
      <w:r w:rsidRPr="00D13DCF">
        <w:t>Punkt 43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5E97063" w14:textId="77777777" w:rsidTr="00F6643D">
        <w:trPr>
          <w:trHeight w:hRule="exact" w:val="240"/>
          <w:jc w:val="center"/>
        </w:trPr>
        <w:tc>
          <w:tcPr>
            <w:tcW w:w="9752" w:type="dxa"/>
            <w:gridSpan w:val="2"/>
            <w:tcBorders>
              <w:top w:val="nil"/>
              <w:left w:val="nil"/>
              <w:bottom w:val="nil"/>
              <w:right w:val="nil"/>
            </w:tcBorders>
          </w:tcPr>
          <w:p w14:paraId="3E5B0C08" w14:textId="77777777" w:rsidR="00FE72DD" w:rsidRPr="00D13DCF" w:rsidRDefault="00FE72DD" w:rsidP="00F6643D"/>
        </w:tc>
      </w:tr>
      <w:tr w:rsidR="00FE72DD" w:rsidRPr="00D13DCF" w14:paraId="27667404" w14:textId="77777777" w:rsidTr="00F6643D">
        <w:trPr>
          <w:trHeight w:val="240"/>
          <w:jc w:val="center"/>
        </w:trPr>
        <w:tc>
          <w:tcPr>
            <w:tcW w:w="4876" w:type="dxa"/>
            <w:tcBorders>
              <w:top w:val="nil"/>
              <w:left w:val="nil"/>
              <w:bottom w:val="nil"/>
              <w:right w:val="nil"/>
            </w:tcBorders>
          </w:tcPr>
          <w:p w14:paraId="27896BD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DFBFEAF" w14:textId="77777777" w:rsidR="00FE72DD" w:rsidRPr="00D13DCF" w:rsidRDefault="00FE72DD" w:rsidP="00F6643D">
            <w:pPr>
              <w:pStyle w:val="AmColumnHeading"/>
            </w:pPr>
            <w:r w:rsidRPr="00D13DCF">
              <w:t>Muudatusettepanek</w:t>
            </w:r>
          </w:p>
        </w:tc>
      </w:tr>
      <w:tr w:rsidR="00FE72DD" w:rsidRPr="00D13DCF" w14:paraId="4E3902A7" w14:textId="77777777" w:rsidTr="00F6643D">
        <w:trPr>
          <w:jc w:val="center"/>
        </w:trPr>
        <w:tc>
          <w:tcPr>
            <w:tcW w:w="4876" w:type="dxa"/>
            <w:tcBorders>
              <w:top w:val="nil"/>
              <w:left w:val="nil"/>
              <w:bottom w:val="nil"/>
              <w:right w:val="nil"/>
            </w:tcBorders>
          </w:tcPr>
          <w:p w14:paraId="207D7B45" w14:textId="77777777" w:rsidR="00FE72DD" w:rsidRPr="00D13DCF" w:rsidRDefault="00FE72DD" w:rsidP="00F6643D">
            <w:pPr>
              <w:pStyle w:val="Normal6a"/>
            </w:pPr>
            <w:r w:rsidRPr="00D13DCF">
              <w:rPr>
                <w:b/>
                <w:i/>
              </w:rPr>
              <w:t>43.</w:t>
            </w:r>
            <w:r w:rsidRPr="00D13DCF">
              <w:tab/>
            </w:r>
            <w:r w:rsidRPr="00D13DCF">
              <w:rPr>
                <w:b/>
                <w:i/>
              </w:rPr>
              <w:t>kordab oma üleskutset komisjonile laiendada aruande ulatust, et see hõlmaks kõiki ELi lepingu artikli 2 aspekte, ning lisada laiemad näitajad, nagu meedia sõltumatus, kodanikuühiskonna roll, põhiõigused, akadeemiline ja kunstiline vabadus, sooline võrdõiguslikkus, vähemuste ja haavatavate elanikkonnarühmade kaitse, rahvusvahelise õiguse austamine, vabad ja õiglased valimised ning demokraatlike institutsioonide toimimine;</w:t>
            </w:r>
          </w:p>
        </w:tc>
        <w:tc>
          <w:tcPr>
            <w:tcW w:w="4876" w:type="dxa"/>
            <w:tcBorders>
              <w:top w:val="nil"/>
              <w:left w:val="nil"/>
              <w:bottom w:val="nil"/>
              <w:right w:val="nil"/>
            </w:tcBorders>
          </w:tcPr>
          <w:p w14:paraId="08EEDA4A" w14:textId="77777777" w:rsidR="00FE72DD" w:rsidRPr="00D13DCF" w:rsidRDefault="00FE72DD" w:rsidP="00F6643D">
            <w:pPr>
              <w:pStyle w:val="Normal6a"/>
            </w:pPr>
            <w:r w:rsidRPr="00D13DCF">
              <w:rPr>
                <w:b/>
                <w:i/>
              </w:rPr>
              <w:t>välja jäetud</w:t>
            </w:r>
          </w:p>
        </w:tc>
      </w:tr>
    </w:tbl>
    <w:p w14:paraId="7C279C3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6A15BED" w14:textId="77777777" w:rsidR="00FE72DD" w:rsidRPr="00D13DCF" w:rsidRDefault="00FE72DD" w:rsidP="00FE72DD">
      <w:r w:rsidRPr="00D13DCF">
        <w:rPr>
          <w:rStyle w:val="HideTWBExt"/>
        </w:rPr>
        <w:t>&lt;/Amend&gt;</w:t>
      </w:r>
    </w:p>
    <w:p w14:paraId="7C7484D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721</w:t>
      </w:r>
      <w:r w:rsidRPr="00D13DCF">
        <w:rPr>
          <w:rStyle w:val="HideTWBExt"/>
          <w:b w:val="0"/>
        </w:rPr>
        <w:t>&lt;/NumAm&gt;</w:t>
      </w:r>
    </w:p>
    <w:p w14:paraId="1D1913E2"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661C8E9B" w14:textId="77777777" w:rsidR="00FE72DD" w:rsidRPr="00D13DCF" w:rsidRDefault="00FE72DD" w:rsidP="00FE72DD">
      <w:pPr>
        <w:pStyle w:val="NormalBold"/>
      </w:pPr>
      <w:r w:rsidRPr="00D13DCF">
        <w:rPr>
          <w:rStyle w:val="HideTWBExt"/>
          <w:b w:val="0"/>
        </w:rPr>
        <w:t>&lt;/RepeatBlock-By&gt;</w:t>
      </w:r>
    </w:p>
    <w:p w14:paraId="7097B16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67E18F0" w14:textId="77777777" w:rsidR="00FE72DD" w:rsidRPr="00D13DCF" w:rsidRDefault="00FE72DD" w:rsidP="00FE72DD">
      <w:pPr>
        <w:pStyle w:val="NormalBold"/>
      </w:pPr>
      <w:r w:rsidRPr="00D13DCF">
        <w:rPr>
          <w:rStyle w:val="HideTWBExt"/>
          <w:b w:val="0"/>
        </w:rPr>
        <w:t>&lt;Article&gt;</w:t>
      </w:r>
      <w:r w:rsidRPr="00D13DCF">
        <w:t>Punkt 43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B5081E2" w14:textId="77777777" w:rsidTr="00F6643D">
        <w:trPr>
          <w:trHeight w:hRule="exact" w:val="240"/>
          <w:jc w:val="center"/>
        </w:trPr>
        <w:tc>
          <w:tcPr>
            <w:tcW w:w="9752" w:type="dxa"/>
            <w:gridSpan w:val="2"/>
            <w:tcBorders>
              <w:top w:val="nil"/>
              <w:left w:val="nil"/>
              <w:bottom w:val="nil"/>
              <w:right w:val="nil"/>
            </w:tcBorders>
          </w:tcPr>
          <w:p w14:paraId="2E8F522E" w14:textId="77777777" w:rsidR="00FE72DD" w:rsidRPr="00D13DCF" w:rsidRDefault="00FE72DD" w:rsidP="00F6643D"/>
        </w:tc>
      </w:tr>
      <w:tr w:rsidR="00FE72DD" w:rsidRPr="00D13DCF" w14:paraId="3C1D2C4F" w14:textId="77777777" w:rsidTr="00F6643D">
        <w:trPr>
          <w:trHeight w:val="240"/>
          <w:jc w:val="center"/>
        </w:trPr>
        <w:tc>
          <w:tcPr>
            <w:tcW w:w="4876" w:type="dxa"/>
            <w:tcBorders>
              <w:top w:val="nil"/>
              <w:left w:val="nil"/>
              <w:bottom w:val="nil"/>
              <w:right w:val="nil"/>
            </w:tcBorders>
          </w:tcPr>
          <w:p w14:paraId="6A93866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8980C50" w14:textId="77777777" w:rsidR="00FE72DD" w:rsidRPr="00D13DCF" w:rsidRDefault="00FE72DD" w:rsidP="00F6643D">
            <w:pPr>
              <w:pStyle w:val="AmColumnHeading"/>
            </w:pPr>
            <w:r w:rsidRPr="00D13DCF">
              <w:t>Muudatusettepanek</w:t>
            </w:r>
          </w:p>
        </w:tc>
      </w:tr>
      <w:tr w:rsidR="00FE72DD" w:rsidRPr="00D13DCF" w14:paraId="78AD2044" w14:textId="77777777" w:rsidTr="00F6643D">
        <w:trPr>
          <w:jc w:val="center"/>
        </w:trPr>
        <w:tc>
          <w:tcPr>
            <w:tcW w:w="4876" w:type="dxa"/>
            <w:tcBorders>
              <w:top w:val="nil"/>
              <w:left w:val="nil"/>
              <w:bottom w:val="nil"/>
              <w:right w:val="nil"/>
            </w:tcBorders>
          </w:tcPr>
          <w:p w14:paraId="4639A4F8" w14:textId="77777777" w:rsidR="00FE72DD" w:rsidRPr="00D13DCF" w:rsidRDefault="00FE72DD" w:rsidP="00F6643D">
            <w:pPr>
              <w:pStyle w:val="Normal6a"/>
            </w:pPr>
            <w:r w:rsidRPr="00D13DCF">
              <w:t>43.</w:t>
            </w:r>
            <w:r w:rsidRPr="00D13DCF">
              <w:tab/>
            </w:r>
            <w:r w:rsidRPr="00D13DCF">
              <w:rPr>
                <w:b/>
                <w:i/>
              </w:rPr>
              <w:t>kordab oma üleskutset komisjonile laiendada</w:t>
            </w:r>
            <w:r w:rsidRPr="00D13DCF">
              <w:t xml:space="preserve"> aruande ulatust</w:t>
            </w:r>
            <w:r w:rsidRPr="00D13DCF">
              <w:rPr>
                <w:b/>
                <w:i/>
              </w:rPr>
              <w:t>, et see hõlmaks kõiki ELi lepingu artikli 2 aspekte, ning lisada laiemad näitajad, nagu meedia sõltumatus, kodanikuühiskonna roll, põhiõigused, akadeemiline ja kunstiline vabadus, sooline võrdõiguslikkus, vähemuste ja haavatavate elanikkonnarühmade kaitse, rahvusvahelise õiguse austamine, vabad ja õiglased valimised ning demokraatlike institutsioonide toimimine</w:t>
            </w:r>
            <w:r w:rsidRPr="00D13DCF">
              <w:t>;</w:t>
            </w:r>
          </w:p>
        </w:tc>
        <w:tc>
          <w:tcPr>
            <w:tcW w:w="4876" w:type="dxa"/>
            <w:tcBorders>
              <w:top w:val="nil"/>
              <w:left w:val="nil"/>
              <w:bottom w:val="nil"/>
              <w:right w:val="nil"/>
            </w:tcBorders>
          </w:tcPr>
          <w:p w14:paraId="2C7AA8DE" w14:textId="77777777" w:rsidR="00FE72DD" w:rsidRPr="00D13DCF" w:rsidRDefault="00FE72DD" w:rsidP="00F6643D">
            <w:pPr>
              <w:pStyle w:val="Normal6a"/>
            </w:pPr>
            <w:r w:rsidRPr="00D13DCF">
              <w:t>43.</w:t>
            </w:r>
            <w:r w:rsidRPr="00D13DCF">
              <w:tab/>
            </w:r>
            <w:r w:rsidRPr="00D13DCF">
              <w:rPr>
                <w:b/>
                <w:i/>
              </w:rPr>
              <w:t>kutsub komisjoni üles mitte laiendama</w:t>
            </w:r>
            <w:r w:rsidRPr="00D13DCF">
              <w:t xml:space="preserve"> aruande ulatust </w:t>
            </w:r>
            <w:r w:rsidRPr="00D13DCF">
              <w:rPr>
                <w:b/>
                <w:i/>
              </w:rPr>
              <w:t>kaugemale aluslepingutest tulenevatest pädevustest</w:t>
            </w:r>
            <w:r w:rsidRPr="00D13DCF">
              <w:t>;</w:t>
            </w:r>
          </w:p>
        </w:tc>
      </w:tr>
    </w:tbl>
    <w:p w14:paraId="24BBC5D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52A0B92B" w14:textId="77777777" w:rsidR="00FE72DD" w:rsidRPr="00D13DCF" w:rsidRDefault="00FE72DD" w:rsidP="00FE72DD">
      <w:r w:rsidRPr="00D13DCF">
        <w:rPr>
          <w:rStyle w:val="HideTWBExt"/>
        </w:rPr>
        <w:t>&lt;/Amend&gt;</w:t>
      </w:r>
    </w:p>
    <w:p w14:paraId="3CE880C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722</w:t>
      </w:r>
      <w:r w:rsidRPr="00D13DCF">
        <w:rPr>
          <w:rStyle w:val="HideTWBExt"/>
          <w:b w:val="0"/>
        </w:rPr>
        <w:t>&lt;/NumAm&gt;</w:t>
      </w:r>
    </w:p>
    <w:p w14:paraId="3EA25F43" w14:textId="77777777" w:rsidR="00FE72DD" w:rsidRPr="00D13DCF" w:rsidRDefault="00FE72DD" w:rsidP="00FE72DD">
      <w:pPr>
        <w:pStyle w:val="NormalBold"/>
      </w:pPr>
      <w:r w:rsidRPr="00D13DCF">
        <w:rPr>
          <w:rStyle w:val="HideTWBExt"/>
          <w:b w:val="0"/>
        </w:rPr>
        <w:t>&lt;RepeatBlock-By&gt;&lt;Members&gt;</w:t>
      </w:r>
      <w:r w:rsidRPr="00D13DCF">
        <w:t>Georgiana Teodorescu</w:t>
      </w:r>
      <w:r w:rsidRPr="00D13DCF">
        <w:rPr>
          <w:rStyle w:val="HideTWBExt"/>
          <w:b w:val="0"/>
        </w:rPr>
        <w:t>&lt;/Members&gt;</w:t>
      </w:r>
    </w:p>
    <w:p w14:paraId="762D73EA" w14:textId="77777777" w:rsidR="00FE72DD" w:rsidRPr="00D13DCF" w:rsidRDefault="00FE72DD" w:rsidP="00FE72DD">
      <w:pPr>
        <w:pStyle w:val="NormalBold"/>
      </w:pPr>
      <w:r w:rsidRPr="00D13DCF">
        <w:rPr>
          <w:rStyle w:val="HideTWBExt"/>
          <w:b w:val="0"/>
        </w:rPr>
        <w:t>&lt;/RepeatBlock-By&gt;</w:t>
      </w:r>
    </w:p>
    <w:p w14:paraId="48C4CB6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0BBD767" w14:textId="77777777" w:rsidR="00FE72DD" w:rsidRPr="00D13DCF" w:rsidRDefault="00FE72DD" w:rsidP="00FE72DD">
      <w:pPr>
        <w:pStyle w:val="NormalBold"/>
      </w:pPr>
      <w:r w:rsidRPr="00D13DCF">
        <w:rPr>
          <w:rStyle w:val="HideTWBExt"/>
          <w:b w:val="0"/>
        </w:rPr>
        <w:t>&lt;Article&gt;</w:t>
      </w:r>
      <w:r w:rsidRPr="00D13DCF">
        <w:t>Punkt 43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37811FC" w14:textId="77777777" w:rsidTr="00F6643D">
        <w:trPr>
          <w:trHeight w:hRule="exact" w:val="240"/>
          <w:jc w:val="center"/>
        </w:trPr>
        <w:tc>
          <w:tcPr>
            <w:tcW w:w="9752" w:type="dxa"/>
            <w:gridSpan w:val="2"/>
            <w:tcBorders>
              <w:top w:val="nil"/>
              <w:left w:val="nil"/>
              <w:bottom w:val="nil"/>
              <w:right w:val="nil"/>
            </w:tcBorders>
          </w:tcPr>
          <w:p w14:paraId="014371F9" w14:textId="77777777" w:rsidR="00FE72DD" w:rsidRPr="00D13DCF" w:rsidRDefault="00FE72DD" w:rsidP="00F6643D"/>
        </w:tc>
      </w:tr>
      <w:tr w:rsidR="00FE72DD" w:rsidRPr="00D13DCF" w14:paraId="5DA2E741" w14:textId="77777777" w:rsidTr="00F6643D">
        <w:trPr>
          <w:trHeight w:val="240"/>
          <w:jc w:val="center"/>
        </w:trPr>
        <w:tc>
          <w:tcPr>
            <w:tcW w:w="4876" w:type="dxa"/>
            <w:tcBorders>
              <w:top w:val="nil"/>
              <w:left w:val="nil"/>
              <w:bottom w:val="nil"/>
              <w:right w:val="nil"/>
            </w:tcBorders>
          </w:tcPr>
          <w:p w14:paraId="0056B0B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8C52180" w14:textId="77777777" w:rsidR="00FE72DD" w:rsidRPr="00D13DCF" w:rsidRDefault="00FE72DD" w:rsidP="00F6643D">
            <w:pPr>
              <w:pStyle w:val="AmColumnHeading"/>
            </w:pPr>
            <w:r w:rsidRPr="00D13DCF">
              <w:t>Muudatusettepanek</w:t>
            </w:r>
          </w:p>
        </w:tc>
      </w:tr>
      <w:tr w:rsidR="00FE72DD" w:rsidRPr="00D13DCF" w14:paraId="2E4A9D75" w14:textId="77777777" w:rsidTr="00F6643D">
        <w:trPr>
          <w:jc w:val="center"/>
        </w:trPr>
        <w:tc>
          <w:tcPr>
            <w:tcW w:w="4876" w:type="dxa"/>
            <w:tcBorders>
              <w:top w:val="nil"/>
              <w:left w:val="nil"/>
              <w:bottom w:val="nil"/>
              <w:right w:val="nil"/>
            </w:tcBorders>
          </w:tcPr>
          <w:p w14:paraId="4D8E9E92" w14:textId="77777777" w:rsidR="00FE72DD" w:rsidRPr="00D13DCF" w:rsidRDefault="00FE72DD" w:rsidP="00F6643D">
            <w:pPr>
              <w:pStyle w:val="Normal6a"/>
            </w:pPr>
            <w:r w:rsidRPr="00D13DCF">
              <w:t>43.</w:t>
            </w:r>
            <w:r w:rsidRPr="00D13DCF">
              <w:tab/>
              <w:t>kordab oma üleskutset komisjonile laiendada aruande ulatust, et see hõlmaks kõiki ELi lepingu artikli 2 aspekte, ning lisada laiemad näitajad, nagu meedia sõltumatus, kodanikuühiskonna roll, põhiõigused, akadeemiline ja kunstiline vabadus, sooline võrdõiguslikkus, vähemuste ja haavatavate elanikkonnarühmade kaitse, rahvusvahelise õiguse austamine, vabad ja õiglased valimised ning demokraatlike institutsioonide toimimine;</w:t>
            </w:r>
          </w:p>
        </w:tc>
        <w:tc>
          <w:tcPr>
            <w:tcW w:w="4876" w:type="dxa"/>
            <w:tcBorders>
              <w:top w:val="nil"/>
              <w:left w:val="nil"/>
              <w:bottom w:val="nil"/>
              <w:right w:val="nil"/>
            </w:tcBorders>
          </w:tcPr>
          <w:p w14:paraId="73661543" w14:textId="77777777" w:rsidR="00FE72DD" w:rsidRPr="00D13DCF" w:rsidRDefault="00FE72DD" w:rsidP="00F6643D">
            <w:pPr>
              <w:pStyle w:val="Normal6a"/>
            </w:pPr>
            <w:r w:rsidRPr="00D13DCF">
              <w:t>43.</w:t>
            </w:r>
            <w:r w:rsidRPr="00D13DCF">
              <w:tab/>
              <w:t>kordab oma üleskutset komisjonile laiendada aruande ulatust, et see hõlmaks kõiki ELi lepingu artikli 2 aspekte, ning lisada laiemad näitajad, nagu meedia sõltumatus, kodanikuühiskonna roll, põhiõigused, akadeemiline ja kunstiline vabadus, sooline võrdõiguslikkus, vähemuste ja haavatavate elanikkonnarühmade kaitse, rahvusvahelise õiguse austamine, vabad ja õiglased valimised</w:t>
            </w:r>
            <w:r w:rsidRPr="00D13DCF">
              <w:rPr>
                <w:b/>
                <w:i/>
              </w:rPr>
              <w:t>, sealhulgas põhiseaduslikud ja menetluslikud tagatised, mis kindlustavad läbipaistva, kaalutlusõigusevälise ja ultima ratio kohtuliku kontrolli ja valimistulemuste võimaliku tühistamise,</w:t>
            </w:r>
            <w:r w:rsidRPr="00D13DCF">
              <w:t xml:space="preserve"> ning demokraatlike institutsioonide toimimine;</w:t>
            </w:r>
          </w:p>
        </w:tc>
      </w:tr>
    </w:tbl>
    <w:p w14:paraId="7F875D8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71CF871" w14:textId="77777777" w:rsidR="00FE72DD" w:rsidRPr="00D13DCF" w:rsidRDefault="00FE72DD" w:rsidP="00FE72DD">
      <w:r w:rsidRPr="00D13DCF">
        <w:rPr>
          <w:rStyle w:val="HideTWBExt"/>
        </w:rPr>
        <w:t>&lt;/Amend&gt;</w:t>
      </w:r>
    </w:p>
    <w:p w14:paraId="2D2A193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723</w:t>
      </w:r>
      <w:r w:rsidRPr="00D13DCF">
        <w:rPr>
          <w:rStyle w:val="HideTWBExt"/>
          <w:b w:val="0"/>
        </w:rPr>
        <w:t>&lt;/NumAm&gt;</w:t>
      </w:r>
    </w:p>
    <w:p w14:paraId="43158907"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2C36A0AB" w14:textId="77777777" w:rsidR="00FE72DD" w:rsidRPr="00D13DCF" w:rsidRDefault="00FE72DD" w:rsidP="00FE72DD">
      <w:pPr>
        <w:pStyle w:val="NormalBold"/>
      </w:pPr>
      <w:r w:rsidRPr="00D13DCF">
        <w:rPr>
          <w:rStyle w:val="HideTWBExt"/>
          <w:b w:val="0"/>
        </w:rPr>
        <w:t>&lt;/RepeatBlock-By&gt;</w:t>
      </w:r>
    </w:p>
    <w:p w14:paraId="46BE92C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8115075" w14:textId="77777777" w:rsidR="00FE72DD" w:rsidRPr="00D13DCF" w:rsidRDefault="00FE72DD" w:rsidP="00FE72DD">
      <w:pPr>
        <w:pStyle w:val="NormalBold"/>
      </w:pPr>
      <w:r w:rsidRPr="00D13DCF">
        <w:rPr>
          <w:rStyle w:val="HideTWBExt"/>
          <w:b w:val="0"/>
        </w:rPr>
        <w:t>&lt;Article&gt;</w:t>
      </w:r>
      <w:r w:rsidRPr="00D13DCF">
        <w:t>Punkt 43</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15259F0" w14:textId="77777777" w:rsidTr="00F6643D">
        <w:trPr>
          <w:trHeight w:hRule="exact" w:val="240"/>
          <w:jc w:val="center"/>
        </w:trPr>
        <w:tc>
          <w:tcPr>
            <w:tcW w:w="9752" w:type="dxa"/>
            <w:gridSpan w:val="2"/>
            <w:tcBorders>
              <w:top w:val="nil"/>
              <w:left w:val="nil"/>
              <w:bottom w:val="nil"/>
              <w:right w:val="nil"/>
            </w:tcBorders>
          </w:tcPr>
          <w:p w14:paraId="6B485784" w14:textId="77777777" w:rsidR="00FE72DD" w:rsidRPr="00D13DCF" w:rsidRDefault="00FE72DD" w:rsidP="00F6643D"/>
        </w:tc>
      </w:tr>
      <w:tr w:rsidR="00FE72DD" w:rsidRPr="00D13DCF" w14:paraId="4E8DE271" w14:textId="77777777" w:rsidTr="00F6643D">
        <w:trPr>
          <w:trHeight w:val="240"/>
          <w:jc w:val="center"/>
        </w:trPr>
        <w:tc>
          <w:tcPr>
            <w:tcW w:w="4876" w:type="dxa"/>
            <w:tcBorders>
              <w:top w:val="nil"/>
              <w:left w:val="nil"/>
              <w:bottom w:val="nil"/>
              <w:right w:val="nil"/>
            </w:tcBorders>
          </w:tcPr>
          <w:p w14:paraId="5F51371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9BC0EBA" w14:textId="77777777" w:rsidR="00FE72DD" w:rsidRPr="00D13DCF" w:rsidRDefault="00FE72DD" w:rsidP="00F6643D">
            <w:pPr>
              <w:pStyle w:val="AmColumnHeading"/>
            </w:pPr>
            <w:r w:rsidRPr="00D13DCF">
              <w:t>Muudatusettepanek</w:t>
            </w:r>
          </w:p>
        </w:tc>
      </w:tr>
      <w:tr w:rsidR="00FE72DD" w:rsidRPr="00D13DCF" w14:paraId="4E3EE427" w14:textId="77777777" w:rsidTr="00F6643D">
        <w:trPr>
          <w:jc w:val="center"/>
        </w:trPr>
        <w:tc>
          <w:tcPr>
            <w:tcW w:w="4876" w:type="dxa"/>
            <w:tcBorders>
              <w:top w:val="nil"/>
              <w:left w:val="nil"/>
              <w:bottom w:val="nil"/>
              <w:right w:val="nil"/>
            </w:tcBorders>
          </w:tcPr>
          <w:p w14:paraId="3434DFF8" w14:textId="77777777" w:rsidR="00FE72DD" w:rsidRPr="00D13DCF" w:rsidRDefault="00FE72DD" w:rsidP="00F6643D">
            <w:pPr>
              <w:pStyle w:val="Normal6a"/>
            </w:pPr>
            <w:r w:rsidRPr="00D13DCF">
              <w:t>43.</w:t>
            </w:r>
            <w:r w:rsidRPr="00D13DCF">
              <w:tab/>
            </w:r>
            <w:r w:rsidRPr="00D13DCF">
              <w:rPr>
                <w:b/>
                <w:i/>
              </w:rPr>
              <w:t>kordab oma üleskutset komisjonile laiendada</w:t>
            </w:r>
            <w:r w:rsidRPr="00D13DCF">
              <w:t xml:space="preserve"> aruande </w:t>
            </w:r>
            <w:r w:rsidRPr="00D13DCF">
              <w:rPr>
                <w:b/>
                <w:i/>
              </w:rPr>
              <w:t>ulatust</w:t>
            </w:r>
            <w:r w:rsidRPr="00D13DCF">
              <w:t>, et see hõlmaks kõiki ELi lepingu artikli 2 aspekte, ning lisada laiemad näitajad, nagu meedia sõltumatus, kodanikuühiskonna roll, põhiõigused, akadeemiline ja kunstiline vabadus, sooline võrdõiguslikkus, vähemuste ja haavatavate elanikkonnarühmade kaitse, rahvusvahelise õiguse austamine, vabad ja õiglased valimised ning demokraatlike institutsioonide toimimine;</w:t>
            </w:r>
          </w:p>
        </w:tc>
        <w:tc>
          <w:tcPr>
            <w:tcW w:w="4876" w:type="dxa"/>
            <w:tcBorders>
              <w:top w:val="nil"/>
              <w:left w:val="nil"/>
              <w:bottom w:val="nil"/>
              <w:right w:val="nil"/>
            </w:tcBorders>
          </w:tcPr>
          <w:p w14:paraId="6B80FB8B" w14:textId="77777777" w:rsidR="00FE72DD" w:rsidRPr="00D13DCF" w:rsidRDefault="00FE72DD" w:rsidP="00F6643D">
            <w:pPr>
              <w:pStyle w:val="Normal6a"/>
            </w:pPr>
            <w:r w:rsidRPr="00D13DCF">
              <w:t>43.</w:t>
            </w:r>
            <w:r w:rsidRPr="00D13DCF">
              <w:tab/>
            </w:r>
            <w:r w:rsidRPr="00D13DCF">
              <w:rPr>
                <w:b/>
                <w:i/>
              </w:rPr>
              <w:t>on vastu</w:t>
            </w:r>
            <w:r w:rsidRPr="00D13DCF">
              <w:t xml:space="preserve"> aruande </w:t>
            </w:r>
            <w:r w:rsidRPr="00D13DCF">
              <w:rPr>
                <w:b/>
                <w:i/>
              </w:rPr>
              <w:t>ulatuse laiendamisele</w:t>
            </w:r>
            <w:r w:rsidRPr="00D13DCF">
              <w:t>, et see hõlmaks kõiki ELi lepingu artikli 2 aspekte, ning lisada laiemad näitajad, nagu meedia sõltumatus, kodanikuühiskonna roll, põhiõigused, akadeemiline ja kunstiline vabadus, sooline võrdõiguslikkus, vähemuste ja haavatavate elanikkonnarühmade kaitse, rahvusvahelise õiguse austamine, vabad ja õiglased valimised ning demokraatlike institutsioonide toimimine;</w:t>
            </w:r>
          </w:p>
        </w:tc>
      </w:tr>
    </w:tbl>
    <w:p w14:paraId="5DC3924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32D03731" w14:textId="77777777" w:rsidR="00FE72DD" w:rsidRPr="00D13DCF" w:rsidRDefault="00FE72DD" w:rsidP="00FE72DD">
      <w:r w:rsidRPr="00D13DCF">
        <w:rPr>
          <w:rStyle w:val="HideTWBExt"/>
        </w:rPr>
        <w:t>&lt;/Amend&gt;</w:t>
      </w:r>
    </w:p>
    <w:p w14:paraId="2F8E01C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724</w:t>
      </w:r>
      <w:r w:rsidRPr="00D13DCF">
        <w:rPr>
          <w:rStyle w:val="HideTWBExt"/>
          <w:b w:val="0"/>
        </w:rPr>
        <w:t>&lt;/NumAm&gt;</w:t>
      </w:r>
    </w:p>
    <w:p w14:paraId="75E6BFC6"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30580DA2" w14:textId="77777777" w:rsidR="00FE72DD" w:rsidRPr="00D13DCF" w:rsidRDefault="00FE72DD" w:rsidP="00FE72DD">
      <w:pPr>
        <w:pStyle w:val="NormalBold"/>
      </w:pPr>
      <w:r w:rsidRPr="00D13DCF">
        <w:rPr>
          <w:rStyle w:val="HideTWBExt"/>
          <w:b w:val="0"/>
        </w:rPr>
        <w:t>&lt;/RepeatBlock-By&gt;</w:t>
      </w:r>
    </w:p>
    <w:p w14:paraId="3D0FDFA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50522A1" w14:textId="77777777" w:rsidR="00FE72DD" w:rsidRPr="00D13DCF" w:rsidRDefault="00FE72DD" w:rsidP="00FE72DD">
      <w:pPr>
        <w:pStyle w:val="NormalBold"/>
      </w:pPr>
      <w:r w:rsidRPr="00D13DCF">
        <w:rPr>
          <w:rStyle w:val="HideTWBExt"/>
          <w:b w:val="0"/>
        </w:rPr>
        <w:t>&lt;Article&gt;</w:t>
      </w:r>
      <w:r w:rsidRPr="00D13DCF">
        <w:t>Punkt 43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A4AD448" w14:textId="77777777" w:rsidTr="00F6643D">
        <w:trPr>
          <w:trHeight w:hRule="exact" w:val="240"/>
          <w:jc w:val="center"/>
        </w:trPr>
        <w:tc>
          <w:tcPr>
            <w:tcW w:w="9752" w:type="dxa"/>
            <w:gridSpan w:val="2"/>
            <w:tcBorders>
              <w:top w:val="nil"/>
              <w:left w:val="nil"/>
              <w:bottom w:val="nil"/>
              <w:right w:val="nil"/>
            </w:tcBorders>
          </w:tcPr>
          <w:p w14:paraId="510E3D19" w14:textId="77777777" w:rsidR="00FE72DD" w:rsidRPr="00D13DCF" w:rsidRDefault="00FE72DD" w:rsidP="00F6643D"/>
        </w:tc>
      </w:tr>
      <w:tr w:rsidR="00FE72DD" w:rsidRPr="00D13DCF" w14:paraId="1EB026E4" w14:textId="77777777" w:rsidTr="00F6643D">
        <w:trPr>
          <w:trHeight w:val="240"/>
          <w:jc w:val="center"/>
        </w:trPr>
        <w:tc>
          <w:tcPr>
            <w:tcW w:w="4876" w:type="dxa"/>
            <w:tcBorders>
              <w:top w:val="nil"/>
              <w:left w:val="nil"/>
              <w:bottom w:val="nil"/>
              <w:right w:val="nil"/>
            </w:tcBorders>
          </w:tcPr>
          <w:p w14:paraId="13BE8CB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0296263" w14:textId="77777777" w:rsidR="00FE72DD" w:rsidRPr="00D13DCF" w:rsidRDefault="00FE72DD" w:rsidP="00F6643D">
            <w:pPr>
              <w:pStyle w:val="AmColumnHeading"/>
            </w:pPr>
            <w:r w:rsidRPr="00D13DCF">
              <w:t>Muudatusettepanek</w:t>
            </w:r>
          </w:p>
        </w:tc>
      </w:tr>
      <w:tr w:rsidR="00FE72DD" w:rsidRPr="00D13DCF" w14:paraId="25279E23" w14:textId="77777777" w:rsidTr="00F6643D">
        <w:trPr>
          <w:jc w:val="center"/>
        </w:trPr>
        <w:tc>
          <w:tcPr>
            <w:tcW w:w="4876" w:type="dxa"/>
            <w:tcBorders>
              <w:top w:val="nil"/>
              <w:left w:val="nil"/>
              <w:bottom w:val="nil"/>
              <w:right w:val="nil"/>
            </w:tcBorders>
          </w:tcPr>
          <w:p w14:paraId="66D0B1C6" w14:textId="77777777" w:rsidR="00FE72DD" w:rsidRPr="00D13DCF" w:rsidRDefault="00FE72DD" w:rsidP="00F6643D">
            <w:pPr>
              <w:pStyle w:val="Normal6a"/>
            </w:pPr>
          </w:p>
        </w:tc>
        <w:tc>
          <w:tcPr>
            <w:tcW w:w="4876" w:type="dxa"/>
            <w:tcBorders>
              <w:top w:val="nil"/>
              <w:left w:val="nil"/>
              <w:bottom w:val="nil"/>
              <w:right w:val="nil"/>
            </w:tcBorders>
          </w:tcPr>
          <w:p w14:paraId="6F40D490" w14:textId="77777777" w:rsidR="00FE72DD" w:rsidRPr="00D13DCF" w:rsidRDefault="00FE72DD" w:rsidP="00F6643D">
            <w:pPr>
              <w:pStyle w:val="Normal6a"/>
            </w:pPr>
            <w:r w:rsidRPr="00D13DCF">
              <w:rPr>
                <w:b/>
                <w:i/>
              </w:rPr>
              <w:t>43a.</w:t>
            </w:r>
            <w:r w:rsidRPr="00D13DCF">
              <w:tab/>
            </w:r>
            <w:r w:rsidRPr="00D13DCF">
              <w:rPr>
                <w:b/>
                <w:i/>
              </w:rPr>
              <w:t>kutsub komisjoni üles tegelema kiiresti arvukate ohtudega, mida tehisintellekti areng ja rakendamine kujutavad endast õigusriigi, põhiõiguste ja -vabaduste, demokraatia ja nõuetekohase institutsioonilise toimimise jaoks ning faktide täpse kajastamise tagamise seisukohalt avalikus teabevahetuses ja meedias;</w:t>
            </w:r>
          </w:p>
        </w:tc>
      </w:tr>
    </w:tbl>
    <w:p w14:paraId="7BEA681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AA7860E" w14:textId="77777777" w:rsidR="00FE72DD" w:rsidRPr="00D13DCF" w:rsidRDefault="00FE72DD" w:rsidP="00FE72DD">
      <w:r w:rsidRPr="00D13DCF">
        <w:rPr>
          <w:rStyle w:val="HideTWBExt"/>
        </w:rPr>
        <w:t>&lt;/Amend&gt;</w:t>
      </w:r>
    </w:p>
    <w:p w14:paraId="2814853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725</w:t>
      </w:r>
      <w:r w:rsidRPr="00D13DCF">
        <w:rPr>
          <w:rStyle w:val="HideTWBExt"/>
          <w:b w:val="0"/>
        </w:rPr>
        <w:t>&lt;/NumAm&gt;</w:t>
      </w:r>
    </w:p>
    <w:p w14:paraId="36478B5D"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71BA3657" w14:textId="77777777" w:rsidR="00FE72DD" w:rsidRPr="00D13DCF" w:rsidRDefault="00FE72DD" w:rsidP="00FE72DD">
      <w:pPr>
        <w:pStyle w:val="NormalBold"/>
      </w:pPr>
      <w:r w:rsidRPr="00D13DCF">
        <w:rPr>
          <w:rStyle w:val="HideTWBExt"/>
          <w:b w:val="0"/>
        </w:rPr>
        <w:t>&lt;/RepeatBlock-By&gt;</w:t>
      </w:r>
    </w:p>
    <w:p w14:paraId="0FC3935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CF8C553" w14:textId="77777777" w:rsidR="00FE72DD" w:rsidRPr="00D13DCF" w:rsidRDefault="00FE72DD" w:rsidP="00FE72DD">
      <w:pPr>
        <w:pStyle w:val="NormalBold"/>
      </w:pPr>
      <w:r w:rsidRPr="00D13DCF">
        <w:rPr>
          <w:rStyle w:val="HideTWBExt"/>
          <w:b w:val="0"/>
        </w:rPr>
        <w:t>&lt;Article&gt;</w:t>
      </w:r>
      <w:r w:rsidRPr="00D13DCF">
        <w:t>Punkt 43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BE18711" w14:textId="77777777" w:rsidTr="00F6643D">
        <w:trPr>
          <w:trHeight w:hRule="exact" w:val="240"/>
          <w:jc w:val="center"/>
        </w:trPr>
        <w:tc>
          <w:tcPr>
            <w:tcW w:w="9752" w:type="dxa"/>
            <w:gridSpan w:val="2"/>
            <w:tcBorders>
              <w:top w:val="nil"/>
              <w:left w:val="nil"/>
              <w:bottom w:val="nil"/>
              <w:right w:val="nil"/>
            </w:tcBorders>
          </w:tcPr>
          <w:p w14:paraId="4EB6F4FE" w14:textId="77777777" w:rsidR="00FE72DD" w:rsidRPr="00D13DCF" w:rsidRDefault="00FE72DD" w:rsidP="00F6643D"/>
        </w:tc>
      </w:tr>
      <w:tr w:rsidR="00FE72DD" w:rsidRPr="00D13DCF" w14:paraId="207D372F" w14:textId="77777777" w:rsidTr="00F6643D">
        <w:trPr>
          <w:trHeight w:val="240"/>
          <w:jc w:val="center"/>
        </w:trPr>
        <w:tc>
          <w:tcPr>
            <w:tcW w:w="4876" w:type="dxa"/>
            <w:tcBorders>
              <w:top w:val="nil"/>
              <w:left w:val="nil"/>
              <w:bottom w:val="nil"/>
              <w:right w:val="nil"/>
            </w:tcBorders>
          </w:tcPr>
          <w:p w14:paraId="76078C5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AA0A8EC" w14:textId="77777777" w:rsidR="00FE72DD" w:rsidRPr="00D13DCF" w:rsidRDefault="00FE72DD" w:rsidP="00F6643D">
            <w:pPr>
              <w:pStyle w:val="AmColumnHeading"/>
            </w:pPr>
            <w:r w:rsidRPr="00D13DCF">
              <w:t>Muudatusettepanek</w:t>
            </w:r>
          </w:p>
        </w:tc>
      </w:tr>
      <w:tr w:rsidR="00FE72DD" w:rsidRPr="00D13DCF" w14:paraId="2B103AD7" w14:textId="77777777" w:rsidTr="00F6643D">
        <w:trPr>
          <w:jc w:val="center"/>
        </w:trPr>
        <w:tc>
          <w:tcPr>
            <w:tcW w:w="4876" w:type="dxa"/>
            <w:tcBorders>
              <w:top w:val="nil"/>
              <w:left w:val="nil"/>
              <w:bottom w:val="nil"/>
              <w:right w:val="nil"/>
            </w:tcBorders>
          </w:tcPr>
          <w:p w14:paraId="7EBACA8E" w14:textId="77777777" w:rsidR="00FE72DD" w:rsidRPr="00D13DCF" w:rsidRDefault="00FE72DD" w:rsidP="00F6643D">
            <w:pPr>
              <w:pStyle w:val="Normal6a"/>
            </w:pPr>
          </w:p>
        </w:tc>
        <w:tc>
          <w:tcPr>
            <w:tcW w:w="4876" w:type="dxa"/>
            <w:tcBorders>
              <w:top w:val="nil"/>
              <w:left w:val="nil"/>
              <w:bottom w:val="nil"/>
              <w:right w:val="nil"/>
            </w:tcBorders>
          </w:tcPr>
          <w:p w14:paraId="5EF9AA89" w14:textId="77777777" w:rsidR="00FE72DD" w:rsidRPr="00D13DCF" w:rsidRDefault="00FE72DD" w:rsidP="00F6643D">
            <w:pPr>
              <w:pStyle w:val="Normal6a"/>
            </w:pPr>
            <w:r w:rsidRPr="00D13DCF">
              <w:rPr>
                <w:b/>
                <w:i/>
              </w:rPr>
              <w:t>43b.</w:t>
            </w:r>
            <w:r w:rsidRPr="00D13DCF">
              <w:tab/>
            </w:r>
            <w:r w:rsidRPr="00D13DCF">
              <w:rPr>
                <w:b/>
                <w:i/>
              </w:rPr>
              <w:t>kutsub komisjoni üles vaatama läbi oma õigusriigi olukorda käsitleva aruande koostamise metoodika, luues tugevamad koostöösidemed ja nõudes eelnevat konsulteerimist Euroopa Parlamendiga;</w:t>
            </w:r>
          </w:p>
        </w:tc>
      </w:tr>
    </w:tbl>
    <w:p w14:paraId="28AE014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672E877" w14:textId="77777777" w:rsidR="00FE72DD" w:rsidRPr="00D13DCF" w:rsidRDefault="00FE72DD" w:rsidP="00FE72DD">
      <w:r w:rsidRPr="00D13DCF">
        <w:rPr>
          <w:rStyle w:val="HideTWBExt"/>
        </w:rPr>
        <w:t>&lt;/Amend&gt;</w:t>
      </w:r>
    </w:p>
    <w:p w14:paraId="74A3749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726</w:t>
      </w:r>
      <w:r w:rsidRPr="00D13DCF">
        <w:rPr>
          <w:rStyle w:val="HideTWBExt"/>
          <w:b w:val="0"/>
        </w:rPr>
        <w:t>&lt;/NumAm&gt;</w:t>
      </w:r>
    </w:p>
    <w:p w14:paraId="3DBCDAB7" w14:textId="77777777" w:rsidR="00FE72DD" w:rsidRPr="00D13DCF" w:rsidRDefault="00FE72DD" w:rsidP="00FE72DD">
      <w:pPr>
        <w:pStyle w:val="NormalBold"/>
      </w:pPr>
      <w:r w:rsidRPr="00D13DCF">
        <w:rPr>
          <w:rStyle w:val="HideTWBExt"/>
          <w:b w:val="0"/>
        </w:rPr>
        <w:t>&lt;RepeatBlock-By&gt;&lt;Members&gt;</w:t>
      </w:r>
      <w:r w:rsidRPr="00D13DCF">
        <w:t>Diana Riba i Giner</w:t>
      </w:r>
      <w:r w:rsidRPr="00D13DCF">
        <w:rPr>
          <w:rStyle w:val="HideTWBExt"/>
          <w:b w:val="0"/>
        </w:rPr>
        <w:t>&lt;/Members&gt;</w:t>
      </w:r>
    </w:p>
    <w:p w14:paraId="111F73D4" w14:textId="77777777" w:rsidR="00FE72DD" w:rsidRPr="00D13DCF" w:rsidRDefault="00FE72DD" w:rsidP="00FE72DD">
      <w:pPr>
        <w:pStyle w:val="NormalBold"/>
      </w:pPr>
      <w:r w:rsidRPr="00D13DCF">
        <w:rPr>
          <w:rStyle w:val="HideTWBExt"/>
          <w:b w:val="0"/>
        </w:rPr>
        <w:t>&lt;/RepeatBlock-By&gt;</w:t>
      </w:r>
    </w:p>
    <w:p w14:paraId="7EAB3B3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A0BBDD2" w14:textId="77777777" w:rsidR="00FE72DD" w:rsidRPr="00D13DCF" w:rsidRDefault="00FE72DD" w:rsidP="00FE72DD">
      <w:pPr>
        <w:pStyle w:val="NormalBold"/>
      </w:pPr>
      <w:r w:rsidRPr="00D13DCF">
        <w:rPr>
          <w:rStyle w:val="HideTWBExt"/>
          <w:b w:val="0"/>
        </w:rPr>
        <w:t>&lt;Article&gt;</w:t>
      </w:r>
      <w:r w:rsidRPr="00D13DCF">
        <w:t>Punkt 44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9FEED60" w14:textId="77777777" w:rsidTr="00F6643D">
        <w:trPr>
          <w:trHeight w:hRule="exact" w:val="240"/>
          <w:jc w:val="center"/>
        </w:trPr>
        <w:tc>
          <w:tcPr>
            <w:tcW w:w="9752" w:type="dxa"/>
            <w:gridSpan w:val="2"/>
            <w:tcBorders>
              <w:top w:val="nil"/>
              <w:left w:val="nil"/>
              <w:bottom w:val="nil"/>
              <w:right w:val="nil"/>
            </w:tcBorders>
          </w:tcPr>
          <w:p w14:paraId="7F7DD91B" w14:textId="77777777" w:rsidR="00FE72DD" w:rsidRPr="00D13DCF" w:rsidRDefault="00FE72DD" w:rsidP="00F6643D"/>
        </w:tc>
      </w:tr>
      <w:tr w:rsidR="00FE72DD" w:rsidRPr="00D13DCF" w14:paraId="319AAA1E" w14:textId="77777777" w:rsidTr="00F6643D">
        <w:trPr>
          <w:trHeight w:val="240"/>
          <w:jc w:val="center"/>
        </w:trPr>
        <w:tc>
          <w:tcPr>
            <w:tcW w:w="4876" w:type="dxa"/>
            <w:tcBorders>
              <w:top w:val="nil"/>
              <w:left w:val="nil"/>
              <w:bottom w:val="nil"/>
              <w:right w:val="nil"/>
            </w:tcBorders>
          </w:tcPr>
          <w:p w14:paraId="63E54C6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EB1AF30" w14:textId="77777777" w:rsidR="00FE72DD" w:rsidRPr="00D13DCF" w:rsidRDefault="00FE72DD" w:rsidP="00F6643D">
            <w:pPr>
              <w:pStyle w:val="AmColumnHeading"/>
            </w:pPr>
            <w:r w:rsidRPr="00D13DCF">
              <w:t>Muudatusettepanek</w:t>
            </w:r>
          </w:p>
        </w:tc>
      </w:tr>
      <w:tr w:rsidR="00FE72DD" w:rsidRPr="00D13DCF" w14:paraId="59BEB4EA" w14:textId="77777777" w:rsidTr="00F6643D">
        <w:trPr>
          <w:jc w:val="center"/>
        </w:trPr>
        <w:tc>
          <w:tcPr>
            <w:tcW w:w="4876" w:type="dxa"/>
            <w:tcBorders>
              <w:top w:val="nil"/>
              <w:left w:val="nil"/>
              <w:bottom w:val="nil"/>
              <w:right w:val="nil"/>
            </w:tcBorders>
          </w:tcPr>
          <w:p w14:paraId="157D071C" w14:textId="77777777" w:rsidR="00FE72DD" w:rsidRPr="00D13DCF" w:rsidRDefault="00FE72DD" w:rsidP="00F6643D">
            <w:pPr>
              <w:pStyle w:val="Normal6a"/>
            </w:pPr>
            <w:r w:rsidRPr="00D13DCF">
              <w:t>44.</w:t>
            </w:r>
            <w:r w:rsidRPr="00D13DCF">
              <w:tab/>
              <w:t>on kindlalt veendunud, et ELi institutsioonid peavad täitma oma kohustusi seoses õigusriigiga, ning rõhutab, et ELi usaldusväärsuse ja õiguspärasuse kaitsmiseks on oluline hinnata ELi institutsioonide vastavust ELi lepingu artiklis 2 sätestatud väärtustele, sealhulgas liidu sisemist järjepidevust nende väärtuste kaitsmisel oma poliitikas ja välistegevuses;</w:t>
            </w:r>
          </w:p>
        </w:tc>
        <w:tc>
          <w:tcPr>
            <w:tcW w:w="4876" w:type="dxa"/>
            <w:tcBorders>
              <w:top w:val="nil"/>
              <w:left w:val="nil"/>
              <w:bottom w:val="nil"/>
              <w:right w:val="nil"/>
            </w:tcBorders>
          </w:tcPr>
          <w:p w14:paraId="78867836" w14:textId="77777777" w:rsidR="00FE72DD" w:rsidRPr="00D13DCF" w:rsidRDefault="00FE72DD" w:rsidP="00F6643D">
            <w:pPr>
              <w:pStyle w:val="Normal6a"/>
            </w:pPr>
            <w:r w:rsidRPr="00D13DCF">
              <w:t>44.</w:t>
            </w:r>
            <w:r w:rsidRPr="00D13DCF">
              <w:tab/>
              <w:t xml:space="preserve">on kindlalt veendunud, et ELi institutsioonid peavad täitma oma kohustusi seoses õigusriigiga, ning rõhutab, et ELi usaldusväärsuse ja õiguspärasuse kaitsmiseks on oluline hinnata ELi institutsioonide vastavust ELi lepingu artiklis 2 sätestatud väärtustele, sealhulgas liidu sisemist järjepidevust nende väärtuste kaitsmisel oma poliitikas ja välistegevuses; </w:t>
            </w:r>
            <w:r w:rsidRPr="00D13DCF">
              <w:rPr>
                <w:b/>
                <w:i/>
              </w:rPr>
              <w:t>tuletab meelde, et ELi institutsioonide tehtud või tegemata jäetud otsused mõjutavad sageli õigusriigi olukorda liikmesriikides; kritiseerib asjaolu, et komisjoni õigusriigi olukorda käsitlev aruanne ei hõlma õigusriigi seisundit ELi institutsioonides; nõuab, et aruandesse lisataks peatükk, milles käsitletakse õigusriigi standardite järgimist ELis ja mis põhineb sõltumatul läbivaatamismehhanismil;</w:t>
            </w:r>
          </w:p>
        </w:tc>
      </w:tr>
    </w:tbl>
    <w:p w14:paraId="042F543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26BFA332" w14:textId="77777777" w:rsidR="00FE72DD" w:rsidRPr="00D13DCF" w:rsidRDefault="00FE72DD" w:rsidP="00FE72DD">
      <w:r w:rsidRPr="00D13DCF">
        <w:rPr>
          <w:rStyle w:val="HideTWBExt"/>
        </w:rPr>
        <w:t>&lt;/Amend&gt;</w:t>
      </w:r>
    </w:p>
    <w:p w14:paraId="5EA1849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727</w:t>
      </w:r>
      <w:r w:rsidRPr="00D13DCF">
        <w:rPr>
          <w:rStyle w:val="HideTWBExt"/>
          <w:b w:val="0"/>
        </w:rPr>
        <w:t>&lt;/NumAm&gt;</w:t>
      </w:r>
    </w:p>
    <w:p w14:paraId="7568B0EE"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4C588203" w14:textId="77777777" w:rsidR="00FE72DD" w:rsidRPr="00D13DCF" w:rsidRDefault="00FE72DD" w:rsidP="00FE72DD">
      <w:pPr>
        <w:pStyle w:val="NormalBold"/>
      </w:pPr>
      <w:r w:rsidRPr="00D13DCF">
        <w:rPr>
          <w:rStyle w:val="HideTWBExt"/>
          <w:b w:val="0"/>
        </w:rPr>
        <w:t>&lt;/RepeatBlock-By&gt;</w:t>
      </w:r>
    </w:p>
    <w:p w14:paraId="7A808820"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FF32811" w14:textId="77777777" w:rsidR="00FE72DD" w:rsidRPr="00D13DCF" w:rsidRDefault="00FE72DD" w:rsidP="00FE72DD">
      <w:pPr>
        <w:pStyle w:val="NormalBold"/>
      </w:pPr>
      <w:r w:rsidRPr="00D13DCF">
        <w:rPr>
          <w:rStyle w:val="HideTWBExt"/>
          <w:b w:val="0"/>
        </w:rPr>
        <w:t>&lt;Article&gt;</w:t>
      </w:r>
      <w:r w:rsidRPr="00D13DCF">
        <w:t>Punkt 44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70E913C" w14:textId="77777777" w:rsidTr="00F6643D">
        <w:trPr>
          <w:trHeight w:hRule="exact" w:val="240"/>
          <w:jc w:val="center"/>
        </w:trPr>
        <w:tc>
          <w:tcPr>
            <w:tcW w:w="9752" w:type="dxa"/>
            <w:gridSpan w:val="2"/>
            <w:tcBorders>
              <w:top w:val="nil"/>
              <w:left w:val="nil"/>
              <w:bottom w:val="nil"/>
              <w:right w:val="nil"/>
            </w:tcBorders>
          </w:tcPr>
          <w:p w14:paraId="1E54D225" w14:textId="77777777" w:rsidR="00FE72DD" w:rsidRPr="00D13DCF" w:rsidRDefault="00FE72DD" w:rsidP="00F6643D"/>
        </w:tc>
      </w:tr>
      <w:tr w:rsidR="00FE72DD" w:rsidRPr="00D13DCF" w14:paraId="103546B3" w14:textId="77777777" w:rsidTr="00F6643D">
        <w:trPr>
          <w:trHeight w:val="240"/>
          <w:jc w:val="center"/>
        </w:trPr>
        <w:tc>
          <w:tcPr>
            <w:tcW w:w="4876" w:type="dxa"/>
            <w:tcBorders>
              <w:top w:val="nil"/>
              <w:left w:val="nil"/>
              <w:bottom w:val="nil"/>
              <w:right w:val="nil"/>
            </w:tcBorders>
          </w:tcPr>
          <w:p w14:paraId="44E682B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A30763F" w14:textId="77777777" w:rsidR="00FE72DD" w:rsidRPr="00D13DCF" w:rsidRDefault="00FE72DD" w:rsidP="00F6643D">
            <w:pPr>
              <w:pStyle w:val="AmColumnHeading"/>
            </w:pPr>
            <w:r w:rsidRPr="00D13DCF">
              <w:t>Muudatusettepanek</w:t>
            </w:r>
          </w:p>
        </w:tc>
      </w:tr>
      <w:tr w:rsidR="00FE72DD" w:rsidRPr="00D13DCF" w14:paraId="1F93A858" w14:textId="77777777" w:rsidTr="00F6643D">
        <w:trPr>
          <w:jc w:val="center"/>
        </w:trPr>
        <w:tc>
          <w:tcPr>
            <w:tcW w:w="4876" w:type="dxa"/>
            <w:tcBorders>
              <w:top w:val="nil"/>
              <w:left w:val="nil"/>
              <w:bottom w:val="nil"/>
              <w:right w:val="nil"/>
            </w:tcBorders>
          </w:tcPr>
          <w:p w14:paraId="66E60582" w14:textId="77777777" w:rsidR="00FE72DD" w:rsidRPr="00D13DCF" w:rsidRDefault="00FE72DD" w:rsidP="00F6643D">
            <w:pPr>
              <w:pStyle w:val="Normal6a"/>
            </w:pPr>
            <w:r w:rsidRPr="00D13DCF">
              <w:t>44.</w:t>
            </w:r>
            <w:r w:rsidRPr="00D13DCF">
              <w:tab/>
              <w:t>on kindlalt veendunud, et ELi institutsioonid peavad täitma oma kohustusi seoses õigusriigiga, ning rõhutab, et ELi usaldusväärsuse ja õiguspärasuse kaitsmiseks on oluline hinnata ELi institutsioonide vastavust ELi lepingu artiklis 2 sätestatud väärtustele</w:t>
            </w:r>
            <w:r w:rsidRPr="00D13DCF">
              <w:rPr>
                <w:b/>
                <w:i/>
              </w:rPr>
              <w:t>, sealhulgas liidu sisemist järjepidevust nende väärtuste kaitsmisel oma poliitikas ja välistegevuses</w:t>
            </w:r>
            <w:r w:rsidRPr="00D13DCF">
              <w:t>;</w:t>
            </w:r>
          </w:p>
        </w:tc>
        <w:tc>
          <w:tcPr>
            <w:tcW w:w="4876" w:type="dxa"/>
            <w:tcBorders>
              <w:top w:val="nil"/>
              <w:left w:val="nil"/>
              <w:bottom w:val="nil"/>
              <w:right w:val="nil"/>
            </w:tcBorders>
          </w:tcPr>
          <w:p w14:paraId="216E4D2E" w14:textId="77777777" w:rsidR="00FE72DD" w:rsidRPr="00D13DCF" w:rsidRDefault="00FE72DD" w:rsidP="00F6643D">
            <w:pPr>
              <w:pStyle w:val="Normal6a"/>
            </w:pPr>
            <w:r w:rsidRPr="00D13DCF">
              <w:t>44.</w:t>
            </w:r>
            <w:r w:rsidRPr="00D13DCF">
              <w:tab/>
              <w:t>on kindlalt veendunud, et ELi institutsioonid peavad täitma oma kohustusi seoses õigusriigiga, ning rõhutab, et ELi usaldusväärsuse ja õiguspärasuse kaitsmiseks on oluline hinnata ELi institutsioonide vastavust ELi lepingu artiklis 2 sätestatud väärtustele;</w:t>
            </w:r>
          </w:p>
        </w:tc>
      </w:tr>
    </w:tbl>
    <w:p w14:paraId="7EADE82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70AFCBC6" w14:textId="77777777" w:rsidR="00FE72DD" w:rsidRPr="00D13DCF" w:rsidRDefault="00FE72DD" w:rsidP="00FE72DD">
      <w:r w:rsidRPr="00D13DCF">
        <w:rPr>
          <w:rStyle w:val="HideTWBExt"/>
        </w:rPr>
        <w:t>&lt;/Amend&gt;</w:t>
      </w:r>
    </w:p>
    <w:p w14:paraId="63A99B5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728</w:t>
      </w:r>
      <w:r w:rsidRPr="00D13DCF">
        <w:rPr>
          <w:rStyle w:val="HideTWBExt"/>
          <w:b w:val="0"/>
        </w:rPr>
        <w:t>&lt;/NumAm&gt;</w:t>
      </w:r>
    </w:p>
    <w:p w14:paraId="7CB9544F"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6CE456A1" w14:textId="77777777" w:rsidR="00FE72DD" w:rsidRPr="00D13DCF" w:rsidRDefault="00FE72DD" w:rsidP="00FE72DD">
      <w:pPr>
        <w:pStyle w:val="NormalBold"/>
      </w:pPr>
      <w:r w:rsidRPr="00D13DCF">
        <w:rPr>
          <w:rStyle w:val="HideTWBExt"/>
          <w:b w:val="0"/>
        </w:rPr>
        <w:t>&lt;/RepeatBlock-By&gt;</w:t>
      </w:r>
    </w:p>
    <w:p w14:paraId="0EDC491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3EDA34B" w14:textId="77777777" w:rsidR="00FE72DD" w:rsidRPr="00D13DCF" w:rsidRDefault="00FE72DD" w:rsidP="00FE72DD">
      <w:pPr>
        <w:pStyle w:val="NormalBold"/>
      </w:pPr>
      <w:r w:rsidRPr="00D13DCF">
        <w:rPr>
          <w:rStyle w:val="HideTWBExt"/>
          <w:b w:val="0"/>
        </w:rPr>
        <w:t>&lt;Article&gt;</w:t>
      </w:r>
      <w:r w:rsidRPr="00D13DCF">
        <w:t>Punkt 44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AC48C8D" w14:textId="77777777" w:rsidTr="00F6643D">
        <w:trPr>
          <w:trHeight w:hRule="exact" w:val="240"/>
          <w:jc w:val="center"/>
        </w:trPr>
        <w:tc>
          <w:tcPr>
            <w:tcW w:w="9752" w:type="dxa"/>
            <w:gridSpan w:val="2"/>
            <w:tcBorders>
              <w:top w:val="nil"/>
              <w:left w:val="nil"/>
              <w:bottom w:val="nil"/>
              <w:right w:val="nil"/>
            </w:tcBorders>
          </w:tcPr>
          <w:p w14:paraId="3E9E5235" w14:textId="77777777" w:rsidR="00FE72DD" w:rsidRPr="00D13DCF" w:rsidRDefault="00FE72DD" w:rsidP="00F6643D"/>
        </w:tc>
      </w:tr>
      <w:tr w:rsidR="00FE72DD" w:rsidRPr="00D13DCF" w14:paraId="3B4B2DF4" w14:textId="77777777" w:rsidTr="00F6643D">
        <w:trPr>
          <w:trHeight w:val="240"/>
          <w:jc w:val="center"/>
        </w:trPr>
        <w:tc>
          <w:tcPr>
            <w:tcW w:w="4876" w:type="dxa"/>
            <w:tcBorders>
              <w:top w:val="nil"/>
              <w:left w:val="nil"/>
              <w:bottom w:val="nil"/>
              <w:right w:val="nil"/>
            </w:tcBorders>
          </w:tcPr>
          <w:p w14:paraId="4150DA22"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55CD2D2E" w14:textId="77777777" w:rsidR="00FE72DD" w:rsidRPr="00D13DCF" w:rsidRDefault="00FE72DD" w:rsidP="00F6643D">
            <w:pPr>
              <w:pStyle w:val="AmColumnHeading"/>
            </w:pPr>
            <w:r w:rsidRPr="00D13DCF">
              <w:t>Muudatusettepanek</w:t>
            </w:r>
          </w:p>
        </w:tc>
      </w:tr>
      <w:tr w:rsidR="00FE72DD" w:rsidRPr="00D13DCF" w14:paraId="086385FC" w14:textId="77777777" w:rsidTr="00F6643D">
        <w:trPr>
          <w:jc w:val="center"/>
        </w:trPr>
        <w:tc>
          <w:tcPr>
            <w:tcW w:w="4876" w:type="dxa"/>
            <w:tcBorders>
              <w:top w:val="nil"/>
              <w:left w:val="nil"/>
              <w:bottom w:val="nil"/>
              <w:right w:val="nil"/>
            </w:tcBorders>
          </w:tcPr>
          <w:p w14:paraId="4E2EC73A" w14:textId="77777777" w:rsidR="00FE72DD" w:rsidRPr="00D13DCF" w:rsidRDefault="00FE72DD" w:rsidP="00F6643D">
            <w:pPr>
              <w:pStyle w:val="Normal6a"/>
            </w:pPr>
            <w:r w:rsidRPr="00D13DCF">
              <w:t>44.</w:t>
            </w:r>
            <w:r w:rsidRPr="00D13DCF">
              <w:tab/>
              <w:t>on kindlalt veendunud, et ELi institutsioonid peavad täitma oma kohustusi seoses õigusriigiga, ning rõhutab, et ELi usaldusväärsuse ja õiguspärasuse kaitsmiseks on oluline hinnata ELi institutsioonide vastavust ELi lepingu artiklis 2 sätestatud väärtustele, sealhulgas liidu sisemist järjepidevust nende väärtuste kaitsmisel oma poliitikas ja välistegevuses;</w:t>
            </w:r>
          </w:p>
        </w:tc>
        <w:tc>
          <w:tcPr>
            <w:tcW w:w="4876" w:type="dxa"/>
            <w:tcBorders>
              <w:top w:val="nil"/>
              <w:left w:val="nil"/>
              <w:bottom w:val="nil"/>
              <w:right w:val="nil"/>
            </w:tcBorders>
          </w:tcPr>
          <w:p w14:paraId="739DD0E3" w14:textId="77777777" w:rsidR="00FE72DD" w:rsidRPr="00D13DCF" w:rsidRDefault="00FE72DD" w:rsidP="00F6643D">
            <w:pPr>
              <w:pStyle w:val="Normal6a"/>
            </w:pPr>
            <w:r w:rsidRPr="00D13DCF">
              <w:t>44.</w:t>
            </w:r>
            <w:r w:rsidRPr="00D13DCF">
              <w:tab/>
              <w:t xml:space="preserve">on kindlalt veendunud, et ELi institutsioonid peavad täitma oma kohustusi seoses õigusriigiga, </w:t>
            </w:r>
            <w:r w:rsidRPr="00D13DCF">
              <w:rPr>
                <w:b/>
                <w:i/>
              </w:rPr>
              <w:t>näiteks tegutsema otsustavamalt rahaliste vahendite väärkasutamise ja korruptsiooni lõpetamiseks,</w:t>
            </w:r>
            <w:r w:rsidRPr="00D13DCF">
              <w:t xml:space="preserve"> ning rõhutab, et ELi usaldusväärsuse ja õiguspärasuse kaitsmiseks on oluline hinnata ELi institutsioonide vastavust ELi lepingu artiklis 2 sätestatud väärtustele, sealhulgas liidu sisemist järjepidevust nende väärtuste kaitsmisel oma poliitikas ja välistegevuses;</w:t>
            </w:r>
          </w:p>
        </w:tc>
      </w:tr>
    </w:tbl>
    <w:p w14:paraId="6D17CF3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45755370" w14:textId="77777777" w:rsidR="00FE72DD" w:rsidRPr="00D13DCF" w:rsidRDefault="00FE72DD" w:rsidP="00FE72DD">
      <w:r w:rsidRPr="00D13DCF">
        <w:rPr>
          <w:rStyle w:val="HideTWBExt"/>
        </w:rPr>
        <w:t>&lt;/Amend&gt;</w:t>
      </w:r>
    </w:p>
    <w:p w14:paraId="7A0DD19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729</w:t>
      </w:r>
      <w:r w:rsidRPr="00D13DCF">
        <w:rPr>
          <w:rStyle w:val="HideTWBExt"/>
          <w:b w:val="0"/>
        </w:rPr>
        <w:t>&lt;/NumAm&gt;</w:t>
      </w:r>
    </w:p>
    <w:p w14:paraId="7F2F4601"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539D89C6" w14:textId="77777777" w:rsidR="00FE72DD" w:rsidRPr="00D13DCF" w:rsidRDefault="00FE72DD" w:rsidP="00FE72DD">
      <w:pPr>
        <w:pStyle w:val="NormalBold"/>
      </w:pPr>
      <w:r w:rsidRPr="00D13DCF">
        <w:rPr>
          <w:rStyle w:val="HideTWBExt"/>
          <w:b w:val="0"/>
        </w:rPr>
        <w:t>&lt;/RepeatBlock-By&gt;</w:t>
      </w:r>
    </w:p>
    <w:p w14:paraId="5DBB630B"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8D38F55" w14:textId="77777777" w:rsidR="00FE72DD" w:rsidRPr="00D13DCF" w:rsidRDefault="00FE72DD" w:rsidP="00FE72DD">
      <w:pPr>
        <w:pStyle w:val="NormalBold"/>
      </w:pPr>
      <w:r w:rsidRPr="00D13DCF">
        <w:rPr>
          <w:rStyle w:val="HideTWBExt"/>
          <w:b w:val="0"/>
        </w:rPr>
        <w:t>&lt;Article&gt;</w:t>
      </w:r>
      <w:r w:rsidRPr="00D13DCF">
        <w:t>Punkt 44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6341B39" w14:textId="77777777" w:rsidTr="00F6643D">
        <w:trPr>
          <w:trHeight w:hRule="exact" w:val="240"/>
          <w:jc w:val="center"/>
        </w:trPr>
        <w:tc>
          <w:tcPr>
            <w:tcW w:w="9752" w:type="dxa"/>
            <w:gridSpan w:val="2"/>
            <w:tcBorders>
              <w:top w:val="nil"/>
              <w:left w:val="nil"/>
              <w:bottom w:val="nil"/>
              <w:right w:val="nil"/>
            </w:tcBorders>
          </w:tcPr>
          <w:p w14:paraId="672EB71F" w14:textId="77777777" w:rsidR="00FE72DD" w:rsidRPr="00D13DCF" w:rsidRDefault="00FE72DD" w:rsidP="00F6643D"/>
        </w:tc>
      </w:tr>
      <w:tr w:rsidR="00FE72DD" w:rsidRPr="00D13DCF" w14:paraId="1DC5E7BC" w14:textId="77777777" w:rsidTr="00F6643D">
        <w:trPr>
          <w:trHeight w:val="240"/>
          <w:jc w:val="center"/>
        </w:trPr>
        <w:tc>
          <w:tcPr>
            <w:tcW w:w="4876" w:type="dxa"/>
            <w:tcBorders>
              <w:top w:val="nil"/>
              <w:left w:val="nil"/>
              <w:bottom w:val="nil"/>
              <w:right w:val="nil"/>
            </w:tcBorders>
          </w:tcPr>
          <w:p w14:paraId="18050FF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541F0F7" w14:textId="77777777" w:rsidR="00FE72DD" w:rsidRPr="00D13DCF" w:rsidRDefault="00FE72DD" w:rsidP="00F6643D">
            <w:pPr>
              <w:pStyle w:val="AmColumnHeading"/>
            </w:pPr>
            <w:r w:rsidRPr="00D13DCF">
              <w:t>Muudatusettepanek</w:t>
            </w:r>
          </w:p>
        </w:tc>
      </w:tr>
      <w:tr w:rsidR="00FE72DD" w:rsidRPr="00D13DCF" w14:paraId="2B71590E" w14:textId="77777777" w:rsidTr="00F6643D">
        <w:trPr>
          <w:jc w:val="center"/>
        </w:trPr>
        <w:tc>
          <w:tcPr>
            <w:tcW w:w="4876" w:type="dxa"/>
            <w:tcBorders>
              <w:top w:val="nil"/>
              <w:left w:val="nil"/>
              <w:bottom w:val="nil"/>
              <w:right w:val="nil"/>
            </w:tcBorders>
          </w:tcPr>
          <w:p w14:paraId="4C57CD05" w14:textId="77777777" w:rsidR="00FE72DD" w:rsidRPr="00D13DCF" w:rsidRDefault="00FE72DD" w:rsidP="00F6643D">
            <w:pPr>
              <w:pStyle w:val="Normal6a"/>
            </w:pPr>
            <w:r w:rsidRPr="00D13DCF">
              <w:t>44.</w:t>
            </w:r>
            <w:r w:rsidRPr="00D13DCF">
              <w:tab/>
            </w:r>
            <w:r w:rsidRPr="00D13DCF">
              <w:rPr>
                <w:b/>
                <w:i/>
              </w:rPr>
              <w:t>on kindlalt veendunud</w:t>
            </w:r>
            <w:r w:rsidRPr="00D13DCF">
              <w:t xml:space="preserve">, et ELi institutsioonid </w:t>
            </w:r>
            <w:r w:rsidRPr="00D13DCF">
              <w:rPr>
                <w:b/>
                <w:i/>
              </w:rPr>
              <w:t>peavad täitma oma kohustusi seoses õigusriigiga, ning rõhutab</w:t>
            </w:r>
            <w:r w:rsidRPr="00D13DCF">
              <w:t xml:space="preserve">, et ELi </w:t>
            </w:r>
            <w:r w:rsidRPr="00D13DCF">
              <w:rPr>
                <w:b/>
                <w:i/>
              </w:rPr>
              <w:t>usaldusväärsuse ja õiguspärasuse kaitsmiseks on oluline hinnata ELi</w:t>
            </w:r>
            <w:r w:rsidRPr="00D13DCF">
              <w:t xml:space="preserve"> institutsioonide </w:t>
            </w:r>
            <w:r w:rsidRPr="00D13DCF">
              <w:rPr>
                <w:b/>
                <w:i/>
              </w:rPr>
              <w:t>vastavust</w:t>
            </w:r>
            <w:r w:rsidRPr="00D13DCF">
              <w:t xml:space="preserve"> ELi </w:t>
            </w:r>
            <w:r w:rsidRPr="00D13DCF">
              <w:rPr>
                <w:b/>
                <w:i/>
              </w:rPr>
              <w:t>lepingu artiklis 2 sätestatud väärtustele, sealhulgas liidu sisemist järjepidevust nende väärtuste kaitsmisel oma poliitikas ja välistegevuses</w:t>
            </w:r>
            <w:r w:rsidRPr="00D13DCF">
              <w:t>;</w:t>
            </w:r>
          </w:p>
        </w:tc>
        <w:tc>
          <w:tcPr>
            <w:tcW w:w="4876" w:type="dxa"/>
            <w:tcBorders>
              <w:top w:val="nil"/>
              <w:left w:val="nil"/>
              <w:bottom w:val="nil"/>
              <w:right w:val="nil"/>
            </w:tcBorders>
          </w:tcPr>
          <w:p w14:paraId="5F611BB8" w14:textId="77777777" w:rsidR="00FE72DD" w:rsidRPr="00D13DCF" w:rsidRDefault="00FE72DD" w:rsidP="00F6643D">
            <w:pPr>
              <w:pStyle w:val="Normal6a"/>
            </w:pPr>
            <w:r w:rsidRPr="00D13DCF">
              <w:t>44.</w:t>
            </w:r>
            <w:r w:rsidRPr="00D13DCF">
              <w:tab/>
            </w:r>
            <w:r w:rsidRPr="00D13DCF">
              <w:rPr>
                <w:b/>
                <w:i/>
              </w:rPr>
              <w:t>rõhutab</w:t>
            </w:r>
            <w:r w:rsidRPr="00D13DCF">
              <w:t xml:space="preserve">, et ELi institutsioonid </w:t>
            </w:r>
            <w:r w:rsidRPr="00D13DCF">
              <w:rPr>
                <w:b/>
                <w:i/>
              </w:rPr>
              <w:t>kui ametlikku võimu teostavad organid</w:t>
            </w:r>
            <w:r w:rsidRPr="00D13DCF">
              <w:t xml:space="preserve"> peavad </w:t>
            </w:r>
            <w:r w:rsidRPr="00D13DCF">
              <w:rPr>
                <w:b/>
                <w:i/>
              </w:rPr>
              <w:t>järgima õigusriigi, menetluse läbipaistvuse ja poliitilise vastutuse põhimõtteid samal määral kui liikmesriigid;</w:t>
            </w:r>
            <w:r w:rsidRPr="00D13DCF">
              <w:t xml:space="preserve"> </w:t>
            </w:r>
            <w:r w:rsidRPr="00D13DCF">
              <w:rPr>
                <w:b/>
                <w:i/>
              </w:rPr>
              <w:t>juhib tähelepanu sellele</w:t>
            </w:r>
            <w:r w:rsidRPr="00D13DCF">
              <w:t xml:space="preserve">, et </w:t>
            </w:r>
            <w:r w:rsidRPr="00D13DCF">
              <w:rPr>
                <w:b/>
                <w:i/>
              </w:rPr>
              <w:t>juhtumid, mis hõlmavad eetikareeglite rikkumist, huvide konflikte ja läbipaistvuse puudumist</w:t>
            </w:r>
            <w:r w:rsidRPr="00D13DCF">
              <w:t xml:space="preserve"> ELi institutsioonide </w:t>
            </w:r>
            <w:r w:rsidRPr="00D13DCF">
              <w:rPr>
                <w:b/>
                <w:i/>
              </w:rPr>
              <w:t>tegevuses, õõnestavad kodanike ja liikmesriikide usaldust</w:t>
            </w:r>
            <w:r w:rsidRPr="00D13DCF">
              <w:t xml:space="preserve"> ELi </w:t>
            </w:r>
            <w:r w:rsidRPr="00D13DCF">
              <w:rPr>
                <w:b/>
                <w:i/>
              </w:rPr>
              <w:t>vastu</w:t>
            </w:r>
            <w:r w:rsidRPr="00D13DCF">
              <w:t>;</w:t>
            </w:r>
          </w:p>
        </w:tc>
      </w:tr>
    </w:tbl>
    <w:p w14:paraId="3672478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592FC16A" w14:textId="77777777" w:rsidR="00FE72DD" w:rsidRPr="00D13DCF" w:rsidRDefault="00FE72DD" w:rsidP="00FE72DD">
      <w:r w:rsidRPr="00D13DCF">
        <w:rPr>
          <w:rStyle w:val="HideTWBExt"/>
        </w:rPr>
        <w:t>&lt;/Amend&gt;</w:t>
      </w:r>
    </w:p>
    <w:p w14:paraId="79D8773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730</w:t>
      </w:r>
      <w:r w:rsidRPr="00D13DCF">
        <w:rPr>
          <w:rStyle w:val="HideTWBExt"/>
          <w:b w:val="0"/>
        </w:rPr>
        <w:t>&lt;/NumAm&gt;</w:t>
      </w:r>
    </w:p>
    <w:p w14:paraId="0062A0F9"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62C62D39" w14:textId="77777777" w:rsidR="00FE72DD" w:rsidRPr="00D13DCF" w:rsidRDefault="00FE72DD" w:rsidP="00FE72DD">
      <w:pPr>
        <w:pStyle w:val="NormalBold"/>
      </w:pPr>
      <w:r w:rsidRPr="00D13DCF">
        <w:rPr>
          <w:rStyle w:val="HideTWBExt"/>
          <w:b w:val="0"/>
        </w:rPr>
        <w:t>&lt;/RepeatBlock-By&gt;</w:t>
      </w:r>
    </w:p>
    <w:p w14:paraId="67C1C97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05A8F5C" w14:textId="77777777" w:rsidR="00FE72DD" w:rsidRPr="00D13DCF" w:rsidRDefault="00FE72DD" w:rsidP="00FE72DD">
      <w:pPr>
        <w:pStyle w:val="NormalBold"/>
      </w:pPr>
      <w:r w:rsidRPr="00D13DCF">
        <w:rPr>
          <w:rStyle w:val="HideTWBExt"/>
          <w:b w:val="0"/>
        </w:rPr>
        <w:t>&lt;Article&gt;</w:t>
      </w:r>
      <w:r w:rsidRPr="00D13DCF">
        <w:t>Punkt 44</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4A48A95" w14:textId="77777777" w:rsidTr="00F6643D">
        <w:trPr>
          <w:trHeight w:hRule="exact" w:val="240"/>
          <w:jc w:val="center"/>
        </w:trPr>
        <w:tc>
          <w:tcPr>
            <w:tcW w:w="9752" w:type="dxa"/>
            <w:gridSpan w:val="2"/>
            <w:tcBorders>
              <w:top w:val="nil"/>
              <w:left w:val="nil"/>
              <w:bottom w:val="nil"/>
              <w:right w:val="nil"/>
            </w:tcBorders>
          </w:tcPr>
          <w:p w14:paraId="7D3A6794" w14:textId="77777777" w:rsidR="00FE72DD" w:rsidRPr="00D13DCF" w:rsidRDefault="00FE72DD" w:rsidP="00F6643D"/>
        </w:tc>
      </w:tr>
      <w:tr w:rsidR="00FE72DD" w:rsidRPr="00D13DCF" w14:paraId="6E583B8D" w14:textId="77777777" w:rsidTr="00F6643D">
        <w:trPr>
          <w:trHeight w:val="240"/>
          <w:jc w:val="center"/>
        </w:trPr>
        <w:tc>
          <w:tcPr>
            <w:tcW w:w="4876" w:type="dxa"/>
            <w:tcBorders>
              <w:top w:val="nil"/>
              <w:left w:val="nil"/>
              <w:bottom w:val="nil"/>
              <w:right w:val="nil"/>
            </w:tcBorders>
          </w:tcPr>
          <w:p w14:paraId="77654CA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43B3476" w14:textId="77777777" w:rsidR="00FE72DD" w:rsidRPr="00D13DCF" w:rsidRDefault="00FE72DD" w:rsidP="00F6643D">
            <w:pPr>
              <w:pStyle w:val="AmColumnHeading"/>
            </w:pPr>
            <w:r w:rsidRPr="00D13DCF">
              <w:t>Muudatusettepanek</w:t>
            </w:r>
          </w:p>
        </w:tc>
      </w:tr>
      <w:tr w:rsidR="00FE72DD" w:rsidRPr="00D13DCF" w14:paraId="347BFDDD" w14:textId="77777777" w:rsidTr="00F6643D">
        <w:trPr>
          <w:jc w:val="center"/>
        </w:trPr>
        <w:tc>
          <w:tcPr>
            <w:tcW w:w="4876" w:type="dxa"/>
            <w:tcBorders>
              <w:top w:val="nil"/>
              <w:left w:val="nil"/>
              <w:bottom w:val="nil"/>
              <w:right w:val="nil"/>
            </w:tcBorders>
          </w:tcPr>
          <w:p w14:paraId="49F18243" w14:textId="77777777" w:rsidR="00FE72DD" w:rsidRPr="00D13DCF" w:rsidRDefault="00FE72DD" w:rsidP="00F6643D">
            <w:pPr>
              <w:pStyle w:val="Normal6a"/>
            </w:pPr>
            <w:r w:rsidRPr="00D13DCF">
              <w:t>44.</w:t>
            </w:r>
            <w:r w:rsidRPr="00D13DCF">
              <w:tab/>
            </w:r>
            <w:r w:rsidRPr="00D13DCF">
              <w:rPr>
                <w:b/>
                <w:i/>
              </w:rPr>
              <w:t>on kindlalt veendunud</w:t>
            </w:r>
            <w:r w:rsidRPr="00D13DCF">
              <w:t>, et ELi institutsioonid peavad täitma oma kohustusi seoses õigusriigiga, ning rõhutab, et ELi usaldusväärsuse ja õiguspärasuse kaitsmiseks on oluline hinnata ELi institutsioonide vastavust ELi lepingu artiklis 2 sätestatud väärtustele, sealhulgas liidu sisemist järjepidevust nende väärtuste kaitsmisel oma poliitikas ja välistegevuses;</w:t>
            </w:r>
          </w:p>
        </w:tc>
        <w:tc>
          <w:tcPr>
            <w:tcW w:w="4876" w:type="dxa"/>
            <w:tcBorders>
              <w:top w:val="nil"/>
              <w:left w:val="nil"/>
              <w:bottom w:val="nil"/>
              <w:right w:val="nil"/>
            </w:tcBorders>
          </w:tcPr>
          <w:p w14:paraId="511F2FDC" w14:textId="77777777" w:rsidR="00FE72DD" w:rsidRPr="00D13DCF" w:rsidRDefault="00FE72DD" w:rsidP="00F6643D">
            <w:pPr>
              <w:pStyle w:val="Normal6a"/>
            </w:pPr>
            <w:r w:rsidRPr="00D13DCF">
              <w:t>44.</w:t>
            </w:r>
            <w:r w:rsidRPr="00D13DCF">
              <w:tab/>
            </w:r>
            <w:r w:rsidRPr="00D13DCF">
              <w:rPr>
                <w:b/>
                <w:i/>
              </w:rPr>
              <w:t>juhib tähelepanu sellele</w:t>
            </w:r>
            <w:r w:rsidRPr="00D13DCF">
              <w:t>, et ELi institutsioonid peavad täitma oma kohustusi seoses õigusriigiga, ning rõhutab, et ELi usaldusväärsuse ja õiguspärasuse kaitsmiseks on oluline hinnata ELi institutsioonide vastavust ELi lepingu artiklis 2 sätestatud väärtustele, sealhulgas liidu sisemist järjepidevust nende väärtuste kaitsmisel oma poliitikas ja välistegevuses;</w:t>
            </w:r>
          </w:p>
        </w:tc>
      </w:tr>
    </w:tbl>
    <w:p w14:paraId="13C6D33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DA0B25A" w14:textId="77777777" w:rsidR="00FE72DD" w:rsidRPr="00D13DCF" w:rsidRDefault="00FE72DD" w:rsidP="00FE72DD">
      <w:r w:rsidRPr="00D13DCF">
        <w:rPr>
          <w:rStyle w:val="HideTWBExt"/>
        </w:rPr>
        <w:t>&lt;/Amend&gt;</w:t>
      </w:r>
    </w:p>
    <w:p w14:paraId="1C18693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731</w:t>
      </w:r>
      <w:r w:rsidRPr="00D13DCF">
        <w:rPr>
          <w:rStyle w:val="HideTWBExt"/>
          <w:b w:val="0"/>
        </w:rPr>
        <w:t>&lt;/NumAm&gt;</w:t>
      </w:r>
    </w:p>
    <w:p w14:paraId="6F8937DF"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7E315E7E" w14:textId="77777777" w:rsidR="00FE72DD" w:rsidRPr="00D13DCF" w:rsidRDefault="00FE72DD" w:rsidP="00FE72DD">
      <w:pPr>
        <w:pStyle w:val="NormalBold"/>
      </w:pPr>
      <w:r w:rsidRPr="00D13DCF">
        <w:rPr>
          <w:rStyle w:val="HideTWBExt"/>
          <w:b w:val="0"/>
        </w:rPr>
        <w:t>&lt;/RepeatBlock-By&gt;</w:t>
      </w:r>
    </w:p>
    <w:p w14:paraId="47030AF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AC8CE65" w14:textId="77777777" w:rsidR="00FE72DD" w:rsidRPr="00D13DCF" w:rsidRDefault="00FE72DD" w:rsidP="00FE72DD">
      <w:pPr>
        <w:pStyle w:val="NormalBold"/>
      </w:pPr>
      <w:r w:rsidRPr="00D13DCF">
        <w:rPr>
          <w:rStyle w:val="HideTWBExt"/>
          <w:b w:val="0"/>
        </w:rPr>
        <w:t>&lt;Article&gt;</w:t>
      </w:r>
      <w:r w:rsidRPr="00D13DCF">
        <w:t>Punkt 44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4B8A57C" w14:textId="77777777" w:rsidTr="00F6643D">
        <w:trPr>
          <w:trHeight w:hRule="exact" w:val="240"/>
          <w:jc w:val="center"/>
        </w:trPr>
        <w:tc>
          <w:tcPr>
            <w:tcW w:w="9752" w:type="dxa"/>
            <w:gridSpan w:val="2"/>
            <w:tcBorders>
              <w:top w:val="nil"/>
              <w:left w:val="nil"/>
              <w:bottom w:val="nil"/>
              <w:right w:val="nil"/>
            </w:tcBorders>
          </w:tcPr>
          <w:p w14:paraId="64A2CDA8" w14:textId="77777777" w:rsidR="00FE72DD" w:rsidRPr="00D13DCF" w:rsidRDefault="00FE72DD" w:rsidP="00F6643D"/>
        </w:tc>
      </w:tr>
      <w:tr w:rsidR="00FE72DD" w:rsidRPr="00D13DCF" w14:paraId="722038BE" w14:textId="77777777" w:rsidTr="00F6643D">
        <w:trPr>
          <w:trHeight w:val="240"/>
          <w:jc w:val="center"/>
        </w:trPr>
        <w:tc>
          <w:tcPr>
            <w:tcW w:w="4876" w:type="dxa"/>
            <w:tcBorders>
              <w:top w:val="nil"/>
              <w:left w:val="nil"/>
              <w:bottom w:val="nil"/>
              <w:right w:val="nil"/>
            </w:tcBorders>
          </w:tcPr>
          <w:p w14:paraId="4AB15EC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18D3B14" w14:textId="77777777" w:rsidR="00FE72DD" w:rsidRPr="00D13DCF" w:rsidRDefault="00FE72DD" w:rsidP="00F6643D">
            <w:pPr>
              <w:pStyle w:val="AmColumnHeading"/>
            </w:pPr>
            <w:r w:rsidRPr="00D13DCF">
              <w:t>Muudatusettepanek</w:t>
            </w:r>
          </w:p>
        </w:tc>
      </w:tr>
      <w:tr w:rsidR="00FE72DD" w:rsidRPr="00D13DCF" w14:paraId="574B626E" w14:textId="77777777" w:rsidTr="00F6643D">
        <w:trPr>
          <w:jc w:val="center"/>
        </w:trPr>
        <w:tc>
          <w:tcPr>
            <w:tcW w:w="4876" w:type="dxa"/>
            <w:tcBorders>
              <w:top w:val="nil"/>
              <w:left w:val="nil"/>
              <w:bottom w:val="nil"/>
              <w:right w:val="nil"/>
            </w:tcBorders>
          </w:tcPr>
          <w:p w14:paraId="592DBFFE" w14:textId="77777777" w:rsidR="00FE72DD" w:rsidRPr="00D13DCF" w:rsidRDefault="00FE72DD" w:rsidP="00F6643D">
            <w:pPr>
              <w:pStyle w:val="Normal6a"/>
            </w:pPr>
          </w:p>
        </w:tc>
        <w:tc>
          <w:tcPr>
            <w:tcW w:w="4876" w:type="dxa"/>
            <w:tcBorders>
              <w:top w:val="nil"/>
              <w:left w:val="nil"/>
              <w:bottom w:val="nil"/>
              <w:right w:val="nil"/>
            </w:tcBorders>
          </w:tcPr>
          <w:p w14:paraId="4B2B4D90" w14:textId="77777777" w:rsidR="00FE72DD" w:rsidRPr="00D13DCF" w:rsidRDefault="00FE72DD" w:rsidP="00F6643D">
            <w:pPr>
              <w:pStyle w:val="Normal6a"/>
            </w:pPr>
            <w:r w:rsidRPr="00D13DCF">
              <w:rPr>
                <w:b/>
                <w:i/>
              </w:rPr>
              <w:t>44a.</w:t>
            </w:r>
            <w:r w:rsidRPr="00D13DCF">
              <w:tab/>
            </w:r>
            <w:r w:rsidRPr="00D13DCF">
              <w:rPr>
                <w:b/>
                <w:i/>
              </w:rPr>
              <w:t>kutsub komisjoni üles tegema tihedat koostööd Belgia ametiasutustega seoses Didier Reyndersi vastu esitatud väidetega rahapesu kohta, säilitades tihedad sidemed Venemaaga, sealhulgas Putinile lähedase oligarhi Oleg Deripaskaga, kelle suhtes kohaldatakse USA ja ELi sanktsioone, ning nende vastuoluliste sidemete võimaliku mõjuga tema ülesannete täitmisele õigusküsimuste volinikuna;</w:t>
            </w:r>
            <w:r w:rsidRPr="00D13DCF">
              <w:t xml:space="preserve"> </w:t>
            </w:r>
            <w:r w:rsidRPr="00D13DCF">
              <w:rPr>
                <w:b/>
                <w:i/>
              </w:rPr>
              <w:t>kutsub komisjoni üles ise uurima eespool nimetatud väiteid Didier Reyndersi kohta, mis võisid mõjutada tema ülesannete täitmist õigusküsimuste volinikuna;</w:t>
            </w:r>
          </w:p>
        </w:tc>
      </w:tr>
    </w:tbl>
    <w:p w14:paraId="020BFCF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20F54663" w14:textId="77777777" w:rsidR="00FE72DD" w:rsidRPr="00D13DCF" w:rsidRDefault="00FE72DD" w:rsidP="00FE72DD">
      <w:r w:rsidRPr="00D13DCF">
        <w:rPr>
          <w:rStyle w:val="HideTWBExt"/>
        </w:rPr>
        <w:t>&lt;/Amend&gt;</w:t>
      </w:r>
    </w:p>
    <w:p w14:paraId="5F81BD19"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732</w:t>
      </w:r>
      <w:r w:rsidRPr="00D13DCF">
        <w:rPr>
          <w:rStyle w:val="HideTWBExt"/>
          <w:b w:val="0"/>
        </w:rPr>
        <w:t>&lt;/NumAm&gt;</w:t>
      </w:r>
    </w:p>
    <w:p w14:paraId="0F404632"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D13DCF">
        <w:rPr>
          <w:rStyle w:val="HideTWBExt"/>
          <w:b w:val="0"/>
        </w:rPr>
        <w:t>&lt;/Members&gt;</w:t>
      </w:r>
    </w:p>
    <w:p w14:paraId="2FD1A509" w14:textId="77777777" w:rsidR="00FE72DD" w:rsidRPr="00D13DCF" w:rsidRDefault="00FE72DD" w:rsidP="00FE72DD">
      <w:pPr>
        <w:pStyle w:val="NormalBold"/>
      </w:pPr>
      <w:r w:rsidRPr="00D13DCF">
        <w:rPr>
          <w:rStyle w:val="HideTWBExt"/>
          <w:b w:val="0"/>
        </w:rPr>
        <w:t>&lt;/RepeatBlock-By&gt;</w:t>
      </w:r>
    </w:p>
    <w:p w14:paraId="18B51EF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770C0C4" w14:textId="77777777" w:rsidR="00FE72DD" w:rsidRPr="00D13DCF" w:rsidRDefault="00FE72DD" w:rsidP="00FE72DD">
      <w:pPr>
        <w:pStyle w:val="NormalBold"/>
      </w:pPr>
      <w:r w:rsidRPr="00D13DCF">
        <w:rPr>
          <w:rStyle w:val="HideTWBExt"/>
          <w:b w:val="0"/>
        </w:rPr>
        <w:t>&lt;Article&gt;</w:t>
      </w:r>
      <w:r w:rsidRPr="00D13DCF">
        <w:t>Punkt 44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56F3229" w14:textId="77777777" w:rsidTr="00F6643D">
        <w:trPr>
          <w:trHeight w:hRule="exact" w:val="240"/>
          <w:jc w:val="center"/>
        </w:trPr>
        <w:tc>
          <w:tcPr>
            <w:tcW w:w="9752" w:type="dxa"/>
            <w:gridSpan w:val="2"/>
            <w:tcBorders>
              <w:top w:val="nil"/>
              <w:left w:val="nil"/>
              <w:bottom w:val="nil"/>
              <w:right w:val="nil"/>
            </w:tcBorders>
          </w:tcPr>
          <w:p w14:paraId="3BA00867" w14:textId="77777777" w:rsidR="00FE72DD" w:rsidRPr="00D13DCF" w:rsidRDefault="00FE72DD" w:rsidP="00F6643D"/>
        </w:tc>
      </w:tr>
      <w:tr w:rsidR="00FE72DD" w:rsidRPr="00D13DCF" w14:paraId="28CE8453" w14:textId="77777777" w:rsidTr="00F6643D">
        <w:trPr>
          <w:trHeight w:val="240"/>
          <w:jc w:val="center"/>
        </w:trPr>
        <w:tc>
          <w:tcPr>
            <w:tcW w:w="4876" w:type="dxa"/>
            <w:tcBorders>
              <w:top w:val="nil"/>
              <w:left w:val="nil"/>
              <w:bottom w:val="nil"/>
              <w:right w:val="nil"/>
            </w:tcBorders>
          </w:tcPr>
          <w:p w14:paraId="15E4011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70AEA61" w14:textId="77777777" w:rsidR="00FE72DD" w:rsidRPr="00D13DCF" w:rsidRDefault="00FE72DD" w:rsidP="00F6643D">
            <w:pPr>
              <w:pStyle w:val="AmColumnHeading"/>
            </w:pPr>
            <w:r w:rsidRPr="00D13DCF">
              <w:t>Muudatusettepanek</w:t>
            </w:r>
          </w:p>
        </w:tc>
      </w:tr>
      <w:tr w:rsidR="00FE72DD" w:rsidRPr="00D13DCF" w14:paraId="7FF7798A" w14:textId="77777777" w:rsidTr="00F6643D">
        <w:trPr>
          <w:jc w:val="center"/>
        </w:trPr>
        <w:tc>
          <w:tcPr>
            <w:tcW w:w="4876" w:type="dxa"/>
            <w:tcBorders>
              <w:top w:val="nil"/>
              <w:left w:val="nil"/>
              <w:bottom w:val="nil"/>
              <w:right w:val="nil"/>
            </w:tcBorders>
          </w:tcPr>
          <w:p w14:paraId="15B72C03" w14:textId="77777777" w:rsidR="00FE72DD" w:rsidRPr="00D13DCF" w:rsidRDefault="00FE72DD" w:rsidP="00F6643D">
            <w:pPr>
              <w:pStyle w:val="Normal6a"/>
            </w:pPr>
          </w:p>
        </w:tc>
        <w:tc>
          <w:tcPr>
            <w:tcW w:w="4876" w:type="dxa"/>
            <w:tcBorders>
              <w:top w:val="nil"/>
              <w:left w:val="nil"/>
              <w:bottom w:val="nil"/>
              <w:right w:val="nil"/>
            </w:tcBorders>
          </w:tcPr>
          <w:p w14:paraId="2F2029FC" w14:textId="77777777" w:rsidR="00FE72DD" w:rsidRPr="00D13DCF" w:rsidRDefault="00FE72DD" w:rsidP="00F6643D">
            <w:pPr>
              <w:pStyle w:val="Normal6a"/>
            </w:pPr>
            <w:r w:rsidRPr="00D13DCF">
              <w:rPr>
                <w:b/>
                <w:i/>
              </w:rPr>
              <w:t>44a.</w:t>
            </w:r>
            <w:r w:rsidRPr="00D13DCF">
              <w:tab/>
            </w:r>
            <w:r w:rsidRPr="00D13DCF">
              <w:rPr>
                <w:b/>
                <w:i/>
              </w:rPr>
              <w:t>on veendunud, et ELi institutsioonid peavad näitama eeskuju kõrgeimate õigusriigi standardite järgimisel; tuletab meelde, et õigusriigi põhimõtet kohaldatakse ELi institutsioonides täielikult; väljendab heameelt institutsioonidevahelise eetikaorgani loomise kokkuleppe üle ning kutsub kõiki ELi institutsioone ja nõuandvaid organeid, kes ei ole sellega veel ühinenud, üles seda viivitamata tegema; kordab oma nõudmist, et lepingut rakendataks täielikult ja viivitamata ilma edasise edasilükkamiseta; ootab organi esimest aastaaruannet;</w:t>
            </w:r>
          </w:p>
        </w:tc>
      </w:tr>
    </w:tbl>
    <w:p w14:paraId="53FEB0E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6CD53481" w14:textId="77777777" w:rsidR="00FE72DD" w:rsidRPr="00D13DCF" w:rsidRDefault="00FE72DD" w:rsidP="00FE72DD">
      <w:r w:rsidRPr="00D13DCF">
        <w:rPr>
          <w:rStyle w:val="HideTWBExt"/>
        </w:rPr>
        <w:t>&lt;/Amend&gt;</w:t>
      </w:r>
    </w:p>
    <w:p w14:paraId="28E8E7A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733</w:t>
      </w:r>
      <w:r w:rsidRPr="00D13DCF">
        <w:rPr>
          <w:rStyle w:val="HideTWBExt"/>
          <w:b w:val="0"/>
        </w:rPr>
        <w:t>&lt;/NumAm&gt;</w:t>
      </w:r>
    </w:p>
    <w:p w14:paraId="0A0BA7FF" w14:textId="77777777" w:rsidR="00FE72DD" w:rsidRPr="00D13DCF" w:rsidRDefault="00FE72DD" w:rsidP="00FE72DD">
      <w:pPr>
        <w:pStyle w:val="NormalBold"/>
      </w:pPr>
      <w:r w:rsidRPr="00D13DCF">
        <w:rPr>
          <w:rStyle w:val="HideTWBExt"/>
          <w:b w:val="0"/>
        </w:rPr>
        <w:t>&lt;RepeatBlock-By&gt;&lt;Members&gt;</w:t>
      </w:r>
      <w:r w:rsidRPr="00D13DCF">
        <w:t>Konstantinos Arvanitis</w:t>
      </w:r>
      <w:r w:rsidRPr="00D13DCF">
        <w:rPr>
          <w:rStyle w:val="HideTWBExt"/>
          <w:b w:val="0"/>
        </w:rPr>
        <w:t>&lt;/Members&gt;</w:t>
      </w:r>
    </w:p>
    <w:p w14:paraId="7C388932" w14:textId="77777777" w:rsidR="00FE72DD" w:rsidRPr="00D13DCF" w:rsidRDefault="00FE72DD" w:rsidP="00FE72DD">
      <w:pPr>
        <w:pStyle w:val="NormalBold"/>
      </w:pPr>
      <w:r w:rsidRPr="00D13DCF">
        <w:rPr>
          <w:rStyle w:val="HideTWBExt"/>
          <w:b w:val="0"/>
        </w:rPr>
        <w:t>&lt;/RepeatBlock-By&gt;</w:t>
      </w:r>
    </w:p>
    <w:p w14:paraId="1FF43FC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83F451A" w14:textId="77777777" w:rsidR="00FE72DD" w:rsidRPr="00D13DCF" w:rsidRDefault="00FE72DD" w:rsidP="00FE72DD">
      <w:pPr>
        <w:pStyle w:val="NormalBold"/>
      </w:pPr>
      <w:r w:rsidRPr="00D13DCF">
        <w:rPr>
          <w:rStyle w:val="HideTWBExt"/>
          <w:b w:val="0"/>
        </w:rPr>
        <w:t>&lt;Article&gt;</w:t>
      </w:r>
      <w:r w:rsidRPr="00D13DCF">
        <w:t>Punkt 44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9055CBF" w14:textId="77777777" w:rsidTr="00F6643D">
        <w:trPr>
          <w:trHeight w:hRule="exact" w:val="240"/>
          <w:jc w:val="center"/>
        </w:trPr>
        <w:tc>
          <w:tcPr>
            <w:tcW w:w="9752" w:type="dxa"/>
            <w:gridSpan w:val="2"/>
            <w:tcBorders>
              <w:top w:val="nil"/>
              <w:left w:val="nil"/>
              <w:bottom w:val="nil"/>
              <w:right w:val="nil"/>
            </w:tcBorders>
          </w:tcPr>
          <w:p w14:paraId="2E4ADCCC" w14:textId="77777777" w:rsidR="00FE72DD" w:rsidRPr="00D13DCF" w:rsidRDefault="00FE72DD" w:rsidP="00F6643D"/>
        </w:tc>
      </w:tr>
      <w:tr w:rsidR="00FE72DD" w:rsidRPr="00D13DCF" w14:paraId="645AD852" w14:textId="77777777" w:rsidTr="00F6643D">
        <w:trPr>
          <w:trHeight w:val="240"/>
          <w:jc w:val="center"/>
        </w:trPr>
        <w:tc>
          <w:tcPr>
            <w:tcW w:w="4876" w:type="dxa"/>
            <w:tcBorders>
              <w:top w:val="nil"/>
              <w:left w:val="nil"/>
              <w:bottom w:val="nil"/>
              <w:right w:val="nil"/>
            </w:tcBorders>
          </w:tcPr>
          <w:p w14:paraId="2DC3CEA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BDC7AAB" w14:textId="77777777" w:rsidR="00FE72DD" w:rsidRPr="00D13DCF" w:rsidRDefault="00FE72DD" w:rsidP="00F6643D">
            <w:pPr>
              <w:pStyle w:val="AmColumnHeading"/>
            </w:pPr>
            <w:r w:rsidRPr="00D13DCF">
              <w:t>Muudatusettepanek</w:t>
            </w:r>
          </w:p>
        </w:tc>
      </w:tr>
      <w:tr w:rsidR="00FE72DD" w:rsidRPr="00D13DCF" w14:paraId="7F3D18DC" w14:textId="77777777" w:rsidTr="00F6643D">
        <w:trPr>
          <w:jc w:val="center"/>
        </w:trPr>
        <w:tc>
          <w:tcPr>
            <w:tcW w:w="4876" w:type="dxa"/>
            <w:tcBorders>
              <w:top w:val="nil"/>
              <w:left w:val="nil"/>
              <w:bottom w:val="nil"/>
              <w:right w:val="nil"/>
            </w:tcBorders>
          </w:tcPr>
          <w:p w14:paraId="0C29B8B4" w14:textId="77777777" w:rsidR="00FE72DD" w:rsidRPr="00D13DCF" w:rsidRDefault="00FE72DD" w:rsidP="00F6643D">
            <w:pPr>
              <w:pStyle w:val="Normal6a"/>
            </w:pPr>
          </w:p>
        </w:tc>
        <w:tc>
          <w:tcPr>
            <w:tcW w:w="4876" w:type="dxa"/>
            <w:tcBorders>
              <w:top w:val="nil"/>
              <w:left w:val="nil"/>
              <w:bottom w:val="nil"/>
              <w:right w:val="nil"/>
            </w:tcBorders>
          </w:tcPr>
          <w:p w14:paraId="379F8EFC" w14:textId="77777777" w:rsidR="00FE72DD" w:rsidRPr="00D13DCF" w:rsidRDefault="00FE72DD" w:rsidP="00F6643D">
            <w:pPr>
              <w:pStyle w:val="Normal6a"/>
            </w:pPr>
            <w:r w:rsidRPr="00D13DCF">
              <w:rPr>
                <w:b/>
                <w:i/>
              </w:rPr>
              <w:t>44a.</w:t>
            </w:r>
            <w:r w:rsidRPr="00D13DCF">
              <w:tab/>
            </w:r>
            <w:r w:rsidRPr="00D13DCF">
              <w:rPr>
                <w:b/>
                <w:i/>
              </w:rPr>
              <w:t>kutsub komisjoni üles uurima uusi võimalusi tihedamaks koostööks Euroopa Nõukoguga, et võimaldada sellel edendada Euroopa Nõukogu ja ELi õigusriigialast õigustikku koos liikmesriikidega ja liikmesriikides oma iga-aastase õigusriigi olukorda käsitleva aruande neljas peatükis;</w:t>
            </w:r>
          </w:p>
        </w:tc>
      </w:tr>
    </w:tbl>
    <w:p w14:paraId="65EF9C6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4508F50" w14:textId="77777777" w:rsidR="00FE72DD" w:rsidRPr="00D13DCF" w:rsidRDefault="00FE72DD" w:rsidP="00FE72DD">
      <w:r w:rsidRPr="00D13DCF">
        <w:rPr>
          <w:rStyle w:val="HideTWBExt"/>
        </w:rPr>
        <w:t>&lt;/Amend&gt;</w:t>
      </w:r>
    </w:p>
    <w:p w14:paraId="640373D3"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734</w:t>
      </w:r>
      <w:r w:rsidRPr="00D13DCF">
        <w:rPr>
          <w:rStyle w:val="HideTWBExt"/>
          <w:b w:val="0"/>
        </w:rPr>
        <w:t>&lt;/NumAm&gt;</w:t>
      </w:r>
    </w:p>
    <w:p w14:paraId="737F4110"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Juan Fernando López Aguilar</w:t>
      </w:r>
      <w:r w:rsidRPr="00D13DCF">
        <w:rPr>
          <w:rStyle w:val="HideTWBExt"/>
          <w:b w:val="0"/>
        </w:rPr>
        <w:t>&lt;/Members&gt;</w:t>
      </w:r>
    </w:p>
    <w:p w14:paraId="73EFF3BA" w14:textId="77777777" w:rsidR="00FE72DD" w:rsidRPr="00D13DCF" w:rsidRDefault="00FE72DD" w:rsidP="00FE72DD">
      <w:pPr>
        <w:pStyle w:val="NormalBold"/>
      </w:pPr>
      <w:r w:rsidRPr="00D13DCF">
        <w:rPr>
          <w:rStyle w:val="HideTWBExt"/>
          <w:b w:val="0"/>
        </w:rPr>
        <w:t>&lt;/RepeatBlock-By&gt;</w:t>
      </w:r>
    </w:p>
    <w:p w14:paraId="57661C9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3635D45" w14:textId="77777777" w:rsidR="00FE72DD" w:rsidRPr="00D13DCF" w:rsidRDefault="00FE72DD" w:rsidP="00FE72DD">
      <w:pPr>
        <w:pStyle w:val="NormalBold"/>
      </w:pPr>
      <w:r w:rsidRPr="00D13DCF">
        <w:rPr>
          <w:rStyle w:val="HideTWBExt"/>
          <w:b w:val="0"/>
        </w:rPr>
        <w:t>&lt;Article&gt;</w:t>
      </w:r>
      <w:r w:rsidRPr="00D13DCF">
        <w:t>Punkt 44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4647BC8" w14:textId="77777777" w:rsidTr="00F6643D">
        <w:trPr>
          <w:trHeight w:hRule="exact" w:val="240"/>
          <w:jc w:val="center"/>
        </w:trPr>
        <w:tc>
          <w:tcPr>
            <w:tcW w:w="9752" w:type="dxa"/>
            <w:gridSpan w:val="2"/>
            <w:tcBorders>
              <w:top w:val="nil"/>
              <w:left w:val="nil"/>
              <w:bottom w:val="nil"/>
              <w:right w:val="nil"/>
            </w:tcBorders>
          </w:tcPr>
          <w:p w14:paraId="15FDCB14" w14:textId="77777777" w:rsidR="00FE72DD" w:rsidRPr="00D13DCF" w:rsidRDefault="00FE72DD" w:rsidP="00F6643D"/>
        </w:tc>
      </w:tr>
      <w:tr w:rsidR="00FE72DD" w:rsidRPr="00D13DCF" w14:paraId="068BDF7C" w14:textId="77777777" w:rsidTr="00F6643D">
        <w:trPr>
          <w:trHeight w:val="240"/>
          <w:jc w:val="center"/>
        </w:trPr>
        <w:tc>
          <w:tcPr>
            <w:tcW w:w="4876" w:type="dxa"/>
            <w:tcBorders>
              <w:top w:val="nil"/>
              <w:left w:val="nil"/>
              <w:bottom w:val="nil"/>
              <w:right w:val="nil"/>
            </w:tcBorders>
          </w:tcPr>
          <w:p w14:paraId="5DED865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C488E66" w14:textId="77777777" w:rsidR="00FE72DD" w:rsidRPr="00D13DCF" w:rsidRDefault="00FE72DD" w:rsidP="00F6643D">
            <w:pPr>
              <w:pStyle w:val="AmColumnHeading"/>
            </w:pPr>
            <w:r w:rsidRPr="00D13DCF">
              <w:t>Muudatusettepanek</w:t>
            </w:r>
          </w:p>
        </w:tc>
      </w:tr>
      <w:tr w:rsidR="00FE72DD" w:rsidRPr="00D13DCF" w14:paraId="3F2BEC47" w14:textId="77777777" w:rsidTr="00F6643D">
        <w:trPr>
          <w:jc w:val="center"/>
        </w:trPr>
        <w:tc>
          <w:tcPr>
            <w:tcW w:w="4876" w:type="dxa"/>
            <w:tcBorders>
              <w:top w:val="nil"/>
              <w:left w:val="nil"/>
              <w:bottom w:val="nil"/>
              <w:right w:val="nil"/>
            </w:tcBorders>
          </w:tcPr>
          <w:p w14:paraId="3F095869" w14:textId="77777777" w:rsidR="00FE72DD" w:rsidRPr="00D13DCF" w:rsidRDefault="00FE72DD" w:rsidP="00F6643D">
            <w:pPr>
              <w:pStyle w:val="Normal6a"/>
            </w:pPr>
          </w:p>
        </w:tc>
        <w:tc>
          <w:tcPr>
            <w:tcW w:w="4876" w:type="dxa"/>
            <w:tcBorders>
              <w:top w:val="nil"/>
              <w:left w:val="nil"/>
              <w:bottom w:val="nil"/>
              <w:right w:val="nil"/>
            </w:tcBorders>
          </w:tcPr>
          <w:p w14:paraId="64918F1B" w14:textId="77777777" w:rsidR="00FE72DD" w:rsidRPr="00D13DCF" w:rsidRDefault="00FE72DD" w:rsidP="00F6643D">
            <w:pPr>
              <w:pStyle w:val="Normal6a"/>
            </w:pPr>
            <w:r w:rsidRPr="00D13DCF">
              <w:rPr>
                <w:b/>
                <w:i/>
              </w:rPr>
              <w:t>44a.</w:t>
            </w:r>
            <w:r w:rsidRPr="00D13DCF">
              <w:tab/>
            </w:r>
            <w:r w:rsidRPr="00D13DCF">
              <w:rPr>
                <w:b/>
                <w:i/>
              </w:rPr>
              <w:t>julgustab liikmesriike võtma kõik meetmed õigusriigi kultuuri edendamiseks teadvustamiskampaaniate, teavitusalgatuste ja mis tahes meetmete kaudu, mille eesmärk on edendada demokraatlikke väärtusi ja põhimõtteid;</w:t>
            </w:r>
          </w:p>
        </w:tc>
      </w:tr>
    </w:tbl>
    <w:p w14:paraId="13144819"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C1E9491" w14:textId="77777777" w:rsidR="00FE72DD" w:rsidRPr="00D13DCF" w:rsidRDefault="00FE72DD" w:rsidP="00FE72DD">
      <w:r w:rsidRPr="00D13DCF">
        <w:rPr>
          <w:rStyle w:val="HideTWBExt"/>
        </w:rPr>
        <w:t>&lt;/Amend&gt;</w:t>
      </w:r>
    </w:p>
    <w:p w14:paraId="1DCB4A5E"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735</w:t>
      </w:r>
      <w:r w:rsidRPr="00D13DCF">
        <w:rPr>
          <w:rStyle w:val="HideTWBExt"/>
          <w:b w:val="0"/>
        </w:rPr>
        <w:t>&lt;/NumAm&gt;</w:t>
      </w:r>
    </w:p>
    <w:p w14:paraId="1AF0AF39"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Sandro Ruotolo, Pina Picierno, Katarina Barley, Kristian Vigenin, Sophie Wilmès, Cecilia Strada, Diana Riba i Giner</w:t>
      </w:r>
      <w:r w:rsidRPr="00D13DCF">
        <w:rPr>
          <w:rStyle w:val="HideTWBExt"/>
          <w:b w:val="0"/>
        </w:rPr>
        <w:t>&lt;/Members&gt;</w:t>
      </w:r>
    </w:p>
    <w:p w14:paraId="1E7EE497" w14:textId="77777777" w:rsidR="00FE72DD" w:rsidRPr="00D13DCF" w:rsidRDefault="00FE72DD" w:rsidP="00FE72DD">
      <w:pPr>
        <w:pStyle w:val="NormalBold"/>
      </w:pPr>
      <w:r w:rsidRPr="00D13DCF">
        <w:rPr>
          <w:rStyle w:val="HideTWBExt"/>
          <w:b w:val="0"/>
        </w:rPr>
        <w:t>&lt;/RepeatBlock-By&gt;</w:t>
      </w:r>
    </w:p>
    <w:p w14:paraId="0514484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6249F74" w14:textId="77777777" w:rsidR="00FE72DD" w:rsidRPr="00D13DCF" w:rsidRDefault="00FE72DD" w:rsidP="00FE72DD">
      <w:pPr>
        <w:pStyle w:val="NormalBold"/>
      </w:pPr>
      <w:r w:rsidRPr="00D13DCF">
        <w:rPr>
          <w:rStyle w:val="HideTWBExt"/>
          <w:b w:val="0"/>
        </w:rPr>
        <w:t>&lt;Article&gt;</w:t>
      </w:r>
      <w:r w:rsidRPr="00D13DCF">
        <w:t>Punkt 44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620E3B6" w14:textId="77777777" w:rsidTr="00F6643D">
        <w:trPr>
          <w:trHeight w:hRule="exact" w:val="240"/>
          <w:jc w:val="center"/>
        </w:trPr>
        <w:tc>
          <w:tcPr>
            <w:tcW w:w="9752" w:type="dxa"/>
            <w:gridSpan w:val="2"/>
            <w:tcBorders>
              <w:top w:val="nil"/>
              <w:left w:val="nil"/>
              <w:bottom w:val="nil"/>
              <w:right w:val="nil"/>
            </w:tcBorders>
          </w:tcPr>
          <w:p w14:paraId="76062E08" w14:textId="77777777" w:rsidR="00FE72DD" w:rsidRPr="00D13DCF" w:rsidRDefault="00FE72DD" w:rsidP="00F6643D"/>
        </w:tc>
      </w:tr>
      <w:tr w:rsidR="00FE72DD" w:rsidRPr="00D13DCF" w14:paraId="7DD3846F" w14:textId="77777777" w:rsidTr="00F6643D">
        <w:trPr>
          <w:trHeight w:val="240"/>
          <w:jc w:val="center"/>
        </w:trPr>
        <w:tc>
          <w:tcPr>
            <w:tcW w:w="4876" w:type="dxa"/>
            <w:tcBorders>
              <w:top w:val="nil"/>
              <w:left w:val="nil"/>
              <w:bottom w:val="nil"/>
              <w:right w:val="nil"/>
            </w:tcBorders>
          </w:tcPr>
          <w:p w14:paraId="16CCB23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5DE579A" w14:textId="77777777" w:rsidR="00FE72DD" w:rsidRPr="00D13DCF" w:rsidRDefault="00FE72DD" w:rsidP="00F6643D">
            <w:pPr>
              <w:pStyle w:val="AmColumnHeading"/>
            </w:pPr>
            <w:r w:rsidRPr="00D13DCF">
              <w:t>Muudatusettepanek</w:t>
            </w:r>
          </w:p>
        </w:tc>
      </w:tr>
      <w:tr w:rsidR="00FE72DD" w:rsidRPr="00D13DCF" w14:paraId="788CC3C3" w14:textId="77777777" w:rsidTr="00F6643D">
        <w:trPr>
          <w:jc w:val="center"/>
        </w:trPr>
        <w:tc>
          <w:tcPr>
            <w:tcW w:w="4876" w:type="dxa"/>
            <w:tcBorders>
              <w:top w:val="nil"/>
              <w:left w:val="nil"/>
              <w:bottom w:val="nil"/>
              <w:right w:val="nil"/>
            </w:tcBorders>
          </w:tcPr>
          <w:p w14:paraId="368CA031" w14:textId="77777777" w:rsidR="00FE72DD" w:rsidRPr="00D13DCF" w:rsidRDefault="00FE72DD" w:rsidP="00F6643D">
            <w:pPr>
              <w:pStyle w:val="Normal6a"/>
            </w:pPr>
          </w:p>
        </w:tc>
        <w:tc>
          <w:tcPr>
            <w:tcW w:w="4876" w:type="dxa"/>
            <w:tcBorders>
              <w:top w:val="nil"/>
              <w:left w:val="nil"/>
              <w:bottom w:val="nil"/>
              <w:right w:val="nil"/>
            </w:tcBorders>
          </w:tcPr>
          <w:p w14:paraId="4BEA5A08" w14:textId="77777777" w:rsidR="00FE72DD" w:rsidRPr="00D13DCF" w:rsidRDefault="00FE72DD" w:rsidP="00F6643D">
            <w:pPr>
              <w:pStyle w:val="Normal6a"/>
            </w:pPr>
            <w:r w:rsidRPr="00D13DCF">
              <w:rPr>
                <w:b/>
                <w:i/>
              </w:rPr>
              <w:t>44b.</w:t>
            </w:r>
            <w:r w:rsidRPr="00D13DCF">
              <w:tab/>
            </w:r>
            <w:r w:rsidRPr="00D13DCF">
              <w:rPr>
                <w:b/>
                <w:i/>
              </w:rPr>
              <w:t>tunnistab, et kodanikud tajuvad märke, et demokraatiat õõnestatakse desinformatsiooni ja väärinformatsiooni kasutamisega, ning et valeteabe levitamine sotsiaalmeedias võib viia Euroopa õigusriigi, põhiõiguste ja väärtuste idee nõrgenemiseni; julgustab liikmesriike töötama välja ja rakendama terviklikke kodanikuhariduse programme, et edendada igas vanuses kodanike arusaama demokraatlikest institutsioonidest, õigusriigist ja põhiõigustest;</w:t>
            </w:r>
          </w:p>
        </w:tc>
      </w:tr>
    </w:tbl>
    <w:p w14:paraId="4B3F0E6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D180A96" w14:textId="77777777" w:rsidR="00FE72DD" w:rsidRPr="00D13DCF" w:rsidRDefault="00FE72DD" w:rsidP="00FE72DD">
      <w:r w:rsidRPr="00D13DCF">
        <w:rPr>
          <w:rStyle w:val="HideTWBExt"/>
        </w:rPr>
        <w:t>&lt;/Amend&gt;</w:t>
      </w:r>
    </w:p>
    <w:p w14:paraId="3095D22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736</w:t>
      </w:r>
      <w:r w:rsidRPr="00D13DCF">
        <w:rPr>
          <w:rStyle w:val="HideTWBExt"/>
          <w:b w:val="0"/>
        </w:rPr>
        <w:t>&lt;/NumAm&gt;</w:t>
      </w:r>
    </w:p>
    <w:p w14:paraId="7EAC620E"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363ABA42" w14:textId="77777777" w:rsidR="00FE72DD" w:rsidRPr="00D13DCF" w:rsidRDefault="00FE72DD" w:rsidP="00FE72DD">
      <w:pPr>
        <w:pStyle w:val="NormalBold"/>
      </w:pPr>
      <w:r w:rsidRPr="00D13DCF">
        <w:rPr>
          <w:rStyle w:val="HideTWBExt"/>
          <w:b w:val="0"/>
        </w:rPr>
        <w:t>&lt;/RepeatBlock-By&gt;</w:t>
      </w:r>
    </w:p>
    <w:p w14:paraId="0608438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6136BD0" w14:textId="77777777" w:rsidR="00FE72DD" w:rsidRPr="00D13DCF" w:rsidRDefault="00FE72DD" w:rsidP="00FE72DD">
      <w:pPr>
        <w:pStyle w:val="NormalBold"/>
      </w:pPr>
      <w:r w:rsidRPr="00D13DCF">
        <w:rPr>
          <w:rStyle w:val="HideTWBExt"/>
          <w:b w:val="0"/>
        </w:rPr>
        <w:t>&lt;Article&gt;</w:t>
      </w:r>
      <w:r w:rsidRPr="00D13DCF">
        <w:t>Punkt 44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B11B16D" w14:textId="77777777" w:rsidTr="00F6643D">
        <w:trPr>
          <w:trHeight w:hRule="exact" w:val="240"/>
          <w:jc w:val="center"/>
        </w:trPr>
        <w:tc>
          <w:tcPr>
            <w:tcW w:w="9752" w:type="dxa"/>
            <w:gridSpan w:val="2"/>
            <w:tcBorders>
              <w:top w:val="nil"/>
              <w:left w:val="nil"/>
              <w:bottom w:val="nil"/>
              <w:right w:val="nil"/>
            </w:tcBorders>
          </w:tcPr>
          <w:p w14:paraId="321BAEE7" w14:textId="77777777" w:rsidR="00FE72DD" w:rsidRPr="00D13DCF" w:rsidRDefault="00FE72DD" w:rsidP="00F6643D"/>
        </w:tc>
      </w:tr>
      <w:tr w:rsidR="00FE72DD" w:rsidRPr="00D13DCF" w14:paraId="2DC96A32" w14:textId="77777777" w:rsidTr="00F6643D">
        <w:trPr>
          <w:trHeight w:val="240"/>
          <w:jc w:val="center"/>
        </w:trPr>
        <w:tc>
          <w:tcPr>
            <w:tcW w:w="4876" w:type="dxa"/>
            <w:tcBorders>
              <w:top w:val="nil"/>
              <w:left w:val="nil"/>
              <w:bottom w:val="nil"/>
              <w:right w:val="nil"/>
            </w:tcBorders>
          </w:tcPr>
          <w:p w14:paraId="20D096D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D3678E8" w14:textId="77777777" w:rsidR="00FE72DD" w:rsidRPr="00D13DCF" w:rsidRDefault="00FE72DD" w:rsidP="00F6643D">
            <w:pPr>
              <w:pStyle w:val="AmColumnHeading"/>
            </w:pPr>
            <w:r w:rsidRPr="00D13DCF">
              <w:t>Muudatusettepanek</w:t>
            </w:r>
          </w:p>
        </w:tc>
      </w:tr>
      <w:tr w:rsidR="00FE72DD" w:rsidRPr="00D13DCF" w14:paraId="4DAB12E9" w14:textId="77777777" w:rsidTr="00F6643D">
        <w:trPr>
          <w:jc w:val="center"/>
        </w:trPr>
        <w:tc>
          <w:tcPr>
            <w:tcW w:w="4876" w:type="dxa"/>
            <w:tcBorders>
              <w:top w:val="nil"/>
              <w:left w:val="nil"/>
              <w:bottom w:val="nil"/>
              <w:right w:val="nil"/>
            </w:tcBorders>
          </w:tcPr>
          <w:p w14:paraId="22FBDB34" w14:textId="77777777" w:rsidR="00FE72DD" w:rsidRPr="00D13DCF" w:rsidRDefault="00FE72DD" w:rsidP="00F6643D">
            <w:pPr>
              <w:pStyle w:val="Normal6a"/>
            </w:pPr>
          </w:p>
        </w:tc>
        <w:tc>
          <w:tcPr>
            <w:tcW w:w="4876" w:type="dxa"/>
            <w:tcBorders>
              <w:top w:val="nil"/>
              <w:left w:val="nil"/>
              <w:bottom w:val="nil"/>
              <w:right w:val="nil"/>
            </w:tcBorders>
          </w:tcPr>
          <w:p w14:paraId="331527F8" w14:textId="77777777" w:rsidR="00FE72DD" w:rsidRPr="00D13DCF" w:rsidRDefault="00FE72DD" w:rsidP="00F6643D">
            <w:pPr>
              <w:pStyle w:val="Normal6a"/>
            </w:pPr>
            <w:r w:rsidRPr="00D13DCF">
              <w:rPr>
                <w:b/>
                <w:i/>
              </w:rPr>
              <w:t>44b.</w:t>
            </w:r>
            <w:r w:rsidRPr="00D13DCF">
              <w:tab/>
            </w:r>
            <w:r w:rsidRPr="00D13DCF">
              <w:rPr>
                <w:b/>
                <w:i/>
              </w:rPr>
              <w:t>rõhutab, et komisjon kui aluslepingute täitmise järelevalvaja peab tegutsema täiesti erapooletult ja läbipaistvalt, sealhulgas kõrvaldama huvide konfliktid, tagama selge vastutuse ELi vahendite haldamise eest ja järgima oma suuniseid õigusriigi kohta;</w:t>
            </w:r>
            <w:r w:rsidRPr="00D13DCF">
              <w:t xml:space="preserve"> </w:t>
            </w:r>
            <w:r w:rsidRPr="00D13DCF">
              <w:rPr>
                <w:b/>
                <w:i/>
              </w:rPr>
              <w:t>märgib, et suutmatus neid põhimõtteid järjepidevalt kohaldada toob kaasa topeltstandardid ja õõnestab usaldust ELi institutsioonide vastu;</w:t>
            </w:r>
          </w:p>
        </w:tc>
      </w:tr>
    </w:tbl>
    <w:p w14:paraId="370148DD"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4755266B" w14:textId="77777777" w:rsidR="00FE72DD" w:rsidRPr="00D13DCF" w:rsidRDefault="00FE72DD" w:rsidP="00FE72DD">
      <w:r w:rsidRPr="00D13DCF">
        <w:rPr>
          <w:rStyle w:val="HideTWBExt"/>
        </w:rPr>
        <w:t>&lt;/Amend&gt;</w:t>
      </w:r>
    </w:p>
    <w:p w14:paraId="26397B0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737</w:t>
      </w:r>
      <w:r w:rsidRPr="00D13DCF">
        <w:rPr>
          <w:rStyle w:val="HideTWBExt"/>
          <w:b w:val="0"/>
        </w:rPr>
        <w:t>&lt;/NumAm&gt;</w:t>
      </w:r>
    </w:p>
    <w:p w14:paraId="06323D86"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506F0011" w14:textId="77777777" w:rsidR="00FE72DD" w:rsidRPr="00D13DCF" w:rsidRDefault="00FE72DD" w:rsidP="00FE72DD">
      <w:pPr>
        <w:pStyle w:val="NormalBold"/>
      </w:pPr>
      <w:r w:rsidRPr="00D13DCF">
        <w:rPr>
          <w:rStyle w:val="HideTWBExt"/>
          <w:b w:val="0"/>
        </w:rPr>
        <w:t>&lt;/RepeatBlock-By&gt;</w:t>
      </w:r>
    </w:p>
    <w:p w14:paraId="4D626377"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28EBD85" w14:textId="77777777" w:rsidR="00FE72DD" w:rsidRPr="00D13DCF" w:rsidRDefault="00FE72DD" w:rsidP="00FE72DD">
      <w:pPr>
        <w:pStyle w:val="NormalBold"/>
      </w:pPr>
      <w:r w:rsidRPr="00D13DCF">
        <w:rPr>
          <w:rStyle w:val="HideTWBExt"/>
          <w:b w:val="0"/>
        </w:rPr>
        <w:t>&lt;Article&gt;</w:t>
      </w:r>
      <w:r w:rsidRPr="00D13DCF">
        <w:t>Punkt 44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0DF5B2CA" w14:textId="77777777" w:rsidTr="00F6643D">
        <w:trPr>
          <w:trHeight w:hRule="exact" w:val="240"/>
          <w:jc w:val="center"/>
        </w:trPr>
        <w:tc>
          <w:tcPr>
            <w:tcW w:w="9752" w:type="dxa"/>
            <w:gridSpan w:val="2"/>
            <w:tcBorders>
              <w:top w:val="nil"/>
              <w:left w:val="nil"/>
              <w:bottom w:val="nil"/>
              <w:right w:val="nil"/>
            </w:tcBorders>
          </w:tcPr>
          <w:p w14:paraId="490989BB" w14:textId="77777777" w:rsidR="00FE72DD" w:rsidRPr="00D13DCF" w:rsidRDefault="00FE72DD" w:rsidP="00F6643D"/>
        </w:tc>
      </w:tr>
      <w:tr w:rsidR="00FE72DD" w:rsidRPr="00D13DCF" w14:paraId="04A4B963" w14:textId="77777777" w:rsidTr="00F6643D">
        <w:trPr>
          <w:trHeight w:val="240"/>
          <w:jc w:val="center"/>
        </w:trPr>
        <w:tc>
          <w:tcPr>
            <w:tcW w:w="4876" w:type="dxa"/>
            <w:tcBorders>
              <w:top w:val="nil"/>
              <w:left w:val="nil"/>
              <w:bottom w:val="nil"/>
              <w:right w:val="nil"/>
            </w:tcBorders>
          </w:tcPr>
          <w:p w14:paraId="25D8996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18273E5" w14:textId="77777777" w:rsidR="00FE72DD" w:rsidRPr="00D13DCF" w:rsidRDefault="00FE72DD" w:rsidP="00F6643D">
            <w:pPr>
              <w:pStyle w:val="AmColumnHeading"/>
            </w:pPr>
            <w:r w:rsidRPr="00D13DCF">
              <w:t>Muudatusettepanek</w:t>
            </w:r>
          </w:p>
        </w:tc>
      </w:tr>
      <w:tr w:rsidR="00FE72DD" w:rsidRPr="00D13DCF" w14:paraId="6B706AA5" w14:textId="77777777" w:rsidTr="00F6643D">
        <w:trPr>
          <w:jc w:val="center"/>
        </w:trPr>
        <w:tc>
          <w:tcPr>
            <w:tcW w:w="4876" w:type="dxa"/>
            <w:tcBorders>
              <w:top w:val="nil"/>
              <w:left w:val="nil"/>
              <w:bottom w:val="nil"/>
              <w:right w:val="nil"/>
            </w:tcBorders>
          </w:tcPr>
          <w:p w14:paraId="3E68D05A" w14:textId="77777777" w:rsidR="00FE72DD" w:rsidRPr="00D13DCF" w:rsidRDefault="00FE72DD" w:rsidP="00F6643D">
            <w:pPr>
              <w:pStyle w:val="Normal6a"/>
            </w:pPr>
          </w:p>
        </w:tc>
        <w:tc>
          <w:tcPr>
            <w:tcW w:w="4876" w:type="dxa"/>
            <w:tcBorders>
              <w:top w:val="nil"/>
              <w:left w:val="nil"/>
              <w:bottom w:val="nil"/>
              <w:right w:val="nil"/>
            </w:tcBorders>
          </w:tcPr>
          <w:p w14:paraId="560DD34F" w14:textId="77777777" w:rsidR="00FE72DD" w:rsidRPr="00D13DCF" w:rsidRDefault="00FE72DD" w:rsidP="00F6643D">
            <w:pPr>
              <w:pStyle w:val="Normal6a"/>
            </w:pPr>
            <w:r w:rsidRPr="00D13DCF">
              <w:rPr>
                <w:b/>
                <w:i/>
              </w:rPr>
              <w:t>44c.</w:t>
            </w:r>
            <w:r w:rsidRPr="00D13DCF">
              <w:tab/>
            </w:r>
            <w:r w:rsidRPr="00D13DCF">
              <w:rPr>
                <w:b/>
                <w:i/>
              </w:rPr>
              <w:t>on pettunud komisjonis selle politiseerituse ja silmakirjalikkuse ulatuse pärast, mis oli eriti ilmne skandaali puhul, mis puudutas õigusküsimuste volinikku Didier Reyndersit, kes osales isiklikult liikmesriikide vastu suunatud politiseeritud ja ebaõiglastes rünnakutes, pestes samal ajal musta raha ja säilitades tihedad sidemed Kremliga seotud oligarhidega;</w:t>
            </w:r>
          </w:p>
        </w:tc>
      </w:tr>
    </w:tbl>
    <w:p w14:paraId="52B819D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7BC3A46B" w14:textId="77777777" w:rsidR="00FE72DD" w:rsidRPr="00D13DCF" w:rsidRDefault="00FE72DD" w:rsidP="00FE72DD">
      <w:r w:rsidRPr="00D13DCF">
        <w:rPr>
          <w:rStyle w:val="HideTWBExt"/>
        </w:rPr>
        <w:t>&lt;/Amend&gt;</w:t>
      </w:r>
    </w:p>
    <w:p w14:paraId="1124C3D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738</w:t>
      </w:r>
      <w:r w:rsidRPr="00D13DCF">
        <w:rPr>
          <w:rStyle w:val="HideTWBExt"/>
          <w:b w:val="0"/>
        </w:rPr>
        <w:t>&lt;/NumAm&gt;</w:t>
      </w:r>
    </w:p>
    <w:p w14:paraId="4A7AAB0C"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 Diana Riba i Giner</w:t>
      </w:r>
      <w:r w:rsidRPr="00D13DCF">
        <w:rPr>
          <w:rStyle w:val="HideTWBExt"/>
          <w:b w:val="0"/>
        </w:rPr>
        <w:t>&lt;/Members&gt;</w:t>
      </w:r>
    </w:p>
    <w:p w14:paraId="5F00BE91" w14:textId="77777777" w:rsidR="00FE72DD" w:rsidRPr="00D13DCF" w:rsidRDefault="00FE72DD" w:rsidP="00FE72DD">
      <w:pPr>
        <w:pStyle w:val="NormalBold"/>
      </w:pPr>
      <w:r w:rsidRPr="00D13DCF">
        <w:rPr>
          <w:rStyle w:val="HideTWBExt"/>
          <w:b w:val="0"/>
        </w:rPr>
        <w:t>&lt;/RepeatBlock-By&gt;</w:t>
      </w:r>
    </w:p>
    <w:p w14:paraId="3A9BA2A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FBCDD86" w14:textId="77777777" w:rsidR="00FE72DD" w:rsidRPr="00D13DCF" w:rsidRDefault="00FE72DD" w:rsidP="00FE72DD">
      <w:pPr>
        <w:pStyle w:val="NormalBold"/>
      </w:pPr>
      <w:r w:rsidRPr="00D13DCF">
        <w:rPr>
          <w:rStyle w:val="HideTWBExt"/>
          <w:b w:val="0"/>
        </w:rPr>
        <w:t>&lt;Article&gt;</w:t>
      </w:r>
      <w:r w:rsidRPr="00D13DCF">
        <w:t>Punkt 44 c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E38866D" w14:textId="77777777" w:rsidTr="00F6643D">
        <w:trPr>
          <w:trHeight w:hRule="exact" w:val="240"/>
          <w:jc w:val="center"/>
        </w:trPr>
        <w:tc>
          <w:tcPr>
            <w:tcW w:w="9752" w:type="dxa"/>
            <w:gridSpan w:val="2"/>
            <w:tcBorders>
              <w:top w:val="nil"/>
              <w:left w:val="nil"/>
              <w:bottom w:val="nil"/>
              <w:right w:val="nil"/>
            </w:tcBorders>
          </w:tcPr>
          <w:p w14:paraId="0B8B689A" w14:textId="77777777" w:rsidR="00FE72DD" w:rsidRPr="00D13DCF" w:rsidRDefault="00FE72DD" w:rsidP="00F6643D"/>
        </w:tc>
      </w:tr>
      <w:tr w:rsidR="00FE72DD" w:rsidRPr="00D13DCF" w14:paraId="3798901F" w14:textId="77777777" w:rsidTr="00F6643D">
        <w:trPr>
          <w:trHeight w:val="240"/>
          <w:jc w:val="center"/>
        </w:trPr>
        <w:tc>
          <w:tcPr>
            <w:tcW w:w="4876" w:type="dxa"/>
            <w:tcBorders>
              <w:top w:val="nil"/>
              <w:left w:val="nil"/>
              <w:bottom w:val="nil"/>
              <w:right w:val="nil"/>
            </w:tcBorders>
          </w:tcPr>
          <w:p w14:paraId="598A036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EB241F1" w14:textId="77777777" w:rsidR="00FE72DD" w:rsidRPr="00D13DCF" w:rsidRDefault="00FE72DD" w:rsidP="00F6643D">
            <w:pPr>
              <w:pStyle w:val="AmColumnHeading"/>
            </w:pPr>
            <w:r w:rsidRPr="00D13DCF">
              <w:t>Muudatusettepanek</w:t>
            </w:r>
          </w:p>
        </w:tc>
      </w:tr>
      <w:tr w:rsidR="00FE72DD" w:rsidRPr="00D13DCF" w14:paraId="628465FE" w14:textId="77777777" w:rsidTr="00F6643D">
        <w:trPr>
          <w:jc w:val="center"/>
        </w:trPr>
        <w:tc>
          <w:tcPr>
            <w:tcW w:w="4876" w:type="dxa"/>
            <w:tcBorders>
              <w:top w:val="nil"/>
              <w:left w:val="nil"/>
              <w:bottom w:val="nil"/>
              <w:right w:val="nil"/>
            </w:tcBorders>
          </w:tcPr>
          <w:p w14:paraId="72DDB95E" w14:textId="77777777" w:rsidR="00FE72DD" w:rsidRPr="00D13DCF" w:rsidRDefault="00FE72DD" w:rsidP="00F6643D">
            <w:pPr>
              <w:pStyle w:val="Normal6a"/>
            </w:pPr>
          </w:p>
        </w:tc>
        <w:tc>
          <w:tcPr>
            <w:tcW w:w="4876" w:type="dxa"/>
            <w:tcBorders>
              <w:top w:val="nil"/>
              <w:left w:val="nil"/>
              <w:bottom w:val="nil"/>
              <w:right w:val="nil"/>
            </w:tcBorders>
          </w:tcPr>
          <w:p w14:paraId="3F1D4F9F" w14:textId="77777777" w:rsidR="00FE72DD" w:rsidRPr="00D13DCF" w:rsidRDefault="00FE72DD" w:rsidP="00F6643D">
            <w:pPr>
              <w:pStyle w:val="Normal6a"/>
            </w:pPr>
            <w:r w:rsidRPr="00D13DCF">
              <w:rPr>
                <w:b/>
                <w:i/>
              </w:rPr>
              <w:t>44c.</w:t>
            </w:r>
            <w:r w:rsidRPr="00D13DCF">
              <w:tab/>
            </w:r>
            <w:r w:rsidRPr="00D13DCF">
              <w:rPr>
                <w:b/>
                <w:i/>
              </w:rPr>
              <w:t>rõhutab kodanikuühiskonna ja sõltumatute järelevalveasutuste rolli, et jälgida ja toetada õigusriigi olukorda käsitleva aruandes tehtud soovituste rakendamist; nõuab, et kodanikuühiskonnaga dialoogi pidamiseks loodaks struktureeritud raamistik, et kodanikuühiskonna panust saaks lõimida iga-aastasesse õigusriigi tsüklisse; kordab, kui oluline on aruande koostamisel laiaulatuslik konsulteerimine;</w:t>
            </w:r>
          </w:p>
        </w:tc>
      </w:tr>
    </w:tbl>
    <w:p w14:paraId="0C49BC4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3C9DFEB" w14:textId="77777777" w:rsidR="00FE72DD" w:rsidRPr="00D13DCF" w:rsidRDefault="00FE72DD" w:rsidP="00FE72DD">
      <w:r w:rsidRPr="00D13DCF">
        <w:rPr>
          <w:rStyle w:val="HideTWBExt"/>
        </w:rPr>
        <w:t>&lt;/Amend&gt;</w:t>
      </w:r>
    </w:p>
    <w:p w14:paraId="2382FA4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739</w:t>
      </w:r>
      <w:r w:rsidRPr="00D13DCF">
        <w:rPr>
          <w:rStyle w:val="HideTWBExt"/>
          <w:b w:val="0"/>
        </w:rPr>
        <w:t>&lt;/NumAm&gt;</w:t>
      </w:r>
    </w:p>
    <w:p w14:paraId="72C9227A"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293C9F9A" w14:textId="77777777" w:rsidR="00FE72DD" w:rsidRPr="00D13DCF" w:rsidRDefault="00FE72DD" w:rsidP="00FE72DD">
      <w:pPr>
        <w:pStyle w:val="NormalBold"/>
      </w:pPr>
      <w:r w:rsidRPr="00D13DCF">
        <w:rPr>
          <w:rStyle w:val="HideTWBExt"/>
          <w:b w:val="0"/>
        </w:rPr>
        <w:t>&lt;/RepeatBlock-By&gt;</w:t>
      </w:r>
    </w:p>
    <w:p w14:paraId="15C3A56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DACF45A" w14:textId="77777777" w:rsidR="00FE72DD" w:rsidRPr="00D13DCF" w:rsidRDefault="00FE72DD" w:rsidP="00FE72DD">
      <w:pPr>
        <w:pStyle w:val="NormalBold"/>
      </w:pPr>
      <w:r w:rsidRPr="00D13DCF">
        <w:rPr>
          <w:rStyle w:val="HideTWBExt"/>
          <w:b w:val="0"/>
        </w:rPr>
        <w:t>&lt;Article&gt;</w:t>
      </w:r>
      <w:r w:rsidRPr="00D13DCF">
        <w:t>Punkt 44 d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17818B4" w14:textId="77777777" w:rsidTr="00F6643D">
        <w:trPr>
          <w:trHeight w:hRule="exact" w:val="240"/>
          <w:jc w:val="center"/>
        </w:trPr>
        <w:tc>
          <w:tcPr>
            <w:tcW w:w="9752" w:type="dxa"/>
            <w:gridSpan w:val="2"/>
            <w:tcBorders>
              <w:top w:val="nil"/>
              <w:left w:val="nil"/>
              <w:bottom w:val="nil"/>
              <w:right w:val="nil"/>
            </w:tcBorders>
          </w:tcPr>
          <w:p w14:paraId="3F26E04F" w14:textId="77777777" w:rsidR="00FE72DD" w:rsidRPr="00D13DCF" w:rsidRDefault="00FE72DD" w:rsidP="00F6643D"/>
        </w:tc>
      </w:tr>
      <w:tr w:rsidR="00FE72DD" w:rsidRPr="00D13DCF" w14:paraId="3BAD8466" w14:textId="77777777" w:rsidTr="00F6643D">
        <w:trPr>
          <w:trHeight w:val="240"/>
          <w:jc w:val="center"/>
        </w:trPr>
        <w:tc>
          <w:tcPr>
            <w:tcW w:w="4876" w:type="dxa"/>
            <w:tcBorders>
              <w:top w:val="nil"/>
              <w:left w:val="nil"/>
              <w:bottom w:val="nil"/>
              <w:right w:val="nil"/>
            </w:tcBorders>
          </w:tcPr>
          <w:p w14:paraId="0758A1B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E40814E" w14:textId="77777777" w:rsidR="00FE72DD" w:rsidRPr="00D13DCF" w:rsidRDefault="00FE72DD" w:rsidP="00F6643D">
            <w:pPr>
              <w:pStyle w:val="AmColumnHeading"/>
            </w:pPr>
            <w:r w:rsidRPr="00D13DCF">
              <w:t>Muudatusettepanek</w:t>
            </w:r>
          </w:p>
        </w:tc>
      </w:tr>
      <w:tr w:rsidR="00FE72DD" w:rsidRPr="00D13DCF" w14:paraId="13CB0074" w14:textId="77777777" w:rsidTr="00F6643D">
        <w:trPr>
          <w:jc w:val="center"/>
        </w:trPr>
        <w:tc>
          <w:tcPr>
            <w:tcW w:w="4876" w:type="dxa"/>
            <w:tcBorders>
              <w:top w:val="nil"/>
              <w:left w:val="nil"/>
              <w:bottom w:val="nil"/>
              <w:right w:val="nil"/>
            </w:tcBorders>
          </w:tcPr>
          <w:p w14:paraId="0ABD08A9" w14:textId="77777777" w:rsidR="00FE72DD" w:rsidRPr="00D13DCF" w:rsidRDefault="00FE72DD" w:rsidP="00F6643D">
            <w:pPr>
              <w:pStyle w:val="Normal6a"/>
            </w:pPr>
          </w:p>
        </w:tc>
        <w:tc>
          <w:tcPr>
            <w:tcW w:w="4876" w:type="dxa"/>
            <w:tcBorders>
              <w:top w:val="nil"/>
              <w:left w:val="nil"/>
              <w:bottom w:val="nil"/>
              <w:right w:val="nil"/>
            </w:tcBorders>
          </w:tcPr>
          <w:p w14:paraId="1101F970" w14:textId="77777777" w:rsidR="00FE72DD" w:rsidRPr="00D13DCF" w:rsidRDefault="00FE72DD" w:rsidP="00F6643D">
            <w:pPr>
              <w:pStyle w:val="Normal6a"/>
            </w:pPr>
            <w:r w:rsidRPr="00D13DCF">
              <w:rPr>
                <w:b/>
                <w:i/>
              </w:rPr>
              <w:t>44d.</w:t>
            </w:r>
            <w:r w:rsidRPr="00D13DCF">
              <w:tab/>
            </w:r>
            <w:r w:rsidRPr="00D13DCF">
              <w:rPr>
                <w:b/>
                <w:i/>
              </w:rPr>
              <w:t>väljendab muret selle pärast, et üldsust ei ole Qatargate’i skandaali täielikust ulatusest ikka veel teavitatud ja et selle eest otseselt vastutavad isikud võivad kriminaalvastutusest pääseda;</w:t>
            </w:r>
            <w:r w:rsidRPr="00D13DCF">
              <w:t xml:space="preserve"> </w:t>
            </w:r>
            <w:r w:rsidRPr="00D13DCF">
              <w:rPr>
                <w:b/>
                <w:i/>
              </w:rPr>
              <w:t>nõuab täielikku ja läbipaistvat selgitust selle skandaali kõigi aspektide kohta, sealhulgas liikuvuse ja transpordi peadirektoraadi endise direktori vastu esitatud süüdistuste kohta;</w:t>
            </w:r>
          </w:p>
        </w:tc>
      </w:tr>
    </w:tbl>
    <w:p w14:paraId="6DDD0F8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54AA4A8B" w14:textId="77777777" w:rsidR="00FE72DD" w:rsidRPr="00D13DCF" w:rsidRDefault="00FE72DD" w:rsidP="00FE72DD">
      <w:r w:rsidRPr="00D13DCF">
        <w:rPr>
          <w:rStyle w:val="HideTWBExt"/>
        </w:rPr>
        <w:t>&lt;/Amend&gt;</w:t>
      </w:r>
    </w:p>
    <w:p w14:paraId="446713E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740</w:t>
      </w:r>
      <w:r w:rsidRPr="00D13DCF">
        <w:rPr>
          <w:rStyle w:val="HideTWBExt"/>
          <w:b w:val="0"/>
        </w:rPr>
        <w:t>&lt;/NumAm&gt;</w:t>
      </w:r>
    </w:p>
    <w:p w14:paraId="4172877D"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61C49DB3" w14:textId="77777777" w:rsidR="00FE72DD" w:rsidRPr="00D13DCF" w:rsidRDefault="00FE72DD" w:rsidP="00FE72DD">
      <w:pPr>
        <w:pStyle w:val="NormalBold"/>
      </w:pPr>
      <w:r w:rsidRPr="00D13DCF">
        <w:rPr>
          <w:rStyle w:val="HideTWBExt"/>
          <w:b w:val="0"/>
        </w:rPr>
        <w:t>&lt;/RepeatBlock-By&gt;</w:t>
      </w:r>
    </w:p>
    <w:p w14:paraId="4EE2CD51"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DEB8ED7" w14:textId="77777777" w:rsidR="00FE72DD" w:rsidRPr="00D13DCF" w:rsidRDefault="00FE72DD" w:rsidP="00FE72DD">
      <w:pPr>
        <w:pStyle w:val="NormalBold"/>
      </w:pPr>
      <w:r w:rsidRPr="00D13DCF">
        <w:rPr>
          <w:rStyle w:val="HideTWBExt"/>
          <w:b w:val="0"/>
        </w:rPr>
        <w:t>&lt;Article&gt;</w:t>
      </w:r>
      <w:r w:rsidRPr="00D13DCF">
        <w:t>Punkt 44 e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4F8488D" w14:textId="77777777" w:rsidTr="00F6643D">
        <w:trPr>
          <w:trHeight w:hRule="exact" w:val="240"/>
          <w:jc w:val="center"/>
        </w:trPr>
        <w:tc>
          <w:tcPr>
            <w:tcW w:w="9752" w:type="dxa"/>
            <w:gridSpan w:val="2"/>
            <w:tcBorders>
              <w:top w:val="nil"/>
              <w:left w:val="nil"/>
              <w:bottom w:val="nil"/>
              <w:right w:val="nil"/>
            </w:tcBorders>
          </w:tcPr>
          <w:p w14:paraId="00D3B5F6" w14:textId="77777777" w:rsidR="00FE72DD" w:rsidRPr="00D13DCF" w:rsidRDefault="00FE72DD" w:rsidP="00F6643D"/>
        </w:tc>
      </w:tr>
      <w:tr w:rsidR="00FE72DD" w:rsidRPr="00D13DCF" w14:paraId="7CC087E3" w14:textId="77777777" w:rsidTr="00F6643D">
        <w:trPr>
          <w:trHeight w:val="240"/>
          <w:jc w:val="center"/>
        </w:trPr>
        <w:tc>
          <w:tcPr>
            <w:tcW w:w="4876" w:type="dxa"/>
            <w:tcBorders>
              <w:top w:val="nil"/>
              <w:left w:val="nil"/>
              <w:bottom w:val="nil"/>
              <w:right w:val="nil"/>
            </w:tcBorders>
          </w:tcPr>
          <w:p w14:paraId="54042D2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F46087D" w14:textId="77777777" w:rsidR="00FE72DD" w:rsidRPr="00D13DCF" w:rsidRDefault="00FE72DD" w:rsidP="00F6643D">
            <w:pPr>
              <w:pStyle w:val="AmColumnHeading"/>
            </w:pPr>
            <w:r w:rsidRPr="00D13DCF">
              <w:t>Muudatusettepanek</w:t>
            </w:r>
          </w:p>
        </w:tc>
      </w:tr>
      <w:tr w:rsidR="00FE72DD" w:rsidRPr="00D13DCF" w14:paraId="37DE2AA5" w14:textId="77777777" w:rsidTr="00F6643D">
        <w:trPr>
          <w:jc w:val="center"/>
        </w:trPr>
        <w:tc>
          <w:tcPr>
            <w:tcW w:w="4876" w:type="dxa"/>
            <w:tcBorders>
              <w:top w:val="nil"/>
              <w:left w:val="nil"/>
              <w:bottom w:val="nil"/>
              <w:right w:val="nil"/>
            </w:tcBorders>
          </w:tcPr>
          <w:p w14:paraId="0129FF90" w14:textId="77777777" w:rsidR="00FE72DD" w:rsidRPr="00D13DCF" w:rsidRDefault="00FE72DD" w:rsidP="00F6643D">
            <w:pPr>
              <w:pStyle w:val="Normal6a"/>
            </w:pPr>
          </w:p>
        </w:tc>
        <w:tc>
          <w:tcPr>
            <w:tcW w:w="4876" w:type="dxa"/>
            <w:tcBorders>
              <w:top w:val="nil"/>
              <w:left w:val="nil"/>
              <w:bottom w:val="nil"/>
              <w:right w:val="nil"/>
            </w:tcBorders>
          </w:tcPr>
          <w:p w14:paraId="433DE099" w14:textId="77777777" w:rsidR="00FE72DD" w:rsidRPr="00D13DCF" w:rsidRDefault="00FE72DD" w:rsidP="00F6643D">
            <w:pPr>
              <w:pStyle w:val="Normal6a"/>
            </w:pPr>
            <w:r w:rsidRPr="00D13DCF">
              <w:rPr>
                <w:b/>
                <w:i/>
              </w:rPr>
              <w:t>44e.</w:t>
            </w:r>
            <w:r w:rsidRPr="00D13DCF">
              <w:tab/>
            </w:r>
            <w:r w:rsidRPr="00D13DCF">
              <w:rPr>
                <w:b/>
                <w:i/>
              </w:rPr>
              <w:t>on nördinud järjekordse skandaali pärast, milles osalesid ELi kõrged ametnikud, pärast seda, kui tuli ilmsiks korruptsiooniskandaal, mis puudutas komisjoni endist asepresidenti ja kõrget esindajat Federica Mogherinit ning Euroopa välisteenistuse juhtkonda, keda kahtlustatakse korruptsioonis ja ulatuslikes rikkumistes seoses nende osalemisega hangetes;</w:t>
            </w:r>
          </w:p>
        </w:tc>
      </w:tr>
    </w:tbl>
    <w:p w14:paraId="6116D1CF"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437BD22F" w14:textId="77777777" w:rsidR="00FE72DD" w:rsidRPr="00D13DCF" w:rsidRDefault="00FE72DD" w:rsidP="00FE72DD">
      <w:r w:rsidRPr="00D13DCF">
        <w:rPr>
          <w:rStyle w:val="HideTWBExt"/>
        </w:rPr>
        <w:t>&lt;/Amend&gt;</w:t>
      </w:r>
    </w:p>
    <w:p w14:paraId="61D3512D"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741</w:t>
      </w:r>
      <w:r w:rsidRPr="00D13DCF">
        <w:rPr>
          <w:rStyle w:val="HideTWBExt"/>
          <w:b w:val="0"/>
        </w:rPr>
        <w:t>&lt;/NumAm&gt;</w:t>
      </w:r>
    </w:p>
    <w:p w14:paraId="02DE0AA9"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1B4BAAAC" w14:textId="77777777" w:rsidR="00FE72DD" w:rsidRPr="00D13DCF" w:rsidRDefault="00FE72DD" w:rsidP="00FE72DD">
      <w:pPr>
        <w:pStyle w:val="NormalBold"/>
      </w:pPr>
      <w:r w:rsidRPr="00D13DCF">
        <w:rPr>
          <w:rStyle w:val="HideTWBExt"/>
          <w:b w:val="0"/>
        </w:rPr>
        <w:t>&lt;/RepeatBlock-By&gt;</w:t>
      </w:r>
    </w:p>
    <w:p w14:paraId="40DF419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FE3CB58" w14:textId="77777777" w:rsidR="00FE72DD" w:rsidRPr="00D13DCF" w:rsidRDefault="00FE72DD" w:rsidP="00FE72DD">
      <w:pPr>
        <w:pStyle w:val="NormalBold"/>
      </w:pPr>
      <w:r w:rsidRPr="00D13DCF">
        <w:rPr>
          <w:rStyle w:val="HideTWBExt"/>
          <w:b w:val="0"/>
        </w:rPr>
        <w:t>&lt;Article&gt;</w:t>
      </w:r>
      <w:r w:rsidRPr="00D13DCF">
        <w:t>Punkt 44 f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AF0130C" w14:textId="77777777" w:rsidTr="00F6643D">
        <w:trPr>
          <w:trHeight w:hRule="exact" w:val="240"/>
          <w:jc w:val="center"/>
        </w:trPr>
        <w:tc>
          <w:tcPr>
            <w:tcW w:w="9752" w:type="dxa"/>
            <w:gridSpan w:val="2"/>
            <w:tcBorders>
              <w:top w:val="nil"/>
              <w:left w:val="nil"/>
              <w:bottom w:val="nil"/>
              <w:right w:val="nil"/>
            </w:tcBorders>
          </w:tcPr>
          <w:p w14:paraId="70FCBD1E" w14:textId="77777777" w:rsidR="00FE72DD" w:rsidRPr="00D13DCF" w:rsidRDefault="00FE72DD" w:rsidP="00F6643D"/>
        </w:tc>
      </w:tr>
      <w:tr w:rsidR="00FE72DD" w:rsidRPr="00D13DCF" w14:paraId="4F691EE9" w14:textId="77777777" w:rsidTr="00F6643D">
        <w:trPr>
          <w:trHeight w:val="240"/>
          <w:jc w:val="center"/>
        </w:trPr>
        <w:tc>
          <w:tcPr>
            <w:tcW w:w="4876" w:type="dxa"/>
            <w:tcBorders>
              <w:top w:val="nil"/>
              <w:left w:val="nil"/>
              <w:bottom w:val="nil"/>
              <w:right w:val="nil"/>
            </w:tcBorders>
          </w:tcPr>
          <w:p w14:paraId="5717839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C20BFC1" w14:textId="77777777" w:rsidR="00FE72DD" w:rsidRPr="00D13DCF" w:rsidRDefault="00FE72DD" w:rsidP="00F6643D">
            <w:pPr>
              <w:pStyle w:val="AmColumnHeading"/>
            </w:pPr>
            <w:r w:rsidRPr="00D13DCF">
              <w:t>Muudatusettepanek</w:t>
            </w:r>
          </w:p>
        </w:tc>
      </w:tr>
      <w:tr w:rsidR="00FE72DD" w:rsidRPr="00D13DCF" w14:paraId="0263AD33" w14:textId="77777777" w:rsidTr="00F6643D">
        <w:trPr>
          <w:jc w:val="center"/>
        </w:trPr>
        <w:tc>
          <w:tcPr>
            <w:tcW w:w="4876" w:type="dxa"/>
            <w:tcBorders>
              <w:top w:val="nil"/>
              <w:left w:val="nil"/>
              <w:bottom w:val="nil"/>
              <w:right w:val="nil"/>
            </w:tcBorders>
          </w:tcPr>
          <w:p w14:paraId="0ED3BBA5" w14:textId="77777777" w:rsidR="00FE72DD" w:rsidRPr="00D13DCF" w:rsidRDefault="00FE72DD" w:rsidP="00F6643D">
            <w:pPr>
              <w:pStyle w:val="Normal6a"/>
            </w:pPr>
          </w:p>
        </w:tc>
        <w:tc>
          <w:tcPr>
            <w:tcW w:w="4876" w:type="dxa"/>
            <w:tcBorders>
              <w:top w:val="nil"/>
              <w:left w:val="nil"/>
              <w:bottom w:val="nil"/>
              <w:right w:val="nil"/>
            </w:tcBorders>
          </w:tcPr>
          <w:p w14:paraId="6BD26B1A" w14:textId="77777777" w:rsidR="00FE72DD" w:rsidRPr="00D13DCF" w:rsidRDefault="00FE72DD" w:rsidP="00F6643D">
            <w:pPr>
              <w:pStyle w:val="Normal6a"/>
            </w:pPr>
            <w:r w:rsidRPr="00D13DCF">
              <w:rPr>
                <w:b/>
                <w:i/>
              </w:rPr>
              <w:t>44f.</w:t>
            </w:r>
            <w:r w:rsidRPr="00D13DCF">
              <w:tab/>
            </w:r>
            <w:r w:rsidRPr="00D13DCF">
              <w:rPr>
                <w:b/>
                <w:i/>
              </w:rPr>
              <w:t>kutsub komisjoni ja liikmesriike üles, võttes arvesse skandaalide ulatust ELi institutsioonides, vaatama kiiresti läbi protokolli nr 7 Euroopa Liidu privileegide ja immuniteetide kohta ning tegema kaugeleulatuvaid muudatusi, et tagada ELi institutsioonide usaldusväärsus, sealhulgas kohustuslike, põhjalike, läbipaistvate ja üldsusele kättesaadavate varadeklaratsioonide ja huvide konfliktide deklaratsioonide kaudu, mida peaks kontrollima näiteks Euroopa Pettustevastane Amet (OLAF), ning eeskirjade kehtestamise kaudu pöördukse efekti ennetamiseks;</w:t>
            </w:r>
          </w:p>
        </w:tc>
      </w:tr>
    </w:tbl>
    <w:p w14:paraId="44F82E9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0020C92E" w14:textId="77777777" w:rsidR="00FE72DD" w:rsidRPr="00D13DCF" w:rsidRDefault="00FE72DD" w:rsidP="00FE72DD">
      <w:r w:rsidRPr="00D13DCF">
        <w:rPr>
          <w:rStyle w:val="HideTWBExt"/>
        </w:rPr>
        <w:t>&lt;/Amend&gt;</w:t>
      </w:r>
    </w:p>
    <w:p w14:paraId="25B4A51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742</w:t>
      </w:r>
      <w:r w:rsidRPr="00D13DCF">
        <w:rPr>
          <w:rStyle w:val="HideTWBExt"/>
          <w:b w:val="0"/>
        </w:rPr>
        <w:t>&lt;/NumAm&gt;</w:t>
      </w:r>
    </w:p>
    <w:p w14:paraId="1E2EE38A"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07DBD9BC" w14:textId="77777777" w:rsidR="00FE72DD" w:rsidRPr="00D13DCF" w:rsidRDefault="00FE72DD" w:rsidP="00FE72DD">
      <w:pPr>
        <w:pStyle w:val="NormalBold"/>
      </w:pPr>
      <w:r w:rsidRPr="00D13DCF">
        <w:rPr>
          <w:rStyle w:val="HideTWBExt"/>
          <w:b w:val="0"/>
        </w:rPr>
        <w:t>&lt;/RepeatBlock-By&gt;</w:t>
      </w:r>
    </w:p>
    <w:p w14:paraId="183CC86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6EE0FFB7" w14:textId="77777777" w:rsidR="00FE72DD" w:rsidRPr="00D13DCF" w:rsidRDefault="00FE72DD" w:rsidP="00FE72DD">
      <w:pPr>
        <w:pStyle w:val="NormalBold"/>
      </w:pPr>
      <w:r w:rsidRPr="00D13DCF">
        <w:rPr>
          <w:rStyle w:val="HideTWBExt"/>
          <w:b w:val="0"/>
        </w:rPr>
        <w:t>&lt;Article&gt;</w:t>
      </w:r>
      <w:r w:rsidRPr="00D13DCF">
        <w:t>Punkt 44 g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3E388AA" w14:textId="77777777" w:rsidTr="00F6643D">
        <w:trPr>
          <w:trHeight w:hRule="exact" w:val="240"/>
          <w:jc w:val="center"/>
        </w:trPr>
        <w:tc>
          <w:tcPr>
            <w:tcW w:w="9752" w:type="dxa"/>
            <w:gridSpan w:val="2"/>
            <w:tcBorders>
              <w:top w:val="nil"/>
              <w:left w:val="nil"/>
              <w:bottom w:val="nil"/>
              <w:right w:val="nil"/>
            </w:tcBorders>
          </w:tcPr>
          <w:p w14:paraId="48BF09B0" w14:textId="77777777" w:rsidR="00FE72DD" w:rsidRPr="00D13DCF" w:rsidRDefault="00FE72DD" w:rsidP="00F6643D"/>
        </w:tc>
      </w:tr>
      <w:tr w:rsidR="00FE72DD" w:rsidRPr="00D13DCF" w14:paraId="0A088841" w14:textId="77777777" w:rsidTr="00F6643D">
        <w:trPr>
          <w:trHeight w:val="240"/>
          <w:jc w:val="center"/>
        </w:trPr>
        <w:tc>
          <w:tcPr>
            <w:tcW w:w="4876" w:type="dxa"/>
            <w:tcBorders>
              <w:top w:val="nil"/>
              <w:left w:val="nil"/>
              <w:bottom w:val="nil"/>
              <w:right w:val="nil"/>
            </w:tcBorders>
          </w:tcPr>
          <w:p w14:paraId="2AFED8E5"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DD39BB1" w14:textId="77777777" w:rsidR="00FE72DD" w:rsidRPr="00D13DCF" w:rsidRDefault="00FE72DD" w:rsidP="00F6643D">
            <w:pPr>
              <w:pStyle w:val="AmColumnHeading"/>
            </w:pPr>
            <w:r w:rsidRPr="00D13DCF">
              <w:t>Muudatusettepanek</w:t>
            </w:r>
          </w:p>
        </w:tc>
      </w:tr>
      <w:tr w:rsidR="00FE72DD" w:rsidRPr="00D13DCF" w14:paraId="2C222E12" w14:textId="77777777" w:rsidTr="00F6643D">
        <w:trPr>
          <w:jc w:val="center"/>
        </w:trPr>
        <w:tc>
          <w:tcPr>
            <w:tcW w:w="4876" w:type="dxa"/>
            <w:tcBorders>
              <w:top w:val="nil"/>
              <w:left w:val="nil"/>
              <w:bottom w:val="nil"/>
              <w:right w:val="nil"/>
            </w:tcBorders>
          </w:tcPr>
          <w:p w14:paraId="045FECE0" w14:textId="77777777" w:rsidR="00FE72DD" w:rsidRPr="00D13DCF" w:rsidRDefault="00FE72DD" w:rsidP="00F6643D">
            <w:pPr>
              <w:pStyle w:val="Normal6a"/>
            </w:pPr>
          </w:p>
        </w:tc>
        <w:tc>
          <w:tcPr>
            <w:tcW w:w="4876" w:type="dxa"/>
            <w:tcBorders>
              <w:top w:val="nil"/>
              <w:left w:val="nil"/>
              <w:bottom w:val="nil"/>
              <w:right w:val="nil"/>
            </w:tcBorders>
          </w:tcPr>
          <w:p w14:paraId="6F0EF6E2" w14:textId="77777777" w:rsidR="00FE72DD" w:rsidRPr="00D13DCF" w:rsidRDefault="00FE72DD" w:rsidP="00F6643D">
            <w:pPr>
              <w:pStyle w:val="Normal6a"/>
            </w:pPr>
            <w:r w:rsidRPr="00D13DCF">
              <w:rPr>
                <w:b/>
                <w:i/>
              </w:rPr>
              <w:t>44g.</w:t>
            </w:r>
            <w:r w:rsidRPr="00D13DCF">
              <w:tab/>
            </w:r>
            <w:r w:rsidRPr="00D13DCF">
              <w:rPr>
                <w:b/>
                <w:i/>
              </w:rPr>
              <w:t>väljendab nördimust asjaolu üle, et endine Euroopa Parlamendi liige Nathan Gill võttis vastu altkäemaksu vastutasuks Venemaa kasuks tehtud avalduste eest;</w:t>
            </w:r>
            <w:r w:rsidRPr="00D13DCF">
              <w:t xml:space="preserve"> </w:t>
            </w:r>
            <w:r w:rsidRPr="00D13DCF">
              <w:rPr>
                <w:b/>
                <w:i/>
              </w:rPr>
              <w:t>tuletab meelde, et see on järjekordne tõestatud juhtum, kus Euroopa Parlamendi liikmed tegutsevad Venemaa Föderatsiooni huvides, mis mitte ainult ei näita mõnede ELi institutsioonide esindajate vastuvõtlikkust korruptsioonile, vaid osutab ka Euroopa õigusaktide haavatavusele välismõju suhtes;</w:t>
            </w:r>
            <w:r w:rsidRPr="00D13DCF">
              <w:t xml:space="preserve"> </w:t>
            </w:r>
            <w:r w:rsidRPr="00D13DCF">
              <w:rPr>
                <w:b/>
                <w:i/>
              </w:rPr>
              <w:t>rõhutab, et sellises olukorras on vaja võtta otsustavaid lisameetmeid selliste tavade ohjamiseks;</w:t>
            </w:r>
            <w:r w:rsidRPr="00D13DCF">
              <w:t xml:space="preserve"> </w:t>
            </w:r>
            <w:r w:rsidRPr="00D13DCF">
              <w:rPr>
                <w:b/>
                <w:i/>
              </w:rPr>
              <w:t>märgib, et nimetatud skandaali avalikustamine ja selle eest vastutusele võtmine sai võimalikuks tänu Poola ametiasutuste koostööle Ühendkuningriigi ametiasutustega ja kaasaegsete töömeetodite kasutamisele;</w:t>
            </w:r>
          </w:p>
        </w:tc>
      </w:tr>
    </w:tbl>
    <w:p w14:paraId="364E26A8"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6F2DC4C2" w14:textId="77777777" w:rsidR="00FE72DD" w:rsidRPr="00D13DCF" w:rsidRDefault="00FE72DD" w:rsidP="00FE72DD">
      <w:r w:rsidRPr="00D13DCF">
        <w:rPr>
          <w:rStyle w:val="HideTWBExt"/>
        </w:rPr>
        <w:t>&lt;/Amend&gt;</w:t>
      </w:r>
    </w:p>
    <w:p w14:paraId="6F2B6F6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743</w:t>
      </w:r>
      <w:r w:rsidRPr="00D13DCF">
        <w:rPr>
          <w:rStyle w:val="HideTWBExt"/>
          <w:b w:val="0"/>
        </w:rPr>
        <w:t>&lt;/NumAm&gt;</w:t>
      </w:r>
    </w:p>
    <w:p w14:paraId="705E4930"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6C2AB73D" w14:textId="77777777" w:rsidR="00FE72DD" w:rsidRPr="00D13DCF" w:rsidRDefault="00FE72DD" w:rsidP="00FE72DD">
      <w:pPr>
        <w:pStyle w:val="NormalBold"/>
      </w:pPr>
      <w:r w:rsidRPr="00D13DCF">
        <w:rPr>
          <w:rStyle w:val="HideTWBExt"/>
          <w:b w:val="0"/>
        </w:rPr>
        <w:t>&lt;/RepeatBlock-By&gt;</w:t>
      </w:r>
    </w:p>
    <w:p w14:paraId="3DC4824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6C736B6" w14:textId="77777777" w:rsidR="00FE72DD" w:rsidRPr="00D13DCF" w:rsidRDefault="00FE72DD" w:rsidP="00FE72DD">
      <w:pPr>
        <w:pStyle w:val="NormalBold"/>
      </w:pPr>
      <w:r w:rsidRPr="00D13DCF">
        <w:rPr>
          <w:rStyle w:val="HideTWBExt"/>
          <w:b w:val="0"/>
        </w:rPr>
        <w:t>&lt;Article&gt;</w:t>
      </w:r>
      <w:r w:rsidRPr="00D13DCF">
        <w:t>Punkt 44 h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BC8DBA2" w14:textId="77777777" w:rsidTr="00F6643D">
        <w:trPr>
          <w:trHeight w:hRule="exact" w:val="240"/>
          <w:jc w:val="center"/>
        </w:trPr>
        <w:tc>
          <w:tcPr>
            <w:tcW w:w="9752" w:type="dxa"/>
            <w:gridSpan w:val="2"/>
            <w:tcBorders>
              <w:top w:val="nil"/>
              <w:left w:val="nil"/>
              <w:bottom w:val="nil"/>
              <w:right w:val="nil"/>
            </w:tcBorders>
          </w:tcPr>
          <w:p w14:paraId="138AB831" w14:textId="77777777" w:rsidR="00FE72DD" w:rsidRPr="00D13DCF" w:rsidRDefault="00FE72DD" w:rsidP="00F6643D"/>
        </w:tc>
      </w:tr>
      <w:tr w:rsidR="00FE72DD" w:rsidRPr="00D13DCF" w14:paraId="19C62F62" w14:textId="77777777" w:rsidTr="00F6643D">
        <w:trPr>
          <w:trHeight w:val="240"/>
          <w:jc w:val="center"/>
        </w:trPr>
        <w:tc>
          <w:tcPr>
            <w:tcW w:w="4876" w:type="dxa"/>
            <w:tcBorders>
              <w:top w:val="nil"/>
              <w:left w:val="nil"/>
              <w:bottom w:val="nil"/>
              <w:right w:val="nil"/>
            </w:tcBorders>
          </w:tcPr>
          <w:p w14:paraId="739EB9A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B4539C6" w14:textId="77777777" w:rsidR="00FE72DD" w:rsidRPr="00D13DCF" w:rsidRDefault="00FE72DD" w:rsidP="00F6643D">
            <w:pPr>
              <w:pStyle w:val="AmColumnHeading"/>
            </w:pPr>
            <w:r w:rsidRPr="00D13DCF">
              <w:t>Muudatusettepanek</w:t>
            </w:r>
          </w:p>
        </w:tc>
      </w:tr>
      <w:tr w:rsidR="00FE72DD" w:rsidRPr="00D13DCF" w14:paraId="6C05AAA0" w14:textId="77777777" w:rsidTr="00F6643D">
        <w:trPr>
          <w:jc w:val="center"/>
        </w:trPr>
        <w:tc>
          <w:tcPr>
            <w:tcW w:w="4876" w:type="dxa"/>
            <w:tcBorders>
              <w:top w:val="nil"/>
              <w:left w:val="nil"/>
              <w:bottom w:val="nil"/>
              <w:right w:val="nil"/>
            </w:tcBorders>
          </w:tcPr>
          <w:p w14:paraId="63147CE5" w14:textId="77777777" w:rsidR="00FE72DD" w:rsidRPr="00D13DCF" w:rsidRDefault="00FE72DD" w:rsidP="00F6643D">
            <w:pPr>
              <w:pStyle w:val="Normal6a"/>
            </w:pPr>
          </w:p>
        </w:tc>
        <w:tc>
          <w:tcPr>
            <w:tcW w:w="4876" w:type="dxa"/>
            <w:tcBorders>
              <w:top w:val="nil"/>
              <w:left w:val="nil"/>
              <w:bottom w:val="nil"/>
              <w:right w:val="nil"/>
            </w:tcBorders>
          </w:tcPr>
          <w:p w14:paraId="2408432C" w14:textId="77777777" w:rsidR="00FE72DD" w:rsidRPr="00D13DCF" w:rsidRDefault="00FE72DD" w:rsidP="00F6643D">
            <w:pPr>
              <w:pStyle w:val="Normal6a"/>
            </w:pPr>
            <w:r w:rsidRPr="00D13DCF">
              <w:rPr>
                <w:b/>
                <w:i/>
              </w:rPr>
              <w:t>44h.</w:t>
            </w:r>
            <w:r w:rsidRPr="00D13DCF">
              <w:tab/>
            </w:r>
            <w:r w:rsidRPr="00D13DCF">
              <w:rPr>
                <w:b/>
                <w:i/>
              </w:rPr>
              <w:t>väljendab suurt muret komisjoniga seotud korruptsioonisüüdistuste pärast;</w:t>
            </w:r>
            <w:r w:rsidRPr="00D13DCF">
              <w:t xml:space="preserve"> </w:t>
            </w:r>
            <w:r w:rsidRPr="00D13DCF">
              <w:rPr>
                <w:b/>
                <w:i/>
              </w:rPr>
              <w:t>peab samal ajal kahetsusväärseks, et on esitatud ka süüdistusi komisjoni ametnike vastu, kes väidetavalt võtsid vastu kingitusi riigist, kellega liit pidas läbirääkimisi lepingu sõlmimiseks;</w:t>
            </w:r>
            <w:r w:rsidRPr="00D13DCF">
              <w:t xml:space="preserve"> </w:t>
            </w:r>
            <w:r w:rsidRPr="00D13DCF">
              <w:rPr>
                <w:b/>
                <w:i/>
              </w:rPr>
              <w:t>peab vastuvõetamatuks, et sellistes tingimustes premeeritakse kõrgemaid juhte, kelle suhtes on algatatud uurimine või distsiplinaarmenetlus, kõrgelt tasustatud nõuandvate ametikohtadega, nagu see oli liikuvuse ja transpordi peadirektoraadi endise direktori puhul;</w:t>
            </w:r>
            <w:r w:rsidRPr="00D13DCF">
              <w:t xml:space="preserve"> </w:t>
            </w:r>
            <w:r w:rsidRPr="00D13DCF">
              <w:rPr>
                <w:b/>
                <w:i/>
              </w:rPr>
              <w:t>rõhutab vajadust kehtestada selged ja süstemaatilised eeskirjad, millega tagatakse, et kõik OLAFi juhtumid, mis on seotud võimalike kuritegudega, edastatakse viivitamata Euroopa Prokuratuurile ja pädevatele riiklikele asutustele;</w:t>
            </w:r>
            <w:r w:rsidRPr="00D13DCF">
              <w:t xml:space="preserve"> </w:t>
            </w:r>
            <w:r w:rsidRPr="00D13DCF">
              <w:rPr>
                <w:b/>
                <w:i/>
              </w:rPr>
              <w:t>peab vastuvõetamatuks, et liikuvuse ja transpordi peadirektoraadi endise peadirektori vastu esitatud süüdistuste käsitleva aruande puhul ei edastanud OLAF ega komisjon juhtumit Euroopa Prokuratuurile, kes algatas uurimise alles pärast seda, kui teave oli meedias avalikustatud;</w:t>
            </w:r>
            <w:r w:rsidRPr="00D13DCF">
              <w:t xml:space="preserve"> </w:t>
            </w:r>
            <w:r w:rsidRPr="00D13DCF">
              <w:rPr>
                <w:b/>
                <w:i/>
              </w:rPr>
              <w:t>kutsub komisjoni üles tugevdama asjakohaseid eeskirju ja menetlusi, et tagada kõigi juhtumite range, korrektne ja tõhus käsitlemine;</w:t>
            </w:r>
            <w:r w:rsidRPr="00D13DCF">
              <w:t xml:space="preserve"> </w:t>
            </w:r>
            <w:r w:rsidRPr="00D13DCF">
              <w:rPr>
                <w:b/>
                <w:i/>
              </w:rPr>
              <w:t>kutsub komisjoni, OLAFit ja Euroopa Prokuratuuri üles olema täiesti läbipaistvad ja hoidma üldsust uurimise käiguga kursis;</w:t>
            </w:r>
          </w:p>
        </w:tc>
      </w:tr>
    </w:tbl>
    <w:p w14:paraId="306FAC72"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47374FAE" w14:textId="77777777" w:rsidR="00FE72DD" w:rsidRPr="00D13DCF" w:rsidRDefault="00FE72DD" w:rsidP="00FE72DD">
      <w:r w:rsidRPr="00D13DCF">
        <w:rPr>
          <w:rStyle w:val="HideTWBExt"/>
        </w:rPr>
        <w:t>&lt;/Amend&gt;</w:t>
      </w:r>
    </w:p>
    <w:p w14:paraId="07A0CCD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744</w:t>
      </w:r>
      <w:r w:rsidRPr="00D13DCF">
        <w:rPr>
          <w:rStyle w:val="HideTWBExt"/>
          <w:b w:val="0"/>
        </w:rPr>
        <w:t>&lt;/NumAm&gt;</w:t>
      </w:r>
    </w:p>
    <w:p w14:paraId="3EDF1046"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0E8021CD" w14:textId="77777777" w:rsidR="00FE72DD" w:rsidRPr="00D13DCF" w:rsidRDefault="00FE72DD" w:rsidP="00FE72DD">
      <w:pPr>
        <w:pStyle w:val="NormalBold"/>
      </w:pPr>
      <w:r w:rsidRPr="00D13DCF">
        <w:rPr>
          <w:rStyle w:val="HideTWBExt"/>
          <w:b w:val="0"/>
        </w:rPr>
        <w:t>&lt;/RepeatBlock-By&gt;</w:t>
      </w:r>
    </w:p>
    <w:p w14:paraId="649D7D2D"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8D82109" w14:textId="77777777" w:rsidR="00FE72DD" w:rsidRPr="00D13DCF" w:rsidRDefault="00FE72DD" w:rsidP="00FE72DD">
      <w:pPr>
        <w:pStyle w:val="NormalBold"/>
      </w:pPr>
      <w:r w:rsidRPr="00D13DCF">
        <w:rPr>
          <w:rStyle w:val="HideTWBExt"/>
          <w:b w:val="0"/>
        </w:rPr>
        <w:t>&lt;Article&gt;</w:t>
      </w:r>
      <w:r w:rsidRPr="00D13DCF">
        <w:t>Punkt 44 i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603B718" w14:textId="77777777" w:rsidTr="00F6643D">
        <w:trPr>
          <w:trHeight w:hRule="exact" w:val="240"/>
          <w:jc w:val="center"/>
        </w:trPr>
        <w:tc>
          <w:tcPr>
            <w:tcW w:w="9752" w:type="dxa"/>
            <w:gridSpan w:val="2"/>
            <w:tcBorders>
              <w:top w:val="nil"/>
              <w:left w:val="nil"/>
              <w:bottom w:val="nil"/>
              <w:right w:val="nil"/>
            </w:tcBorders>
          </w:tcPr>
          <w:p w14:paraId="66780925" w14:textId="77777777" w:rsidR="00FE72DD" w:rsidRPr="00D13DCF" w:rsidRDefault="00FE72DD" w:rsidP="00F6643D"/>
        </w:tc>
      </w:tr>
      <w:tr w:rsidR="00FE72DD" w:rsidRPr="00D13DCF" w14:paraId="5E9961AE" w14:textId="77777777" w:rsidTr="00F6643D">
        <w:trPr>
          <w:trHeight w:val="240"/>
          <w:jc w:val="center"/>
        </w:trPr>
        <w:tc>
          <w:tcPr>
            <w:tcW w:w="4876" w:type="dxa"/>
            <w:tcBorders>
              <w:top w:val="nil"/>
              <w:left w:val="nil"/>
              <w:bottom w:val="nil"/>
              <w:right w:val="nil"/>
            </w:tcBorders>
          </w:tcPr>
          <w:p w14:paraId="7793E7B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02D22B6" w14:textId="77777777" w:rsidR="00FE72DD" w:rsidRPr="00D13DCF" w:rsidRDefault="00FE72DD" w:rsidP="00F6643D">
            <w:pPr>
              <w:pStyle w:val="AmColumnHeading"/>
            </w:pPr>
            <w:r w:rsidRPr="00D13DCF">
              <w:t>Muudatusettepanek</w:t>
            </w:r>
          </w:p>
        </w:tc>
      </w:tr>
      <w:tr w:rsidR="00FE72DD" w:rsidRPr="00D13DCF" w14:paraId="6CF56ADB" w14:textId="77777777" w:rsidTr="00F6643D">
        <w:trPr>
          <w:jc w:val="center"/>
        </w:trPr>
        <w:tc>
          <w:tcPr>
            <w:tcW w:w="4876" w:type="dxa"/>
            <w:tcBorders>
              <w:top w:val="nil"/>
              <w:left w:val="nil"/>
              <w:bottom w:val="nil"/>
              <w:right w:val="nil"/>
            </w:tcBorders>
          </w:tcPr>
          <w:p w14:paraId="3D452794" w14:textId="77777777" w:rsidR="00FE72DD" w:rsidRPr="00D13DCF" w:rsidRDefault="00FE72DD" w:rsidP="00F6643D">
            <w:pPr>
              <w:pStyle w:val="Normal6a"/>
            </w:pPr>
          </w:p>
        </w:tc>
        <w:tc>
          <w:tcPr>
            <w:tcW w:w="4876" w:type="dxa"/>
            <w:tcBorders>
              <w:top w:val="nil"/>
              <w:left w:val="nil"/>
              <w:bottom w:val="nil"/>
              <w:right w:val="nil"/>
            </w:tcBorders>
          </w:tcPr>
          <w:p w14:paraId="210C390D" w14:textId="77777777" w:rsidR="00FE72DD" w:rsidRPr="00D13DCF" w:rsidRDefault="00FE72DD" w:rsidP="00F6643D">
            <w:pPr>
              <w:pStyle w:val="Normal6a"/>
            </w:pPr>
            <w:r w:rsidRPr="00D13DCF">
              <w:rPr>
                <w:b/>
                <w:i/>
              </w:rPr>
              <w:t>44i.</w:t>
            </w:r>
            <w:r w:rsidRPr="00D13DCF">
              <w:tab/>
            </w:r>
            <w:r w:rsidRPr="00D13DCF">
              <w:rPr>
                <w:b/>
                <w:i/>
              </w:rPr>
              <w:t>väljendab sügavat muret teadete pärast Huawei katsete kohta mõjutada ELi institutsioone, sealhulgas pakkudes ametnikele ja Euroopa Parlamendi liikmetele rahalisi hüvesid, et saada juurdepääs teabele ja kujundada poliitilisi otsuseid äriühingu kasuks;</w:t>
            </w:r>
            <w:r w:rsidRPr="00D13DCF">
              <w:t xml:space="preserve"> </w:t>
            </w:r>
            <w:r w:rsidRPr="00D13DCF">
              <w:rPr>
                <w:b/>
                <w:i/>
              </w:rPr>
              <w:t>väljendab nördimust selle üle, et nende tegevustega seotud isikud suutsid tegutseda ELi struktuurides pikema aja jooksul ilma nõuetekohase järelevalveta;</w:t>
            </w:r>
            <w:r w:rsidRPr="00D13DCF">
              <w:t xml:space="preserve"> </w:t>
            </w:r>
            <w:r w:rsidRPr="00D13DCF">
              <w:rPr>
                <w:b/>
                <w:i/>
              </w:rPr>
              <w:t>nõuab selle küsimuse täielikku uurimist, sealhulgas tihedat koostööd OLAFi ja asjaomaste riiklike asutustega;</w:t>
            </w:r>
            <w:r w:rsidRPr="00D13DCF">
              <w:t xml:space="preserve"> </w:t>
            </w:r>
            <w:r w:rsidRPr="00D13DCF">
              <w:rPr>
                <w:b/>
                <w:i/>
              </w:rPr>
              <w:t>nõuab institutsioonides turvalisuse, läbipaistvuse ja juurdepääsu kontrolli mehhanismide tugevdamist, et vältida sarnaste juhtumite esinemist tulevikus ja tagada, et õigusloomeprotsess on täielikult kaitstud kolmandate riikidega seotud üksuste sekkumise eest;</w:t>
            </w:r>
          </w:p>
        </w:tc>
      </w:tr>
    </w:tbl>
    <w:p w14:paraId="1E114A2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18574225" w14:textId="77777777" w:rsidR="00FE72DD" w:rsidRPr="00D13DCF" w:rsidRDefault="00FE72DD" w:rsidP="00FE72DD">
      <w:r w:rsidRPr="00D13DCF">
        <w:rPr>
          <w:rStyle w:val="HideTWBExt"/>
        </w:rPr>
        <w:t>&lt;/Amend&gt;</w:t>
      </w:r>
    </w:p>
    <w:p w14:paraId="772154F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745</w:t>
      </w:r>
      <w:r w:rsidRPr="00D13DCF">
        <w:rPr>
          <w:rStyle w:val="HideTWBExt"/>
          <w:b w:val="0"/>
        </w:rPr>
        <w:t>&lt;/NumAm&gt;</w:t>
      </w:r>
    </w:p>
    <w:p w14:paraId="54C4FFDD" w14:textId="77777777" w:rsidR="00FE72DD" w:rsidRPr="00D13DCF" w:rsidRDefault="00FE72DD" w:rsidP="00FE72DD">
      <w:pPr>
        <w:pStyle w:val="NormalBold"/>
      </w:pPr>
      <w:r w:rsidRPr="00D13DCF">
        <w:rPr>
          <w:rStyle w:val="HideTWBExt"/>
          <w:b w:val="0"/>
        </w:rPr>
        <w:t>&lt;RepeatBlock-By&gt;&lt;Members&gt;</w:t>
      </w:r>
      <w:r w:rsidRPr="00D13DCF">
        <w:t>Nicolas Bay, Paolo Inselvini, Geadis Geadi, Georgiana Teodorescu, Guillaume Peltier, Laurence Trochu, Jacek Ozdoba, Stephen Nikola Bartulica</w:t>
      </w:r>
      <w:r w:rsidRPr="00D13DCF">
        <w:rPr>
          <w:rStyle w:val="HideTWBExt"/>
          <w:b w:val="0"/>
        </w:rPr>
        <w:t>&lt;/Members&gt;</w:t>
      </w:r>
    </w:p>
    <w:p w14:paraId="2498986E" w14:textId="77777777" w:rsidR="00FE72DD" w:rsidRPr="00D13DCF" w:rsidRDefault="00FE72DD" w:rsidP="00FE72DD">
      <w:pPr>
        <w:pStyle w:val="NormalBold"/>
      </w:pPr>
      <w:r w:rsidRPr="00D13DCF">
        <w:rPr>
          <w:rStyle w:val="HideTWBExt"/>
          <w:b w:val="0"/>
        </w:rPr>
        <w:t>&lt;/RepeatBlock-By&gt;</w:t>
      </w:r>
    </w:p>
    <w:p w14:paraId="0D1C70F5"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72614F0" w14:textId="77777777" w:rsidR="00FE72DD" w:rsidRPr="00D13DCF" w:rsidRDefault="00FE72DD" w:rsidP="00FE72DD">
      <w:pPr>
        <w:pStyle w:val="NormalBold"/>
      </w:pPr>
      <w:r w:rsidRPr="00D13DCF">
        <w:rPr>
          <w:rStyle w:val="HideTWBExt"/>
          <w:b w:val="0"/>
        </w:rPr>
        <w:t>&lt;Article&gt;</w:t>
      </w:r>
      <w:r w:rsidRPr="00D13DCF">
        <w:t>Punkt 45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CB68A89" w14:textId="77777777" w:rsidTr="00F6643D">
        <w:trPr>
          <w:trHeight w:hRule="exact" w:val="240"/>
          <w:jc w:val="center"/>
        </w:trPr>
        <w:tc>
          <w:tcPr>
            <w:tcW w:w="9752" w:type="dxa"/>
            <w:gridSpan w:val="2"/>
            <w:tcBorders>
              <w:top w:val="nil"/>
              <w:left w:val="nil"/>
              <w:bottom w:val="nil"/>
              <w:right w:val="nil"/>
            </w:tcBorders>
          </w:tcPr>
          <w:p w14:paraId="2AFDFBED" w14:textId="77777777" w:rsidR="00FE72DD" w:rsidRPr="00D13DCF" w:rsidRDefault="00FE72DD" w:rsidP="00F6643D"/>
        </w:tc>
      </w:tr>
      <w:tr w:rsidR="00FE72DD" w:rsidRPr="00D13DCF" w14:paraId="1425358B" w14:textId="77777777" w:rsidTr="00F6643D">
        <w:trPr>
          <w:trHeight w:val="240"/>
          <w:jc w:val="center"/>
        </w:trPr>
        <w:tc>
          <w:tcPr>
            <w:tcW w:w="4876" w:type="dxa"/>
            <w:tcBorders>
              <w:top w:val="nil"/>
              <w:left w:val="nil"/>
              <w:bottom w:val="nil"/>
              <w:right w:val="nil"/>
            </w:tcBorders>
          </w:tcPr>
          <w:p w14:paraId="31EDA900"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57928F7" w14:textId="77777777" w:rsidR="00FE72DD" w:rsidRPr="00D13DCF" w:rsidRDefault="00FE72DD" w:rsidP="00F6643D">
            <w:pPr>
              <w:pStyle w:val="AmColumnHeading"/>
            </w:pPr>
            <w:r w:rsidRPr="00D13DCF">
              <w:t>Muudatusettepanek</w:t>
            </w:r>
          </w:p>
        </w:tc>
      </w:tr>
      <w:tr w:rsidR="00FE72DD" w:rsidRPr="00D13DCF" w14:paraId="3F83757B" w14:textId="77777777" w:rsidTr="00F6643D">
        <w:trPr>
          <w:jc w:val="center"/>
        </w:trPr>
        <w:tc>
          <w:tcPr>
            <w:tcW w:w="4876" w:type="dxa"/>
            <w:tcBorders>
              <w:top w:val="nil"/>
              <w:left w:val="nil"/>
              <w:bottom w:val="nil"/>
              <w:right w:val="nil"/>
            </w:tcBorders>
          </w:tcPr>
          <w:p w14:paraId="7283D69B" w14:textId="77777777" w:rsidR="00FE72DD" w:rsidRPr="00D13DCF" w:rsidRDefault="00FE72DD" w:rsidP="00F6643D">
            <w:pPr>
              <w:pStyle w:val="Normal6a"/>
            </w:pPr>
            <w:r w:rsidRPr="00D13DCF">
              <w:rPr>
                <w:b/>
                <w:i/>
              </w:rPr>
              <w:t>45.</w:t>
            </w:r>
            <w:r w:rsidRPr="00D13DCF">
              <w:tab/>
            </w:r>
            <w:r w:rsidRPr="00D13DCF">
              <w:rPr>
                <w:b/>
                <w:i/>
              </w:rPr>
              <w:t>kutsub nõukogu üles muutma oma õigusriigidialoogi läbipaistvamaks, interaktiivsemaks ja tulemustele suunatumaks, sealhulgas esitades üksikasjalikud järeldused ning andes tagasisidet komisjoni ja Euroopa Parlamendi järelduste kohta; taunib nõukogu suutmatust teha sisulisi edusamme käimasolevas ELi lepingu artikli 7 lõike 1 kohases menetluses ning on veendunud, et mis tahes edasised viivitused nõukogu tegevuses kujutaksid endast õigusriigi põhimõtte rikkumist nõukogu enda poolt;</w:t>
            </w:r>
          </w:p>
        </w:tc>
        <w:tc>
          <w:tcPr>
            <w:tcW w:w="4876" w:type="dxa"/>
            <w:tcBorders>
              <w:top w:val="nil"/>
              <w:left w:val="nil"/>
              <w:bottom w:val="nil"/>
              <w:right w:val="nil"/>
            </w:tcBorders>
          </w:tcPr>
          <w:p w14:paraId="46CCF297" w14:textId="77777777" w:rsidR="00FE72DD" w:rsidRPr="00D13DCF" w:rsidRDefault="00FE72DD" w:rsidP="00F6643D">
            <w:pPr>
              <w:pStyle w:val="Normal6a"/>
            </w:pPr>
            <w:r w:rsidRPr="00D13DCF">
              <w:rPr>
                <w:b/>
                <w:i/>
              </w:rPr>
              <w:t>välja jäetud</w:t>
            </w:r>
          </w:p>
        </w:tc>
      </w:tr>
    </w:tbl>
    <w:p w14:paraId="313EB55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DC0AE24" w14:textId="77777777" w:rsidR="00FE72DD" w:rsidRPr="00D13DCF" w:rsidRDefault="00FE72DD" w:rsidP="00FE72DD">
      <w:r w:rsidRPr="00D13DCF">
        <w:rPr>
          <w:rStyle w:val="HideTWBExt"/>
        </w:rPr>
        <w:t>&lt;/Amend&gt;</w:t>
      </w:r>
    </w:p>
    <w:p w14:paraId="0DE9A28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746</w:t>
      </w:r>
      <w:r w:rsidRPr="00D13DCF">
        <w:rPr>
          <w:rStyle w:val="HideTWBExt"/>
          <w:b w:val="0"/>
        </w:rPr>
        <w:t>&lt;/NumAm&gt;</w:t>
      </w:r>
    </w:p>
    <w:p w14:paraId="570C9DF5" w14:textId="77777777" w:rsidR="00FE72DD" w:rsidRPr="00D13DCF" w:rsidRDefault="00FE72DD" w:rsidP="00FE72DD">
      <w:pPr>
        <w:pStyle w:val="NormalBold"/>
      </w:pPr>
      <w:r w:rsidRPr="00D13DCF">
        <w:rPr>
          <w:rStyle w:val="HideTWBExt"/>
          <w:b w:val="0"/>
        </w:rPr>
        <w:t>&lt;RepeatBlock-By&gt;&lt;Members&gt;</w:t>
      </w:r>
      <w:r w:rsidRPr="00D13DCF">
        <w:t>Diana Riba i Giner</w:t>
      </w:r>
      <w:r w:rsidRPr="00D13DCF">
        <w:rPr>
          <w:rStyle w:val="HideTWBExt"/>
          <w:b w:val="0"/>
        </w:rPr>
        <w:t>&lt;/Members&gt;</w:t>
      </w:r>
    </w:p>
    <w:p w14:paraId="1A14B173" w14:textId="77777777" w:rsidR="00FE72DD" w:rsidRPr="00D13DCF" w:rsidRDefault="00FE72DD" w:rsidP="00FE72DD">
      <w:pPr>
        <w:pStyle w:val="NormalBold"/>
      </w:pPr>
      <w:r w:rsidRPr="00D13DCF">
        <w:rPr>
          <w:rStyle w:val="HideTWBExt"/>
          <w:b w:val="0"/>
        </w:rPr>
        <w:t>&lt;/RepeatBlock-By&gt;</w:t>
      </w:r>
    </w:p>
    <w:p w14:paraId="26E83C6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6621B07" w14:textId="77777777" w:rsidR="00FE72DD" w:rsidRPr="00D13DCF" w:rsidRDefault="00FE72DD" w:rsidP="00FE72DD">
      <w:pPr>
        <w:pStyle w:val="NormalBold"/>
      </w:pPr>
      <w:r w:rsidRPr="00D13DCF">
        <w:rPr>
          <w:rStyle w:val="HideTWBExt"/>
          <w:b w:val="0"/>
        </w:rPr>
        <w:t>&lt;Article&gt;</w:t>
      </w:r>
      <w:r w:rsidRPr="00D13DCF">
        <w:t>Punkt 45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3F4D146" w14:textId="77777777" w:rsidTr="00F6643D">
        <w:trPr>
          <w:trHeight w:hRule="exact" w:val="240"/>
          <w:jc w:val="center"/>
        </w:trPr>
        <w:tc>
          <w:tcPr>
            <w:tcW w:w="9752" w:type="dxa"/>
            <w:gridSpan w:val="2"/>
            <w:tcBorders>
              <w:top w:val="nil"/>
              <w:left w:val="nil"/>
              <w:bottom w:val="nil"/>
              <w:right w:val="nil"/>
            </w:tcBorders>
          </w:tcPr>
          <w:p w14:paraId="6CB3ACB0" w14:textId="77777777" w:rsidR="00FE72DD" w:rsidRPr="00D13DCF" w:rsidRDefault="00FE72DD" w:rsidP="00F6643D"/>
        </w:tc>
      </w:tr>
      <w:tr w:rsidR="00FE72DD" w:rsidRPr="00D13DCF" w14:paraId="15F10EB0" w14:textId="77777777" w:rsidTr="00F6643D">
        <w:trPr>
          <w:trHeight w:val="240"/>
          <w:jc w:val="center"/>
        </w:trPr>
        <w:tc>
          <w:tcPr>
            <w:tcW w:w="4876" w:type="dxa"/>
            <w:tcBorders>
              <w:top w:val="nil"/>
              <w:left w:val="nil"/>
              <w:bottom w:val="nil"/>
              <w:right w:val="nil"/>
            </w:tcBorders>
          </w:tcPr>
          <w:p w14:paraId="220D55A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49BBEBB" w14:textId="77777777" w:rsidR="00FE72DD" w:rsidRPr="00D13DCF" w:rsidRDefault="00FE72DD" w:rsidP="00F6643D">
            <w:pPr>
              <w:pStyle w:val="AmColumnHeading"/>
            </w:pPr>
            <w:r w:rsidRPr="00D13DCF">
              <w:t>Muudatusettepanek</w:t>
            </w:r>
          </w:p>
        </w:tc>
      </w:tr>
      <w:tr w:rsidR="00FE72DD" w:rsidRPr="00D13DCF" w14:paraId="189FE112" w14:textId="77777777" w:rsidTr="00F6643D">
        <w:trPr>
          <w:jc w:val="center"/>
        </w:trPr>
        <w:tc>
          <w:tcPr>
            <w:tcW w:w="4876" w:type="dxa"/>
            <w:tcBorders>
              <w:top w:val="nil"/>
              <w:left w:val="nil"/>
              <w:bottom w:val="nil"/>
              <w:right w:val="nil"/>
            </w:tcBorders>
          </w:tcPr>
          <w:p w14:paraId="5BCD2810" w14:textId="77777777" w:rsidR="00FE72DD" w:rsidRPr="00D13DCF" w:rsidRDefault="00FE72DD" w:rsidP="00F6643D">
            <w:pPr>
              <w:pStyle w:val="Normal6a"/>
            </w:pPr>
            <w:r w:rsidRPr="00D13DCF">
              <w:t>45.</w:t>
            </w:r>
            <w:r w:rsidRPr="00D13DCF">
              <w:tab/>
              <w:t>kutsub nõukogu üles muutma oma õigusriigidialoogi läbipaistvamaks, interaktiivsemaks ja tulemustele suunatumaks, sealhulgas esitades üksikasjalikud järeldused ning andes tagasisidet komisjoni ja Euroopa Parlamendi järelduste kohta; taunib nõukogu suutmatust teha sisulisi edusamme käimasolevas ELi lepingu artikli 7 lõike 1 kohases menetluses ning on veendunud, et mis tahes edasised viivitused nõukogu tegevuses kujutaksid endast õigusriigi põhimõtte rikkumist nõukogu enda poolt;</w:t>
            </w:r>
          </w:p>
        </w:tc>
        <w:tc>
          <w:tcPr>
            <w:tcW w:w="4876" w:type="dxa"/>
            <w:tcBorders>
              <w:top w:val="nil"/>
              <w:left w:val="nil"/>
              <w:bottom w:val="nil"/>
              <w:right w:val="nil"/>
            </w:tcBorders>
          </w:tcPr>
          <w:p w14:paraId="6886DB81" w14:textId="77777777" w:rsidR="00FE72DD" w:rsidRPr="00D13DCF" w:rsidRDefault="00FE72DD" w:rsidP="00F6643D">
            <w:pPr>
              <w:pStyle w:val="Normal6a"/>
            </w:pPr>
            <w:r w:rsidRPr="00D13DCF">
              <w:t>45.</w:t>
            </w:r>
            <w:r w:rsidRPr="00D13DCF">
              <w:tab/>
              <w:t>kutsub nõukogu üles muutma oma õigusriigidialoogi läbipaistvamaks, interaktiivsemaks ja tulemustele suunatumaks, sealhulgas esitades üksikasjalikud järeldused ning andes tagasisidet komisjoni ja Euroopa Parlamendi järelduste kohta; taunib nõukogu suutmatust teha sisulisi edusamme käimasolevas ELi lepingu artikli 7 lõike 1 kohases menetluses ning on veendunud, et mis tahes edasised viivitused nõukogu tegevuses kujutaksid endast õigusriigi põhimõtte rikkumist nõukogu enda poolt;</w:t>
            </w:r>
            <w:r w:rsidRPr="00D13DCF">
              <w:rPr>
                <w:b/>
                <w:i/>
              </w:rPr>
              <w:t xml:space="preserve"> nõuab tungivalt, et nõukogu tagaks, et ELi lepingu artikli 7 lõike 1 kohased kuulamised toimuksid vähemalt üks kord eesistumisperioodi jooksul; kutsub nõukogu üles avaldama pärast iga kuulamist põhjaliku protokolli; rõhutab, et nõukogus ei ole vaja ühehäälset otsust ei selleks, et teha artikli 7 lõike 1 alusel kindlaks liidu väärtuste olulise rikkumise ilmne oht, ega ka selleks, et anda kõnealustele liikmesriikidele konkreetseid soovitusi ja määrata kindlaks nende soovituste elluviimise tähtajad; nõuab kindlalt, et kõigis ELi lepingu artikliga 7 seotud menetlustes peaks parlamendil olema võimalik esitada nõukogule oma põhjendatud ettepanek, osaleda ELi lepingu artikli 7 kohastel kuulamistel ning saada menetluse igas etapis korrapäraste kokkuvõtete ja institutsioonide ametliku suhtluse kaudu õigeaegset ja täielikku teavet, kusjuures tagatud on täielik juurdepääs kõigile asjakohastele dokumentidele, sealhulgas protokollidele ja kirjavahetusele, võttes nõuetekohaselt arvesse konfidentsiaalsust;</w:t>
            </w:r>
          </w:p>
        </w:tc>
      </w:tr>
    </w:tbl>
    <w:p w14:paraId="488A3705"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96D9F97" w14:textId="77777777" w:rsidR="00FE72DD" w:rsidRPr="00D13DCF" w:rsidRDefault="00FE72DD" w:rsidP="00FE72DD">
      <w:r w:rsidRPr="00D13DCF">
        <w:rPr>
          <w:rStyle w:val="HideTWBExt"/>
        </w:rPr>
        <w:t>&lt;/Amend&gt;</w:t>
      </w:r>
    </w:p>
    <w:p w14:paraId="2BA7A58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747</w:t>
      </w:r>
      <w:r w:rsidRPr="00D13DCF">
        <w:rPr>
          <w:rStyle w:val="HideTWBExt"/>
          <w:b w:val="0"/>
        </w:rPr>
        <w:t>&lt;/NumAm&gt;</w:t>
      </w:r>
    </w:p>
    <w:p w14:paraId="59860E33"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w:t>
      </w:r>
      <w:r w:rsidRPr="00D13DCF">
        <w:rPr>
          <w:rStyle w:val="HideTWBExt"/>
          <w:b w:val="0"/>
        </w:rPr>
        <w:t>&lt;/Members&gt;</w:t>
      </w:r>
    </w:p>
    <w:p w14:paraId="06DB926C" w14:textId="77777777" w:rsidR="00FE72DD" w:rsidRPr="00D13DCF" w:rsidRDefault="00FE72DD" w:rsidP="00FE72DD">
      <w:pPr>
        <w:pStyle w:val="NormalBold"/>
      </w:pPr>
      <w:r w:rsidRPr="00D13DCF">
        <w:rPr>
          <w:rStyle w:val="HideTWBExt"/>
          <w:b w:val="0"/>
        </w:rPr>
        <w:t>&lt;/RepeatBlock-By&gt;</w:t>
      </w:r>
    </w:p>
    <w:p w14:paraId="308CEF2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29C0AF86" w14:textId="77777777" w:rsidR="00FE72DD" w:rsidRPr="00D13DCF" w:rsidRDefault="00FE72DD" w:rsidP="00FE72DD">
      <w:pPr>
        <w:pStyle w:val="NormalBold"/>
      </w:pPr>
      <w:r w:rsidRPr="00D13DCF">
        <w:rPr>
          <w:rStyle w:val="HideTWBExt"/>
          <w:b w:val="0"/>
        </w:rPr>
        <w:t>&lt;Article&gt;</w:t>
      </w:r>
      <w:r w:rsidRPr="00D13DCF">
        <w:t>Punkt 45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0B461D8" w14:textId="77777777" w:rsidTr="00F6643D">
        <w:trPr>
          <w:trHeight w:hRule="exact" w:val="240"/>
          <w:jc w:val="center"/>
        </w:trPr>
        <w:tc>
          <w:tcPr>
            <w:tcW w:w="9752" w:type="dxa"/>
            <w:gridSpan w:val="2"/>
            <w:tcBorders>
              <w:top w:val="nil"/>
              <w:left w:val="nil"/>
              <w:bottom w:val="nil"/>
              <w:right w:val="nil"/>
            </w:tcBorders>
          </w:tcPr>
          <w:p w14:paraId="601A6C2A" w14:textId="77777777" w:rsidR="00FE72DD" w:rsidRPr="00D13DCF" w:rsidRDefault="00FE72DD" w:rsidP="00F6643D"/>
        </w:tc>
      </w:tr>
      <w:tr w:rsidR="00FE72DD" w:rsidRPr="00D13DCF" w14:paraId="4A24CB1E" w14:textId="77777777" w:rsidTr="00F6643D">
        <w:trPr>
          <w:trHeight w:val="240"/>
          <w:jc w:val="center"/>
        </w:trPr>
        <w:tc>
          <w:tcPr>
            <w:tcW w:w="4876" w:type="dxa"/>
            <w:tcBorders>
              <w:top w:val="nil"/>
              <w:left w:val="nil"/>
              <w:bottom w:val="nil"/>
              <w:right w:val="nil"/>
            </w:tcBorders>
          </w:tcPr>
          <w:p w14:paraId="531A8C7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C8B6169" w14:textId="77777777" w:rsidR="00FE72DD" w:rsidRPr="00D13DCF" w:rsidRDefault="00FE72DD" w:rsidP="00F6643D">
            <w:pPr>
              <w:pStyle w:val="AmColumnHeading"/>
            </w:pPr>
            <w:r w:rsidRPr="00D13DCF">
              <w:t>Muudatusettepanek</w:t>
            </w:r>
          </w:p>
        </w:tc>
      </w:tr>
      <w:tr w:rsidR="00FE72DD" w:rsidRPr="00D13DCF" w14:paraId="6921553B" w14:textId="77777777" w:rsidTr="00F6643D">
        <w:trPr>
          <w:jc w:val="center"/>
        </w:trPr>
        <w:tc>
          <w:tcPr>
            <w:tcW w:w="4876" w:type="dxa"/>
            <w:tcBorders>
              <w:top w:val="nil"/>
              <w:left w:val="nil"/>
              <w:bottom w:val="nil"/>
              <w:right w:val="nil"/>
            </w:tcBorders>
          </w:tcPr>
          <w:p w14:paraId="00910CCD" w14:textId="77777777" w:rsidR="00FE72DD" w:rsidRPr="00D13DCF" w:rsidRDefault="00FE72DD" w:rsidP="00F6643D">
            <w:pPr>
              <w:pStyle w:val="Normal6a"/>
            </w:pPr>
            <w:r w:rsidRPr="00D13DCF">
              <w:t>45.</w:t>
            </w:r>
            <w:r w:rsidRPr="00D13DCF">
              <w:tab/>
              <w:t>kutsub nõukogu üles muutma oma õigusriigidialoogi läbipaistvamaks, interaktiivsemaks ja tulemustele suunatumaks, sealhulgas esitades üksikasjalikud järeldused ning andes tagasisidet komisjoni ja Euroopa Parlamendi järelduste kohta; taunib nõukogu suutmatust teha sisulisi edusamme käimasolevas ELi lepingu artikli 7 lõike 1 kohases menetluses ning on veendunud, et mis tahes edasised viivitused nõukogu tegevuses kujutaksid endast õigusriigi põhimõtte rikkumist nõukogu enda poolt;</w:t>
            </w:r>
          </w:p>
        </w:tc>
        <w:tc>
          <w:tcPr>
            <w:tcW w:w="4876" w:type="dxa"/>
            <w:tcBorders>
              <w:top w:val="nil"/>
              <w:left w:val="nil"/>
              <w:bottom w:val="nil"/>
              <w:right w:val="nil"/>
            </w:tcBorders>
          </w:tcPr>
          <w:p w14:paraId="57A4D236" w14:textId="77777777" w:rsidR="00FE72DD" w:rsidRPr="00D13DCF" w:rsidRDefault="00FE72DD" w:rsidP="00F6643D">
            <w:pPr>
              <w:pStyle w:val="Normal6a"/>
            </w:pPr>
            <w:r w:rsidRPr="00D13DCF">
              <w:t>45.</w:t>
            </w:r>
            <w:r w:rsidRPr="00D13DCF">
              <w:tab/>
              <w:t>kutsub nõukogu üles muutma oma õigusriigidialoogi läbipaistvamaks, interaktiivsemaks ja tulemustele suunatumaks, sealhulgas esitades üksikasjalikud järeldused ning andes tagasisidet komisjoni ja Euroopa Parlamendi järelduste kohta; taunib nõukogu suutmatust teha sisulisi edusamme käimasolevas ELi lepingu artikli 7 lõike 1 kohases menetluses ning on veendunud, et mis tahes edasised viivitused nõukogu tegevuses kujutaksid endast õigusriigi põhimõtte rikkumist nõukogu enda poolt;</w:t>
            </w:r>
            <w:r w:rsidRPr="00D13DCF">
              <w:rPr>
                <w:b/>
                <w:i/>
              </w:rPr>
              <w:t xml:space="preserve"> rõhutab, et isegi ühehäälsuse puudumise korral ei takistata nõukogul menetlust jätkamast, eelkõige võttes vastu asjaomasele liikmesriigile, eelkõige Ungarile, suunatud konkreetsed soovitused, ning rõhutab, et protsessi ei tohiks taandada korrapärastele kuulamistele järjestikuste nõukogu eesistumiste ajal ilma sisuliste järelmeetmete või käegakatsutavate tulemusteta;</w:t>
            </w:r>
          </w:p>
        </w:tc>
      </w:tr>
    </w:tbl>
    <w:p w14:paraId="3ECFA827"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F72B357" w14:textId="77777777" w:rsidR="00FE72DD" w:rsidRPr="00D13DCF" w:rsidRDefault="00FE72DD" w:rsidP="00FE72DD">
      <w:r w:rsidRPr="00D13DCF">
        <w:rPr>
          <w:rStyle w:val="HideTWBExt"/>
        </w:rPr>
        <w:t>&lt;/Amend&gt;</w:t>
      </w:r>
    </w:p>
    <w:p w14:paraId="5E199641"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748</w:t>
      </w:r>
      <w:r w:rsidRPr="00D13DCF">
        <w:rPr>
          <w:rStyle w:val="HideTWBExt"/>
          <w:b w:val="0"/>
        </w:rPr>
        <w:t>&lt;/NumAm&gt;</w:t>
      </w:r>
    </w:p>
    <w:p w14:paraId="16A620EB" w14:textId="77777777" w:rsidR="00FE72DD" w:rsidRPr="00D13DCF" w:rsidRDefault="00FE72DD" w:rsidP="00FE72DD">
      <w:pPr>
        <w:pStyle w:val="NormalBold"/>
      </w:pPr>
      <w:r w:rsidRPr="00D13DCF">
        <w:rPr>
          <w:rStyle w:val="HideTWBExt"/>
          <w:b w:val="0"/>
        </w:rPr>
        <w:t>&lt;RepeatBlock-By&gt;&lt;Members&gt;</w:t>
      </w:r>
      <w:r w:rsidRPr="00D13DCF">
        <w:t>Erik Kaliňák</w:t>
      </w:r>
      <w:r w:rsidRPr="00D13DCF">
        <w:rPr>
          <w:rStyle w:val="HideTWBExt"/>
          <w:b w:val="0"/>
        </w:rPr>
        <w:t>&lt;/Members&gt;</w:t>
      </w:r>
    </w:p>
    <w:p w14:paraId="7E49A106" w14:textId="77777777" w:rsidR="00FE72DD" w:rsidRPr="00D13DCF" w:rsidRDefault="00FE72DD" w:rsidP="00FE72DD">
      <w:pPr>
        <w:pStyle w:val="NormalBold"/>
      </w:pPr>
      <w:r w:rsidRPr="00D13DCF">
        <w:rPr>
          <w:rStyle w:val="HideTWBExt"/>
          <w:b w:val="0"/>
        </w:rPr>
        <w:t>&lt;/RepeatBlock-By&gt;</w:t>
      </w:r>
    </w:p>
    <w:p w14:paraId="69B3523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F66360B" w14:textId="77777777" w:rsidR="00FE72DD" w:rsidRPr="00D13DCF" w:rsidRDefault="00FE72DD" w:rsidP="00FE72DD">
      <w:pPr>
        <w:pStyle w:val="NormalBold"/>
      </w:pPr>
      <w:r w:rsidRPr="00D13DCF">
        <w:rPr>
          <w:rStyle w:val="HideTWBExt"/>
          <w:b w:val="0"/>
        </w:rPr>
        <w:t>&lt;Article&gt;</w:t>
      </w:r>
      <w:r w:rsidRPr="00D13DCF">
        <w:t>Punkt 45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761D1DC" w14:textId="77777777" w:rsidTr="00F6643D">
        <w:trPr>
          <w:trHeight w:hRule="exact" w:val="240"/>
          <w:jc w:val="center"/>
        </w:trPr>
        <w:tc>
          <w:tcPr>
            <w:tcW w:w="9752" w:type="dxa"/>
            <w:gridSpan w:val="2"/>
            <w:tcBorders>
              <w:top w:val="nil"/>
              <w:left w:val="nil"/>
              <w:bottom w:val="nil"/>
              <w:right w:val="nil"/>
            </w:tcBorders>
          </w:tcPr>
          <w:p w14:paraId="2F33F59A" w14:textId="77777777" w:rsidR="00FE72DD" w:rsidRPr="00D13DCF" w:rsidRDefault="00FE72DD" w:rsidP="00F6643D"/>
        </w:tc>
      </w:tr>
      <w:tr w:rsidR="00FE72DD" w:rsidRPr="00D13DCF" w14:paraId="703DFF55" w14:textId="77777777" w:rsidTr="00F6643D">
        <w:trPr>
          <w:trHeight w:val="240"/>
          <w:jc w:val="center"/>
        </w:trPr>
        <w:tc>
          <w:tcPr>
            <w:tcW w:w="4876" w:type="dxa"/>
            <w:tcBorders>
              <w:top w:val="nil"/>
              <w:left w:val="nil"/>
              <w:bottom w:val="nil"/>
              <w:right w:val="nil"/>
            </w:tcBorders>
          </w:tcPr>
          <w:p w14:paraId="7EBCD89C"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DCEC3E5" w14:textId="77777777" w:rsidR="00FE72DD" w:rsidRPr="00D13DCF" w:rsidRDefault="00FE72DD" w:rsidP="00F6643D">
            <w:pPr>
              <w:pStyle w:val="AmColumnHeading"/>
            </w:pPr>
            <w:r w:rsidRPr="00D13DCF">
              <w:t>Muudatusettepanek</w:t>
            </w:r>
          </w:p>
        </w:tc>
      </w:tr>
      <w:tr w:rsidR="00FE72DD" w:rsidRPr="00D13DCF" w14:paraId="0EDBFE34" w14:textId="77777777" w:rsidTr="00F6643D">
        <w:trPr>
          <w:jc w:val="center"/>
        </w:trPr>
        <w:tc>
          <w:tcPr>
            <w:tcW w:w="4876" w:type="dxa"/>
            <w:tcBorders>
              <w:top w:val="nil"/>
              <w:left w:val="nil"/>
              <w:bottom w:val="nil"/>
              <w:right w:val="nil"/>
            </w:tcBorders>
          </w:tcPr>
          <w:p w14:paraId="1579433D" w14:textId="77777777" w:rsidR="00FE72DD" w:rsidRPr="00D13DCF" w:rsidRDefault="00FE72DD" w:rsidP="00F6643D">
            <w:pPr>
              <w:pStyle w:val="Normal6a"/>
            </w:pPr>
            <w:r w:rsidRPr="00D13DCF">
              <w:t>45.</w:t>
            </w:r>
            <w:r w:rsidRPr="00D13DCF">
              <w:tab/>
            </w:r>
            <w:r w:rsidRPr="00D13DCF">
              <w:rPr>
                <w:b/>
                <w:i/>
              </w:rPr>
              <w:t>kutsub nõukogu üles muutma oma õigusriigidialoogi läbipaistvamaks, interaktiivsemaks ja tulemustele suunatumaks, sealhulgas esitades üksikasjalikud järeldused ning andes tagasisidet komisjoni ja Euroopa Parlamendi järelduste kohta;</w:t>
            </w:r>
            <w:r w:rsidRPr="00D13DCF">
              <w:t xml:space="preserve"> </w:t>
            </w:r>
            <w:r w:rsidRPr="00D13DCF">
              <w:rPr>
                <w:b/>
                <w:i/>
              </w:rPr>
              <w:t>taunib</w:t>
            </w:r>
            <w:r w:rsidRPr="00D13DCF">
              <w:t xml:space="preserve"> nõukogu </w:t>
            </w:r>
            <w:r w:rsidRPr="00D13DCF">
              <w:rPr>
                <w:b/>
                <w:i/>
              </w:rPr>
              <w:t>suutmatust teha sisulisi edusamme käimasolevas ELi lepingu artikli 7 lõike 1 kohases menetluses ning on veendunud, et mis tahes edasised viivitused nõukogu tegevuses kujutaksid endast</w:t>
            </w:r>
            <w:r w:rsidRPr="00D13DCF">
              <w:t xml:space="preserve"> õigusriigi </w:t>
            </w:r>
            <w:r w:rsidRPr="00D13DCF">
              <w:rPr>
                <w:b/>
                <w:i/>
              </w:rPr>
              <w:t>põhimõtte rikkumist nõukogu enda poolt</w:t>
            </w:r>
            <w:r w:rsidRPr="00D13DCF">
              <w:t>;</w:t>
            </w:r>
          </w:p>
        </w:tc>
        <w:tc>
          <w:tcPr>
            <w:tcW w:w="4876" w:type="dxa"/>
            <w:tcBorders>
              <w:top w:val="nil"/>
              <w:left w:val="nil"/>
              <w:bottom w:val="nil"/>
              <w:right w:val="nil"/>
            </w:tcBorders>
          </w:tcPr>
          <w:p w14:paraId="6815293D" w14:textId="77777777" w:rsidR="00FE72DD" w:rsidRPr="00D13DCF" w:rsidRDefault="00FE72DD" w:rsidP="00F6643D">
            <w:pPr>
              <w:pStyle w:val="Normal6a"/>
            </w:pPr>
            <w:r w:rsidRPr="00D13DCF">
              <w:t>45.</w:t>
            </w:r>
            <w:r w:rsidRPr="00D13DCF">
              <w:tab/>
            </w:r>
            <w:r w:rsidRPr="00D13DCF">
              <w:rPr>
                <w:b/>
                <w:i/>
              </w:rPr>
              <w:t>kiidab heaks</w:t>
            </w:r>
            <w:r w:rsidRPr="00D13DCF">
              <w:t xml:space="preserve"> nõukogu </w:t>
            </w:r>
            <w:r w:rsidRPr="00D13DCF">
              <w:rPr>
                <w:b/>
                <w:i/>
              </w:rPr>
              <w:t>õiguse pidada omal äranägemisel</w:t>
            </w:r>
            <w:r w:rsidRPr="00D13DCF">
              <w:t xml:space="preserve"> õigusriigi </w:t>
            </w:r>
            <w:r w:rsidRPr="00D13DCF">
              <w:rPr>
                <w:b/>
                <w:i/>
              </w:rPr>
              <w:t>teemal dialoogi</w:t>
            </w:r>
            <w:r w:rsidRPr="00D13DCF">
              <w:t>;</w:t>
            </w:r>
          </w:p>
        </w:tc>
      </w:tr>
    </w:tbl>
    <w:p w14:paraId="28B3B9BA"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{SK}</w:t>
      </w:r>
      <w:r w:rsidRPr="00D13DCF">
        <w:t>sk</w:t>
      </w:r>
      <w:r w:rsidRPr="00D13DCF">
        <w:rPr>
          <w:rStyle w:val="HideTWBExt"/>
        </w:rPr>
        <w:t>&lt;/Original&gt;</w:t>
      </w:r>
    </w:p>
    <w:p w14:paraId="11E8EE30" w14:textId="77777777" w:rsidR="00FE72DD" w:rsidRPr="00D13DCF" w:rsidRDefault="00FE72DD" w:rsidP="00FE72DD">
      <w:r w:rsidRPr="00D13DCF">
        <w:rPr>
          <w:rStyle w:val="HideTWBExt"/>
        </w:rPr>
        <w:t>&lt;/Amend&gt;</w:t>
      </w:r>
    </w:p>
    <w:p w14:paraId="76984B7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749</w:t>
      </w:r>
      <w:r w:rsidRPr="00D13DCF">
        <w:rPr>
          <w:rStyle w:val="HideTWBExt"/>
          <w:b w:val="0"/>
        </w:rPr>
        <w:t>&lt;/NumAm&gt;</w:t>
      </w:r>
    </w:p>
    <w:p w14:paraId="4B941D20" w14:textId="77777777" w:rsidR="00FE72DD" w:rsidRPr="00D13DCF" w:rsidRDefault="00FE72DD" w:rsidP="00FE72DD">
      <w:pPr>
        <w:pStyle w:val="NormalBold"/>
      </w:pPr>
      <w:r w:rsidRPr="00D13DCF">
        <w:rPr>
          <w:rStyle w:val="HideTWBExt"/>
          <w:b w:val="0"/>
        </w:rPr>
        <w:t>&lt;RepeatBlock-By&gt;&lt;Members&gt;</w:t>
      </w:r>
      <w:r w:rsidRPr="00D13DCF">
        <w:t>Fredis Beleris, Tomáš Zdechovský</w:t>
      </w:r>
      <w:r w:rsidRPr="00D13DCF">
        <w:rPr>
          <w:rStyle w:val="HideTWBExt"/>
          <w:b w:val="0"/>
        </w:rPr>
        <w:t>&lt;/Members&gt;</w:t>
      </w:r>
    </w:p>
    <w:p w14:paraId="0C2E2913" w14:textId="77777777" w:rsidR="00FE72DD" w:rsidRPr="00D13DCF" w:rsidRDefault="00FE72DD" w:rsidP="00FE72DD">
      <w:pPr>
        <w:pStyle w:val="NormalBold"/>
      </w:pPr>
      <w:r w:rsidRPr="00D13DCF">
        <w:rPr>
          <w:rStyle w:val="HideTWBExt"/>
          <w:b w:val="0"/>
        </w:rPr>
        <w:t>&lt;/RepeatBlock-By&gt;</w:t>
      </w:r>
    </w:p>
    <w:p w14:paraId="61EA663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8601B2D" w14:textId="77777777" w:rsidR="00FE72DD" w:rsidRPr="00D13DCF" w:rsidRDefault="00FE72DD" w:rsidP="00FE72DD">
      <w:pPr>
        <w:pStyle w:val="NormalBold"/>
      </w:pPr>
      <w:r w:rsidRPr="00D13DCF">
        <w:rPr>
          <w:rStyle w:val="HideTWBExt"/>
          <w:b w:val="0"/>
        </w:rPr>
        <w:t>&lt;Article&gt;</w:t>
      </w:r>
      <w:r w:rsidRPr="00D13DCF">
        <w:t>Punkt 45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BDD8C47" w14:textId="77777777" w:rsidTr="00F6643D">
        <w:trPr>
          <w:trHeight w:hRule="exact" w:val="240"/>
          <w:jc w:val="center"/>
        </w:trPr>
        <w:tc>
          <w:tcPr>
            <w:tcW w:w="9752" w:type="dxa"/>
            <w:gridSpan w:val="2"/>
            <w:tcBorders>
              <w:top w:val="nil"/>
              <w:left w:val="nil"/>
              <w:bottom w:val="nil"/>
              <w:right w:val="nil"/>
            </w:tcBorders>
          </w:tcPr>
          <w:p w14:paraId="19FF8D54" w14:textId="77777777" w:rsidR="00FE72DD" w:rsidRPr="00D13DCF" w:rsidRDefault="00FE72DD" w:rsidP="00F6643D"/>
        </w:tc>
      </w:tr>
      <w:tr w:rsidR="00FE72DD" w:rsidRPr="00D13DCF" w14:paraId="482DD385" w14:textId="77777777" w:rsidTr="00F6643D">
        <w:trPr>
          <w:trHeight w:val="240"/>
          <w:jc w:val="center"/>
        </w:trPr>
        <w:tc>
          <w:tcPr>
            <w:tcW w:w="4876" w:type="dxa"/>
            <w:tcBorders>
              <w:top w:val="nil"/>
              <w:left w:val="nil"/>
              <w:bottom w:val="nil"/>
              <w:right w:val="nil"/>
            </w:tcBorders>
          </w:tcPr>
          <w:p w14:paraId="7D5B8BE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C1336E5" w14:textId="77777777" w:rsidR="00FE72DD" w:rsidRPr="00D13DCF" w:rsidRDefault="00FE72DD" w:rsidP="00F6643D">
            <w:pPr>
              <w:pStyle w:val="AmColumnHeading"/>
            </w:pPr>
            <w:r w:rsidRPr="00D13DCF">
              <w:t>Muudatusettepanek</w:t>
            </w:r>
          </w:p>
        </w:tc>
      </w:tr>
      <w:tr w:rsidR="00FE72DD" w:rsidRPr="00D13DCF" w14:paraId="63744524" w14:textId="77777777" w:rsidTr="00F6643D">
        <w:trPr>
          <w:jc w:val="center"/>
        </w:trPr>
        <w:tc>
          <w:tcPr>
            <w:tcW w:w="4876" w:type="dxa"/>
            <w:tcBorders>
              <w:top w:val="nil"/>
              <w:left w:val="nil"/>
              <w:bottom w:val="nil"/>
              <w:right w:val="nil"/>
            </w:tcBorders>
          </w:tcPr>
          <w:p w14:paraId="2118777A" w14:textId="77777777" w:rsidR="00FE72DD" w:rsidRPr="00D13DCF" w:rsidRDefault="00FE72DD" w:rsidP="00F6643D">
            <w:pPr>
              <w:pStyle w:val="Normal6a"/>
            </w:pPr>
            <w:r w:rsidRPr="00D13DCF">
              <w:t>45.</w:t>
            </w:r>
            <w:r w:rsidRPr="00D13DCF">
              <w:tab/>
              <w:t xml:space="preserve">kutsub nõukogu üles muutma oma õigusriigidialoogi läbipaistvamaks, interaktiivsemaks ja tulemustele suunatumaks, sealhulgas esitades üksikasjalikud järeldused ning andes tagasisidet komisjoni ja Euroopa Parlamendi järelduste kohta; taunib nõukogu suutmatust teha sisulisi edusamme käimasolevas ELi lepingu artikli 7 lõike 1 kohases menetluses </w:t>
            </w:r>
            <w:r w:rsidRPr="00D13DCF">
              <w:rPr>
                <w:b/>
                <w:i/>
              </w:rPr>
              <w:t>ning on veendunud, et mis tahes edasised viivitused nõukogu tegevuses kujutaksid endast õigusriigi põhimõtte rikkumist nõukogu enda poolt</w:t>
            </w:r>
            <w:r w:rsidRPr="00D13DCF">
              <w:t>;</w:t>
            </w:r>
          </w:p>
        </w:tc>
        <w:tc>
          <w:tcPr>
            <w:tcW w:w="4876" w:type="dxa"/>
            <w:tcBorders>
              <w:top w:val="nil"/>
              <w:left w:val="nil"/>
              <w:bottom w:val="nil"/>
              <w:right w:val="nil"/>
            </w:tcBorders>
          </w:tcPr>
          <w:p w14:paraId="42AC34D9" w14:textId="77777777" w:rsidR="00FE72DD" w:rsidRPr="00D13DCF" w:rsidRDefault="00FE72DD" w:rsidP="00F6643D">
            <w:pPr>
              <w:pStyle w:val="Normal6a"/>
            </w:pPr>
            <w:r w:rsidRPr="00D13DCF">
              <w:t>45.</w:t>
            </w:r>
            <w:r w:rsidRPr="00D13DCF">
              <w:tab/>
              <w:t>kutsub nõukogu üles muutma oma õigusriigidialoogi läbipaistvamaks, interaktiivsemaks ja tulemustele suunatumaks, sealhulgas esitades üksikasjalikud järeldused ning andes tagasisidet komisjoni ja Euroopa Parlamendi järelduste kohta; taunib nõukogu suutmatust teha sisulisi edusamme käimasolevas ELi lepingu artikli 7 lõike 1 kohases menetluses;</w:t>
            </w:r>
          </w:p>
        </w:tc>
      </w:tr>
    </w:tbl>
    <w:p w14:paraId="7E8D6DE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2BD8851" w14:textId="77777777" w:rsidR="00FE72DD" w:rsidRPr="00D13DCF" w:rsidRDefault="00FE72DD" w:rsidP="00FE72DD">
      <w:r w:rsidRPr="00D13DCF">
        <w:rPr>
          <w:rStyle w:val="HideTWBExt"/>
        </w:rPr>
        <w:t>&lt;/Amend&gt;</w:t>
      </w:r>
    </w:p>
    <w:p w14:paraId="4FBDA7E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750</w:t>
      </w:r>
      <w:r w:rsidRPr="00D13DCF">
        <w:rPr>
          <w:rStyle w:val="HideTWBExt"/>
          <w:b w:val="0"/>
        </w:rPr>
        <w:t>&lt;/NumAm&gt;</w:t>
      </w:r>
    </w:p>
    <w:p w14:paraId="39DF58B5" w14:textId="77777777" w:rsidR="00FE72DD" w:rsidRPr="00D13DCF" w:rsidRDefault="00FE72DD" w:rsidP="00FE72DD">
      <w:pPr>
        <w:pStyle w:val="NormalBold"/>
      </w:pPr>
      <w:r w:rsidRPr="00D13DCF">
        <w:rPr>
          <w:rStyle w:val="HideTWBExt"/>
          <w:b w:val="0"/>
        </w:rPr>
        <w:t>&lt;RepeatBlock-By&gt;&lt;Members&gt;</w:t>
      </w:r>
      <w:r w:rsidRPr="00D13DCF">
        <w:t>Krzysztof Śmiszek, Matjaž Nemec, Sophie Wilmès, Klára Dobrev</w:t>
      </w:r>
      <w:r w:rsidRPr="00D13DCF">
        <w:rPr>
          <w:rStyle w:val="HideTWBExt"/>
          <w:b w:val="0"/>
        </w:rPr>
        <w:t>&lt;/Members&gt;</w:t>
      </w:r>
    </w:p>
    <w:p w14:paraId="485AE109" w14:textId="77777777" w:rsidR="00FE72DD" w:rsidRPr="00D13DCF" w:rsidRDefault="00FE72DD" w:rsidP="00FE72DD">
      <w:pPr>
        <w:pStyle w:val="NormalBold"/>
      </w:pPr>
      <w:r w:rsidRPr="00D13DCF">
        <w:rPr>
          <w:rStyle w:val="HideTWBExt"/>
          <w:b w:val="0"/>
        </w:rPr>
        <w:t>&lt;/RepeatBlock-By&gt;</w:t>
      </w:r>
    </w:p>
    <w:p w14:paraId="6177E27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F380B61" w14:textId="77777777" w:rsidR="00FE72DD" w:rsidRPr="00D13DCF" w:rsidRDefault="00FE72DD" w:rsidP="00FE72DD">
      <w:pPr>
        <w:pStyle w:val="NormalBold"/>
      </w:pPr>
      <w:r w:rsidRPr="00D13DCF">
        <w:rPr>
          <w:rStyle w:val="HideTWBExt"/>
          <w:b w:val="0"/>
        </w:rPr>
        <w:t>&lt;Article&gt;</w:t>
      </w:r>
      <w:r w:rsidRPr="00D13DCF">
        <w:t>Punkt 45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FEDC73E" w14:textId="77777777" w:rsidTr="00F6643D">
        <w:trPr>
          <w:trHeight w:hRule="exact" w:val="240"/>
          <w:jc w:val="center"/>
        </w:trPr>
        <w:tc>
          <w:tcPr>
            <w:tcW w:w="9752" w:type="dxa"/>
            <w:gridSpan w:val="2"/>
            <w:tcBorders>
              <w:top w:val="nil"/>
              <w:left w:val="nil"/>
              <w:bottom w:val="nil"/>
              <w:right w:val="nil"/>
            </w:tcBorders>
          </w:tcPr>
          <w:p w14:paraId="341976C2" w14:textId="77777777" w:rsidR="00FE72DD" w:rsidRPr="00D13DCF" w:rsidRDefault="00FE72DD" w:rsidP="00F6643D"/>
        </w:tc>
      </w:tr>
      <w:tr w:rsidR="00FE72DD" w:rsidRPr="00D13DCF" w14:paraId="316B9EDF" w14:textId="77777777" w:rsidTr="00F6643D">
        <w:trPr>
          <w:trHeight w:val="240"/>
          <w:jc w:val="center"/>
        </w:trPr>
        <w:tc>
          <w:tcPr>
            <w:tcW w:w="4876" w:type="dxa"/>
            <w:tcBorders>
              <w:top w:val="nil"/>
              <w:left w:val="nil"/>
              <w:bottom w:val="nil"/>
              <w:right w:val="nil"/>
            </w:tcBorders>
          </w:tcPr>
          <w:p w14:paraId="70017C6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40E3DF5" w14:textId="77777777" w:rsidR="00FE72DD" w:rsidRPr="00D13DCF" w:rsidRDefault="00FE72DD" w:rsidP="00F6643D">
            <w:pPr>
              <w:pStyle w:val="AmColumnHeading"/>
            </w:pPr>
            <w:r w:rsidRPr="00D13DCF">
              <w:t>Muudatusettepanek</w:t>
            </w:r>
          </w:p>
        </w:tc>
      </w:tr>
      <w:tr w:rsidR="00FE72DD" w:rsidRPr="00D13DCF" w14:paraId="202FD3D3" w14:textId="77777777" w:rsidTr="00F6643D">
        <w:trPr>
          <w:jc w:val="center"/>
        </w:trPr>
        <w:tc>
          <w:tcPr>
            <w:tcW w:w="4876" w:type="dxa"/>
            <w:tcBorders>
              <w:top w:val="nil"/>
              <w:left w:val="nil"/>
              <w:bottom w:val="nil"/>
              <w:right w:val="nil"/>
            </w:tcBorders>
          </w:tcPr>
          <w:p w14:paraId="08BA93B4" w14:textId="77777777" w:rsidR="00FE72DD" w:rsidRPr="00D13DCF" w:rsidRDefault="00FE72DD" w:rsidP="00F6643D">
            <w:pPr>
              <w:pStyle w:val="Normal6a"/>
            </w:pPr>
            <w:r w:rsidRPr="00D13DCF">
              <w:t>45.</w:t>
            </w:r>
            <w:r w:rsidRPr="00D13DCF">
              <w:tab/>
              <w:t xml:space="preserve">kutsub nõukogu üles muutma oma õigusriigidialoogi </w:t>
            </w:r>
            <w:r w:rsidRPr="00D13DCF">
              <w:rPr>
                <w:b/>
                <w:i/>
              </w:rPr>
              <w:t>läbipaistvamaks, interaktiivsemaks</w:t>
            </w:r>
            <w:r w:rsidRPr="00D13DCF">
              <w:t xml:space="preserve"> ja tulemustele </w:t>
            </w:r>
            <w:r w:rsidRPr="00D13DCF">
              <w:rPr>
                <w:b/>
                <w:i/>
              </w:rPr>
              <w:t>suunatumaks</w:t>
            </w:r>
            <w:r w:rsidRPr="00D13DCF">
              <w:t>, sealhulgas esitades üksikasjalikud järeldused ning andes tagasisidet komisjoni ja Euroopa Parlamendi järelduste kohta; taunib nõukogu suutmatust teha sisulisi edusamme käimasolevas ELi lepingu artikli 7 lõike 1 kohases menetluses ning on veendunud, et mis tahes edasised viivitused nõukogu tegevuses kujutaksid endast õigusriigi põhimõtte rikkumist nõukogu enda poolt;</w:t>
            </w:r>
          </w:p>
        </w:tc>
        <w:tc>
          <w:tcPr>
            <w:tcW w:w="4876" w:type="dxa"/>
            <w:tcBorders>
              <w:top w:val="nil"/>
              <w:left w:val="nil"/>
              <w:bottom w:val="nil"/>
              <w:right w:val="nil"/>
            </w:tcBorders>
          </w:tcPr>
          <w:p w14:paraId="78C106D3" w14:textId="77777777" w:rsidR="00FE72DD" w:rsidRPr="00D13DCF" w:rsidRDefault="00FE72DD" w:rsidP="00F6643D">
            <w:pPr>
              <w:pStyle w:val="Normal6a"/>
            </w:pPr>
            <w:r w:rsidRPr="00D13DCF">
              <w:t>45.</w:t>
            </w:r>
            <w:r w:rsidRPr="00D13DCF">
              <w:tab/>
              <w:t>kutsub nõukogu üles muutma oma õigusriigidialoogi</w:t>
            </w:r>
            <w:r w:rsidRPr="00D13DCF">
              <w:rPr>
                <w:b/>
                <w:i/>
              </w:rPr>
              <w:t>, artikli 7 kohase protsessi ning õigusriigi tingimuslikkuse määruse kohaldamise täiesti läbipaistvaks, interaktiivseks</w:t>
            </w:r>
            <w:r w:rsidRPr="00D13DCF">
              <w:t xml:space="preserve"> ja tulemustele </w:t>
            </w:r>
            <w:r w:rsidRPr="00D13DCF">
              <w:rPr>
                <w:b/>
                <w:i/>
              </w:rPr>
              <w:t>suunatuks</w:t>
            </w:r>
            <w:r w:rsidRPr="00D13DCF">
              <w:t>, sealhulgas esitades üksikasjalikud järeldused ning andes tagasisidet komisjoni ja Euroopa Parlamendi järelduste kohta; taunib nõukogu suutmatust teha sisulisi edusamme käimasolevas ELi lepingu artikli 7 lõike 1 kohases menetluses ning on veendunud, et mis tahes edasised viivitused nõukogu tegevuses kujutaksid endast õigusriigi põhimõtte rikkumist nõukogu enda poolt;</w:t>
            </w:r>
          </w:p>
        </w:tc>
      </w:tr>
    </w:tbl>
    <w:p w14:paraId="65DE1333"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13938BA8" w14:textId="77777777" w:rsidR="00FE72DD" w:rsidRPr="00D13DCF" w:rsidRDefault="00FE72DD" w:rsidP="00FE72DD">
      <w:r w:rsidRPr="00D13DCF">
        <w:rPr>
          <w:rStyle w:val="HideTWBExt"/>
        </w:rPr>
        <w:t>&lt;/Amend&gt;</w:t>
      </w:r>
    </w:p>
    <w:p w14:paraId="70AF912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751</w:t>
      </w:r>
      <w:r w:rsidRPr="00D13DCF">
        <w:rPr>
          <w:rStyle w:val="HideTWBExt"/>
          <w:b w:val="0"/>
        </w:rPr>
        <w:t>&lt;/NumAm&gt;</w:t>
      </w:r>
    </w:p>
    <w:p w14:paraId="1A603666" w14:textId="77777777" w:rsidR="00FE72DD" w:rsidRPr="00D13DCF" w:rsidRDefault="00FE72DD" w:rsidP="00FE72DD">
      <w:pPr>
        <w:pStyle w:val="NormalBold"/>
      </w:pPr>
      <w:r w:rsidRPr="00D13DCF">
        <w:rPr>
          <w:rStyle w:val="HideTWBExt"/>
          <w:b w:val="0"/>
        </w:rPr>
        <w:t>&lt;RepeatBlock-By&gt;&lt;Members&gt;</w:t>
      </w:r>
      <w:r w:rsidRPr="00D13DCF">
        <w:t>Sebastian Tynkkynen</w:t>
      </w:r>
      <w:r w:rsidRPr="00D13DCF">
        <w:rPr>
          <w:rStyle w:val="HideTWBExt"/>
          <w:b w:val="0"/>
        </w:rPr>
        <w:t>&lt;/Members&gt;</w:t>
      </w:r>
    </w:p>
    <w:p w14:paraId="7813B5F3" w14:textId="77777777" w:rsidR="00FE72DD" w:rsidRPr="00D13DCF" w:rsidRDefault="00FE72DD" w:rsidP="00FE72DD">
      <w:pPr>
        <w:pStyle w:val="NormalBold"/>
      </w:pPr>
      <w:r w:rsidRPr="00D13DCF">
        <w:rPr>
          <w:rStyle w:val="HideTWBExt"/>
          <w:b w:val="0"/>
        </w:rPr>
        <w:t>&lt;/RepeatBlock-By&gt;</w:t>
      </w:r>
    </w:p>
    <w:p w14:paraId="273835B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272ADA4" w14:textId="77777777" w:rsidR="00FE72DD" w:rsidRPr="00D13DCF" w:rsidRDefault="00FE72DD" w:rsidP="00FE72DD">
      <w:pPr>
        <w:pStyle w:val="NormalBold"/>
      </w:pPr>
      <w:r w:rsidRPr="00D13DCF">
        <w:rPr>
          <w:rStyle w:val="HideTWBExt"/>
          <w:b w:val="0"/>
        </w:rPr>
        <w:t>&lt;Article&gt;</w:t>
      </w:r>
      <w:r w:rsidRPr="00D13DCF">
        <w:t>Punkt 45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A7618C8" w14:textId="77777777" w:rsidTr="00F6643D">
        <w:trPr>
          <w:trHeight w:hRule="exact" w:val="240"/>
          <w:jc w:val="center"/>
        </w:trPr>
        <w:tc>
          <w:tcPr>
            <w:tcW w:w="9752" w:type="dxa"/>
            <w:gridSpan w:val="2"/>
            <w:tcBorders>
              <w:top w:val="nil"/>
              <w:left w:val="nil"/>
              <w:bottom w:val="nil"/>
              <w:right w:val="nil"/>
            </w:tcBorders>
          </w:tcPr>
          <w:p w14:paraId="747C2A77" w14:textId="77777777" w:rsidR="00FE72DD" w:rsidRPr="00D13DCF" w:rsidRDefault="00FE72DD" w:rsidP="00F6643D"/>
        </w:tc>
      </w:tr>
      <w:tr w:rsidR="00FE72DD" w:rsidRPr="00D13DCF" w14:paraId="0AEB7650" w14:textId="77777777" w:rsidTr="00F6643D">
        <w:trPr>
          <w:trHeight w:val="240"/>
          <w:jc w:val="center"/>
        </w:trPr>
        <w:tc>
          <w:tcPr>
            <w:tcW w:w="4876" w:type="dxa"/>
            <w:tcBorders>
              <w:top w:val="nil"/>
              <w:left w:val="nil"/>
              <w:bottom w:val="nil"/>
              <w:right w:val="nil"/>
            </w:tcBorders>
          </w:tcPr>
          <w:p w14:paraId="7FA18CBD"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3A137ED" w14:textId="77777777" w:rsidR="00FE72DD" w:rsidRPr="00D13DCF" w:rsidRDefault="00FE72DD" w:rsidP="00F6643D">
            <w:pPr>
              <w:pStyle w:val="AmColumnHeading"/>
            </w:pPr>
            <w:r w:rsidRPr="00D13DCF">
              <w:t>Muudatusettepanek</w:t>
            </w:r>
          </w:p>
        </w:tc>
      </w:tr>
      <w:tr w:rsidR="00FE72DD" w:rsidRPr="00D13DCF" w14:paraId="7332B1A9" w14:textId="77777777" w:rsidTr="00F6643D">
        <w:trPr>
          <w:jc w:val="center"/>
        </w:trPr>
        <w:tc>
          <w:tcPr>
            <w:tcW w:w="4876" w:type="dxa"/>
            <w:tcBorders>
              <w:top w:val="nil"/>
              <w:left w:val="nil"/>
              <w:bottom w:val="nil"/>
              <w:right w:val="nil"/>
            </w:tcBorders>
          </w:tcPr>
          <w:p w14:paraId="06268E3E" w14:textId="77777777" w:rsidR="00FE72DD" w:rsidRPr="00D13DCF" w:rsidRDefault="00FE72DD" w:rsidP="00F6643D">
            <w:pPr>
              <w:pStyle w:val="Normal6a"/>
            </w:pPr>
            <w:r w:rsidRPr="00D13DCF">
              <w:t>45.</w:t>
            </w:r>
            <w:r w:rsidRPr="00D13DCF">
              <w:tab/>
              <w:t xml:space="preserve">kutsub nõukogu üles muutma oma õigusriigidialoogi läbipaistvamaks, interaktiivsemaks ja tulemustele suunatumaks, sealhulgas esitades üksikasjalikud järeldused ning andes tagasisidet komisjoni ja Euroopa Parlamendi järelduste kohta; taunib nõukogu suutmatust teha sisulisi edusamme käimasolevas ELi lepingu artikli 7 lõike 1 kohases menetluses </w:t>
            </w:r>
            <w:r w:rsidRPr="00D13DCF">
              <w:rPr>
                <w:b/>
                <w:i/>
              </w:rPr>
              <w:t>ning on veendunud, et mis tahes edasised viivitused nõukogu tegevuses kujutaksid endast õigusriigi põhimõtte rikkumist nõukogu enda poolt</w:t>
            </w:r>
            <w:r w:rsidRPr="00D13DCF">
              <w:t>;</w:t>
            </w:r>
          </w:p>
        </w:tc>
        <w:tc>
          <w:tcPr>
            <w:tcW w:w="4876" w:type="dxa"/>
            <w:tcBorders>
              <w:top w:val="nil"/>
              <w:left w:val="nil"/>
              <w:bottom w:val="nil"/>
              <w:right w:val="nil"/>
            </w:tcBorders>
          </w:tcPr>
          <w:p w14:paraId="102B9653" w14:textId="77777777" w:rsidR="00FE72DD" w:rsidRPr="00D13DCF" w:rsidRDefault="00FE72DD" w:rsidP="00F6643D">
            <w:pPr>
              <w:pStyle w:val="Normal6a"/>
            </w:pPr>
            <w:r w:rsidRPr="00D13DCF">
              <w:t>45.</w:t>
            </w:r>
            <w:r w:rsidRPr="00D13DCF">
              <w:tab/>
              <w:t>kutsub nõukogu üles muutma oma õigusriigidialoogi läbipaistvamaks, interaktiivsemaks ja tulemustele suunatumaks, sealhulgas esitades üksikasjalikud järeldused ning andes tagasisidet komisjoni ja Euroopa Parlamendi järelduste kohta; taunib nõukogu suutmatust teha sisulisi edusamme käimasolevas ELi lepingu artikli 7 lõike 1 kohases menetluses;</w:t>
            </w:r>
          </w:p>
        </w:tc>
      </w:tr>
    </w:tbl>
    <w:p w14:paraId="7AD6937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{FI}</w:t>
      </w:r>
      <w:r w:rsidRPr="00D13DCF">
        <w:t>fi</w:t>
      </w:r>
      <w:r w:rsidRPr="00D13DCF">
        <w:rPr>
          <w:rStyle w:val="HideTWBExt"/>
        </w:rPr>
        <w:t>&lt;/Original&gt;</w:t>
      </w:r>
    </w:p>
    <w:p w14:paraId="14E4D5E4" w14:textId="77777777" w:rsidR="00FE72DD" w:rsidRPr="00D13DCF" w:rsidRDefault="00FE72DD" w:rsidP="00FE72DD">
      <w:r w:rsidRPr="00D13DCF">
        <w:rPr>
          <w:rStyle w:val="HideTWBExt"/>
        </w:rPr>
        <w:t>&lt;/Amend&gt;</w:t>
      </w:r>
    </w:p>
    <w:p w14:paraId="6825534B"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752</w:t>
      </w:r>
      <w:r w:rsidRPr="00D13DCF">
        <w:rPr>
          <w:rStyle w:val="HideTWBExt"/>
          <w:b w:val="0"/>
        </w:rPr>
        <w:t>&lt;/NumAm&gt;</w:t>
      </w:r>
    </w:p>
    <w:p w14:paraId="7AF9432D"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47931ADF" w14:textId="77777777" w:rsidR="00FE72DD" w:rsidRPr="00D13DCF" w:rsidRDefault="00FE72DD" w:rsidP="00FE72DD">
      <w:pPr>
        <w:pStyle w:val="NormalBold"/>
      </w:pPr>
      <w:r w:rsidRPr="00D13DCF">
        <w:rPr>
          <w:rStyle w:val="HideTWBExt"/>
          <w:b w:val="0"/>
        </w:rPr>
        <w:t>&lt;/RepeatBlock-By&gt;</w:t>
      </w:r>
    </w:p>
    <w:p w14:paraId="717AAADC"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9F9AF90" w14:textId="77777777" w:rsidR="00FE72DD" w:rsidRPr="00D13DCF" w:rsidRDefault="00FE72DD" w:rsidP="00FE72DD">
      <w:pPr>
        <w:pStyle w:val="NormalBold"/>
      </w:pPr>
      <w:r w:rsidRPr="00D13DCF">
        <w:rPr>
          <w:rStyle w:val="HideTWBExt"/>
          <w:b w:val="0"/>
        </w:rPr>
        <w:t>&lt;Article&gt;</w:t>
      </w:r>
      <w:r w:rsidRPr="00D13DCF">
        <w:t>Punkt 45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4A6EBD28" w14:textId="77777777" w:rsidTr="00F6643D">
        <w:trPr>
          <w:trHeight w:hRule="exact" w:val="240"/>
          <w:jc w:val="center"/>
        </w:trPr>
        <w:tc>
          <w:tcPr>
            <w:tcW w:w="9752" w:type="dxa"/>
            <w:gridSpan w:val="2"/>
            <w:tcBorders>
              <w:top w:val="nil"/>
              <w:left w:val="nil"/>
              <w:bottom w:val="nil"/>
              <w:right w:val="nil"/>
            </w:tcBorders>
          </w:tcPr>
          <w:p w14:paraId="4AD0E1AE" w14:textId="77777777" w:rsidR="00FE72DD" w:rsidRPr="00D13DCF" w:rsidRDefault="00FE72DD" w:rsidP="00F6643D"/>
        </w:tc>
      </w:tr>
      <w:tr w:rsidR="00FE72DD" w:rsidRPr="00D13DCF" w14:paraId="4CEB998F" w14:textId="77777777" w:rsidTr="00F6643D">
        <w:trPr>
          <w:trHeight w:val="240"/>
          <w:jc w:val="center"/>
        </w:trPr>
        <w:tc>
          <w:tcPr>
            <w:tcW w:w="4876" w:type="dxa"/>
            <w:tcBorders>
              <w:top w:val="nil"/>
              <w:left w:val="nil"/>
              <w:bottom w:val="nil"/>
              <w:right w:val="nil"/>
            </w:tcBorders>
          </w:tcPr>
          <w:p w14:paraId="155B856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31A2432" w14:textId="77777777" w:rsidR="00FE72DD" w:rsidRPr="00D13DCF" w:rsidRDefault="00FE72DD" w:rsidP="00F6643D">
            <w:pPr>
              <w:pStyle w:val="AmColumnHeading"/>
            </w:pPr>
            <w:r w:rsidRPr="00D13DCF">
              <w:t>Muudatusettepanek</w:t>
            </w:r>
          </w:p>
        </w:tc>
      </w:tr>
      <w:tr w:rsidR="00FE72DD" w:rsidRPr="00D13DCF" w14:paraId="177F04CC" w14:textId="77777777" w:rsidTr="00F6643D">
        <w:trPr>
          <w:jc w:val="center"/>
        </w:trPr>
        <w:tc>
          <w:tcPr>
            <w:tcW w:w="4876" w:type="dxa"/>
            <w:tcBorders>
              <w:top w:val="nil"/>
              <w:left w:val="nil"/>
              <w:bottom w:val="nil"/>
              <w:right w:val="nil"/>
            </w:tcBorders>
          </w:tcPr>
          <w:p w14:paraId="056EE57C" w14:textId="77777777" w:rsidR="00FE72DD" w:rsidRPr="00D13DCF" w:rsidRDefault="00FE72DD" w:rsidP="00F6643D">
            <w:pPr>
              <w:pStyle w:val="Normal6a"/>
            </w:pPr>
            <w:r w:rsidRPr="00D13DCF">
              <w:t>45.</w:t>
            </w:r>
            <w:r w:rsidRPr="00D13DCF">
              <w:tab/>
            </w:r>
            <w:r w:rsidRPr="00D13DCF">
              <w:rPr>
                <w:b/>
                <w:i/>
              </w:rPr>
              <w:t>kutsub</w:t>
            </w:r>
            <w:r w:rsidRPr="00D13DCF">
              <w:t xml:space="preserve"> nõukogu </w:t>
            </w:r>
            <w:r w:rsidRPr="00D13DCF">
              <w:rPr>
                <w:b/>
                <w:i/>
              </w:rPr>
              <w:t>üles muutma oma õigusriigidialoogi läbipaistvamaks, interaktiivsemaks ja tulemustele suunatumaks, sealhulgas esitades üksikasjalikud järeldused ning andes tagasisidet komisjoni ja Euroopa Parlamendi järelduste kohta</w:t>
            </w:r>
            <w:r w:rsidRPr="00D13DCF">
              <w:t xml:space="preserve">; </w:t>
            </w:r>
            <w:r w:rsidRPr="00D13DCF">
              <w:rPr>
                <w:b/>
                <w:i/>
              </w:rPr>
              <w:t>taunib nõukogu suutmatust teha sisulisi edusamme käimasolevas ELi lepingu artikli 7 lõike 1 kohases menetluses ning on veendunud</w:t>
            </w:r>
            <w:r w:rsidRPr="00D13DCF">
              <w:t xml:space="preserve">, et </w:t>
            </w:r>
            <w:r w:rsidRPr="00D13DCF">
              <w:rPr>
                <w:b/>
                <w:i/>
              </w:rPr>
              <w:t>mis tahes edasised viivitused nõukogu tegevuses kujutaksid endast</w:t>
            </w:r>
            <w:r w:rsidRPr="00D13DCF">
              <w:t xml:space="preserve"> õigusriigi põhimõtte </w:t>
            </w:r>
            <w:r w:rsidRPr="00D13DCF">
              <w:rPr>
                <w:b/>
                <w:i/>
              </w:rPr>
              <w:t>rikkumist</w:t>
            </w:r>
            <w:r w:rsidRPr="00D13DCF">
              <w:t xml:space="preserve"> nõukogu enda poolt;</w:t>
            </w:r>
          </w:p>
        </w:tc>
        <w:tc>
          <w:tcPr>
            <w:tcW w:w="4876" w:type="dxa"/>
            <w:tcBorders>
              <w:top w:val="nil"/>
              <w:left w:val="nil"/>
              <w:bottom w:val="nil"/>
              <w:right w:val="nil"/>
            </w:tcBorders>
          </w:tcPr>
          <w:p w14:paraId="0A66740E" w14:textId="77777777" w:rsidR="00FE72DD" w:rsidRPr="00D13DCF" w:rsidRDefault="00FE72DD" w:rsidP="00F6643D">
            <w:pPr>
              <w:pStyle w:val="Normal6a"/>
            </w:pPr>
            <w:r w:rsidRPr="00D13DCF">
              <w:t>45.</w:t>
            </w:r>
            <w:r w:rsidRPr="00D13DCF">
              <w:tab/>
            </w:r>
            <w:r w:rsidRPr="00D13DCF">
              <w:rPr>
                <w:b/>
                <w:i/>
              </w:rPr>
              <w:t>peab kahetsusväärseks, et</w:t>
            </w:r>
            <w:r w:rsidRPr="00D13DCF">
              <w:t xml:space="preserve"> nõukogu </w:t>
            </w:r>
            <w:r w:rsidRPr="00D13DCF">
              <w:rPr>
                <w:b/>
                <w:i/>
              </w:rPr>
              <w:t>ei taga õigusriigi menetluste elluviimisel läbipaistvust ega tõhusust</w:t>
            </w:r>
            <w:r w:rsidRPr="00D13DCF">
              <w:t xml:space="preserve">; </w:t>
            </w:r>
            <w:r w:rsidRPr="00D13DCF">
              <w:rPr>
                <w:b/>
                <w:i/>
              </w:rPr>
              <w:t>rõhutab</w:t>
            </w:r>
            <w:r w:rsidRPr="00D13DCF">
              <w:t xml:space="preserve">, et </w:t>
            </w:r>
            <w:r w:rsidRPr="00D13DCF">
              <w:rPr>
                <w:b/>
                <w:i/>
              </w:rPr>
              <w:t>selgete tegevuskriteeriumide puudumist ja viivitusi menetlustes võib pidada</w:t>
            </w:r>
            <w:r w:rsidRPr="00D13DCF">
              <w:t xml:space="preserve"> õigusriigi põhimõtte </w:t>
            </w:r>
            <w:r w:rsidRPr="00D13DCF">
              <w:rPr>
                <w:b/>
                <w:i/>
              </w:rPr>
              <w:t>rikkumiseks</w:t>
            </w:r>
            <w:r w:rsidRPr="00D13DCF">
              <w:t xml:space="preserve"> nõukogu enda poolt</w:t>
            </w:r>
            <w:r w:rsidRPr="00D13DCF">
              <w:rPr>
                <w:b/>
                <w:i/>
              </w:rPr>
              <w:t>;</w:t>
            </w:r>
            <w:r w:rsidRPr="00D13DCF">
              <w:t xml:space="preserve"> </w:t>
            </w:r>
            <w:r w:rsidRPr="00D13DCF">
              <w:rPr>
                <w:b/>
                <w:i/>
              </w:rPr>
              <w:t>kutsub nõukogu üles täitma oma ülesandeid õiglaselt ja kooskõlas aluslepingutega, kehtestamata liikmesriikidele lisanõudeid</w:t>
            </w:r>
            <w:r w:rsidRPr="00D13DCF">
              <w:t>;</w:t>
            </w:r>
          </w:p>
        </w:tc>
      </w:tr>
    </w:tbl>
    <w:p w14:paraId="7EE7B31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19CD6C6B" w14:textId="77777777" w:rsidR="00FE72DD" w:rsidRPr="00D13DCF" w:rsidRDefault="00FE72DD" w:rsidP="00FE72DD">
      <w:r w:rsidRPr="00D13DCF">
        <w:rPr>
          <w:rStyle w:val="HideTWBExt"/>
        </w:rPr>
        <w:t>&lt;/Amend&gt;</w:t>
      </w:r>
    </w:p>
    <w:p w14:paraId="1EF17C64"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753</w:t>
      </w:r>
      <w:r w:rsidRPr="00D13DCF">
        <w:rPr>
          <w:rStyle w:val="HideTWBExt"/>
          <w:b w:val="0"/>
        </w:rPr>
        <w:t>&lt;/NumAm&gt;</w:t>
      </w:r>
    </w:p>
    <w:p w14:paraId="313DDA4D"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2CEC8AE0" w14:textId="77777777" w:rsidR="00FE72DD" w:rsidRPr="00D13DCF" w:rsidRDefault="00FE72DD" w:rsidP="00FE72DD">
      <w:pPr>
        <w:pStyle w:val="NormalBold"/>
      </w:pPr>
      <w:r w:rsidRPr="00D13DCF">
        <w:rPr>
          <w:rStyle w:val="HideTWBExt"/>
          <w:b w:val="0"/>
        </w:rPr>
        <w:t>&lt;/RepeatBlock-By&gt;</w:t>
      </w:r>
    </w:p>
    <w:p w14:paraId="0998711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38385926" w14:textId="77777777" w:rsidR="00FE72DD" w:rsidRPr="00D13DCF" w:rsidRDefault="00FE72DD" w:rsidP="00FE72DD">
      <w:pPr>
        <w:pStyle w:val="NormalBold"/>
      </w:pPr>
      <w:r w:rsidRPr="00D13DCF">
        <w:rPr>
          <w:rStyle w:val="HideTWBExt"/>
          <w:b w:val="0"/>
        </w:rPr>
        <w:t>&lt;Article&gt;</w:t>
      </w:r>
      <w:r w:rsidRPr="00D13DCF">
        <w:t>Punkt 45</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80679A3" w14:textId="77777777" w:rsidTr="00F6643D">
        <w:trPr>
          <w:trHeight w:hRule="exact" w:val="240"/>
          <w:jc w:val="center"/>
        </w:trPr>
        <w:tc>
          <w:tcPr>
            <w:tcW w:w="9752" w:type="dxa"/>
            <w:gridSpan w:val="2"/>
            <w:tcBorders>
              <w:top w:val="nil"/>
              <w:left w:val="nil"/>
              <w:bottom w:val="nil"/>
              <w:right w:val="nil"/>
            </w:tcBorders>
          </w:tcPr>
          <w:p w14:paraId="64C0EB0F" w14:textId="77777777" w:rsidR="00FE72DD" w:rsidRPr="00D13DCF" w:rsidRDefault="00FE72DD" w:rsidP="00F6643D"/>
        </w:tc>
      </w:tr>
      <w:tr w:rsidR="00FE72DD" w:rsidRPr="00D13DCF" w14:paraId="74A308B1" w14:textId="77777777" w:rsidTr="00F6643D">
        <w:trPr>
          <w:trHeight w:val="240"/>
          <w:jc w:val="center"/>
        </w:trPr>
        <w:tc>
          <w:tcPr>
            <w:tcW w:w="4876" w:type="dxa"/>
            <w:tcBorders>
              <w:top w:val="nil"/>
              <w:left w:val="nil"/>
              <w:bottom w:val="nil"/>
              <w:right w:val="nil"/>
            </w:tcBorders>
          </w:tcPr>
          <w:p w14:paraId="0B753E3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2BE11302" w14:textId="77777777" w:rsidR="00FE72DD" w:rsidRPr="00D13DCF" w:rsidRDefault="00FE72DD" w:rsidP="00F6643D">
            <w:pPr>
              <w:pStyle w:val="AmColumnHeading"/>
            </w:pPr>
            <w:r w:rsidRPr="00D13DCF">
              <w:t>Muudatusettepanek</w:t>
            </w:r>
          </w:p>
        </w:tc>
      </w:tr>
      <w:tr w:rsidR="00FE72DD" w:rsidRPr="00D13DCF" w14:paraId="241B4A20" w14:textId="77777777" w:rsidTr="00F6643D">
        <w:trPr>
          <w:jc w:val="center"/>
        </w:trPr>
        <w:tc>
          <w:tcPr>
            <w:tcW w:w="4876" w:type="dxa"/>
            <w:tcBorders>
              <w:top w:val="nil"/>
              <w:left w:val="nil"/>
              <w:bottom w:val="nil"/>
              <w:right w:val="nil"/>
            </w:tcBorders>
          </w:tcPr>
          <w:p w14:paraId="2D916DC1" w14:textId="77777777" w:rsidR="00FE72DD" w:rsidRPr="00D13DCF" w:rsidRDefault="00FE72DD" w:rsidP="00F6643D">
            <w:pPr>
              <w:pStyle w:val="Normal6a"/>
            </w:pPr>
            <w:r w:rsidRPr="00D13DCF">
              <w:t>45.</w:t>
            </w:r>
            <w:r w:rsidRPr="00D13DCF">
              <w:tab/>
              <w:t>kutsub nõukogu üles muutma oma õigusriigidialoogi läbipaistvamaks</w:t>
            </w:r>
            <w:r w:rsidRPr="00D13DCF">
              <w:rPr>
                <w:b/>
                <w:i/>
              </w:rPr>
              <w:t>,</w:t>
            </w:r>
            <w:r w:rsidRPr="00D13DCF">
              <w:t xml:space="preserve"> interaktiivsemaks </w:t>
            </w:r>
            <w:r w:rsidRPr="00D13DCF">
              <w:rPr>
                <w:b/>
                <w:i/>
              </w:rPr>
              <w:t>ja tulemustele suunatumaks, sealhulgas esitades üksikasjalikud järeldused ning andes tagasisidet komisjoni ja Euroopa Parlamendi järelduste kohta</w:t>
            </w:r>
            <w:r w:rsidRPr="00D13DCF">
              <w:t>;</w:t>
            </w:r>
            <w:r w:rsidRPr="00D13DCF">
              <w:rPr>
                <w:b/>
                <w:i/>
              </w:rPr>
              <w:t xml:space="preserve"> taunib</w:t>
            </w:r>
            <w:r w:rsidRPr="00D13DCF">
              <w:t xml:space="preserve"> nõukogu </w:t>
            </w:r>
            <w:r w:rsidRPr="00D13DCF">
              <w:rPr>
                <w:b/>
                <w:i/>
              </w:rPr>
              <w:t>suutmatust teha sisulisi edusamme käimasolevas ELi lepingu artikli 7 lõike 1 kohases menetluses ning on veendunud, et mis tahes edasised viivitused nõukogu tegevuses kujutaksid endast</w:t>
            </w:r>
            <w:r w:rsidRPr="00D13DCF">
              <w:t xml:space="preserve"> õigusriigi </w:t>
            </w:r>
            <w:r w:rsidRPr="00D13DCF">
              <w:rPr>
                <w:b/>
                <w:i/>
              </w:rPr>
              <w:t>põhimõtte rikkumist nõukogu enda poolt</w:t>
            </w:r>
            <w:r w:rsidRPr="00D13DCF">
              <w:t>;</w:t>
            </w:r>
          </w:p>
        </w:tc>
        <w:tc>
          <w:tcPr>
            <w:tcW w:w="4876" w:type="dxa"/>
            <w:tcBorders>
              <w:top w:val="nil"/>
              <w:left w:val="nil"/>
              <w:bottom w:val="nil"/>
              <w:right w:val="nil"/>
            </w:tcBorders>
          </w:tcPr>
          <w:p w14:paraId="3F2C5DE7" w14:textId="77777777" w:rsidR="00FE72DD" w:rsidRPr="00D13DCF" w:rsidRDefault="00FE72DD" w:rsidP="00F6643D">
            <w:pPr>
              <w:pStyle w:val="Normal6a"/>
            </w:pPr>
            <w:r w:rsidRPr="00D13DCF">
              <w:t>45.</w:t>
            </w:r>
            <w:r w:rsidRPr="00D13DCF">
              <w:tab/>
              <w:t xml:space="preserve">kutsub nõukogu üles muutma oma õigusriigidialoogi läbipaistvamaks </w:t>
            </w:r>
            <w:r w:rsidRPr="00D13DCF">
              <w:rPr>
                <w:b/>
                <w:i/>
              </w:rPr>
              <w:t>ja</w:t>
            </w:r>
            <w:r w:rsidRPr="00D13DCF">
              <w:t xml:space="preserve"> interaktiivsemaks;</w:t>
            </w:r>
            <w:r w:rsidRPr="00D13DCF">
              <w:rPr>
                <w:b/>
                <w:i/>
              </w:rPr>
              <w:t xml:space="preserve"> on seisukohal, et demokraatia, õigusriigi ja põhiõiguste edendamiseks ELis on eriti oluline</w:t>
            </w:r>
            <w:r w:rsidRPr="00D13DCF">
              <w:t xml:space="preserve"> nõukogu </w:t>
            </w:r>
            <w:r w:rsidRPr="00D13DCF">
              <w:rPr>
                <w:b/>
                <w:i/>
              </w:rPr>
              <w:t>raames tehtav liikmesriikidevaheline koostöö; nõuab tungivalt, et komisjon järgiks oma eeskirju läbipaistvuse, korruptsioonivastase võitluse ja õigusemõistmise valdkonnas, tagades sel viisil</w:t>
            </w:r>
            <w:r w:rsidRPr="00D13DCF">
              <w:t xml:space="preserve"> õigusriigi </w:t>
            </w:r>
            <w:r w:rsidRPr="00D13DCF">
              <w:rPr>
                <w:b/>
                <w:i/>
              </w:rPr>
              <w:t>raamistiku usaldusväärsuse ja sisemise sidususe</w:t>
            </w:r>
            <w:r w:rsidRPr="00D13DCF">
              <w:t>;</w:t>
            </w:r>
          </w:p>
        </w:tc>
      </w:tr>
    </w:tbl>
    <w:p w14:paraId="45F773F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1295387" w14:textId="77777777" w:rsidR="00FE72DD" w:rsidRPr="00D13DCF" w:rsidRDefault="00FE72DD" w:rsidP="00FE72DD">
      <w:r w:rsidRPr="00D13DCF">
        <w:rPr>
          <w:rStyle w:val="HideTWBExt"/>
        </w:rPr>
        <w:t>&lt;/Amend&gt;</w:t>
      </w:r>
    </w:p>
    <w:p w14:paraId="05CCC4DF"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754</w:t>
      </w:r>
      <w:r w:rsidRPr="00D13DCF">
        <w:rPr>
          <w:rStyle w:val="HideTWBExt"/>
          <w:b w:val="0"/>
        </w:rPr>
        <w:t>&lt;/NumAm&gt;</w:t>
      </w:r>
    </w:p>
    <w:p w14:paraId="1BA96479"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4C80380B" w14:textId="77777777" w:rsidR="00FE72DD" w:rsidRPr="00D13DCF" w:rsidRDefault="00FE72DD" w:rsidP="00FE72DD">
      <w:pPr>
        <w:pStyle w:val="NormalBold"/>
      </w:pPr>
      <w:r w:rsidRPr="00D13DCF">
        <w:rPr>
          <w:rStyle w:val="HideTWBExt"/>
          <w:b w:val="0"/>
        </w:rPr>
        <w:t>&lt;/RepeatBlock-By&gt;</w:t>
      </w:r>
    </w:p>
    <w:p w14:paraId="6DF2DFC6"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97FB0B5" w14:textId="77777777" w:rsidR="00FE72DD" w:rsidRPr="00D13DCF" w:rsidRDefault="00FE72DD" w:rsidP="00FE72DD">
      <w:pPr>
        <w:pStyle w:val="NormalBold"/>
      </w:pPr>
      <w:r w:rsidRPr="00D13DCF">
        <w:rPr>
          <w:rStyle w:val="HideTWBExt"/>
          <w:b w:val="0"/>
        </w:rPr>
        <w:t>&lt;Article&gt;</w:t>
      </w:r>
      <w:r w:rsidRPr="00D13DCF">
        <w:t>Punkt 45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7F85D845" w14:textId="77777777" w:rsidTr="00F6643D">
        <w:trPr>
          <w:trHeight w:hRule="exact" w:val="240"/>
          <w:jc w:val="center"/>
        </w:trPr>
        <w:tc>
          <w:tcPr>
            <w:tcW w:w="9752" w:type="dxa"/>
            <w:gridSpan w:val="2"/>
            <w:tcBorders>
              <w:top w:val="nil"/>
              <w:left w:val="nil"/>
              <w:bottom w:val="nil"/>
              <w:right w:val="nil"/>
            </w:tcBorders>
          </w:tcPr>
          <w:p w14:paraId="52AADA4F" w14:textId="77777777" w:rsidR="00FE72DD" w:rsidRPr="00D13DCF" w:rsidRDefault="00FE72DD" w:rsidP="00F6643D"/>
        </w:tc>
      </w:tr>
      <w:tr w:rsidR="00FE72DD" w:rsidRPr="00D13DCF" w14:paraId="58B06C63" w14:textId="77777777" w:rsidTr="00F6643D">
        <w:trPr>
          <w:trHeight w:val="240"/>
          <w:jc w:val="center"/>
        </w:trPr>
        <w:tc>
          <w:tcPr>
            <w:tcW w:w="4876" w:type="dxa"/>
            <w:tcBorders>
              <w:top w:val="nil"/>
              <w:left w:val="nil"/>
              <w:bottom w:val="nil"/>
              <w:right w:val="nil"/>
            </w:tcBorders>
          </w:tcPr>
          <w:p w14:paraId="4CC6CB86"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17AA249" w14:textId="77777777" w:rsidR="00FE72DD" w:rsidRPr="00D13DCF" w:rsidRDefault="00FE72DD" w:rsidP="00F6643D">
            <w:pPr>
              <w:pStyle w:val="AmColumnHeading"/>
            </w:pPr>
            <w:r w:rsidRPr="00D13DCF">
              <w:t>Muudatusettepanek</w:t>
            </w:r>
          </w:p>
        </w:tc>
      </w:tr>
      <w:tr w:rsidR="00FE72DD" w:rsidRPr="00D13DCF" w14:paraId="3BE61626" w14:textId="77777777" w:rsidTr="00F6643D">
        <w:trPr>
          <w:jc w:val="center"/>
        </w:trPr>
        <w:tc>
          <w:tcPr>
            <w:tcW w:w="4876" w:type="dxa"/>
            <w:tcBorders>
              <w:top w:val="nil"/>
              <w:left w:val="nil"/>
              <w:bottom w:val="nil"/>
              <w:right w:val="nil"/>
            </w:tcBorders>
          </w:tcPr>
          <w:p w14:paraId="033AEFB5" w14:textId="77777777" w:rsidR="00FE72DD" w:rsidRPr="00D13DCF" w:rsidRDefault="00FE72DD" w:rsidP="00F6643D">
            <w:pPr>
              <w:pStyle w:val="Normal6a"/>
            </w:pPr>
          </w:p>
        </w:tc>
        <w:tc>
          <w:tcPr>
            <w:tcW w:w="4876" w:type="dxa"/>
            <w:tcBorders>
              <w:top w:val="nil"/>
              <w:left w:val="nil"/>
              <w:bottom w:val="nil"/>
              <w:right w:val="nil"/>
            </w:tcBorders>
          </w:tcPr>
          <w:p w14:paraId="070A9440" w14:textId="77777777" w:rsidR="00FE72DD" w:rsidRPr="00D13DCF" w:rsidRDefault="00FE72DD" w:rsidP="00F6643D">
            <w:pPr>
              <w:pStyle w:val="Normal6a"/>
            </w:pPr>
            <w:r w:rsidRPr="00D13DCF">
              <w:rPr>
                <w:b/>
                <w:i/>
              </w:rPr>
              <w:t>45a.</w:t>
            </w:r>
            <w:r w:rsidRPr="00D13DCF">
              <w:tab/>
            </w:r>
            <w:r w:rsidRPr="00D13DCF">
              <w:rPr>
                <w:b/>
                <w:i/>
              </w:rPr>
              <w:t>mõistab hukka ELi lepingu artikli 7 jõhkra poliitilise kasutamise vahendina liikmesriikide survestamiseks ja väljapressimiseks, et saavutada teatavate valitsuste ja rühmade poliitilised eesmärgid ning laiendada liidu pädevust väljapoole aluslepingutes sätestatud kohaldamisala;</w:t>
            </w:r>
            <w:r w:rsidRPr="00D13DCF">
              <w:t xml:space="preserve"> </w:t>
            </w:r>
            <w:r w:rsidRPr="00D13DCF">
              <w:rPr>
                <w:b/>
                <w:i/>
              </w:rPr>
              <w:t>taunib ELi lepingu artikli 7 kohase menetluse põhjendamatut algatamist Poola vastu ja selle mehhanismi hilisemat ärakasutamist poliitilistel eesmärkidel;</w:t>
            </w:r>
            <w:r w:rsidRPr="00D13DCF">
              <w:t xml:space="preserve"> </w:t>
            </w:r>
            <w:r w:rsidRPr="00D13DCF">
              <w:rPr>
                <w:b/>
                <w:i/>
              </w:rPr>
              <w:t>märgib nördimusega, et Poola vastu algatatud menetlused lõpetati kohe pärast Poola parlamendivalimisi ja vahetult enne Euroopa Parlamendi valimisi, hoolimata asjaolust, et seadusandlikke muudatusi ei olnud vastu võetud, mis näitab selgelt väidetavate õigusriigi põhimõtte rikkumiste poliitilist olemust;</w:t>
            </w:r>
          </w:p>
        </w:tc>
      </w:tr>
    </w:tbl>
    <w:p w14:paraId="04EC717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7DC87E5F" w14:textId="77777777" w:rsidR="00FE72DD" w:rsidRPr="00D13DCF" w:rsidRDefault="00FE72DD" w:rsidP="00FE72DD">
      <w:r w:rsidRPr="00D13DCF">
        <w:rPr>
          <w:rStyle w:val="HideTWBExt"/>
        </w:rPr>
        <w:t>&lt;/Amend&gt;</w:t>
      </w:r>
    </w:p>
    <w:p w14:paraId="15A61EE5"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755</w:t>
      </w:r>
      <w:r w:rsidRPr="00D13DCF">
        <w:rPr>
          <w:rStyle w:val="HideTWBExt"/>
          <w:b w:val="0"/>
        </w:rPr>
        <w:t>&lt;/NumAm&gt;</w:t>
      </w:r>
    </w:p>
    <w:p w14:paraId="20FBE87F" w14:textId="77777777" w:rsidR="00FE72DD" w:rsidRPr="00D13DCF" w:rsidRDefault="00FE72DD" w:rsidP="00FE72DD">
      <w:pPr>
        <w:pStyle w:val="NormalBold"/>
      </w:pPr>
      <w:r w:rsidRPr="00D13DCF">
        <w:rPr>
          <w:rStyle w:val="HideTWBExt"/>
          <w:b w:val="0"/>
        </w:rPr>
        <w:t>&lt;RepeatBlock-By&gt;&lt;Members&gt;</w:t>
      </w:r>
      <w:r w:rsidRPr="00D13DCF">
        <w:t>Petra Steger, Marieke Ehlers, Roberto Vannacci, Tom Vandendriessche, Jorge Buxadé Villalba, Matthieu Valet, Alexandre Varaut, Fabrice Leggeri, Nikola Bartůšek</w:t>
      </w:r>
      <w:r w:rsidRPr="00D13DCF">
        <w:rPr>
          <w:rStyle w:val="HideTWBExt"/>
          <w:b w:val="0"/>
        </w:rPr>
        <w:t>&lt;/Members&gt;</w:t>
      </w:r>
    </w:p>
    <w:p w14:paraId="7B13178A" w14:textId="77777777" w:rsidR="00FE72DD" w:rsidRPr="00D13DCF" w:rsidRDefault="00FE72DD" w:rsidP="00FE72DD">
      <w:pPr>
        <w:pStyle w:val="NormalBold"/>
      </w:pPr>
      <w:r w:rsidRPr="00D13DCF">
        <w:rPr>
          <w:rStyle w:val="HideTWBExt"/>
          <w:b w:val="0"/>
        </w:rPr>
        <w:t>&lt;/RepeatBlock-By&gt;</w:t>
      </w:r>
    </w:p>
    <w:p w14:paraId="267B0D4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9BA530F" w14:textId="77777777" w:rsidR="00FE72DD" w:rsidRPr="00D13DCF" w:rsidRDefault="00FE72DD" w:rsidP="00FE72DD">
      <w:pPr>
        <w:pStyle w:val="NormalBold"/>
      </w:pPr>
      <w:r w:rsidRPr="00D13DCF">
        <w:rPr>
          <w:rStyle w:val="HideTWBExt"/>
          <w:b w:val="0"/>
        </w:rPr>
        <w:t>&lt;Article&gt;</w:t>
      </w:r>
      <w:r w:rsidRPr="00D13DCF">
        <w:t>Punkt 45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E8E3507" w14:textId="77777777" w:rsidTr="00F6643D">
        <w:trPr>
          <w:trHeight w:hRule="exact" w:val="240"/>
          <w:jc w:val="center"/>
        </w:trPr>
        <w:tc>
          <w:tcPr>
            <w:tcW w:w="9752" w:type="dxa"/>
            <w:gridSpan w:val="2"/>
            <w:tcBorders>
              <w:top w:val="nil"/>
              <w:left w:val="nil"/>
              <w:bottom w:val="nil"/>
              <w:right w:val="nil"/>
            </w:tcBorders>
          </w:tcPr>
          <w:p w14:paraId="5C114B9A" w14:textId="77777777" w:rsidR="00FE72DD" w:rsidRPr="00D13DCF" w:rsidRDefault="00FE72DD" w:rsidP="00F6643D"/>
        </w:tc>
      </w:tr>
      <w:tr w:rsidR="00FE72DD" w:rsidRPr="00D13DCF" w14:paraId="426699D5" w14:textId="77777777" w:rsidTr="00F6643D">
        <w:trPr>
          <w:trHeight w:val="240"/>
          <w:jc w:val="center"/>
        </w:trPr>
        <w:tc>
          <w:tcPr>
            <w:tcW w:w="4876" w:type="dxa"/>
            <w:tcBorders>
              <w:top w:val="nil"/>
              <w:left w:val="nil"/>
              <w:bottom w:val="nil"/>
              <w:right w:val="nil"/>
            </w:tcBorders>
          </w:tcPr>
          <w:p w14:paraId="50951E77"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03BE9BAB" w14:textId="77777777" w:rsidR="00FE72DD" w:rsidRPr="00D13DCF" w:rsidRDefault="00FE72DD" w:rsidP="00F6643D">
            <w:pPr>
              <w:pStyle w:val="AmColumnHeading"/>
            </w:pPr>
            <w:r w:rsidRPr="00D13DCF">
              <w:t>Muudatusettepanek</w:t>
            </w:r>
          </w:p>
        </w:tc>
      </w:tr>
      <w:tr w:rsidR="00FE72DD" w:rsidRPr="00D13DCF" w14:paraId="7F7048DC" w14:textId="77777777" w:rsidTr="00F6643D">
        <w:trPr>
          <w:jc w:val="center"/>
        </w:trPr>
        <w:tc>
          <w:tcPr>
            <w:tcW w:w="4876" w:type="dxa"/>
            <w:tcBorders>
              <w:top w:val="nil"/>
              <w:left w:val="nil"/>
              <w:bottom w:val="nil"/>
              <w:right w:val="nil"/>
            </w:tcBorders>
          </w:tcPr>
          <w:p w14:paraId="75284862" w14:textId="77777777" w:rsidR="00FE72DD" w:rsidRPr="00D13DCF" w:rsidRDefault="00FE72DD" w:rsidP="00F6643D">
            <w:pPr>
              <w:pStyle w:val="Normal6a"/>
            </w:pPr>
          </w:p>
        </w:tc>
        <w:tc>
          <w:tcPr>
            <w:tcW w:w="4876" w:type="dxa"/>
            <w:tcBorders>
              <w:top w:val="nil"/>
              <w:left w:val="nil"/>
              <w:bottom w:val="nil"/>
              <w:right w:val="nil"/>
            </w:tcBorders>
          </w:tcPr>
          <w:p w14:paraId="256DC6CC" w14:textId="77777777" w:rsidR="00FE72DD" w:rsidRPr="00D13DCF" w:rsidRDefault="00FE72DD" w:rsidP="00F6643D">
            <w:pPr>
              <w:pStyle w:val="Normal6a"/>
            </w:pPr>
            <w:r w:rsidRPr="00D13DCF">
              <w:rPr>
                <w:b/>
                <w:i/>
              </w:rPr>
              <w:t>45a.</w:t>
            </w:r>
            <w:r w:rsidRPr="00D13DCF">
              <w:tab/>
            </w:r>
            <w:r w:rsidRPr="00D13DCF">
              <w:rPr>
                <w:b/>
                <w:i/>
              </w:rPr>
              <w:t>väljendab sügavat muret selle pärast, et õigusriigi mehhanisme, sealhulgas artikli 7 kohaseid menetlusi ja tingimuslikkuse määrust, võidakse kasutada poliitilise surve avaldamiseks liikmesriikidele, kelle poliitika erineb konkreetsetest poliitilistest või ideoloogilistest eelistustest, selle asemel et kohaldada neid objektiivselt ELi lepingu artikli 2 väärtuste tegeliku rikkumise alusel; kutsub komisjoni üles hoiduma õigusriigi raamistiku kasutamisest ettekäändena, et sekkuda liikmesriikide pädevusse kuuluvatesse poliitikavaldkondadesse; rõhutab, et õigusriigi raamistiku usaldusväärsus sõltub selle järjepidevast, objektiivsest ja erapooletust kohaldamisest kõigis liikmesriikides;</w:t>
            </w:r>
          </w:p>
        </w:tc>
      </w:tr>
    </w:tbl>
    <w:p w14:paraId="11A82E70"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C0A44BE" w14:textId="77777777" w:rsidR="00FE72DD" w:rsidRPr="00D13DCF" w:rsidRDefault="00FE72DD" w:rsidP="00FE72DD">
      <w:r w:rsidRPr="00D13DCF">
        <w:rPr>
          <w:rStyle w:val="HideTWBExt"/>
        </w:rPr>
        <w:t>&lt;/Amend&gt;</w:t>
      </w:r>
    </w:p>
    <w:p w14:paraId="2D1CCD2C"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756</w:t>
      </w:r>
      <w:r w:rsidRPr="00D13DCF">
        <w:rPr>
          <w:rStyle w:val="HideTWBExt"/>
          <w:b w:val="0"/>
        </w:rPr>
        <w:t>&lt;/NumAm&gt;</w:t>
      </w:r>
    </w:p>
    <w:p w14:paraId="44F7CECD" w14:textId="77777777" w:rsidR="00FE72DD" w:rsidRPr="00D13DCF" w:rsidRDefault="00FE72DD" w:rsidP="00FE72DD">
      <w:pPr>
        <w:pStyle w:val="NormalBold"/>
      </w:pPr>
      <w:r w:rsidRPr="00D13DCF">
        <w:rPr>
          <w:rStyle w:val="HideTWBExt"/>
          <w:b w:val="0"/>
        </w:rPr>
        <w:t>&lt;RepeatBlock-By&gt;&lt;Members&gt;</w:t>
      </w:r>
      <w:r w:rsidRPr="00D13DCF">
        <w:t>Juan Fernando López Aguilar, Krzysztof Śmiszek, Marco Tarquinio, Chloé Ridel, Emma Rafowicz, Murielle Laurent, Francisco Assis, Matjaž Nemec, Elio Di Rupo, Javier Moreno Sánchez, Ana Catarina Mendes, Alessandro Zan, Pina Picierno, Katarina Barley, Kristian Vigenin, Sophie Wilmès, Cecilia Strada</w:t>
      </w:r>
      <w:r w:rsidRPr="00D13DCF">
        <w:rPr>
          <w:rStyle w:val="HideTWBExt"/>
          <w:b w:val="0"/>
        </w:rPr>
        <w:t>&lt;/Members&gt;</w:t>
      </w:r>
    </w:p>
    <w:p w14:paraId="71C562B0" w14:textId="77777777" w:rsidR="00FE72DD" w:rsidRPr="00D13DCF" w:rsidRDefault="00FE72DD" w:rsidP="00FE72DD">
      <w:pPr>
        <w:pStyle w:val="NormalBold"/>
      </w:pPr>
      <w:r w:rsidRPr="00D13DCF">
        <w:rPr>
          <w:rStyle w:val="HideTWBExt"/>
          <w:b w:val="0"/>
        </w:rPr>
        <w:t>&lt;/RepeatBlock-By&gt;</w:t>
      </w:r>
    </w:p>
    <w:p w14:paraId="3C68006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CE57DF5" w14:textId="77777777" w:rsidR="00FE72DD" w:rsidRPr="00D13DCF" w:rsidRDefault="00FE72DD" w:rsidP="00FE72DD">
      <w:pPr>
        <w:pStyle w:val="NormalBold"/>
      </w:pPr>
      <w:r w:rsidRPr="00D13DCF">
        <w:rPr>
          <w:rStyle w:val="HideTWBExt"/>
          <w:b w:val="0"/>
        </w:rPr>
        <w:t>&lt;Article&gt;</w:t>
      </w:r>
      <w:r w:rsidRPr="00D13DCF">
        <w:t>Punkt 45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E9DF961" w14:textId="77777777" w:rsidTr="00F6643D">
        <w:trPr>
          <w:trHeight w:hRule="exact" w:val="240"/>
          <w:jc w:val="center"/>
        </w:trPr>
        <w:tc>
          <w:tcPr>
            <w:tcW w:w="9752" w:type="dxa"/>
            <w:gridSpan w:val="2"/>
            <w:tcBorders>
              <w:top w:val="nil"/>
              <w:left w:val="nil"/>
              <w:bottom w:val="nil"/>
              <w:right w:val="nil"/>
            </w:tcBorders>
          </w:tcPr>
          <w:p w14:paraId="0B1E25D4" w14:textId="77777777" w:rsidR="00FE72DD" w:rsidRPr="00D13DCF" w:rsidRDefault="00FE72DD" w:rsidP="00F6643D"/>
        </w:tc>
      </w:tr>
      <w:tr w:rsidR="00FE72DD" w:rsidRPr="00D13DCF" w14:paraId="63B9A60C" w14:textId="77777777" w:rsidTr="00F6643D">
        <w:trPr>
          <w:trHeight w:val="240"/>
          <w:jc w:val="center"/>
        </w:trPr>
        <w:tc>
          <w:tcPr>
            <w:tcW w:w="4876" w:type="dxa"/>
            <w:tcBorders>
              <w:top w:val="nil"/>
              <w:left w:val="nil"/>
              <w:bottom w:val="nil"/>
              <w:right w:val="nil"/>
            </w:tcBorders>
          </w:tcPr>
          <w:p w14:paraId="2D74BD08"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284979F" w14:textId="77777777" w:rsidR="00FE72DD" w:rsidRPr="00D13DCF" w:rsidRDefault="00FE72DD" w:rsidP="00F6643D">
            <w:pPr>
              <w:pStyle w:val="AmColumnHeading"/>
            </w:pPr>
            <w:r w:rsidRPr="00D13DCF">
              <w:t>Muudatusettepanek</w:t>
            </w:r>
          </w:p>
        </w:tc>
      </w:tr>
      <w:tr w:rsidR="00FE72DD" w:rsidRPr="00D13DCF" w14:paraId="1A9A564C" w14:textId="77777777" w:rsidTr="00F6643D">
        <w:trPr>
          <w:jc w:val="center"/>
        </w:trPr>
        <w:tc>
          <w:tcPr>
            <w:tcW w:w="4876" w:type="dxa"/>
            <w:tcBorders>
              <w:top w:val="nil"/>
              <w:left w:val="nil"/>
              <w:bottom w:val="nil"/>
              <w:right w:val="nil"/>
            </w:tcBorders>
          </w:tcPr>
          <w:p w14:paraId="6423FACA" w14:textId="77777777" w:rsidR="00FE72DD" w:rsidRPr="00D13DCF" w:rsidRDefault="00FE72DD" w:rsidP="00F6643D">
            <w:pPr>
              <w:pStyle w:val="Normal6a"/>
            </w:pPr>
          </w:p>
        </w:tc>
        <w:tc>
          <w:tcPr>
            <w:tcW w:w="4876" w:type="dxa"/>
            <w:tcBorders>
              <w:top w:val="nil"/>
              <w:left w:val="nil"/>
              <w:bottom w:val="nil"/>
              <w:right w:val="nil"/>
            </w:tcBorders>
          </w:tcPr>
          <w:p w14:paraId="53590ED1" w14:textId="77777777" w:rsidR="00FE72DD" w:rsidRPr="00D13DCF" w:rsidRDefault="00FE72DD" w:rsidP="00F6643D">
            <w:pPr>
              <w:pStyle w:val="Normal6a"/>
            </w:pPr>
            <w:r w:rsidRPr="00D13DCF">
              <w:rPr>
                <w:b/>
                <w:i/>
              </w:rPr>
              <w:t>45a.</w:t>
            </w:r>
            <w:r w:rsidRPr="00D13DCF">
              <w:tab/>
            </w:r>
            <w:r w:rsidRPr="00D13DCF">
              <w:rPr>
                <w:b/>
                <w:i/>
              </w:rPr>
              <w:t>kutsub komisjoni üles ennetus- ja reageerimismeetmete vahelist otsest seost edasi arendama ning algatama rikkumismenetlusi, kohaldades ELi lepingu artiklit 7, üldist tingimuslikkuse mehhanismi ja harta horisontaalseid tingimusi;</w:t>
            </w:r>
          </w:p>
        </w:tc>
      </w:tr>
    </w:tbl>
    <w:p w14:paraId="2DED6A7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081939CF" w14:textId="77777777" w:rsidR="00FE72DD" w:rsidRPr="00D13DCF" w:rsidRDefault="00FE72DD" w:rsidP="00FE72DD">
      <w:r w:rsidRPr="00D13DCF">
        <w:rPr>
          <w:rStyle w:val="HideTWBExt"/>
        </w:rPr>
        <w:t>&lt;/Amend&gt;</w:t>
      </w:r>
    </w:p>
    <w:p w14:paraId="6F72F0A8"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757</w:t>
      </w:r>
      <w:r w:rsidRPr="00D13DCF">
        <w:rPr>
          <w:rStyle w:val="HideTWBExt"/>
          <w:b w:val="0"/>
        </w:rPr>
        <w:t>&lt;/NumAm&gt;</w:t>
      </w:r>
    </w:p>
    <w:p w14:paraId="27874928" w14:textId="77777777" w:rsidR="00FE72DD" w:rsidRPr="00D13DCF" w:rsidRDefault="00FE72DD" w:rsidP="00FE72DD">
      <w:pPr>
        <w:pStyle w:val="NormalBold"/>
      </w:pPr>
      <w:r w:rsidRPr="00D13DCF">
        <w:rPr>
          <w:rStyle w:val="HideTWBExt"/>
          <w:b w:val="0"/>
        </w:rPr>
        <w:t>&lt;RepeatBlock-By&gt;&lt;Members&gt;</w:t>
      </w:r>
      <w:r w:rsidRPr="00D13DCF">
        <w:t>Diana Riba i Giner</w:t>
      </w:r>
      <w:r w:rsidRPr="00D13DCF">
        <w:rPr>
          <w:rStyle w:val="HideTWBExt"/>
          <w:b w:val="0"/>
        </w:rPr>
        <w:t>&lt;/Members&gt;</w:t>
      </w:r>
    </w:p>
    <w:p w14:paraId="0C0E3B35" w14:textId="77777777" w:rsidR="00FE72DD" w:rsidRPr="00D13DCF" w:rsidRDefault="00FE72DD" w:rsidP="00FE72DD">
      <w:pPr>
        <w:pStyle w:val="NormalBold"/>
      </w:pPr>
      <w:r w:rsidRPr="00D13DCF">
        <w:rPr>
          <w:rStyle w:val="HideTWBExt"/>
          <w:b w:val="0"/>
        </w:rPr>
        <w:t>&lt;/RepeatBlock-By&gt;</w:t>
      </w:r>
    </w:p>
    <w:p w14:paraId="19021229"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7F7F6151" w14:textId="77777777" w:rsidR="00FE72DD" w:rsidRPr="00D13DCF" w:rsidRDefault="00FE72DD" w:rsidP="00FE72DD">
      <w:pPr>
        <w:pStyle w:val="NormalBold"/>
      </w:pPr>
      <w:r w:rsidRPr="00D13DCF">
        <w:rPr>
          <w:rStyle w:val="HideTWBExt"/>
          <w:b w:val="0"/>
        </w:rPr>
        <w:t>&lt;Article&gt;</w:t>
      </w:r>
      <w:r w:rsidRPr="00D13DCF">
        <w:t>Punkt 45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348021FF" w14:textId="77777777" w:rsidTr="00F6643D">
        <w:trPr>
          <w:trHeight w:hRule="exact" w:val="240"/>
          <w:jc w:val="center"/>
        </w:trPr>
        <w:tc>
          <w:tcPr>
            <w:tcW w:w="9752" w:type="dxa"/>
            <w:gridSpan w:val="2"/>
            <w:tcBorders>
              <w:top w:val="nil"/>
              <w:left w:val="nil"/>
              <w:bottom w:val="nil"/>
              <w:right w:val="nil"/>
            </w:tcBorders>
          </w:tcPr>
          <w:p w14:paraId="54C569FE" w14:textId="77777777" w:rsidR="00FE72DD" w:rsidRPr="00D13DCF" w:rsidRDefault="00FE72DD" w:rsidP="00F6643D"/>
        </w:tc>
      </w:tr>
      <w:tr w:rsidR="00FE72DD" w:rsidRPr="00D13DCF" w14:paraId="78822243" w14:textId="77777777" w:rsidTr="00F6643D">
        <w:trPr>
          <w:trHeight w:val="240"/>
          <w:jc w:val="center"/>
        </w:trPr>
        <w:tc>
          <w:tcPr>
            <w:tcW w:w="4876" w:type="dxa"/>
            <w:tcBorders>
              <w:top w:val="nil"/>
              <w:left w:val="nil"/>
              <w:bottom w:val="nil"/>
              <w:right w:val="nil"/>
            </w:tcBorders>
          </w:tcPr>
          <w:p w14:paraId="32A4FC9E"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7E7C1016" w14:textId="77777777" w:rsidR="00FE72DD" w:rsidRPr="00D13DCF" w:rsidRDefault="00FE72DD" w:rsidP="00F6643D">
            <w:pPr>
              <w:pStyle w:val="AmColumnHeading"/>
            </w:pPr>
            <w:r w:rsidRPr="00D13DCF">
              <w:t>Muudatusettepanek</w:t>
            </w:r>
          </w:p>
        </w:tc>
      </w:tr>
      <w:tr w:rsidR="00FE72DD" w:rsidRPr="00D13DCF" w14:paraId="771D18DE" w14:textId="77777777" w:rsidTr="00F6643D">
        <w:trPr>
          <w:jc w:val="center"/>
        </w:trPr>
        <w:tc>
          <w:tcPr>
            <w:tcW w:w="4876" w:type="dxa"/>
            <w:tcBorders>
              <w:top w:val="nil"/>
              <w:left w:val="nil"/>
              <w:bottom w:val="nil"/>
              <w:right w:val="nil"/>
            </w:tcBorders>
          </w:tcPr>
          <w:p w14:paraId="3369515D" w14:textId="77777777" w:rsidR="00FE72DD" w:rsidRPr="00D13DCF" w:rsidRDefault="00FE72DD" w:rsidP="00F6643D">
            <w:pPr>
              <w:pStyle w:val="Normal6a"/>
            </w:pPr>
          </w:p>
        </w:tc>
        <w:tc>
          <w:tcPr>
            <w:tcW w:w="4876" w:type="dxa"/>
            <w:tcBorders>
              <w:top w:val="nil"/>
              <w:left w:val="nil"/>
              <w:bottom w:val="nil"/>
              <w:right w:val="nil"/>
            </w:tcBorders>
          </w:tcPr>
          <w:p w14:paraId="6A631B59" w14:textId="77777777" w:rsidR="00FE72DD" w:rsidRPr="00D13DCF" w:rsidRDefault="00FE72DD" w:rsidP="00F6643D">
            <w:pPr>
              <w:pStyle w:val="Normal6a"/>
            </w:pPr>
            <w:r w:rsidRPr="00D13DCF">
              <w:rPr>
                <w:b/>
                <w:i/>
              </w:rPr>
              <w:t>45a.</w:t>
            </w:r>
            <w:r w:rsidRPr="00D13DCF">
              <w:tab/>
            </w:r>
            <w:r w:rsidRPr="00D13DCF">
              <w:rPr>
                <w:b/>
                <w:i/>
              </w:rPr>
              <w:t>väljendab heameelt Veneetsia komisjoni vastuvõetud õigusriigi ajakohastatud kontrollnimekirja üle ning kutsub komisjoni ja nõukogu üles integreerima selle täielikult oma otsustusprotsessidesse;</w:t>
            </w:r>
          </w:p>
        </w:tc>
      </w:tr>
    </w:tbl>
    <w:p w14:paraId="3250004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22842FE" w14:textId="77777777" w:rsidR="00FE72DD" w:rsidRPr="00D13DCF" w:rsidRDefault="00FE72DD" w:rsidP="00FE72DD">
      <w:r w:rsidRPr="00D13DCF">
        <w:rPr>
          <w:rStyle w:val="HideTWBExt"/>
        </w:rPr>
        <w:t>&lt;/Amend&gt;</w:t>
      </w:r>
    </w:p>
    <w:p w14:paraId="419A6882"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758</w:t>
      </w:r>
      <w:r w:rsidRPr="00D13DCF">
        <w:rPr>
          <w:rStyle w:val="HideTWBExt"/>
          <w:b w:val="0"/>
        </w:rPr>
        <w:t>&lt;/NumAm&gt;</w:t>
      </w:r>
    </w:p>
    <w:p w14:paraId="5BA82AED" w14:textId="77777777" w:rsidR="00FE72DD" w:rsidRPr="00D13DCF" w:rsidRDefault="00FE72DD" w:rsidP="00FE72DD">
      <w:pPr>
        <w:pStyle w:val="NormalBold"/>
      </w:pPr>
      <w:r w:rsidRPr="00D13DCF">
        <w:rPr>
          <w:rStyle w:val="HideTWBExt"/>
          <w:b w:val="0"/>
        </w:rPr>
        <w:t>&lt;RepeatBlock-By&gt;&lt;Members&gt;</w:t>
      </w:r>
      <w:r w:rsidRPr="00D13DCF">
        <w:t>Mariusz Kamiński, Maciej Wąsik, Jadwiga Wiśniewska, Jacek Ozdoba, Joachim Stanisław Brudziński</w:t>
      </w:r>
      <w:r w:rsidRPr="00D13DCF">
        <w:rPr>
          <w:rStyle w:val="HideTWBExt"/>
          <w:b w:val="0"/>
        </w:rPr>
        <w:t>&lt;/Members&gt;</w:t>
      </w:r>
    </w:p>
    <w:p w14:paraId="5D83AEEC" w14:textId="77777777" w:rsidR="00FE72DD" w:rsidRPr="00D13DCF" w:rsidRDefault="00FE72DD" w:rsidP="00FE72DD">
      <w:pPr>
        <w:pStyle w:val="NormalBold"/>
      </w:pPr>
      <w:r w:rsidRPr="00D13DCF">
        <w:rPr>
          <w:rStyle w:val="HideTWBExt"/>
          <w:b w:val="0"/>
        </w:rPr>
        <w:t>&lt;/RepeatBlock-By&gt;</w:t>
      </w:r>
    </w:p>
    <w:p w14:paraId="1FDA71F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A540A72" w14:textId="77777777" w:rsidR="00FE72DD" w:rsidRPr="00D13DCF" w:rsidRDefault="00FE72DD" w:rsidP="00FE72DD">
      <w:pPr>
        <w:pStyle w:val="NormalBold"/>
      </w:pPr>
      <w:r w:rsidRPr="00D13DCF">
        <w:rPr>
          <w:rStyle w:val="HideTWBExt"/>
          <w:b w:val="0"/>
        </w:rPr>
        <w:t>&lt;Article&gt;</w:t>
      </w:r>
      <w:r w:rsidRPr="00D13DCF">
        <w:t>Punkt 45 b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1CBB370" w14:textId="77777777" w:rsidTr="00F6643D">
        <w:trPr>
          <w:trHeight w:hRule="exact" w:val="240"/>
          <w:jc w:val="center"/>
        </w:trPr>
        <w:tc>
          <w:tcPr>
            <w:tcW w:w="9752" w:type="dxa"/>
            <w:gridSpan w:val="2"/>
            <w:tcBorders>
              <w:top w:val="nil"/>
              <w:left w:val="nil"/>
              <w:bottom w:val="nil"/>
              <w:right w:val="nil"/>
            </w:tcBorders>
          </w:tcPr>
          <w:p w14:paraId="252183D8" w14:textId="77777777" w:rsidR="00FE72DD" w:rsidRPr="00D13DCF" w:rsidRDefault="00FE72DD" w:rsidP="00F6643D"/>
        </w:tc>
      </w:tr>
      <w:tr w:rsidR="00FE72DD" w:rsidRPr="00D13DCF" w14:paraId="305674B7" w14:textId="77777777" w:rsidTr="00F6643D">
        <w:trPr>
          <w:trHeight w:val="240"/>
          <w:jc w:val="center"/>
        </w:trPr>
        <w:tc>
          <w:tcPr>
            <w:tcW w:w="4876" w:type="dxa"/>
            <w:tcBorders>
              <w:top w:val="nil"/>
              <w:left w:val="nil"/>
              <w:bottom w:val="nil"/>
              <w:right w:val="nil"/>
            </w:tcBorders>
          </w:tcPr>
          <w:p w14:paraId="4EAF8B7B"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3F86C593" w14:textId="77777777" w:rsidR="00FE72DD" w:rsidRPr="00D13DCF" w:rsidRDefault="00FE72DD" w:rsidP="00F6643D">
            <w:pPr>
              <w:pStyle w:val="AmColumnHeading"/>
            </w:pPr>
            <w:r w:rsidRPr="00D13DCF">
              <w:t>Muudatusettepanek</w:t>
            </w:r>
          </w:p>
        </w:tc>
      </w:tr>
      <w:tr w:rsidR="00FE72DD" w:rsidRPr="00D13DCF" w14:paraId="4F0E3DA7" w14:textId="77777777" w:rsidTr="00F6643D">
        <w:trPr>
          <w:jc w:val="center"/>
        </w:trPr>
        <w:tc>
          <w:tcPr>
            <w:tcW w:w="4876" w:type="dxa"/>
            <w:tcBorders>
              <w:top w:val="nil"/>
              <w:left w:val="nil"/>
              <w:bottom w:val="nil"/>
              <w:right w:val="nil"/>
            </w:tcBorders>
          </w:tcPr>
          <w:p w14:paraId="7FC861ED" w14:textId="77777777" w:rsidR="00FE72DD" w:rsidRPr="00D13DCF" w:rsidRDefault="00FE72DD" w:rsidP="00F6643D">
            <w:pPr>
              <w:pStyle w:val="Normal6a"/>
            </w:pPr>
          </w:p>
        </w:tc>
        <w:tc>
          <w:tcPr>
            <w:tcW w:w="4876" w:type="dxa"/>
            <w:tcBorders>
              <w:top w:val="nil"/>
              <w:left w:val="nil"/>
              <w:bottom w:val="nil"/>
              <w:right w:val="nil"/>
            </w:tcBorders>
          </w:tcPr>
          <w:p w14:paraId="4561ABF2" w14:textId="77777777" w:rsidR="00FE72DD" w:rsidRPr="00D13DCF" w:rsidRDefault="00FE72DD" w:rsidP="00F6643D">
            <w:pPr>
              <w:pStyle w:val="Normal6a"/>
            </w:pPr>
            <w:r w:rsidRPr="00D13DCF">
              <w:rPr>
                <w:b/>
                <w:i/>
              </w:rPr>
              <w:t>45b.</w:t>
            </w:r>
            <w:r w:rsidRPr="00D13DCF">
              <w:tab/>
            </w:r>
            <w:r w:rsidRPr="00D13DCF">
              <w:rPr>
                <w:b/>
                <w:i/>
              </w:rPr>
              <w:t>kutsub komisjoni presidenti Ursula von der Leyenit üles avaldama täielikku teavet oma suhtluse kohta ravimiettevõtetega COVID-19 vaktsiinide ostulepingute üle peetavate läbirääkimiste ajal, sealhulgas tekstisõnumite vahetamise kohta, mis on jäänud avalikustamata ja tekitavad tõsiseid küsimusi nii presidendi kui ka komisjoni kui terviku läbipaistvuse, usaldusväärsuse ja käitumise suhtes;</w:t>
            </w:r>
          </w:p>
        </w:tc>
      </w:tr>
    </w:tbl>
    <w:p w14:paraId="7060083B"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{PL}</w:t>
      </w:r>
      <w:r w:rsidRPr="00D13DCF">
        <w:t>pl</w:t>
      </w:r>
      <w:r w:rsidRPr="00D13DCF">
        <w:rPr>
          <w:rStyle w:val="HideTWBExt"/>
        </w:rPr>
        <w:t>&lt;/Original&gt;</w:t>
      </w:r>
    </w:p>
    <w:p w14:paraId="2F28B419" w14:textId="77777777" w:rsidR="00FE72DD" w:rsidRPr="00D13DCF" w:rsidRDefault="00FE72DD" w:rsidP="00FE72DD">
      <w:r w:rsidRPr="00D13DCF">
        <w:rPr>
          <w:rStyle w:val="HideTWBExt"/>
        </w:rPr>
        <w:t>&lt;/Amend&gt;</w:t>
      </w:r>
    </w:p>
    <w:p w14:paraId="27734D4A"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759</w:t>
      </w:r>
      <w:r w:rsidRPr="00D13DCF">
        <w:rPr>
          <w:rStyle w:val="HideTWBExt"/>
          <w:b w:val="0"/>
        </w:rPr>
        <w:t>&lt;/NumAm&gt;</w:t>
      </w:r>
    </w:p>
    <w:p w14:paraId="0D68DDBD"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 Michał Wawrykiewicz</w:t>
      </w:r>
      <w:r w:rsidRPr="00D13DCF">
        <w:rPr>
          <w:rStyle w:val="HideTWBExt"/>
          <w:b w:val="0"/>
        </w:rPr>
        <w:t>&lt;/Members&gt;</w:t>
      </w:r>
    </w:p>
    <w:p w14:paraId="0B0F4493" w14:textId="77777777" w:rsidR="00FE72DD" w:rsidRPr="00D13DCF" w:rsidRDefault="00FE72DD" w:rsidP="00FE72DD">
      <w:pPr>
        <w:pStyle w:val="NormalBold"/>
      </w:pPr>
      <w:r w:rsidRPr="00D13DCF">
        <w:rPr>
          <w:rStyle w:val="HideTWBExt"/>
          <w:b w:val="0"/>
        </w:rPr>
        <w:t>&lt;/RepeatBlock-By&gt;</w:t>
      </w:r>
    </w:p>
    <w:p w14:paraId="63C6759F"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F9B33C5" w14:textId="77777777" w:rsidR="00FE72DD" w:rsidRPr="00D13DCF" w:rsidRDefault="00FE72DD" w:rsidP="00FE72DD">
      <w:pPr>
        <w:pStyle w:val="NormalBold"/>
      </w:pPr>
      <w:r w:rsidRPr="00D13DCF">
        <w:rPr>
          <w:rStyle w:val="HideTWBExt"/>
          <w:b w:val="0"/>
        </w:rPr>
        <w:t>&lt;Article&gt;</w:t>
      </w:r>
      <w:r w:rsidRPr="00D13DCF">
        <w:t>Punkt 45 n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67F4603E" w14:textId="77777777" w:rsidTr="00F6643D">
        <w:trPr>
          <w:trHeight w:hRule="exact" w:val="240"/>
          <w:jc w:val="center"/>
        </w:trPr>
        <w:tc>
          <w:tcPr>
            <w:tcW w:w="9752" w:type="dxa"/>
            <w:gridSpan w:val="2"/>
            <w:tcBorders>
              <w:top w:val="nil"/>
              <w:left w:val="nil"/>
              <w:bottom w:val="nil"/>
              <w:right w:val="nil"/>
            </w:tcBorders>
          </w:tcPr>
          <w:p w14:paraId="101DF2B2" w14:textId="77777777" w:rsidR="00FE72DD" w:rsidRPr="00D13DCF" w:rsidRDefault="00FE72DD" w:rsidP="00F6643D"/>
        </w:tc>
      </w:tr>
      <w:tr w:rsidR="00FE72DD" w:rsidRPr="00D13DCF" w14:paraId="507B3A1E" w14:textId="77777777" w:rsidTr="00F6643D">
        <w:trPr>
          <w:trHeight w:val="240"/>
          <w:jc w:val="center"/>
        </w:trPr>
        <w:tc>
          <w:tcPr>
            <w:tcW w:w="4876" w:type="dxa"/>
            <w:tcBorders>
              <w:top w:val="nil"/>
              <w:left w:val="nil"/>
              <w:bottom w:val="nil"/>
              <w:right w:val="nil"/>
            </w:tcBorders>
          </w:tcPr>
          <w:p w14:paraId="251D129A"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75F5CE2" w14:textId="77777777" w:rsidR="00FE72DD" w:rsidRPr="00D13DCF" w:rsidRDefault="00FE72DD" w:rsidP="00F6643D">
            <w:pPr>
              <w:pStyle w:val="AmColumnHeading"/>
            </w:pPr>
            <w:r w:rsidRPr="00D13DCF">
              <w:t>Muudatusettepanek</w:t>
            </w:r>
          </w:p>
        </w:tc>
      </w:tr>
      <w:tr w:rsidR="00FE72DD" w:rsidRPr="00D13DCF" w14:paraId="5888F353" w14:textId="77777777" w:rsidTr="00F6643D">
        <w:trPr>
          <w:jc w:val="center"/>
        </w:trPr>
        <w:tc>
          <w:tcPr>
            <w:tcW w:w="4876" w:type="dxa"/>
            <w:tcBorders>
              <w:top w:val="nil"/>
              <w:left w:val="nil"/>
              <w:bottom w:val="nil"/>
              <w:right w:val="nil"/>
            </w:tcBorders>
          </w:tcPr>
          <w:p w14:paraId="22717FF2" w14:textId="77777777" w:rsidR="00FE72DD" w:rsidRPr="00D13DCF" w:rsidRDefault="00FE72DD" w:rsidP="00F6643D">
            <w:pPr>
              <w:pStyle w:val="Normal6a"/>
            </w:pPr>
          </w:p>
        </w:tc>
        <w:tc>
          <w:tcPr>
            <w:tcW w:w="4876" w:type="dxa"/>
            <w:tcBorders>
              <w:top w:val="nil"/>
              <w:left w:val="nil"/>
              <w:bottom w:val="nil"/>
              <w:right w:val="nil"/>
            </w:tcBorders>
          </w:tcPr>
          <w:p w14:paraId="774621BB" w14:textId="77777777" w:rsidR="00FE72DD" w:rsidRPr="00D13DCF" w:rsidRDefault="00FE72DD" w:rsidP="00F6643D">
            <w:pPr>
              <w:pStyle w:val="Normal6a"/>
            </w:pPr>
            <w:r w:rsidRPr="00D13DCF">
              <w:rPr>
                <w:b/>
                <w:i/>
              </w:rPr>
              <w:t>45n.</w:t>
            </w:r>
            <w:r w:rsidRPr="00D13DCF">
              <w:tab/>
            </w:r>
            <w:r w:rsidRPr="00D13DCF">
              <w:rPr>
                <w:b/>
                <w:i/>
              </w:rPr>
              <w:t>Integreeritud iga-aastane õigusriigi tsükkel</w:t>
            </w:r>
          </w:p>
        </w:tc>
      </w:tr>
      <w:tr w:rsidR="00FE72DD" w:rsidRPr="00D13DCF" w14:paraId="1D408881" w14:textId="77777777" w:rsidTr="00F6643D">
        <w:trPr>
          <w:jc w:val="center"/>
        </w:trPr>
        <w:tc>
          <w:tcPr>
            <w:tcW w:w="4876" w:type="dxa"/>
            <w:tcBorders>
              <w:top w:val="nil"/>
              <w:left w:val="nil"/>
              <w:bottom w:val="nil"/>
              <w:right w:val="nil"/>
            </w:tcBorders>
          </w:tcPr>
          <w:p w14:paraId="18EBA2AD" w14:textId="77777777" w:rsidR="00FE72DD" w:rsidRPr="00D13DCF" w:rsidRDefault="00FE72DD" w:rsidP="00F6643D">
            <w:pPr>
              <w:pStyle w:val="Normal6a"/>
            </w:pPr>
          </w:p>
        </w:tc>
        <w:tc>
          <w:tcPr>
            <w:tcW w:w="4876" w:type="dxa"/>
            <w:tcBorders>
              <w:top w:val="nil"/>
              <w:left w:val="nil"/>
              <w:bottom w:val="nil"/>
              <w:right w:val="nil"/>
            </w:tcBorders>
          </w:tcPr>
          <w:p w14:paraId="22CC936D" w14:textId="77777777" w:rsidR="00FE72DD" w:rsidRPr="00D13DCF" w:rsidRDefault="00FE72DD" w:rsidP="00F6643D">
            <w:pPr>
              <w:pStyle w:val="Normal6a"/>
            </w:pPr>
            <w:r w:rsidRPr="00D13DCF">
              <w:rPr>
                <w:b/>
                <w:i/>
              </w:rPr>
              <w:t>väljendab heameelt komisjoni presidendi 2025. aasta kõne üle olukorrast Euroopa Liidus, milles kinnitati veel kord, et demokraatia ja õigusriik on liidus vabaduste tagajad; rõhutab, et president tõi esile märkimisväärseid jõupingutusi, mida on tehtud liidu vahendite ja jõustamismehhanismide tugevdamiseks, sealhulgas uue õigusriigi tsükli loomist, mille eesmärk on tagada probleemide varajane avastamine ja edendada lahendusi kaasamise kaudu; kiidab heaks nõudmise luua integreeritud iga-aastane õigusriigi tsükkel, mis põhineb kõigi institutsioonide ühisel rütmil, selgetel vahe-eesmärkidel ja panustel, mis on oluline samm olemasolevate lünkade kõrvaldamise suunas; toonitab, et ELi vahendite ja õigusriigi põhimõtte järgimise vahelise seose tugevdamine koos kohustusega minna järgmises pikaajalises eelarves veelgi kaugemale kinnitab, et õigusriigi põhimõtte austamine on ja peab jääma ELi rahastamisele juurdepääsu põhitingimuseks nii praegu kui ka tulevikus;</w:t>
            </w:r>
          </w:p>
        </w:tc>
      </w:tr>
      <w:tr w:rsidR="00FE72DD" w:rsidRPr="00D13DCF" w14:paraId="36D56613" w14:textId="77777777" w:rsidTr="00F6643D">
        <w:trPr>
          <w:jc w:val="center"/>
        </w:trPr>
        <w:tc>
          <w:tcPr>
            <w:tcW w:w="4876" w:type="dxa"/>
            <w:tcBorders>
              <w:top w:val="nil"/>
              <w:left w:val="nil"/>
              <w:bottom w:val="nil"/>
              <w:right w:val="nil"/>
            </w:tcBorders>
          </w:tcPr>
          <w:p w14:paraId="4FC1706A" w14:textId="77777777" w:rsidR="00FE72DD" w:rsidRPr="00D13DCF" w:rsidRDefault="00FE72DD" w:rsidP="00F6643D">
            <w:pPr>
              <w:pStyle w:val="Normal6a"/>
            </w:pPr>
          </w:p>
        </w:tc>
        <w:tc>
          <w:tcPr>
            <w:tcW w:w="4876" w:type="dxa"/>
            <w:tcBorders>
              <w:top w:val="nil"/>
              <w:left w:val="nil"/>
              <w:bottom w:val="nil"/>
              <w:right w:val="nil"/>
            </w:tcBorders>
          </w:tcPr>
          <w:p w14:paraId="4B026B26" w14:textId="77777777" w:rsidR="00FE72DD" w:rsidRPr="00D13DCF" w:rsidRDefault="00FE72DD" w:rsidP="00F6643D">
            <w:pPr>
              <w:pStyle w:val="Normal6a"/>
            </w:pPr>
            <w:r w:rsidRPr="00D13DCF">
              <w:rPr>
                <w:b/>
                <w:i/>
              </w:rPr>
              <w:t>juhib tähelepanu sellele, et viimastel aastatel on liidu õigusriigi tagamise vahendeid järk-järgult täiendatud mitmesuguste uute vahenditega, mis kajastab pidevaid jõupingutusi demokraatlike väärtuste kaitsmiseks; rõhutab, et nüüd on aeg keskenduda nende vahendite tõhusale sõnastamisele, tagades nende strateegilise koordineerimise ja sidususe; toonitab, et kattumise vältimiseks ja mõju suurendamiseks on oluline parandada kõigi ELi institutsioonide töö vastastikust täiendavust, ning nõuab suuremat vastutust nende vahendite rakendamise eest, et muuta olemasolevad kohustused konkreetseteks ja õigeaegseteks kohapealseteks meetmeteks;</w:t>
            </w:r>
          </w:p>
        </w:tc>
      </w:tr>
      <w:tr w:rsidR="00FE72DD" w:rsidRPr="00D13DCF" w14:paraId="7C791C73" w14:textId="77777777" w:rsidTr="00F6643D">
        <w:trPr>
          <w:jc w:val="center"/>
        </w:trPr>
        <w:tc>
          <w:tcPr>
            <w:tcW w:w="4876" w:type="dxa"/>
            <w:tcBorders>
              <w:top w:val="nil"/>
              <w:left w:val="nil"/>
              <w:bottom w:val="nil"/>
              <w:right w:val="nil"/>
            </w:tcBorders>
          </w:tcPr>
          <w:p w14:paraId="33B9B581" w14:textId="77777777" w:rsidR="00FE72DD" w:rsidRPr="00D13DCF" w:rsidRDefault="00FE72DD" w:rsidP="00F6643D">
            <w:pPr>
              <w:pStyle w:val="Normal6a"/>
            </w:pPr>
          </w:p>
        </w:tc>
        <w:tc>
          <w:tcPr>
            <w:tcW w:w="4876" w:type="dxa"/>
            <w:tcBorders>
              <w:top w:val="nil"/>
              <w:left w:val="nil"/>
              <w:bottom w:val="nil"/>
              <w:right w:val="nil"/>
            </w:tcBorders>
          </w:tcPr>
          <w:p w14:paraId="7674DE17" w14:textId="77777777" w:rsidR="00FE72DD" w:rsidRPr="00D13DCF" w:rsidRDefault="00FE72DD" w:rsidP="00F6643D">
            <w:pPr>
              <w:pStyle w:val="Normal6a"/>
            </w:pPr>
            <w:r w:rsidRPr="00D13DCF">
              <w:rPr>
                <w:b/>
                <w:i/>
              </w:rPr>
              <w:t>rõhutab, et kuigi liit on õigusriigi kaitsmiseks välja töötanud üha rohkem vahendeid, peab nüüd olema esmatähtis tagada nende tõhus ja järjepidev rakendamine; toonitab, et korduv tuginemine vajadusele uute vahendite või täiendavate menetluselementide järele ei tohi olla ettekäändeks tegevusetusele ega takistada juba olemasolevate vahendite täielikku kasutuselevõttu; rõhutab, et liidu õigusriigi raamistiku usaldusväärsus ei sõltu mitte mehhanismide rohkusest, vaid poliitilisest tahtest ja tegevussuutlikkusest olemasolevaid mehhanisme täielikult ära kasutada;</w:t>
            </w:r>
          </w:p>
        </w:tc>
      </w:tr>
      <w:tr w:rsidR="00FE72DD" w:rsidRPr="00D13DCF" w14:paraId="6B6102B2" w14:textId="77777777" w:rsidTr="00F6643D">
        <w:trPr>
          <w:jc w:val="center"/>
        </w:trPr>
        <w:tc>
          <w:tcPr>
            <w:tcW w:w="4876" w:type="dxa"/>
            <w:tcBorders>
              <w:top w:val="nil"/>
              <w:left w:val="nil"/>
              <w:bottom w:val="nil"/>
              <w:right w:val="nil"/>
            </w:tcBorders>
          </w:tcPr>
          <w:p w14:paraId="4D4570F8" w14:textId="77777777" w:rsidR="00FE72DD" w:rsidRPr="00D13DCF" w:rsidRDefault="00FE72DD" w:rsidP="00F6643D">
            <w:pPr>
              <w:pStyle w:val="Normal6a"/>
            </w:pPr>
          </w:p>
        </w:tc>
        <w:tc>
          <w:tcPr>
            <w:tcW w:w="4876" w:type="dxa"/>
            <w:tcBorders>
              <w:top w:val="nil"/>
              <w:left w:val="nil"/>
              <w:bottom w:val="nil"/>
              <w:right w:val="nil"/>
            </w:tcBorders>
          </w:tcPr>
          <w:p w14:paraId="7C0BCA68" w14:textId="77777777" w:rsidR="00FE72DD" w:rsidRPr="00D13DCF" w:rsidRDefault="00FE72DD" w:rsidP="00F6643D">
            <w:pPr>
              <w:pStyle w:val="Normal6a"/>
            </w:pPr>
            <w:r w:rsidRPr="00D13DCF">
              <w:rPr>
                <w:b/>
                <w:i/>
              </w:rPr>
              <w:t>teeb ettepaneku luua iga-aastane õigusriigi tsükkel, mis on üles ehitatud kolmele põhietapile, suurendades järjepidevust, koordineerimist ja mõju institutsioonide vahel: esiteks anda juunis olukorra kohta objektiivne hinnang, avaldades komisjoni õigusriigi olukorda käsitleva aruande; teiseks võimaldada Euroopa Parlamendil anda märtsis komisjonile strateegilisi suuniseid, hinnata varasemate soovituste rakendamise seisu, täiendada analüüsi lisaallikatega ja sõnastada komisjonile resolutsiooni kaudu täiendavad soovitused; kolmandaks käivitada mais rakendamise ja aruandekohustuse etapp, mille jooksul komisjon peab tegema hindamiste põhjal järeldusi ja vajaduse korral võtma kasutusele asjakohased vahendid, kui meetmeid ei ole veel võetud;</w:t>
            </w:r>
          </w:p>
        </w:tc>
      </w:tr>
    </w:tbl>
    <w:p w14:paraId="03B15DE1"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466B33EA" w14:textId="77777777" w:rsidR="00FE72DD" w:rsidRPr="00D13DCF" w:rsidRDefault="00FE72DD" w:rsidP="00FE72DD">
      <w:r w:rsidRPr="00D13DCF">
        <w:rPr>
          <w:rStyle w:val="HideTWBExt"/>
        </w:rPr>
        <w:t>&lt;/Amend&gt;</w:t>
      </w:r>
    </w:p>
    <w:p w14:paraId="1242E9A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760</w:t>
      </w:r>
      <w:r w:rsidRPr="00D13DCF">
        <w:rPr>
          <w:rStyle w:val="HideTWBExt"/>
          <w:b w:val="0"/>
        </w:rPr>
        <w:t>&lt;/NumAm&gt;</w:t>
      </w:r>
    </w:p>
    <w:p w14:paraId="2C096170"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 Michał Wawrykiewicz</w:t>
      </w:r>
      <w:r w:rsidRPr="00D13DCF">
        <w:rPr>
          <w:rStyle w:val="HideTWBExt"/>
          <w:b w:val="0"/>
        </w:rPr>
        <w:t>&lt;/Members&gt;</w:t>
      </w:r>
    </w:p>
    <w:p w14:paraId="7EEBD602" w14:textId="77777777" w:rsidR="00FE72DD" w:rsidRPr="00D13DCF" w:rsidRDefault="00FE72DD" w:rsidP="00FE72DD">
      <w:pPr>
        <w:pStyle w:val="NormalBold"/>
      </w:pPr>
      <w:r w:rsidRPr="00D13DCF">
        <w:rPr>
          <w:rStyle w:val="HideTWBExt"/>
          <w:b w:val="0"/>
        </w:rPr>
        <w:t>&lt;/RepeatBlock-By&gt;</w:t>
      </w:r>
    </w:p>
    <w:p w14:paraId="387E0024"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54D830D4" w14:textId="77777777" w:rsidR="00FE72DD" w:rsidRPr="00D13DCF" w:rsidRDefault="00FE72DD" w:rsidP="00FE72DD">
      <w:pPr>
        <w:pStyle w:val="NormalBold"/>
      </w:pPr>
      <w:r w:rsidRPr="00D13DCF">
        <w:rPr>
          <w:rStyle w:val="HideTWBExt"/>
          <w:b w:val="0"/>
        </w:rPr>
        <w:t>&lt;Article&gt;</w:t>
      </w:r>
      <w:r w:rsidRPr="00D13DCF">
        <w:t>Punkt 45 o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26B0AEF1" w14:textId="77777777" w:rsidTr="00F6643D">
        <w:trPr>
          <w:trHeight w:hRule="exact" w:val="240"/>
          <w:jc w:val="center"/>
        </w:trPr>
        <w:tc>
          <w:tcPr>
            <w:tcW w:w="9752" w:type="dxa"/>
            <w:gridSpan w:val="2"/>
            <w:tcBorders>
              <w:top w:val="nil"/>
              <w:left w:val="nil"/>
              <w:bottom w:val="nil"/>
              <w:right w:val="nil"/>
            </w:tcBorders>
          </w:tcPr>
          <w:p w14:paraId="04D6275C" w14:textId="77777777" w:rsidR="00FE72DD" w:rsidRPr="00D13DCF" w:rsidRDefault="00FE72DD" w:rsidP="00F6643D"/>
        </w:tc>
      </w:tr>
      <w:tr w:rsidR="00FE72DD" w:rsidRPr="00D13DCF" w14:paraId="7B63A626" w14:textId="77777777" w:rsidTr="00F6643D">
        <w:trPr>
          <w:trHeight w:val="240"/>
          <w:jc w:val="center"/>
        </w:trPr>
        <w:tc>
          <w:tcPr>
            <w:tcW w:w="4876" w:type="dxa"/>
            <w:tcBorders>
              <w:top w:val="nil"/>
              <w:left w:val="nil"/>
              <w:bottom w:val="nil"/>
              <w:right w:val="nil"/>
            </w:tcBorders>
          </w:tcPr>
          <w:p w14:paraId="63342811"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62F2102E" w14:textId="77777777" w:rsidR="00FE72DD" w:rsidRPr="00D13DCF" w:rsidRDefault="00FE72DD" w:rsidP="00F6643D">
            <w:pPr>
              <w:pStyle w:val="AmColumnHeading"/>
            </w:pPr>
            <w:r w:rsidRPr="00D13DCF">
              <w:t>Muudatusettepanek</w:t>
            </w:r>
          </w:p>
        </w:tc>
      </w:tr>
      <w:tr w:rsidR="00FE72DD" w:rsidRPr="00D13DCF" w14:paraId="2F9DBC19" w14:textId="77777777" w:rsidTr="00F6643D">
        <w:trPr>
          <w:jc w:val="center"/>
        </w:trPr>
        <w:tc>
          <w:tcPr>
            <w:tcW w:w="4876" w:type="dxa"/>
            <w:tcBorders>
              <w:top w:val="nil"/>
              <w:left w:val="nil"/>
              <w:bottom w:val="nil"/>
              <w:right w:val="nil"/>
            </w:tcBorders>
          </w:tcPr>
          <w:p w14:paraId="38EA0028" w14:textId="77777777" w:rsidR="00FE72DD" w:rsidRPr="00D13DCF" w:rsidRDefault="00FE72DD" w:rsidP="00F6643D">
            <w:pPr>
              <w:pStyle w:val="Normal6a"/>
            </w:pPr>
          </w:p>
        </w:tc>
        <w:tc>
          <w:tcPr>
            <w:tcW w:w="4876" w:type="dxa"/>
            <w:tcBorders>
              <w:top w:val="nil"/>
              <w:left w:val="nil"/>
              <w:bottom w:val="nil"/>
              <w:right w:val="nil"/>
            </w:tcBorders>
          </w:tcPr>
          <w:p w14:paraId="0414DE38" w14:textId="77777777" w:rsidR="00FE72DD" w:rsidRPr="00D13DCF" w:rsidRDefault="00FE72DD" w:rsidP="00F6643D">
            <w:pPr>
              <w:pStyle w:val="Normal6a"/>
            </w:pPr>
            <w:r w:rsidRPr="00D13DCF">
              <w:rPr>
                <w:b/>
                <w:i/>
              </w:rPr>
              <w:t>45o.</w:t>
            </w:r>
            <w:r w:rsidRPr="00D13DCF">
              <w:tab/>
            </w:r>
            <w:r w:rsidRPr="00D13DCF">
              <w:rPr>
                <w:b/>
                <w:i/>
              </w:rPr>
              <w:t>1. etapp: olukorra hindamine</w:t>
            </w:r>
          </w:p>
        </w:tc>
      </w:tr>
      <w:tr w:rsidR="00FE72DD" w:rsidRPr="00D13DCF" w14:paraId="00C8CC0B" w14:textId="77777777" w:rsidTr="00F6643D">
        <w:trPr>
          <w:jc w:val="center"/>
        </w:trPr>
        <w:tc>
          <w:tcPr>
            <w:tcW w:w="4876" w:type="dxa"/>
            <w:tcBorders>
              <w:top w:val="nil"/>
              <w:left w:val="nil"/>
              <w:bottom w:val="nil"/>
              <w:right w:val="nil"/>
            </w:tcBorders>
          </w:tcPr>
          <w:p w14:paraId="5145D5EF" w14:textId="77777777" w:rsidR="00FE72DD" w:rsidRPr="00D13DCF" w:rsidRDefault="00FE72DD" w:rsidP="00F6643D">
            <w:pPr>
              <w:pStyle w:val="Normal6a"/>
            </w:pPr>
          </w:p>
        </w:tc>
        <w:tc>
          <w:tcPr>
            <w:tcW w:w="4876" w:type="dxa"/>
            <w:tcBorders>
              <w:top w:val="nil"/>
              <w:left w:val="nil"/>
              <w:bottom w:val="nil"/>
              <w:right w:val="nil"/>
            </w:tcBorders>
          </w:tcPr>
          <w:p w14:paraId="7F2D1D45" w14:textId="77777777" w:rsidR="00FE72DD" w:rsidRPr="00D13DCF" w:rsidRDefault="00FE72DD" w:rsidP="00F6643D">
            <w:pPr>
              <w:pStyle w:val="Normal6a"/>
            </w:pPr>
            <w:r w:rsidRPr="00D13DCF">
              <w:rPr>
                <w:b/>
                <w:i/>
              </w:rPr>
              <w:t>rõhutab, et esimene etapp peaks põhinema juba olemasoleval tegevusel, nimelt komisjoni õigusriigi olukorda käsitleva aruande iga-aastasel avaldamisel, kuid pakub selle tõhususe suurendamiseks välja mitu parandusettepanekut, sealhulgas:</w:t>
            </w:r>
          </w:p>
        </w:tc>
      </w:tr>
      <w:tr w:rsidR="00FE72DD" w:rsidRPr="00D13DCF" w14:paraId="51F86398" w14:textId="77777777" w:rsidTr="00F6643D">
        <w:trPr>
          <w:jc w:val="center"/>
        </w:trPr>
        <w:tc>
          <w:tcPr>
            <w:tcW w:w="4876" w:type="dxa"/>
            <w:tcBorders>
              <w:top w:val="nil"/>
              <w:left w:val="nil"/>
              <w:bottom w:val="nil"/>
              <w:right w:val="nil"/>
            </w:tcBorders>
          </w:tcPr>
          <w:p w14:paraId="32486BBB" w14:textId="77777777" w:rsidR="00FE72DD" w:rsidRPr="00D13DCF" w:rsidRDefault="00FE72DD" w:rsidP="00F6643D">
            <w:pPr>
              <w:pStyle w:val="Normal6a"/>
            </w:pPr>
          </w:p>
        </w:tc>
        <w:tc>
          <w:tcPr>
            <w:tcW w:w="4876" w:type="dxa"/>
            <w:tcBorders>
              <w:top w:val="nil"/>
              <w:left w:val="nil"/>
              <w:bottom w:val="nil"/>
              <w:right w:val="nil"/>
            </w:tcBorders>
          </w:tcPr>
          <w:p w14:paraId="1F59C572" w14:textId="77777777" w:rsidR="00FE72DD" w:rsidRPr="00D13DCF" w:rsidRDefault="00FE72DD" w:rsidP="00F6643D">
            <w:pPr>
              <w:pStyle w:val="Normal6a"/>
            </w:pPr>
            <w:r w:rsidRPr="00D13DCF">
              <w:rPr>
                <w:b/>
                <w:i/>
              </w:rPr>
              <w:t>a) tuua avaldamise kuupäev ühe kuu võrra ettepoole juuni algusesse, et viia see kooskõlla Euroopa poolaasta ajakavaga, mis hõlmab õigusriigi põhimõttega seotud eelarvesoovitusi, ning tagada suurem nähtavus ajal, mil tähelepanu ei ole suvepuhkuse tõttu hajutatud;</w:t>
            </w:r>
          </w:p>
        </w:tc>
      </w:tr>
      <w:tr w:rsidR="00FE72DD" w:rsidRPr="00D13DCF" w14:paraId="28463F61" w14:textId="77777777" w:rsidTr="00F6643D">
        <w:trPr>
          <w:jc w:val="center"/>
        </w:trPr>
        <w:tc>
          <w:tcPr>
            <w:tcW w:w="4876" w:type="dxa"/>
            <w:tcBorders>
              <w:top w:val="nil"/>
              <w:left w:val="nil"/>
              <w:bottom w:val="nil"/>
              <w:right w:val="nil"/>
            </w:tcBorders>
          </w:tcPr>
          <w:p w14:paraId="411190C1" w14:textId="77777777" w:rsidR="00FE72DD" w:rsidRPr="00D13DCF" w:rsidRDefault="00FE72DD" w:rsidP="00F6643D">
            <w:pPr>
              <w:pStyle w:val="Normal6a"/>
            </w:pPr>
          </w:p>
        </w:tc>
        <w:tc>
          <w:tcPr>
            <w:tcW w:w="4876" w:type="dxa"/>
            <w:tcBorders>
              <w:top w:val="nil"/>
              <w:left w:val="nil"/>
              <w:bottom w:val="nil"/>
              <w:right w:val="nil"/>
            </w:tcBorders>
          </w:tcPr>
          <w:p w14:paraId="59EB05B1" w14:textId="77777777" w:rsidR="00FE72DD" w:rsidRPr="00D13DCF" w:rsidRDefault="00FE72DD" w:rsidP="00F6643D">
            <w:pPr>
              <w:pStyle w:val="Normal6a"/>
            </w:pPr>
            <w:r w:rsidRPr="00D13DCF">
              <w:rPr>
                <w:b/>
                <w:i/>
              </w:rPr>
              <w:t>b) lisada oma õigusriigi analüüsi – nii üldisesse teatisse kui ka riigipõhistesse hinnangutesse – viited rahvusvaheliselt tunnustatud näitajatele, sealhulgas maailma ajakirjandusvabaduse indeksile (aruandlus meediavabaduse kohta), Euroopa Nõukogu ajakirjanduse kaitse ja ajakirjanike turvalisuse platvormile (ajakirjanike vastu suunatud ähvarduste jälgimine), Euroopa Komisjoni meedia mitmekesisuse seirele ja Majandusliku Koostöö ja Arengu Organisatsiooni iga-aastasele valitsuse kokkuvõtvale aruandele, milles hinnatakse juhtimise kvaliteeti, ning muudele võrreldavatele usaldusväärsetele allikatele, mis võimaldavad kvantitatiivsemat ja andmepõhisemat hindamist; sellega seoses paluda komisjonil koostada ja avaldada loetelu näitajatest, mida saaks hindamisel süstemaatiliselt kasutada, pidades samal ajal meeles, et selliste näitajate eesmärk on toetada üldist analüüsi ja neid ei tohiks pidada iseenesest lõplike järeldusteni viivateks; teha ettepaneku, et analüüs sisaldaks eraldi osa ELi direktiivide ülevõtmise ja rakendamise kohta, kui need on seotud õigusriigi kaitsmisega, nagu üldsuse osalemise vastaste strateegiliste hagide vastane direktiiv ja Euroopa meediavabaduse määrus;</w:t>
            </w:r>
          </w:p>
        </w:tc>
      </w:tr>
      <w:tr w:rsidR="00FE72DD" w:rsidRPr="00D13DCF" w14:paraId="193FD7D5" w14:textId="77777777" w:rsidTr="00F6643D">
        <w:trPr>
          <w:jc w:val="center"/>
        </w:trPr>
        <w:tc>
          <w:tcPr>
            <w:tcW w:w="4876" w:type="dxa"/>
            <w:tcBorders>
              <w:top w:val="nil"/>
              <w:left w:val="nil"/>
              <w:bottom w:val="nil"/>
              <w:right w:val="nil"/>
            </w:tcBorders>
          </w:tcPr>
          <w:p w14:paraId="29FA2B2E" w14:textId="77777777" w:rsidR="00FE72DD" w:rsidRPr="00D13DCF" w:rsidRDefault="00FE72DD" w:rsidP="00F6643D">
            <w:pPr>
              <w:pStyle w:val="Normal6a"/>
            </w:pPr>
          </w:p>
        </w:tc>
        <w:tc>
          <w:tcPr>
            <w:tcW w:w="4876" w:type="dxa"/>
            <w:tcBorders>
              <w:top w:val="nil"/>
              <w:left w:val="nil"/>
              <w:bottom w:val="nil"/>
              <w:right w:val="nil"/>
            </w:tcBorders>
          </w:tcPr>
          <w:p w14:paraId="7D574D5D" w14:textId="77777777" w:rsidR="00FE72DD" w:rsidRPr="00D13DCF" w:rsidRDefault="00FE72DD" w:rsidP="00F6643D">
            <w:pPr>
              <w:pStyle w:val="Normal6a"/>
            </w:pPr>
            <w:r w:rsidRPr="00D13DCF">
              <w:rPr>
                <w:b/>
                <w:i/>
              </w:rPr>
              <w:t>c) tuletada meelde, et 2025. aasta teatis ELi laienemispoliitika kohta tugineb kandidaatriikide hindamisel süstemaatiliselt paljudele rahvusvaheliselt tunnustatud valitsemistava, demokraatia ja õigusriigi näitajatele, sealhulgas järgmised: Nations in Transit 2024 – Democracy Scores (transiitreisijast rahvad 2024 – demokraatia hinne) (Freedom House); Freedom in the World 2025 – Global Freedom Score (maailma vabadus 2025 – ülemaailmse vabaduse hinne) (Freedom House); demokraatia indeks 2024 (majandusluureüksus); ajakirjandusvabaduse indeks 2025 (Piirideta Reporterid); õigusriigi indeks 2024 (World Justice Project); ülemaailmsed juhtimisnäitajad 2023 – õigusriik, valitsuse tõhusus ja korruptsioonikontroll (Maailmapanga Grupp) ning korruptsioonitaju indeks 2024 (Transparency International); rõhutada, et arvestades nende ametlikku kasutamist laienemisraamistikus, on täiesti õiguspärane ja asjakohane, et õigusküsimuste peadirektoraat lisab sarnase võrdlustabeli, mis on koostatud laienemisaruande lisa põhjal ning milles on need näitajad koondatud kõigi liikmesriikide ja kandidaatriikide kohta; toonitada, et selline tabel aitab suurendada liidu õigusriigi järelevalvevahendite läbipaistvust, võrreldavust ja metoodilist järjepidevust;</w:t>
            </w:r>
          </w:p>
        </w:tc>
      </w:tr>
      <w:tr w:rsidR="00FE72DD" w:rsidRPr="00D13DCF" w14:paraId="104285E5" w14:textId="77777777" w:rsidTr="00F6643D">
        <w:trPr>
          <w:jc w:val="center"/>
        </w:trPr>
        <w:tc>
          <w:tcPr>
            <w:tcW w:w="4876" w:type="dxa"/>
            <w:tcBorders>
              <w:top w:val="nil"/>
              <w:left w:val="nil"/>
              <w:bottom w:val="nil"/>
              <w:right w:val="nil"/>
            </w:tcBorders>
          </w:tcPr>
          <w:p w14:paraId="4147C159" w14:textId="77777777" w:rsidR="00FE72DD" w:rsidRPr="00D13DCF" w:rsidRDefault="00FE72DD" w:rsidP="00F6643D">
            <w:pPr>
              <w:pStyle w:val="Normal6a"/>
            </w:pPr>
          </w:p>
        </w:tc>
        <w:tc>
          <w:tcPr>
            <w:tcW w:w="4876" w:type="dxa"/>
            <w:tcBorders>
              <w:top w:val="nil"/>
              <w:left w:val="nil"/>
              <w:bottom w:val="nil"/>
              <w:right w:val="nil"/>
            </w:tcBorders>
          </w:tcPr>
          <w:p w14:paraId="78D14B4B" w14:textId="77777777" w:rsidR="00FE72DD" w:rsidRPr="00D13DCF" w:rsidRDefault="00FE72DD" w:rsidP="00F6643D">
            <w:pPr>
              <w:pStyle w:val="Normal6a"/>
            </w:pPr>
            <w:r w:rsidRPr="00D13DCF">
              <w:rPr>
                <w:b/>
                <w:i/>
              </w:rPr>
              <w:t>d) märkida ELi õigusemõistmise tulemustabeli asjakohasust võrdlusandmete allikana, kuid rõhutada, et see peab võimaldama teha operatiivseid järeldusi seoses õigusriigi olukorda käsitleva aruande järeldustega; juhtida lisaks tähelepanu sellele, et selles kontekstis ei ole korduv viide „probleemidele“ selge, ning rõhutada, et tulemustabelis esile tõstetud andmed ja suundumused peaksid andma õigusriigi tsükli raames konkreetseid ja mõõdetavaid soovitusi;</w:t>
            </w:r>
          </w:p>
        </w:tc>
      </w:tr>
      <w:tr w:rsidR="00FE72DD" w:rsidRPr="00D13DCF" w14:paraId="1D52654A" w14:textId="77777777" w:rsidTr="00F6643D">
        <w:trPr>
          <w:jc w:val="center"/>
        </w:trPr>
        <w:tc>
          <w:tcPr>
            <w:tcW w:w="4876" w:type="dxa"/>
            <w:tcBorders>
              <w:top w:val="nil"/>
              <w:left w:val="nil"/>
              <w:bottom w:val="nil"/>
              <w:right w:val="nil"/>
            </w:tcBorders>
          </w:tcPr>
          <w:p w14:paraId="6317493A" w14:textId="77777777" w:rsidR="00FE72DD" w:rsidRPr="00D13DCF" w:rsidRDefault="00FE72DD" w:rsidP="00F6643D">
            <w:pPr>
              <w:pStyle w:val="Normal6a"/>
            </w:pPr>
          </w:p>
        </w:tc>
        <w:tc>
          <w:tcPr>
            <w:tcW w:w="4876" w:type="dxa"/>
            <w:tcBorders>
              <w:top w:val="nil"/>
              <w:left w:val="nil"/>
              <w:bottom w:val="nil"/>
              <w:right w:val="nil"/>
            </w:tcBorders>
          </w:tcPr>
          <w:p w14:paraId="0F612844" w14:textId="77777777" w:rsidR="00FE72DD" w:rsidRPr="00D13DCF" w:rsidRDefault="00FE72DD" w:rsidP="00F6643D">
            <w:pPr>
              <w:pStyle w:val="Normal6a"/>
            </w:pPr>
            <w:r w:rsidRPr="00D13DCF">
              <w:rPr>
                <w:b/>
                <w:i/>
              </w:rPr>
              <w:t>e) nõuda, et õigusriigi olukorda käsitleva aruande iga riike käsitlev peatükk sisaldaks eraldi osa nii Euroopa Liidu Kohtu kui ka Euroopa Inimõiguste Kohtu otsuste rakendamise kohta; rõhutada, et neid arve on lihtne esitada ja need on õigusriigi põhimõtte järgimise järelevalve oluline osa, kuna kohtuotsuste tõhus täitmine kajastab kohtuvõimu austamist ja siduvate kohtuotsuste täitmise aluspõhimõtet;</w:t>
            </w:r>
          </w:p>
        </w:tc>
      </w:tr>
      <w:tr w:rsidR="00FE72DD" w:rsidRPr="00D13DCF" w14:paraId="6FCA75EB" w14:textId="77777777" w:rsidTr="00F6643D">
        <w:trPr>
          <w:jc w:val="center"/>
        </w:trPr>
        <w:tc>
          <w:tcPr>
            <w:tcW w:w="4876" w:type="dxa"/>
            <w:tcBorders>
              <w:top w:val="nil"/>
              <w:left w:val="nil"/>
              <w:bottom w:val="nil"/>
              <w:right w:val="nil"/>
            </w:tcBorders>
          </w:tcPr>
          <w:p w14:paraId="7D047E47" w14:textId="77777777" w:rsidR="00FE72DD" w:rsidRPr="00D13DCF" w:rsidRDefault="00FE72DD" w:rsidP="00F6643D">
            <w:pPr>
              <w:pStyle w:val="Normal6a"/>
            </w:pPr>
          </w:p>
        </w:tc>
        <w:tc>
          <w:tcPr>
            <w:tcW w:w="4876" w:type="dxa"/>
            <w:tcBorders>
              <w:top w:val="nil"/>
              <w:left w:val="nil"/>
              <w:bottom w:val="nil"/>
              <w:right w:val="nil"/>
            </w:tcBorders>
          </w:tcPr>
          <w:p w14:paraId="306D650D" w14:textId="77777777" w:rsidR="00FE72DD" w:rsidRPr="00D13DCF" w:rsidRDefault="00FE72DD" w:rsidP="00F6643D">
            <w:pPr>
              <w:pStyle w:val="Normal6a"/>
            </w:pPr>
            <w:r w:rsidRPr="00D13DCF">
              <w:rPr>
                <w:b/>
                <w:i/>
              </w:rPr>
              <w:t>f) nõuda, et aruande igas riike käsitlevas peatükis eristataks tõsiste ja süsteemsete probleemidega seotud soovitusi selgelt muudest tähelepanekutest, et tuua esile olukorrad, kus esineb võimalik õigusriigi põhimõtte tõsise ja süsteemse rikkumise oht;</w:t>
            </w:r>
          </w:p>
        </w:tc>
      </w:tr>
      <w:tr w:rsidR="00FE72DD" w:rsidRPr="00D13DCF" w14:paraId="24823ABC" w14:textId="77777777" w:rsidTr="00F6643D">
        <w:trPr>
          <w:jc w:val="center"/>
        </w:trPr>
        <w:tc>
          <w:tcPr>
            <w:tcW w:w="4876" w:type="dxa"/>
            <w:tcBorders>
              <w:top w:val="nil"/>
              <w:left w:val="nil"/>
              <w:bottom w:val="nil"/>
              <w:right w:val="nil"/>
            </w:tcBorders>
          </w:tcPr>
          <w:p w14:paraId="451A9C2D" w14:textId="77777777" w:rsidR="00FE72DD" w:rsidRPr="00D13DCF" w:rsidRDefault="00FE72DD" w:rsidP="00F6643D">
            <w:pPr>
              <w:pStyle w:val="Normal6a"/>
            </w:pPr>
          </w:p>
        </w:tc>
        <w:tc>
          <w:tcPr>
            <w:tcW w:w="4876" w:type="dxa"/>
            <w:tcBorders>
              <w:top w:val="nil"/>
              <w:left w:val="nil"/>
              <w:bottom w:val="nil"/>
              <w:right w:val="nil"/>
            </w:tcBorders>
          </w:tcPr>
          <w:p w14:paraId="28E64217" w14:textId="77777777" w:rsidR="00FE72DD" w:rsidRPr="00D13DCF" w:rsidRDefault="00FE72DD" w:rsidP="00F6643D">
            <w:pPr>
              <w:pStyle w:val="Normal6a"/>
            </w:pPr>
            <w:r w:rsidRPr="00D13DCF">
              <w:rPr>
                <w:b/>
                <w:i/>
              </w:rPr>
              <w:t>g) kutsuda komisjoni üles selgitama, kas liikmesriigile esitatud soovituste arv kajastab õigusriigi olukorra raskusastet või tõsidust selles riigis; märkida murega, et sel aastal sai eelmise aruandlustsükliga võrreldes täiendava soovituse ainult kaks liikmesriiki, hoolimata asjaolust, et õigusriigi olukord on mitmes teises liikmesriigis objektiivselt halvenenud;</w:t>
            </w:r>
          </w:p>
        </w:tc>
      </w:tr>
      <w:tr w:rsidR="00FE72DD" w:rsidRPr="00D13DCF" w14:paraId="0E29BB8F" w14:textId="77777777" w:rsidTr="00F6643D">
        <w:trPr>
          <w:jc w:val="center"/>
        </w:trPr>
        <w:tc>
          <w:tcPr>
            <w:tcW w:w="4876" w:type="dxa"/>
            <w:tcBorders>
              <w:top w:val="nil"/>
              <w:left w:val="nil"/>
              <w:bottom w:val="nil"/>
              <w:right w:val="nil"/>
            </w:tcBorders>
          </w:tcPr>
          <w:p w14:paraId="3313F1A0" w14:textId="77777777" w:rsidR="00FE72DD" w:rsidRPr="00D13DCF" w:rsidRDefault="00FE72DD" w:rsidP="00F6643D">
            <w:pPr>
              <w:pStyle w:val="Normal6a"/>
            </w:pPr>
          </w:p>
        </w:tc>
        <w:tc>
          <w:tcPr>
            <w:tcW w:w="4876" w:type="dxa"/>
            <w:tcBorders>
              <w:top w:val="nil"/>
              <w:left w:val="nil"/>
              <w:bottom w:val="nil"/>
              <w:right w:val="nil"/>
            </w:tcBorders>
          </w:tcPr>
          <w:p w14:paraId="1F294ADD" w14:textId="77777777" w:rsidR="00FE72DD" w:rsidRPr="00D13DCF" w:rsidRDefault="00FE72DD" w:rsidP="00F6643D">
            <w:pPr>
              <w:pStyle w:val="Normal6a"/>
            </w:pPr>
            <w:r w:rsidRPr="00D13DCF">
              <w:rPr>
                <w:b/>
                <w:i/>
              </w:rPr>
              <w:t>h) arvestada, et aruandes sisalduvad soovitused, mis on praegu sõnastatud laiemalt, tuleks seejärel tulevastes riiklikes ja piirkondlikes partnerlusraamistikes muuta täpseteks, ajaliselt piiritletud ja mõõdetavateks vahe-eesmärkideks; rõhutada, et tõsisteks ja süsteemseteks tunnistatud soovitusi tuleks käsitleda väga oluliste vahe-eesmärkidena, mis tähendab, et rahalisi vahendeid ei tohiks välja maksta enne, kui need tingimused on täielikult täidetud; märkida lisaks, et ülejäänud soovituste puhul peaks tehtud edusammude tase määrama kindlaks rahastamise suhtes kohaldatavad tagajärjed kooskõlas järkjärgulise tingimuslikkuse lähenemisviisiga; rõhutada, et liidu finantshuve mõjutavad soovitused tuleb samuti selgelt kindlaks määrata, integreerida Euroopa poolaasta protsessi ja neid tuleb õigusriigi tingimuslikkuse määruse alusel nõuetekohaselt jälgida; toonitada, et kuna Euroopa poolaasta ja õigusriigi olukorda käsitlev aruanne avaldatakse samal ajal, tuleb need kavandada nii, et need täiendaksid üksteist; nõuda vastavate protsesside tugevamat koordineerimist, et tagada järjepidevus, vastastikune tugevdamine ja poliitika sidusus, ning rõhutada, et vastutavad institutsioonid peavad oma analüüside ja soovituste ettevalmistamisel tegema koostööd;</w:t>
            </w:r>
          </w:p>
        </w:tc>
      </w:tr>
      <w:tr w:rsidR="00FE72DD" w:rsidRPr="00D13DCF" w14:paraId="5627AB92" w14:textId="77777777" w:rsidTr="00F6643D">
        <w:trPr>
          <w:jc w:val="center"/>
        </w:trPr>
        <w:tc>
          <w:tcPr>
            <w:tcW w:w="4876" w:type="dxa"/>
            <w:tcBorders>
              <w:top w:val="nil"/>
              <w:left w:val="nil"/>
              <w:bottom w:val="nil"/>
              <w:right w:val="nil"/>
            </w:tcBorders>
          </w:tcPr>
          <w:p w14:paraId="720D040F" w14:textId="77777777" w:rsidR="00FE72DD" w:rsidRPr="00D13DCF" w:rsidRDefault="00FE72DD" w:rsidP="00F6643D">
            <w:pPr>
              <w:pStyle w:val="Normal6a"/>
            </w:pPr>
          </w:p>
        </w:tc>
        <w:tc>
          <w:tcPr>
            <w:tcW w:w="4876" w:type="dxa"/>
            <w:tcBorders>
              <w:top w:val="nil"/>
              <w:left w:val="nil"/>
              <w:bottom w:val="nil"/>
              <w:right w:val="nil"/>
            </w:tcBorders>
          </w:tcPr>
          <w:p w14:paraId="7861AC9B" w14:textId="77777777" w:rsidR="00FE72DD" w:rsidRPr="00D13DCF" w:rsidRDefault="00FE72DD" w:rsidP="00F6643D">
            <w:pPr>
              <w:pStyle w:val="Normal6a"/>
            </w:pPr>
            <w:r w:rsidRPr="00D13DCF">
              <w:rPr>
                <w:b/>
                <w:i/>
              </w:rPr>
              <w:t>i) pidada oluliseks ja väärtuslikuks Euroopa kodanikuvabaduste liidu ettepanekut tagada, et soovitused koostatakse vastavalt SMART-põhimõtetele, mis sisaldavad selget ja täpset sõnastust, kindlaksmääratud eeldatavat tegevust, vastutava asutuse määratlemist, mõõdetavaid võrdlusaluseid ja konkreetset rakendamise tähtaega; rõhutada, et sellise lähenemisviisi kasutuselevõtt parandaks soovituste selgust, võrreldavust ja jõustatavust ning tugevdaks õigusriigi järelevalvetsükli üldist tõhusust;</w:t>
            </w:r>
          </w:p>
        </w:tc>
      </w:tr>
      <w:tr w:rsidR="00FE72DD" w:rsidRPr="00D13DCF" w14:paraId="2A43D072" w14:textId="77777777" w:rsidTr="00F6643D">
        <w:trPr>
          <w:jc w:val="center"/>
        </w:trPr>
        <w:tc>
          <w:tcPr>
            <w:tcW w:w="4876" w:type="dxa"/>
            <w:tcBorders>
              <w:top w:val="nil"/>
              <w:left w:val="nil"/>
              <w:bottom w:val="nil"/>
              <w:right w:val="nil"/>
            </w:tcBorders>
          </w:tcPr>
          <w:p w14:paraId="4AEDE438" w14:textId="77777777" w:rsidR="00FE72DD" w:rsidRPr="00D13DCF" w:rsidRDefault="00FE72DD" w:rsidP="00F6643D">
            <w:pPr>
              <w:pStyle w:val="Normal6a"/>
            </w:pPr>
          </w:p>
        </w:tc>
        <w:tc>
          <w:tcPr>
            <w:tcW w:w="4876" w:type="dxa"/>
            <w:tcBorders>
              <w:top w:val="nil"/>
              <w:left w:val="nil"/>
              <w:bottom w:val="nil"/>
              <w:right w:val="nil"/>
            </w:tcBorders>
          </w:tcPr>
          <w:p w14:paraId="23590C91" w14:textId="77777777" w:rsidR="00FE72DD" w:rsidRPr="00D13DCF" w:rsidRDefault="00FE72DD" w:rsidP="00F6643D">
            <w:pPr>
              <w:pStyle w:val="Normal6a"/>
            </w:pPr>
            <w:r w:rsidRPr="00D13DCF">
              <w:rPr>
                <w:b/>
                <w:i/>
              </w:rPr>
              <w:t>j) uskuda, et täiendavalt tuleks kaaluda alamsammaste lisamist õigusriigi hindamise raamistikku, et hõlmata täiendavaid mõõtmeid, nagu vaenukuritegude jälgimine ja valimisprotsesside usaldusväärsuse kaitsmine, tagades sel viisil põhjalikuma ja tulevikku suunatud hindamise;</w:t>
            </w:r>
          </w:p>
        </w:tc>
      </w:tr>
      <w:tr w:rsidR="00FE72DD" w:rsidRPr="00D13DCF" w14:paraId="269DF765" w14:textId="77777777" w:rsidTr="00F6643D">
        <w:trPr>
          <w:jc w:val="center"/>
        </w:trPr>
        <w:tc>
          <w:tcPr>
            <w:tcW w:w="4876" w:type="dxa"/>
            <w:tcBorders>
              <w:top w:val="nil"/>
              <w:left w:val="nil"/>
              <w:bottom w:val="nil"/>
              <w:right w:val="nil"/>
            </w:tcBorders>
          </w:tcPr>
          <w:p w14:paraId="06A080FB" w14:textId="77777777" w:rsidR="00FE72DD" w:rsidRPr="00D13DCF" w:rsidRDefault="00FE72DD" w:rsidP="00F6643D">
            <w:pPr>
              <w:pStyle w:val="Normal6a"/>
            </w:pPr>
          </w:p>
        </w:tc>
        <w:tc>
          <w:tcPr>
            <w:tcW w:w="4876" w:type="dxa"/>
            <w:tcBorders>
              <w:top w:val="nil"/>
              <w:left w:val="nil"/>
              <w:bottom w:val="nil"/>
              <w:right w:val="nil"/>
            </w:tcBorders>
          </w:tcPr>
          <w:p w14:paraId="5680CF4F" w14:textId="77777777" w:rsidR="00FE72DD" w:rsidRPr="00D13DCF" w:rsidRDefault="00FE72DD" w:rsidP="00F6643D">
            <w:pPr>
              <w:pStyle w:val="Normal6a"/>
            </w:pPr>
            <w:r w:rsidRPr="00D13DCF">
              <w:rPr>
                <w:b/>
                <w:i/>
              </w:rPr>
              <w:t>k) kutsuda komisjoni üles mitte ainult hindama varasemate soovituste rakendamise taset, vaid esitama vajaduse korral ka uusi soovitusi; rõhutada, et hindamine ei tohiks piirduda üksnes eelmise aruandeaastaga seotud edusammude mõõtmisega, vaid peaks selle asemel kajastama üldist arengut alates esialgse soovituse avaldamisest, et anda rakendamiseks selge lähtealus; toonitada, et aruandes kasutatud praegune sõnastus ei võimalda täpselt aru saada, kas konkreetseid edusamme on tehtud, kuna mõiste „edusammud“ määratlus ja kriteeriumid, mille alusel loetakse soovitus osaliselt või täielikult rakendatuks, ei ole piisavalt selged; nõuda seetõttu tungivalt, et komisjon kasutaks rakendamise hindamisel täpsemat, mõõdetavamat ja ajaliselt piiritletud sõnastust;</w:t>
            </w:r>
          </w:p>
        </w:tc>
      </w:tr>
      <w:tr w:rsidR="00FE72DD" w:rsidRPr="00D13DCF" w14:paraId="5DC38307" w14:textId="77777777" w:rsidTr="00F6643D">
        <w:trPr>
          <w:jc w:val="center"/>
        </w:trPr>
        <w:tc>
          <w:tcPr>
            <w:tcW w:w="4876" w:type="dxa"/>
            <w:tcBorders>
              <w:top w:val="nil"/>
              <w:left w:val="nil"/>
              <w:bottom w:val="nil"/>
              <w:right w:val="nil"/>
            </w:tcBorders>
          </w:tcPr>
          <w:p w14:paraId="1528B489" w14:textId="77777777" w:rsidR="00FE72DD" w:rsidRPr="00D13DCF" w:rsidRDefault="00FE72DD" w:rsidP="00F6643D">
            <w:pPr>
              <w:pStyle w:val="Normal6a"/>
            </w:pPr>
          </w:p>
        </w:tc>
        <w:tc>
          <w:tcPr>
            <w:tcW w:w="4876" w:type="dxa"/>
            <w:tcBorders>
              <w:top w:val="nil"/>
              <w:left w:val="nil"/>
              <w:bottom w:val="nil"/>
              <w:right w:val="nil"/>
            </w:tcBorders>
          </w:tcPr>
          <w:p w14:paraId="55A2B340" w14:textId="77777777" w:rsidR="00FE72DD" w:rsidRPr="00D13DCF" w:rsidRDefault="00FE72DD" w:rsidP="00F6643D">
            <w:pPr>
              <w:pStyle w:val="Normal6a"/>
            </w:pPr>
            <w:r w:rsidRPr="00D13DCF">
              <w:rPr>
                <w:b/>
                <w:i/>
              </w:rPr>
              <w:t>l) kutsuda komisjoni üles selgitama oma soovituste koostamise metoodikat, sealhulgas kriteeriume, mida kasutatakse selleks, et teha kindlaks, kas soovitus on antud, ning täpsustama näitajaid ja võrdlusaluseid, mida kohaldatakse selle hindamisel, kas soovitust on täielikult, osaliselt või üldse mitte rakendatud;</w:t>
            </w:r>
          </w:p>
        </w:tc>
      </w:tr>
    </w:tbl>
    <w:p w14:paraId="30868926"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44835F8" w14:textId="77777777" w:rsidR="00FE72DD" w:rsidRPr="00D13DCF" w:rsidRDefault="00FE72DD" w:rsidP="00FE72DD">
      <w:r w:rsidRPr="00D13DCF">
        <w:rPr>
          <w:rStyle w:val="HideTWBExt"/>
        </w:rPr>
        <w:t>&lt;/Amend&gt;</w:t>
      </w:r>
    </w:p>
    <w:p w14:paraId="3CBC3476"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761</w:t>
      </w:r>
      <w:r w:rsidRPr="00D13DCF">
        <w:rPr>
          <w:rStyle w:val="HideTWBExt"/>
          <w:b w:val="0"/>
        </w:rPr>
        <w:t>&lt;/NumAm&gt;</w:t>
      </w:r>
    </w:p>
    <w:p w14:paraId="1B356C09"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 Michał Wawrykiewicz</w:t>
      </w:r>
      <w:r w:rsidRPr="00D13DCF">
        <w:rPr>
          <w:rStyle w:val="HideTWBExt"/>
          <w:b w:val="0"/>
        </w:rPr>
        <w:t>&lt;/Members&gt;</w:t>
      </w:r>
    </w:p>
    <w:p w14:paraId="6B7E4E96" w14:textId="77777777" w:rsidR="00FE72DD" w:rsidRPr="00D13DCF" w:rsidRDefault="00FE72DD" w:rsidP="00FE72DD">
      <w:pPr>
        <w:pStyle w:val="NormalBold"/>
      </w:pPr>
      <w:r w:rsidRPr="00D13DCF">
        <w:rPr>
          <w:rStyle w:val="HideTWBExt"/>
          <w:b w:val="0"/>
        </w:rPr>
        <w:t>&lt;/RepeatBlock-By&gt;</w:t>
      </w:r>
    </w:p>
    <w:p w14:paraId="6799CEF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12A5F150" w14:textId="77777777" w:rsidR="00FE72DD" w:rsidRPr="00D13DCF" w:rsidRDefault="00FE72DD" w:rsidP="00FE72DD">
      <w:pPr>
        <w:pStyle w:val="NormalBold"/>
      </w:pPr>
      <w:r w:rsidRPr="00D13DCF">
        <w:rPr>
          <w:rStyle w:val="HideTWBExt"/>
          <w:b w:val="0"/>
        </w:rPr>
        <w:t>&lt;Article&gt;</w:t>
      </w:r>
      <w:r w:rsidRPr="00D13DCF">
        <w:t>Punkt 45 a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6142A6A" w14:textId="77777777" w:rsidTr="00F6643D">
        <w:trPr>
          <w:trHeight w:hRule="exact" w:val="240"/>
          <w:jc w:val="center"/>
        </w:trPr>
        <w:tc>
          <w:tcPr>
            <w:tcW w:w="9752" w:type="dxa"/>
            <w:gridSpan w:val="2"/>
            <w:tcBorders>
              <w:top w:val="nil"/>
              <w:left w:val="nil"/>
              <w:bottom w:val="nil"/>
              <w:right w:val="nil"/>
            </w:tcBorders>
          </w:tcPr>
          <w:p w14:paraId="03274F27" w14:textId="77777777" w:rsidR="00FE72DD" w:rsidRPr="00D13DCF" w:rsidRDefault="00FE72DD" w:rsidP="00F6643D"/>
        </w:tc>
      </w:tr>
      <w:tr w:rsidR="00FE72DD" w:rsidRPr="00D13DCF" w14:paraId="7C783E5F" w14:textId="77777777" w:rsidTr="00F6643D">
        <w:trPr>
          <w:trHeight w:val="240"/>
          <w:jc w:val="center"/>
        </w:trPr>
        <w:tc>
          <w:tcPr>
            <w:tcW w:w="4876" w:type="dxa"/>
            <w:tcBorders>
              <w:top w:val="nil"/>
              <w:left w:val="nil"/>
              <w:bottom w:val="nil"/>
              <w:right w:val="nil"/>
            </w:tcBorders>
          </w:tcPr>
          <w:p w14:paraId="1EABF489"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45D0F5F3" w14:textId="77777777" w:rsidR="00FE72DD" w:rsidRPr="00D13DCF" w:rsidRDefault="00FE72DD" w:rsidP="00F6643D">
            <w:pPr>
              <w:pStyle w:val="AmColumnHeading"/>
            </w:pPr>
            <w:r w:rsidRPr="00D13DCF">
              <w:t>Muudatusettepanek</w:t>
            </w:r>
          </w:p>
        </w:tc>
      </w:tr>
      <w:tr w:rsidR="00FE72DD" w:rsidRPr="00D13DCF" w14:paraId="716BD2EF" w14:textId="77777777" w:rsidTr="00F6643D">
        <w:trPr>
          <w:jc w:val="center"/>
        </w:trPr>
        <w:tc>
          <w:tcPr>
            <w:tcW w:w="4876" w:type="dxa"/>
            <w:tcBorders>
              <w:top w:val="nil"/>
              <w:left w:val="nil"/>
              <w:bottom w:val="nil"/>
              <w:right w:val="nil"/>
            </w:tcBorders>
          </w:tcPr>
          <w:p w14:paraId="2BFDAD36" w14:textId="77777777" w:rsidR="00FE72DD" w:rsidRPr="00D13DCF" w:rsidRDefault="00FE72DD" w:rsidP="00F6643D">
            <w:pPr>
              <w:pStyle w:val="Normal6a"/>
            </w:pPr>
          </w:p>
        </w:tc>
        <w:tc>
          <w:tcPr>
            <w:tcW w:w="4876" w:type="dxa"/>
            <w:tcBorders>
              <w:top w:val="nil"/>
              <w:left w:val="nil"/>
              <w:bottom w:val="nil"/>
              <w:right w:val="nil"/>
            </w:tcBorders>
          </w:tcPr>
          <w:p w14:paraId="3DEABD45" w14:textId="77777777" w:rsidR="00FE72DD" w:rsidRPr="00D13DCF" w:rsidRDefault="00FE72DD" w:rsidP="00F6643D">
            <w:pPr>
              <w:pStyle w:val="Normal6a"/>
            </w:pPr>
            <w:r w:rsidRPr="00D13DCF">
              <w:rPr>
                <w:b/>
                <w:i/>
              </w:rPr>
              <w:t>45a.</w:t>
            </w:r>
            <w:r w:rsidRPr="00D13DCF">
              <w:tab/>
            </w:r>
            <w:r w:rsidRPr="00D13DCF">
              <w:rPr>
                <w:b/>
                <w:i/>
              </w:rPr>
              <w:t>2. etapp: Euroopa Parlamendi resolutsioon</w:t>
            </w:r>
          </w:p>
        </w:tc>
      </w:tr>
      <w:tr w:rsidR="00FE72DD" w:rsidRPr="00D13DCF" w14:paraId="17077A26" w14:textId="77777777" w:rsidTr="00F6643D">
        <w:trPr>
          <w:jc w:val="center"/>
        </w:trPr>
        <w:tc>
          <w:tcPr>
            <w:tcW w:w="4876" w:type="dxa"/>
            <w:tcBorders>
              <w:top w:val="nil"/>
              <w:left w:val="nil"/>
              <w:bottom w:val="nil"/>
              <w:right w:val="nil"/>
            </w:tcBorders>
          </w:tcPr>
          <w:p w14:paraId="508816FB" w14:textId="77777777" w:rsidR="00FE72DD" w:rsidRPr="00D13DCF" w:rsidRDefault="00FE72DD" w:rsidP="00F6643D">
            <w:pPr>
              <w:pStyle w:val="Normal6a"/>
            </w:pPr>
          </w:p>
        </w:tc>
        <w:tc>
          <w:tcPr>
            <w:tcW w:w="4876" w:type="dxa"/>
            <w:tcBorders>
              <w:top w:val="nil"/>
              <w:left w:val="nil"/>
              <w:bottom w:val="nil"/>
              <w:right w:val="nil"/>
            </w:tcBorders>
          </w:tcPr>
          <w:p w14:paraId="0FE67447" w14:textId="77777777" w:rsidR="00FE72DD" w:rsidRPr="00D13DCF" w:rsidRDefault="00FE72DD" w:rsidP="00F6643D">
            <w:pPr>
              <w:pStyle w:val="Normal6a"/>
            </w:pPr>
            <w:r w:rsidRPr="00D13DCF">
              <w:rPr>
                <w:b/>
                <w:i/>
              </w:rPr>
              <w:t>rõhutab, et praeguses etapis avaldab Euroopa Parlament igal aastal algatusraporti vastuseks komisjoni õigusriigi olukorda käsitlevale aruandele; peab kahetsusväärseks, et komisjoni uue aruande praeguse ajastuse ja peaaegu samaaegse avaldamiskuupäeva tõttu ei ole Euroopa Parlamendi seisukohta seni olnud võimalik protsessi tähenduslikult kaasata; kinnitab, et Euroopa Parlament peab saama oma rolli täielikult täita, tagades, et tema seisukohti võetakse õigusriigi tsüklis nõuetekohaselt arvesse; nõuab, et see aastaaruanne annaks tsükli raames käegakatsutavat lisaväärtust, ning teeb seoses sellega järgmised ettepanekud:</w:t>
            </w:r>
          </w:p>
        </w:tc>
      </w:tr>
      <w:tr w:rsidR="00FE72DD" w:rsidRPr="00D13DCF" w14:paraId="4606D8E8" w14:textId="77777777" w:rsidTr="00F6643D">
        <w:trPr>
          <w:jc w:val="center"/>
        </w:trPr>
        <w:tc>
          <w:tcPr>
            <w:tcW w:w="4876" w:type="dxa"/>
            <w:tcBorders>
              <w:top w:val="nil"/>
              <w:left w:val="nil"/>
              <w:bottom w:val="nil"/>
              <w:right w:val="nil"/>
            </w:tcBorders>
          </w:tcPr>
          <w:p w14:paraId="14E5B9AE" w14:textId="77777777" w:rsidR="00FE72DD" w:rsidRPr="00D13DCF" w:rsidRDefault="00FE72DD" w:rsidP="00F6643D">
            <w:pPr>
              <w:pStyle w:val="Normal6a"/>
            </w:pPr>
          </w:p>
        </w:tc>
        <w:tc>
          <w:tcPr>
            <w:tcW w:w="4876" w:type="dxa"/>
            <w:tcBorders>
              <w:top w:val="nil"/>
              <w:left w:val="nil"/>
              <w:bottom w:val="nil"/>
              <w:right w:val="nil"/>
            </w:tcBorders>
          </w:tcPr>
          <w:p w14:paraId="4C1112B0" w14:textId="77777777" w:rsidR="00FE72DD" w:rsidRPr="00D13DCF" w:rsidRDefault="00FE72DD" w:rsidP="00F6643D">
            <w:pPr>
              <w:pStyle w:val="Normal6a"/>
            </w:pPr>
            <w:r w:rsidRPr="00D13DCF">
              <w:rPr>
                <w:b/>
                <w:i/>
              </w:rPr>
              <w:t>a) avaldada see sobivamal ajal, et vältida kattumist komisjoni järgmise aastaaruande avaldamisega, suurendades sel viisil parlamendi suutlikkust õigeaegselt reageerida ja tagades, et tema panust saab nõuetekohaselt arvesse võtta; teeb sellega seoses ettepaneku, et tulevikus võetaks resolutsioon vastu hiljemalt märtsiks, ning rõhutab, et käesoleva resolutsiooni vastuvõtmine sobivama aja jooksul näitab, et selline kohandamine on nii realistlik kui ka täielikult saavutatav;</w:t>
            </w:r>
          </w:p>
        </w:tc>
      </w:tr>
      <w:tr w:rsidR="00FE72DD" w:rsidRPr="00D13DCF" w14:paraId="5057DFAB" w14:textId="77777777" w:rsidTr="00F6643D">
        <w:trPr>
          <w:jc w:val="center"/>
        </w:trPr>
        <w:tc>
          <w:tcPr>
            <w:tcW w:w="4876" w:type="dxa"/>
            <w:tcBorders>
              <w:top w:val="nil"/>
              <w:left w:val="nil"/>
              <w:bottom w:val="nil"/>
              <w:right w:val="nil"/>
            </w:tcBorders>
          </w:tcPr>
          <w:p w14:paraId="0FBC1680" w14:textId="77777777" w:rsidR="00FE72DD" w:rsidRPr="00D13DCF" w:rsidRDefault="00FE72DD" w:rsidP="00F6643D">
            <w:pPr>
              <w:pStyle w:val="Normal6a"/>
            </w:pPr>
          </w:p>
        </w:tc>
        <w:tc>
          <w:tcPr>
            <w:tcW w:w="4876" w:type="dxa"/>
            <w:tcBorders>
              <w:top w:val="nil"/>
              <w:left w:val="nil"/>
              <w:bottom w:val="nil"/>
              <w:right w:val="nil"/>
            </w:tcBorders>
          </w:tcPr>
          <w:p w14:paraId="3DB7D44A" w14:textId="77777777" w:rsidR="00FE72DD" w:rsidRPr="00D13DCF" w:rsidRDefault="00FE72DD" w:rsidP="00F6643D">
            <w:pPr>
              <w:pStyle w:val="Normal6a"/>
            </w:pPr>
            <w:r w:rsidRPr="00D13DCF">
              <w:rPr>
                <w:b/>
                <w:i/>
              </w:rPr>
              <w:t>b) kasutada paremini ära olemasolevaid struktuure, eelkõige demokraatia, õigusriigi põhimõtte ja põhiõiguste järelevalverühma (DRFMG), et korraldada kuulamisi ja teabekogumismissioone, mis põhinevad komisjoni tuvastatud probleemidel, mida saaks seejärel kasutada struktureeritud konsultatsiooniprotsessis ja järgmise aruande koostamisel; rõhutab, et demokraatia, õigusriigi ja põhiõiguste järelevalverühma tuleks sõnaselgelt tunnustada ja kaasata sidusrühmade hulka, kellega komisjon kooskõlas sidusrühmade antud panusega konsulteerib, tagades sel viisil institutsioonilise järjepidevuse ja võimaldades järelevalverühmal aidata ametlikult kaasa iga riigi hindamise ettevalmistamisele, mille jaoks ta on teinud sihipärast tööd;</w:t>
            </w:r>
          </w:p>
        </w:tc>
      </w:tr>
      <w:tr w:rsidR="00FE72DD" w:rsidRPr="00D13DCF" w14:paraId="60CC823C" w14:textId="77777777" w:rsidTr="00F6643D">
        <w:trPr>
          <w:jc w:val="center"/>
        </w:trPr>
        <w:tc>
          <w:tcPr>
            <w:tcW w:w="4876" w:type="dxa"/>
            <w:tcBorders>
              <w:top w:val="nil"/>
              <w:left w:val="nil"/>
              <w:bottom w:val="nil"/>
              <w:right w:val="nil"/>
            </w:tcBorders>
          </w:tcPr>
          <w:p w14:paraId="562C7338" w14:textId="77777777" w:rsidR="00FE72DD" w:rsidRPr="00D13DCF" w:rsidRDefault="00FE72DD" w:rsidP="00F6643D">
            <w:pPr>
              <w:pStyle w:val="Normal6a"/>
            </w:pPr>
          </w:p>
        </w:tc>
        <w:tc>
          <w:tcPr>
            <w:tcW w:w="4876" w:type="dxa"/>
            <w:tcBorders>
              <w:top w:val="nil"/>
              <w:left w:val="nil"/>
              <w:bottom w:val="nil"/>
              <w:right w:val="nil"/>
            </w:tcBorders>
          </w:tcPr>
          <w:p w14:paraId="024D0BDB" w14:textId="77777777" w:rsidR="00FE72DD" w:rsidRPr="00D13DCF" w:rsidRDefault="00FE72DD" w:rsidP="00F6643D">
            <w:pPr>
              <w:pStyle w:val="Normal6a"/>
            </w:pPr>
            <w:r w:rsidRPr="00D13DCF">
              <w:rPr>
                <w:b/>
                <w:i/>
              </w:rPr>
              <w:t>c) teha kõige olulisemad järeldused, mis tulenevad komisjoni aruandest, demokraatia, õigusriigi ja põhiõiguste järelevalverühma järelevalvetegevusest, nõukogu iga-aastastest dialoogidest ja kodanikuühiskonna organisatsioonide panusest; tuua esile kõik aspektid, mida komisjoni eelmises aruandes ei ole piisavalt käsitletud või mis on sealt välja jäetud, ning esitada lühikokkuvõte kõige olulisematest arengutest, mis on toimunud pärast viimase aruande avaldamist, sealhulgas selge viide suundumusele, eelkõige nende riikide puhul, kus on täheldatud negatiivset arengut või tagasilangust, et neid elemente saaks järgmises hindamises nõuetekohaselt arvesse võtta;</w:t>
            </w:r>
          </w:p>
        </w:tc>
      </w:tr>
      <w:tr w:rsidR="00FE72DD" w:rsidRPr="00D13DCF" w14:paraId="7508CB34" w14:textId="77777777" w:rsidTr="00F6643D">
        <w:trPr>
          <w:jc w:val="center"/>
        </w:trPr>
        <w:tc>
          <w:tcPr>
            <w:tcW w:w="4876" w:type="dxa"/>
            <w:tcBorders>
              <w:top w:val="nil"/>
              <w:left w:val="nil"/>
              <w:bottom w:val="nil"/>
              <w:right w:val="nil"/>
            </w:tcBorders>
          </w:tcPr>
          <w:p w14:paraId="20AD220D" w14:textId="77777777" w:rsidR="00FE72DD" w:rsidRPr="00D13DCF" w:rsidRDefault="00FE72DD" w:rsidP="00F6643D">
            <w:pPr>
              <w:pStyle w:val="Normal6a"/>
            </w:pPr>
          </w:p>
        </w:tc>
        <w:tc>
          <w:tcPr>
            <w:tcW w:w="4876" w:type="dxa"/>
            <w:tcBorders>
              <w:top w:val="nil"/>
              <w:left w:val="nil"/>
              <w:bottom w:val="nil"/>
              <w:right w:val="nil"/>
            </w:tcBorders>
          </w:tcPr>
          <w:p w14:paraId="2D000692" w14:textId="77777777" w:rsidR="00FE72DD" w:rsidRPr="00D13DCF" w:rsidRDefault="00FE72DD" w:rsidP="00F6643D">
            <w:pPr>
              <w:pStyle w:val="Normal6a"/>
            </w:pPr>
            <w:r w:rsidRPr="00D13DCF">
              <w:rPr>
                <w:b/>
                <w:i/>
              </w:rPr>
              <w:t>d) tuua esile parimad tavad, mis tehti kindlaks iga-aastasel parlamentidevahelisel õigusriigi teemalisel komisjonide kohtumisel riikide parlamentidega, et toetada liikmesriike konkreetsete soovituste rakendamisel;</w:t>
            </w:r>
          </w:p>
        </w:tc>
      </w:tr>
      <w:tr w:rsidR="00FE72DD" w:rsidRPr="00D13DCF" w14:paraId="78B63F83" w14:textId="77777777" w:rsidTr="00F6643D">
        <w:trPr>
          <w:jc w:val="center"/>
        </w:trPr>
        <w:tc>
          <w:tcPr>
            <w:tcW w:w="4876" w:type="dxa"/>
            <w:tcBorders>
              <w:top w:val="nil"/>
              <w:left w:val="nil"/>
              <w:bottom w:val="nil"/>
              <w:right w:val="nil"/>
            </w:tcBorders>
          </w:tcPr>
          <w:p w14:paraId="6D68849F" w14:textId="77777777" w:rsidR="00FE72DD" w:rsidRPr="00D13DCF" w:rsidRDefault="00FE72DD" w:rsidP="00F6643D">
            <w:pPr>
              <w:pStyle w:val="Normal6a"/>
            </w:pPr>
          </w:p>
        </w:tc>
        <w:tc>
          <w:tcPr>
            <w:tcW w:w="4876" w:type="dxa"/>
            <w:tcBorders>
              <w:top w:val="nil"/>
              <w:left w:val="nil"/>
              <w:bottom w:val="nil"/>
              <w:right w:val="nil"/>
            </w:tcBorders>
          </w:tcPr>
          <w:p w14:paraId="5DB4B5FB" w14:textId="77777777" w:rsidR="00FE72DD" w:rsidRPr="00D13DCF" w:rsidRDefault="00FE72DD" w:rsidP="00F6643D">
            <w:pPr>
              <w:pStyle w:val="Normal6a"/>
            </w:pPr>
            <w:r w:rsidRPr="00D13DCF">
              <w:rPr>
                <w:b/>
                <w:i/>
              </w:rPr>
              <w:t>e) hinnata komisjoni varasemate iga-aastaste soovituste rakendamist, esitades mitmeaastase perspektiivi ja tehes kindlaks, kas võrreldes varasemate tähelepanekutega võib täheldada positiivseid või negatiivseid arenguid, et anda ülevaade suundumustest;</w:t>
            </w:r>
          </w:p>
        </w:tc>
      </w:tr>
      <w:tr w:rsidR="00FE72DD" w:rsidRPr="00D13DCF" w14:paraId="4C4817BD" w14:textId="77777777" w:rsidTr="00F6643D">
        <w:trPr>
          <w:jc w:val="center"/>
        </w:trPr>
        <w:tc>
          <w:tcPr>
            <w:tcW w:w="4876" w:type="dxa"/>
            <w:tcBorders>
              <w:top w:val="nil"/>
              <w:left w:val="nil"/>
              <w:bottom w:val="nil"/>
              <w:right w:val="nil"/>
            </w:tcBorders>
          </w:tcPr>
          <w:p w14:paraId="02AF82EC" w14:textId="77777777" w:rsidR="00FE72DD" w:rsidRPr="00D13DCF" w:rsidRDefault="00FE72DD" w:rsidP="00F6643D">
            <w:pPr>
              <w:pStyle w:val="Normal6a"/>
            </w:pPr>
          </w:p>
        </w:tc>
        <w:tc>
          <w:tcPr>
            <w:tcW w:w="4876" w:type="dxa"/>
            <w:tcBorders>
              <w:top w:val="nil"/>
              <w:left w:val="nil"/>
              <w:bottom w:val="nil"/>
              <w:right w:val="nil"/>
            </w:tcBorders>
          </w:tcPr>
          <w:p w14:paraId="223E54CE" w14:textId="77777777" w:rsidR="00FE72DD" w:rsidRPr="00D13DCF" w:rsidRDefault="00FE72DD" w:rsidP="00F6643D">
            <w:pPr>
              <w:pStyle w:val="Normal6a"/>
            </w:pPr>
            <w:r w:rsidRPr="00D13DCF">
              <w:rPr>
                <w:b/>
                <w:i/>
              </w:rPr>
              <w:t>f) sõnastada komisjonile soovitused juhtumite kohta, mille puhul komisjon leiab, et liikmesriigi maksed tuleks osaliselt või täielikult peatada, kui ei järgita ELi väärtusi, põhiõiguste hartat ja õigusriigi põhimõtteid, ning uurida vajaduse korral täitmise tagamise lisavahendite võimalikku kasutamist;</w:t>
            </w:r>
          </w:p>
        </w:tc>
      </w:tr>
      <w:tr w:rsidR="00FE72DD" w:rsidRPr="00D13DCF" w14:paraId="460F1B73" w14:textId="77777777" w:rsidTr="00F6643D">
        <w:trPr>
          <w:jc w:val="center"/>
        </w:trPr>
        <w:tc>
          <w:tcPr>
            <w:tcW w:w="4876" w:type="dxa"/>
            <w:tcBorders>
              <w:top w:val="nil"/>
              <w:left w:val="nil"/>
              <w:bottom w:val="nil"/>
              <w:right w:val="nil"/>
            </w:tcBorders>
          </w:tcPr>
          <w:p w14:paraId="04C38149" w14:textId="77777777" w:rsidR="00FE72DD" w:rsidRPr="00D13DCF" w:rsidRDefault="00FE72DD" w:rsidP="00F6643D">
            <w:pPr>
              <w:pStyle w:val="Normal6a"/>
            </w:pPr>
          </w:p>
        </w:tc>
        <w:tc>
          <w:tcPr>
            <w:tcW w:w="4876" w:type="dxa"/>
            <w:tcBorders>
              <w:top w:val="nil"/>
              <w:left w:val="nil"/>
              <w:bottom w:val="nil"/>
              <w:right w:val="nil"/>
            </w:tcBorders>
          </w:tcPr>
          <w:p w14:paraId="5B4375E8" w14:textId="77777777" w:rsidR="00FE72DD" w:rsidRPr="00D13DCF" w:rsidRDefault="00FE72DD" w:rsidP="00F6643D">
            <w:pPr>
              <w:pStyle w:val="Normal6a"/>
            </w:pPr>
            <w:r w:rsidRPr="00D13DCF">
              <w:rPr>
                <w:b/>
                <w:i/>
              </w:rPr>
              <w:t>g) lisada põhjalik analüüs kõigi riikide kohta, kelle suhtes on algatatud artikli 7 kohane menetlus, kelle suhtes kohaldatakse rahastamise tingimuslikkuse vahendit või kelle puhul on komisjoni aruannetes tuvastatud tõsiseid ja süsteemseid õigusriigiga seotud probleeme; rõhutab, et sellise põhjaliku hindamise peaks ellu viima demokraatia, õigusriigi ja põhiõiguste järelevalverühm, keda toetab kas õigusriigi tunnustatud ekspertide rühm, kes pakub sõltumatut välist vaatenurka, või Euroopa Parlamendi uuringuteenistus, kelle sõltumatud eksperditeadmised tugevdaksid veelgi parlamendi töö analüütilist alust ja annaksid väärtusliku panuse komisjoni järelevalvealastesse jõupingutustesse;</w:t>
            </w:r>
          </w:p>
        </w:tc>
      </w:tr>
      <w:tr w:rsidR="00FE72DD" w:rsidRPr="00D13DCF" w14:paraId="7DBAB544" w14:textId="77777777" w:rsidTr="00F6643D">
        <w:trPr>
          <w:jc w:val="center"/>
        </w:trPr>
        <w:tc>
          <w:tcPr>
            <w:tcW w:w="4876" w:type="dxa"/>
            <w:tcBorders>
              <w:top w:val="nil"/>
              <w:left w:val="nil"/>
              <w:bottom w:val="nil"/>
              <w:right w:val="nil"/>
            </w:tcBorders>
          </w:tcPr>
          <w:p w14:paraId="4C9CE045" w14:textId="77777777" w:rsidR="00FE72DD" w:rsidRPr="00D13DCF" w:rsidRDefault="00FE72DD" w:rsidP="00F6643D">
            <w:pPr>
              <w:pStyle w:val="Normal6a"/>
            </w:pPr>
          </w:p>
        </w:tc>
        <w:tc>
          <w:tcPr>
            <w:tcW w:w="4876" w:type="dxa"/>
            <w:tcBorders>
              <w:top w:val="nil"/>
              <w:left w:val="nil"/>
              <w:bottom w:val="nil"/>
              <w:right w:val="nil"/>
            </w:tcBorders>
          </w:tcPr>
          <w:p w14:paraId="39549A92" w14:textId="77777777" w:rsidR="00FE72DD" w:rsidRPr="00D13DCF" w:rsidRDefault="00FE72DD" w:rsidP="00F6643D">
            <w:pPr>
              <w:pStyle w:val="Normal6a"/>
            </w:pPr>
            <w:r w:rsidRPr="00D13DCF">
              <w:rPr>
                <w:b/>
                <w:i/>
              </w:rPr>
              <w:t>h) teha kindlaks kõik ELi õiguse valdkonnad ja konkreetsed õigusnormid, mille suhtes ei ole vaatamata tõsistele õigusriigiga seotud probleemidele rikkumismenetlusi algatatud, ning kutsuda komisjoni üles esitama arusaadava selgituse selliste puuduste kohta täitmise tagamisel; rõhutab, et rikkumismenetluste õigeaegse ja järjepideva algatamise tagamine on oluline, et säilitada liidu õiguse ülimuslikkus ja tagada kõigi liikmesriikide võrdne kohtlemine;</w:t>
            </w:r>
          </w:p>
        </w:tc>
      </w:tr>
    </w:tbl>
    <w:p w14:paraId="7EC8F6EC"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7EB5BA6F" w14:textId="77777777" w:rsidR="00FE72DD" w:rsidRPr="00D13DCF" w:rsidRDefault="00FE72DD" w:rsidP="00FE72DD">
      <w:r w:rsidRPr="00D13DCF">
        <w:rPr>
          <w:rStyle w:val="HideTWBExt"/>
        </w:rPr>
        <w:t>&lt;/Amend&gt;</w:t>
      </w:r>
    </w:p>
    <w:p w14:paraId="0025A147"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762</w:t>
      </w:r>
      <w:r w:rsidRPr="00D13DCF">
        <w:rPr>
          <w:rStyle w:val="HideTWBExt"/>
          <w:b w:val="0"/>
        </w:rPr>
        <w:t>&lt;/NumAm&gt;</w:t>
      </w:r>
    </w:p>
    <w:p w14:paraId="3EA8D7B7" w14:textId="77777777" w:rsidR="00FE72DD" w:rsidRPr="00D13DCF" w:rsidRDefault="00FE72DD" w:rsidP="00FE72DD">
      <w:pPr>
        <w:pStyle w:val="NormalBold"/>
      </w:pPr>
      <w:r w:rsidRPr="00D13DCF">
        <w:rPr>
          <w:rStyle w:val="HideTWBExt"/>
          <w:b w:val="0"/>
        </w:rPr>
        <w:t>&lt;RepeatBlock-By&gt;&lt;Members&gt;</w:t>
      </w:r>
      <w:r w:rsidRPr="00D13DCF">
        <w:t>Sophie Wilmès, Moritz Körner, Hilde Vautmans, Malik Azmani, Irena Joveva, Veronika Cifrová Ostrihoňová, Lucia Yar, Nikola Minchev, Krzysztof Śmiszek, Michał Wawrykiewicz</w:t>
      </w:r>
      <w:r w:rsidRPr="00D13DCF">
        <w:rPr>
          <w:rStyle w:val="HideTWBExt"/>
          <w:b w:val="0"/>
        </w:rPr>
        <w:t>&lt;/Members&gt;</w:t>
      </w:r>
    </w:p>
    <w:p w14:paraId="6E6866CA" w14:textId="77777777" w:rsidR="00FE72DD" w:rsidRPr="00D13DCF" w:rsidRDefault="00FE72DD" w:rsidP="00FE72DD">
      <w:pPr>
        <w:pStyle w:val="NormalBold"/>
      </w:pPr>
      <w:r w:rsidRPr="00D13DCF">
        <w:rPr>
          <w:rStyle w:val="HideTWBExt"/>
          <w:b w:val="0"/>
        </w:rPr>
        <w:t>&lt;/RepeatBlock-By&gt;</w:t>
      </w:r>
    </w:p>
    <w:p w14:paraId="363C3D68"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400C9985" w14:textId="77777777" w:rsidR="00FE72DD" w:rsidRPr="00D13DCF" w:rsidRDefault="00FE72DD" w:rsidP="00FE72DD">
      <w:pPr>
        <w:pStyle w:val="NormalBold"/>
      </w:pPr>
      <w:r w:rsidRPr="00D13DCF">
        <w:rPr>
          <w:rStyle w:val="HideTWBExt"/>
          <w:b w:val="0"/>
        </w:rPr>
        <w:t>&lt;Article&gt;</w:t>
      </w:r>
      <w:r w:rsidRPr="00D13DCF">
        <w:t>Punkt 45 k (uus)</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1153BB68" w14:textId="77777777" w:rsidTr="00F6643D">
        <w:trPr>
          <w:trHeight w:hRule="exact" w:val="240"/>
          <w:jc w:val="center"/>
        </w:trPr>
        <w:tc>
          <w:tcPr>
            <w:tcW w:w="9752" w:type="dxa"/>
            <w:gridSpan w:val="2"/>
            <w:tcBorders>
              <w:top w:val="nil"/>
              <w:left w:val="nil"/>
              <w:bottom w:val="nil"/>
              <w:right w:val="nil"/>
            </w:tcBorders>
          </w:tcPr>
          <w:p w14:paraId="3E6A5BE2" w14:textId="77777777" w:rsidR="00FE72DD" w:rsidRPr="00D13DCF" w:rsidRDefault="00FE72DD" w:rsidP="00F6643D"/>
        </w:tc>
      </w:tr>
      <w:tr w:rsidR="00FE72DD" w:rsidRPr="00D13DCF" w14:paraId="68F72714" w14:textId="77777777" w:rsidTr="00F6643D">
        <w:trPr>
          <w:trHeight w:val="240"/>
          <w:jc w:val="center"/>
        </w:trPr>
        <w:tc>
          <w:tcPr>
            <w:tcW w:w="4876" w:type="dxa"/>
            <w:tcBorders>
              <w:top w:val="nil"/>
              <w:left w:val="nil"/>
              <w:bottom w:val="nil"/>
              <w:right w:val="nil"/>
            </w:tcBorders>
          </w:tcPr>
          <w:p w14:paraId="54493123"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6EEF9F0" w14:textId="77777777" w:rsidR="00FE72DD" w:rsidRPr="00D13DCF" w:rsidRDefault="00FE72DD" w:rsidP="00F6643D">
            <w:pPr>
              <w:pStyle w:val="AmColumnHeading"/>
            </w:pPr>
            <w:r w:rsidRPr="00D13DCF">
              <w:t>Muudatusettepanek</w:t>
            </w:r>
          </w:p>
        </w:tc>
      </w:tr>
      <w:tr w:rsidR="00FE72DD" w:rsidRPr="00D13DCF" w14:paraId="4B5EADFE" w14:textId="77777777" w:rsidTr="00F6643D">
        <w:trPr>
          <w:jc w:val="center"/>
        </w:trPr>
        <w:tc>
          <w:tcPr>
            <w:tcW w:w="4876" w:type="dxa"/>
            <w:tcBorders>
              <w:top w:val="nil"/>
              <w:left w:val="nil"/>
              <w:bottom w:val="nil"/>
              <w:right w:val="nil"/>
            </w:tcBorders>
          </w:tcPr>
          <w:p w14:paraId="6CA321A0" w14:textId="77777777" w:rsidR="00FE72DD" w:rsidRPr="00D13DCF" w:rsidRDefault="00FE72DD" w:rsidP="00F6643D">
            <w:pPr>
              <w:pStyle w:val="Normal6a"/>
            </w:pPr>
          </w:p>
        </w:tc>
        <w:tc>
          <w:tcPr>
            <w:tcW w:w="4876" w:type="dxa"/>
            <w:tcBorders>
              <w:top w:val="nil"/>
              <w:left w:val="nil"/>
              <w:bottom w:val="nil"/>
              <w:right w:val="nil"/>
            </w:tcBorders>
          </w:tcPr>
          <w:p w14:paraId="494DDE87" w14:textId="77777777" w:rsidR="00FE72DD" w:rsidRPr="00D13DCF" w:rsidRDefault="00FE72DD" w:rsidP="00F6643D">
            <w:pPr>
              <w:pStyle w:val="Normal6a"/>
            </w:pPr>
            <w:r w:rsidRPr="00D13DCF">
              <w:rPr>
                <w:b/>
                <w:i/>
              </w:rPr>
              <w:t>45k.</w:t>
            </w:r>
            <w:r w:rsidRPr="00D13DCF">
              <w:tab/>
            </w:r>
            <w:r w:rsidRPr="00D13DCF">
              <w:rPr>
                <w:b/>
                <w:i/>
              </w:rPr>
              <w:t>3. etapp: komisjoni järelmeetmed</w:t>
            </w:r>
          </w:p>
        </w:tc>
      </w:tr>
      <w:tr w:rsidR="00FE72DD" w:rsidRPr="00D13DCF" w14:paraId="3A078F24" w14:textId="77777777" w:rsidTr="00F6643D">
        <w:trPr>
          <w:jc w:val="center"/>
        </w:trPr>
        <w:tc>
          <w:tcPr>
            <w:tcW w:w="4876" w:type="dxa"/>
            <w:tcBorders>
              <w:top w:val="nil"/>
              <w:left w:val="nil"/>
              <w:bottom w:val="nil"/>
              <w:right w:val="nil"/>
            </w:tcBorders>
          </w:tcPr>
          <w:p w14:paraId="0A45D805" w14:textId="77777777" w:rsidR="00FE72DD" w:rsidRPr="00D13DCF" w:rsidRDefault="00FE72DD" w:rsidP="00F6643D">
            <w:pPr>
              <w:pStyle w:val="Normal6a"/>
            </w:pPr>
          </w:p>
        </w:tc>
        <w:tc>
          <w:tcPr>
            <w:tcW w:w="4876" w:type="dxa"/>
            <w:tcBorders>
              <w:top w:val="nil"/>
              <w:left w:val="nil"/>
              <w:bottom w:val="nil"/>
              <w:right w:val="nil"/>
            </w:tcBorders>
          </w:tcPr>
          <w:p w14:paraId="347CFD20" w14:textId="77777777" w:rsidR="00FE72DD" w:rsidRPr="00D13DCF" w:rsidRDefault="00FE72DD" w:rsidP="00F6643D">
            <w:pPr>
              <w:pStyle w:val="Normal6a"/>
            </w:pPr>
            <w:r w:rsidRPr="00D13DCF">
              <w:rPr>
                <w:b/>
                <w:i/>
              </w:rPr>
              <w:t>rõhutab, et see etapp kujutaks endast rendez-vous-momenti, mille jooksul komisjon vaatab läbi varasemad soovitused, hindab nende rakendamise taset ja võtab nõuetekohaselt arvesse Euroopa Parlamendi raportit; toonitab, et praegu puudub tsüklis selge poliitilise vastutuse etapp; tuletab meelde, et kuigi komisjon saab ja peab liidu väärtuste rikkumise korral igal ajal tegutsema, peaks vähemalt üks kord aastas olema võimalus teha kokkuvõte aruandes esitatud järelduste tagajärgede kohta ja hinnata, kuidas olemasolevaid vahendeid on kasutatud; rõhutab, et liidu usaldusväärsus ei sõltu mitte ainult õigusriigi kaitsmiseks vajalike tõhusate vahendite olemasolust, vaid ka selle järjepideva ja õigeaegse kohaldamise tagamisest; nõuab, et lisaks iga-aastase õigusriigi olukorda käsitleva aruande esitamisele juunis toimuval täiskogu istungil esitaks komisjon eraldi ajal ka struktureeritud järelmeetmed selle kohta, kuidas Euroopa Parlamendi varasemat resolutsiooni ja soovitusi on arvesse võetud, märkides vajaduse korral, milliseid elemente on arvesse võetud ja milliseid mitte, koos põhjenduste ja selgitusega, miks komisjon on otsustanud rahastamis- või muu vahendi kasutusele võtta või selle tegemata jätta; nõuab lisaks järelmeetmete teemal eraldi arvamuste vahetust Euroopa Parlamendi kodanikuvabaduste, justiits- ja siseasjade komisjoniga (LIBE), et tugevdada poliitilist vastutust, institutsioonidevahelist dialoogi ning õigusriigi tsükli üldist sidusust ja usaldusväärsust;</w:t>
            </w:r>
          </w:p>
        </w:tc>
      </w:tr>
      <w:tr w:rsidR="00FE72DD" w:rsidRPr="00D13DCF" w14:paraId="7D63CDBF" w14:textId="77777777" w:rsidTr="00F6643D">
        <w:trPr>
          <w:jc w:val="center"/>
        </w:trPr>
        <w:tc>
          <w:tcPr>
            <w:tcW w:w="4876" w:type="dxa"/>
            <w:tcBorders>
              <w:top w:val="nil"/>
              <w:left w:val="nil"/>
              <w:bottom w:val="nil"/>
              <w:right w:val="nil"/>
            </w:tcBorders>
          </w:tcPr>
          <w:p w14:paraId="4F0B1BBD" w14:textId="77777777" w:rsidR="00FE72DD" w:rsidRPr="00D13DCF" w:rsidRDefault="00FE72DD" w:rsidP="00F6643D">
            <w:pPr>
              <w:pStyle w:val="Normal6a"/>
            </w:pPr>
          </w:p>
        </w:tc>
        <w:tc>
          <w:tcPr>
            <w:tcW w:w="4876" w:type="dxa"/>
            <w:tcBorders>
              <w:top w:val="nil"/>
              <w:left w:val="nil"/>
              <w:bottom w:val="nil"/>
              <w:right w:val="nil"/>
            </w:tcBorders>
          </w:tcPr>
          <w:p w14:paraId="7833FC52" w14:textId="77777777" w:rsidR="00FE72DD" w:rsidRPr="00D13DCF" w:rsidRDefault="00FE72DD" w:rsidP="00F6643D">
            <w:pPr>
              <w:pStyle w:val="Normal6a"/>
            </w:pPr>
            <w:r w:rsidRPr="00D13DCF">
              <w:rPr>
                <w:b/>
                <w:i/>
              </w:rPr>
              <w:t>tuletab meelde, et igal olemasoleval vahendil on oma eripärad ja et komisjon peab säilitama piisava paindlikkuse, et määrata kindlaks, milline vahend on konkreetses olukorras kõige sobivam; rõhutab siiski, et selline rakendamine peab olema sidus ja kooskõlastatud, ning toonitab, et komisjon ei peaks kasutama minimalistlikku lähenemisviisi, vaid pigem täielikult ära kasutama tema käsutuses olevaid vahendeid; rõhutab sellega seoses, et ELi lepingu artiklit 7 nimetatakse sageli ekslikult n-ö tuumavariandiks, märkides, et sellega nähakse tegelikult ette ennetusmehhanismid ja vaheetapid ning et selline võrdlus on eksitav, kuna mehhanismi eesmärk ei ole hävitada, vaid kaitsta ja säilitada liidu põhiväärtusi;</w:t>
            </w:r>
          </w:p>
        </w:tc>
      </w:tr>
    </w:tbl>
    <w:p w14:paraId="78D9113E" w14:textId="77777777" w:rsidR="00FE72DD" w:rsidRPr="00D13DCF" w:rsidRDefault="00FE72DD" w:rsidP="00FE72DD">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w:t>
      </w:r>
    </w:p>
    <w:p w14:paraId="3A777747" w14:textId="77777777" w:rsidR="00FE72DD" w:rsidRPr="00D13DCF" w:rsidRDefault="00FE72DD" w:rsidP="00FE72DD">
      <w:r w:rsidRPr="00D13DCF">
        <w:rPr>
          <w:rStyle w:val="HideTWBExt"/>
        </w:rPr>
        <w:t>&lt;/Amend&gt;</w:t>
      </w:r>
    </w:p>
    <w:p w14:paraId="37CF4690" w14:textId="77777777" w:rsidR="00FE72DD" w:rsidRPr="00D13DCF" w:rsidRDefault="00FE72DD" w:rsidP="00FE72DD">
      <w:pPr>
        <w:pStyle w:val="AmNumberTabs"/>
      </w:pPr>
      <w:r w:rsidRPr="00D13DCF">
        <w:rPr>
          <w:rStyle w:val="HideTWBExt"/>
          <w:b w:val="0"/>
        </w:rPr>
        <w:t>&lt;Amend&gt;</w:t>
      </w:r>
      <w:r w:rsidRPr="00D13DCF">
        <w:t>Muudatusettepanek</w:t>
      </w:r>
      <w:r w:rsidRPr="00D13DCF">
        <w:tab/>
      </w:r>
      <w:r w:rsidRPr="00D13DCF">
        <w:tab/>
      </w:r>
      <w:r w:rsidRPr="00D13DCF">
        <w:rPr>
          <w:rStyle w:val="HideTWBExt"/>
          <w:b w:val="0"/>
        </w:rPr>
        <w:t>&lt;NumAm&gt;</w:t>
      </w:r>
      <w:r w:rsidRPr="00D13DCF">
        <w:t>763</w:t>
      </w:r>
      <w:r w:rsidRPr="00D13DCF">
        <w:rPr>
          <w:rStyle w:val="HideTWBExt"/>
          <w:b w:val="0"/>
        </w:rPr>
        <w:t>&lt;/NumAm&gt;</w:t>
      </w:r>
    </w:p>
    <w:p w14:paraId="25D2D616" w14:textId="77777777" w:rsidR="00FE72DD" w:rsidRPr="00D13DCF" w:rsidRDefault="00FE72DD" w:rsidP="00FE72DD">
      <w:pPr>
        <w:pStyle w:val="NormalBold"/>
      </w:pPr>
      <w:r w:rsidRPr="00D13DCF">
        <w:rPr>
          <w:rStyle w:val="HideTWBExt"/>
          <w:b w:val="0"/>
        </w:rPr>
        <w:t>&lt;RepeatBlock-By&gt;&lt;Members&gt;</w:t>
      </w:r>
      <w:r w:rsidRPr="00D13DCF">
        <w:t>Diana Riba i Giner</w:t>
      </w:r>
      <w:r w:rsidRPr="00D13DCF">
        <w:rPr>
          <w:rStyle w:val="HideTWBExt"/>
          <w:b w:val="0"/>
        </w:rPr>
        <w:t>&lt;/Members&gt;</w:t>
      </w:r>
    </w:p>
    <w:p w14:paraId="246BC051" w14:textId="77777777" w:rsidR="00FE72DD" w:rsidRPr="00D13DCF" w:rsidRDefault="00FE72DD" w:rsidP="00FE72DD">
      <w:pPr>
        <w:pStyle w:val="NormalBold"/>
      </w:pPr>
      <w:r w:rsidRPr="00D13DCF">
        <w:rPr>
          <w:rStyle w:val="HideTWBExt"/>
          <w:b w:val="0"/>
        </w:rPr>
        <w:t>&lt;/RepeatBlock-By&gt;</w:t>
      </w:r>
    </w:p>
    <w:p w14:paraId="54BDB15A" w14:textId="77777777" w:rsidR="00FE72DD" w:rsidRPr="00D13DCF" w:rsidRDefault="00FE72DD" w:rsidP="00FE72DD">
      <w:pPr>
        <w:pStyle w:val="NormalBold"/>
      </w:pPr>
      <w:r w:rsidRPr="00D13DCF">
        <w:rPr>
          <w:rStyle w:val="HideTWBExt"/>
          <w:b w:val="0"/>
        </w:rPr>
        <w:t>&lt;DocAmend&gt;</w:t>
      </w:r>
      <w:r w:rsidRPr="00D13DCF">
        <w:t>Resolutsiooni ettepanek</w:t>
      </w:r>
      <w:r w:rsidRPr="00D13DCF">
        <w:rPr>
          <w:rStyle w:val="HideTWBExt"/>
          <w:b w:val="0"/>
        </w:rPr>
        <w:t>&lt;/DocAmend&gt;</w:t>
      </w:r>
    </w:p>
    <w:p w14:paraId="0C499FF1" w14:textId="77777777" w:rsidR="00FE72DD" w:rsidRPr="00D13DCF" w:rsidRDefault="00FE72DD" w:rsidP="00FE72DD">
      <w:pPr>
        <w:pStyle w:val="NormalBold"/>
      </w:pPr>
      <w:r w:rsidRPr="00D13DCF">
        <w:rPr>
          <w:rStyle w:val="HideTWBExt"/>
          <w:b w:val="0"/>
        </w:rPr>
        <w:t>&lt;Article&gt;</w:t>
      </w:r>
      <w:r w:rsidRPr="00D13DCF">
        <w:t>Punkt 46</w:t>
      </w:r>
      <w:r w:rsidRPr="00D13DC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E72DD" w:rsidRPr="00D13DCF" w14:paraId="5C653DB0" w14:textId="77777777" w:rsidTr="00F6643D">
        <w:trPr>
          <w:trHeight w:hRule="exact" w:val="240"/>
          <w:jc w:val="center"/>
        </w:trPr>
        <w:tc>
          <w:tcPr>
            <w:tcW w:w="9752" w:type="dxa"/>
            <w:gridSpan w:val="2"/>
            <w:tcBorders>
              <w:top w:val="nil"/>
              <w:left w:val="nil"/>
              <w:bottom w:val="nil"/>
              <w:right w:val="nil"/>
            </w:tcBorders>
          </w:tcPr>
          <w:p w14:paraId="7F8996A5" w14:textId="77777777" w:rsidR="00FE72DD" w:rsidRPr="00D13DCF" w:rsidRDefault="00FE72DD" w:rsidP="00F6643D"/>
        </w:tc>
      </w:tr>
      <w:tr w:rsidR="00FE72DD" w:rsidRPr="00D13DCF" w14:paraId="1CD8D538" w14:textId="77777777" w:rsidTr="00F6643D">
        <w:trPr>
          <w:trHeight w:val="240"/>
          <w:jc w:val="center"/>
        </w:trPr>
        <w:tc>
          <w:tcPr>
            <w:tcW w:w="4876" w:type="dxa"/>
            <w:tcBorders>
              <w:top w:val="nil"/>
              <w:left w:val="nil"/>
              <w:bottom w:val="nil"/>
              <w:right w:val="nil"/>
            </w:tcBorders>
          </w:tcPr>
          <w:p w14:paraId="32FC6B9F" w14:textId="77777777" w:rsidR="00FE72DD" w:rsidRPr="00D13DCF" w:rsidRDefault="00FE72DD" w:rsidP="00F6643D">
            <w:pPr>
              <w:pStyle w:val="AmColumnHeading"/>
            </w:pPr>
            <w:r w:rsidRPr="00D13DCF">
              <w:t>Resolutsiooni ettepanek</w:t>
            </w:r>
          </w:p>
        </w:tc>
        <w:tc>
          <w:tcPr>
            <w:tcW w:w="4876" w:type="dxa"/>
            <w:tcBorders>
              <w:top w:val="nil"/>
              <w:left w:val="nil"/>
              <w:bottom w:val="nil"/>
              <w:right w:val="nil"/>
            </w:tcBorders>
          </w:tcPr>
          <w:p w14:paraId="18B96EB5" w14:textId="77777777" w:rsidR="00FE72DD" w:rsidRPr="00D13DCF" w:rsidRDefault="00FE72DD" w:rsidP="00F6643D">
            <w:pPr>
              <w:pStyle w:val="AmColumnHeading"/>
            </w:pPr>
            <w:r w:rsidRPr="00D13DCF">
              <w:t>Muudatusettepanek</w:t>
            </w:r>
          </w:p>
        </w:tc>
      </w:tr>
      <w:tr w:rsidR="00FE72DD" w:rsidRPr="00D13DCF" w14:paraId="72F26231" w14:textId="77777777" w:rsidTr="00F6643D">
        <w:trPr>
          <w:jc w:val="center"/>
        </w:trPr>
        <w:tc>
          <w:tcPr>
            <w:tcW w:w="4876" w:type="dxa"/>
            <w:tcBorders>
              <w:top w:val="nil"/>
              <w:left w:val="nil"/>
              <w:bottom w:val="nil"/>
              <w:right w:val="nil"/>
            </w:tcBorders>
          </w:tcPr>
          <w:p w14:paraId="4578996A" w14:textId="77777777" w:rsidR="00FE72DD" w:rsidRPr="00D13DCF" w:rsidRDefault="00FE72DD" w:rsidP="00F6643D">
            <w:pPr>
              <w:pStyle w:val="Normal6a"/>
            </w:pPr>
            <w:r w:rsidRPr="00D13DCF">
              <w:t>46.</w:t>
            </w:r>
            <w:r w:rsidRPr="00D13DCF">
              <w:tab/>
              <w:t xml:space="preserve">teeb presidendile ülesandeks edastada käesolev resolutsioon nõukogule </w:t>
            </w:r>
            <w:r w:rsidRPr="00D13DCF">
              <w:rPr>
                <w:b/>
                <w:i/>
              </w:rPr>
              <w:t>ja</w:t>
            </w:r>
            <w:r w:rsidRPr="00D13DCF">
              <w:t xml:space="preserve"> komisjonile.</w:t>
            </w:r>
          </w:p>
        </w:tc>
        <w:tc>
          <w:tcPr>
            <w:tcW w:w="4876" w:type="dxa"/>
            <w:tcBorders>
              <w:top w:val="nil"/>
              <w:left w:val="nil"/>
              <w:bottom w:val="nil"/>
              <w:right w:val="nil"/>
            </w:tcBorders>
          </w:tcPr>
          <w:p w14:paraId="3EA249B4" w14:textId="77777777" w:rsidR="00FE72DD" w:rsidRPr="00D13DCF" w:rsidRDefault="00FE72DD" w:rsidP="00F6643D">
            <w:pPr>
              <w:pStyle w:val="Normal6a"/>
            </w:pPr>
            <w:r w:rsidRPr="00D13DCF">
              <w:t>46.</w:t>
            </w:r>
            <w:r w:rsidRPr="00D13DCF">
              <w:tab/>
              <w:t>teeb presidendile ülesandeks edastada käesolev resolutsioon nõukogule</w:t>
            </w:r>
            <w:r w:rsidRPr="00D13DCF">
              <w:rPr>
                <w:b/>
                <w:i/>
              </w:rPr>
              <w:t>,</w:t>
            </w:r>
            <w:r w:rsidRPr="00D13DCF">
              <w:t xml:space="preserve"> komisjonile</w:t>
            </w:r>
            <w:r w:rsidRPr="00D13DCF">
              <w:rPr>
                <w:b/>
                <w:i/>
              </w:rPr>
              <w:t>, Euroopa Liidu Põhiõiguste Ametile, Euroopa Nõukogule, Euroopa Julgeoleku- ja Koostööorganisatsioonile, Ühinenud Rahvaste Organisatsioonile ning liikmesriikide valitsustele ja parlamentidele</w:t>
            </w:r>
            <w:r w:rsidRPr="00D13DCF">
              <w:t>.</w:t>
            </w:r>
          </w:p>
        </w:tc>
      </w:tr>
    </w:tbl>
    <w:p w14:paraId="46D965BB" w14:textId="2924AC0C" w:rsidR="00FE72DD" w:rsidRPr="00D13DCF" w:rsidRDefault="00FE72DD" w:rsidP="00386303">
      <w:pPr>
        <w:pStyle w:val="AmOrLang"/>
      </w:pPr>
      <w:r w:rsidRPr="00D13DCF">
        <w:t xml:space="preserve">Or. </w:t>
      </w:r>
      <w:r w:rsidRPr="00D13DCF">
        <w:rPr>
          <w:rStyle w:val="HideTWBExt"/>
        </w:rPr>
        <w:t>&lt;Original&gt;</w:t>
      </w:r>
      <w:r w:rsidRPr="00D13DCF">
        <w:rPr>
          <w:rStyle w:val="HideTWBInt"/>
        </w:rPr>
        <w:t>{EN}</w:t>
      </w:r>
      <w:r w:rsidRPr="00D13DCF">
        <w:t>en</w:t>
      </w:r>
      <w:r w:rsidRPr="00D13DCF">
        <w:rPr>
          <w:rStyle w:val="HideTWBExt"/>
        </w:rPr>
        <w:t>&lt;/Original&gt;&lt;/Amend&gt;&lt;/RepeatBlock-Amend&gt;</w:t>
      </w:r>
    </w:p>
    <w:sectPr w:rsidR="00FE72DD" w:rsidRPr="00D13DCF" w:rsidSect="00E11119">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CC178" w14:textId="77777777" w:rsidR="00AB67A2" w:rsidRPr="00995A9C" w:rsidRDefault="00AB67A2">
      <w:r w:rsidRPr="00995A9C">
        <w:separator/>
      </w:r>
    </w:p>
  </w:endnote>
  <w:endnote w:type="continuationSeparator" w:id="0">
    <w:p w14:paraId="22633260" w14:textId="77777777" w:rsidR="00AB67A2" w:rsidRPr="00995A9C" w:rsidRDefault="00AB67A2">
      <w:r w:rsidRPr="00995A9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9F9AC" w14:textId="77777777" w:rsidR="00E11119" w:rsidRPr="00995A9C" w:rsidRDefault="00E11119" w:rsidP="00E11119">
    <w:pPr>
      <w:pStyle w:val="EPFooter"/>
    </w:pPr>
    <w:r w:rsidRPr="00995A9C">
      <w:t>PE</w:t>
    </w:r>
    <w:r w:rsidRPr="00D13DCF">
      <w:rPr>
        <w:rStyle w:val="HideTWBExt"/>
      </w:rPr>
      <w:t>&lt;NoPE&gt;</w:t>
    </w:r>
    <w:r w:rsidRPr="00995A9C">
      <w:t>781.446</w:t>
    </w:r>
    <w:r w:rsidRPr="00D13DCF">
      <w:rPr>
        <w:rStyle w:val="HideTWBExt"/>
      </w:rPr>
      <w:t>&lt;/NoPE&gt;&lt;Version&gt;</w:t>
    </w:r>
    <w:r w:rsidRPr="00995A9C">
      <w:t>v01-00</w:t>
    </w:r>
    <w:r w:rsidRPr="00D13DCF">
      <w:rPr>
        <w:rStyle w:val="HideTWBExt"/>
      </w:rPr>
      <w:t>&lt;/Version&gt;</w:t>
    </w:r>
    <w:r w:rsidRPr="00995A9C">
      <w:tab/>
    </w:r>
    <w:r w:rsidRPr="00995A9C">
      <w:fldChar w:fldCharType="begin"/>
    </w:r>
    <w:r w:rsidRPr="00995A9C">
      <w:instrText xml:space="preserve"> PAGE  \* MERGEFORMAT </w:instrText>
    </w:r>
    <w:r w:rsidRPr="00995A9C">
      <w:fldChar w:fldCharType="separate"/>
    </w:r>
    <w:r w:rsidRPr="00995A9C">
      <w:rPr>
        <w:noProof/>
      </w:rPr>
      <w:t>1</w:t>
    </w:r>
    <w:r w:rsidRPr="00995A9C">
      <w:fldChar w:fldCharType="end"/>
    </w:r>
    <w:r w:rsidRPr="00995A9C">
      <w:t>/</w:t>
    </w:r>
    <w:fldSimple w:instr=" NUMPAGES  \* MERGEFORMAT ">
      <w:r w:rsidRPr="00995A9C">
        <w:rPr>
          <w:noProof/>
        </w:rPr>
        <w:t>1</w:t>
      </w:r>
    </w:fldSimple>
    <w:r w:rsidRPr="00995A9C">
      <w:tab/>
    </w:r>
    <w:r w:rsidRPr="00D13DCF">
      <w:rPr>
        <w:rStyle w:val="HideTWBExt"/>
      </w:rPr>
      <w:t>&lt;PathFdR&gt;</w:t>
    </w:r>
    <w:r w:rsidRPr="00995A9C">
      <w:t>AM\1334210ET.docx</w:t>
    </w:r>
    <w:r w:rsidRPr="00D13DCF">
      <w:rPr>
        <w:rStyle w:val="HideTWBExt"/>
      </w:rPr>
      <w:t>&lt;/PathFdR&gt;</w:t>
    </w:r>
  </w:p>
  <w:p w14:paraId="2A33E693" w14:textId="48E8121F" w:rsidR="00506298" w:rsidRPr="00995A9C" w:rsidRDefault="00E11119" w:rsidP="00E11119">
    <w:pPr>
      <w:pStyle w:val="EPFooter2"/>
    </w:pPr>
    <w:r w:rsidRPr="00995A9C">
      <w:t>ET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05927" w14:textId="77777777" w:rsidR="00E11119" w:rsidRPr="00995A9C" w:rsidRDefault="00E11119" w:rsidP="00E11119">
    <w:pPr>
      <w:pStyle w:val="EPFooter"/>
    </w:pPr>
    <w:r w:rsidRPr="00D13DCF">
      <w:rPr>
        <w:rStyle w:val="HideTWBExt"/>
      </w:rPr>
      <w:t>&lt;PathFdR&gt;</w:t>
    </w:r>
    <w:r w:rsidRPr="00995A9C">
      <w:t>AM\1334210ET.docx</w:t>
    </w:r>
    <w:r w:rsidRPr="00D13DCF">
      <w:rPr>
        <w:rStyle w:val="HideTWBExt"/>
      </w:rPr>
      <w:t>&lt;/PathFdR&gt;</w:t>
    </w:r>
    <w:r w:rsidRPr="00995A9C">
      <w:tab/>
    </w:r>
    <w:r w:rsidRPr="00995A9C">
      <w:fldChar w:fldCharType="begin"/>
    </w:r>
    <w:r w:rsidRPr="00995A9C">
      <w:instrText xml:space="preserve"> PAGE  \* MERGEFORMAT </w:instrText>
    </w:r>
    <w:r w:rsidRPr="00995A9C">
      <w:fldChar w:fldCharType="separate"/>
    </w:r>
    <w:r w:rsidRPr="00995A9C">
      <w:rPr>
        <w:noProof/>
      </w:rPr>
      <w:t>1</w:t>
    </w:r>
    <w:r w:rsidRPr="00995A9C">
      <w:fldChar w:fldCharType="end"/>
    </w:r>
    <w:r w:rsidRPr="00995A9C">
      <w:t>/</w:t>
    </w:r>
    <w:fldSimple w:instr=" NUMPAGES  \* MERGEFORMAT ">
      <w:r w:rsidRPr="00995A9C">
        <w:rPr>
          <w:noProof/>
        </w:rPr>
        <w:t>1</w:t>
      </w:r>
    </w:fldSimple>
    <w:r w:rsidRPr="00995A9C">
      <w:tab/>
      <w:t>PE</w:t>
    </w:r>
    <w:r w:rsidRPr="00D13DCF">
      <w:rPr>
        <w:rStyle w:val="HideTWBExt"/>
      </w:rPr>
      <w:t>&lt;NoPE&gt;</w:t>
    </w:r>
    <w:r w:rsidRPr="00995A9C">
      <w:t>781.446</w:t>
    </w:r>
    <w:r w:rsidRPr="00D13DCF">
      <w:rPr>
        <w:rStyle w:val="HideTWBExt"/>
      </w:rPr>
      <w:t>&lt;/NoPE&gt;&lt;Version&gt;</w:t>
    </w:r>
    <w:r w:rsidRPr="00995A9C">
      <w:t>v01-00</w:t>
    </w:r>
    <w:r w:rsidRPr="00D13DCF">
      <w:rPr>
        <w:rStyle w:val="HideTWBExt"/>
      </w:rPr>
      <w:t>&lt;/Version&gt;</w:t>
    </w:r>
  </w:p>
  <w:p w14:paraId="3A422CEC" w14:textId="5B9298F3" w:rsidR="00506298" w:rsidRPr="00995A9C" w:rsidRDefault="00E11119" w:rsidP="00E11119">
    <w:pPr>
      <w:pStyle w:val="EPFooter2"/>
    </w:pPr>
    <w:r w:rsidRPr="00995A9C">
      <w:tab/>
    </w:r>
    <w:r w:rsidRPr="00995A9C">
      <w:tab/>
      <w:t>ET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0E134" w14:textId="77777777" w:rsidR="00E11119" w:rsidRPr="00995A9C" w:rsidRDefault="00E11119" w:rsidP="00E11119">
    <w:pPr>
      <w:pStyle w:val="EPFooter"/>
    </w:pPr>
    <w:r w:rsidRPr="00D13DCF">
      <w:rPr>
        <w:rStyle w:val="HideTWBExt"/>
      </w:rPr>
      <w:t>&lt;PathFdR&gt;</w:t>
    </w:r>
    <w:r w:rsidRPr="00995A9C">
      <w:t>AM\1334210ET.docx</w:t>
    </w:r>
    <w:r w:rsidRPr="00D13DCF">
      <w:rPr>
        <w:rStyle w:val="HideTWBExt"/>
      </w:rPr>
      <w:t>&lt;/PathFdR&gt;</w:t>
    </w:r>
    <w:r w:rsidRPr="00995A9C">
      <w:tab/>
    </w:r>
    <w:r w:rsidRPr="00995A9C">
      <w:tab/>
      <w:t>PE</w:t>
    </w:r>
    <w:r w:rsidRPr="00D13DCF">
      <w:rPr>
        <w:rStyle w:val="HideTWBExt"/>
      </w:rPr>
      <w:t>&lt;NoPE&gt;</w:t>
    </w:r>
    <w:r w:rsidRPr="00995A9C">
      <w:t>781.446</w:t>
    </w:r>
    <w:r w:rsidRPr="00D13DCF">
      <w:rPr>
        <w:rStyle w:val="HideTWBExt"/>
      </w:rPr>
      <w:t>&lt;/NoPE&gt;&lt;Version&gt;</w:t>
    </w:r>
    <w:r w:rsidRPr="00995A9C">
      <w:t>v01-00</w:t>
    </w:r>
    <w:r w:rsidRPr="00D13DCF">
      <w:rPr>
        <w:rStyle w:val="HideTWBExt"/>
      </w:rPr>
      <w:t>&lt;/Version&gt;</w:t>
    </w:r>
  </w:p>
  <w:p w14:paraId="3509911F" w14:textId="241F547A" w:rsidR="00506298" w:rsidRPr="00995A9C" w:rsidRDefault="00E11119" w:rsidP="00E11119">
    <w:pPr>
      <w:pStyle w:val="EPFooter2"/>
    </w:pPr>
    <w:r w:rsidRPr="00995A9C">
      <w:t>ET</w:t>
    </w:r>
    <w:r w:rsidRPr="00995A9C">
      <w:tab/>
    </w:r>
    <w:r w:rsidRPr="00995A9C">
      <w:rPr>
        <w:b w:val="0"/>
        <w:i/>
        <w:color w:val="C0C0C0"/>
        <w:sz w:val="22"/>
      </w:rPr>
      <w:t>Ühinenud mitmekesisuses</w:t>
    </w:r>
    <w:r w:rsidRPr="00995A9C">
      <w:tab/>
      <w:t>ET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84F9A" w14:textId="77777777" w:rsidR="00AB67A2" w:rsidRPr="00995A9C" w:rsidRDefault="00AB67A2">
      <w:r w:rsidRPr="00995A9C">
        <w:separator/>
      </w:r>
    </w:p>
  </w:footnote>
  <w:footnote w:type="continuationSeparator" w:id="0">
    <w:p w14:paraId="729AE571" w14:textId="77777777" w:rsidR="00AB67A2" w:rsidRPr="00995A9C" w:rsidRDefault="00AB67A2">
      <w:r w:rsidRPr="00995A9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69ACA" w14:textId="77777777" w:rsidR="00A67C66" w:rsidRDefault="00A67C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1526F" w14:textId="77777777" w:rsidR="00A67C66" w:rsidRDefault="00A67C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02B85" w14:textId="77777777" w:rsidR="00A67C66" w:rsidRDefault="00A67C6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astEditedSection" w:val=" 1"/>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4"/>
    <w:docVar w:name="TXTLANGUE" w:val="ET"/>
    <w:docVar w:name="TXTLANGUEMIN" w:val="et"/>
    <w:docVar w:name="TXTNRPE" w:val="781.446"/>
    <w:docVar w:name="TXTPEorAP" w:val="PE"/>
    <w:docVar w:name="TXTROUTE" w:val="AM\1334210ET.docx"/>
    <w:docVar w:name="TXTVERSION" w:val="01-00"/>
  </w:docVars>
  <w:rsids>
    <w:rsidRoot w:val="00A77B3E"/>
    <w:rsid w:val="00386303"/>
    <w:rsid w:val="00506298"/>
    <w:rsid w:val="006D706F"/>
    <w:rsid w:val="007246B2"/>
    <w:rsid w:val="00833B61"/>
    <w:rsid w:val="008B0543"/>
    <w:rsid w:val="00995A9C"/>
    <w:rsid w:val="00A51AD8"/>
    <w:rsid w:val="00A67C66"/>
    <w:rsid w:val="00A77B3E"/>
    <w:rsid w:val="00AB67A2"/>
    <w:rsid w:val="00CA2A55"/>
    <w:rsid w:val="00CC13AE"/>
    <w:rsid w:val="00D13DCF"/>
    <w:rsid w:val="00DA2327"/>
    <w:rsid w:val="00DB3735"/>
    <w:rsid w:val="00E11119"/>
    <w:rsid w:val="00F54729"/>
    <w:rsid w:val="00FE72DD"/>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6A4628"/>
  <w15:docId w15:val="{2C672470-16A5-4968-A846-2CC185DC2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t-EE"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link w:val="EPNameMrk"/>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E11119"/>
    <w:pPr>
      <w:tabs>
        <w:tab w:val="center" w:pos="4536"/>
        <w:tab w:val="right" w:pos="9072"/>
      </w:tabs>
    </w:pPr>
  </w:style>
  <w:style w:type="character" w:customStyle="1" w:styleId="HeaderChar">
    <w:name w:val="Header Char"/>
    <w:basedOn w:val="DefaultParagraphFont"/>
    <w:link w:val="Header"/>
    <w:rsid w:val="00E11119"/>
    <w:rPr>
      <w:sz w:val="24"/>
      <w:szCs w:val="24"/>
    </w:rPr>
  </w:style>
  <w:style w:type="paragraph" w:customStyle="1" w:styleId="Normaallaad1">
    <w:name w:val="Normaallaad1"/>
    <w:basedOn w:val="EPName"/>
    <w:link w:val="NormalMrk"/>
    <w:rsid w:val="00E11119"/>
    <w:rPr>
      <w:rFonts w:ascii="Times New Roman" w:hAnsi="Times New Roman" w:cs="Times New Roman"/>
      <w:sz w:val="24"/>
    </w:rPr>
  </w:style>
  <w:style w:type="character" w:customStyle="1" w:styleId="EPNameMrk">
    <w:name w:val="EPName Märk"/>
    <w:basedOn w:val="DefaultParagraphFont"/>
    <w:link w:val="EPName"/>
    <w:rsid w:val="00E11119"/>
    <w:rPr>
      <w:rFonts w:ascii="Arial Narrow" w:eastAsia="Arial" w:hAnsi="Arial Narrow" w:cs="Arial"/>
      <w:b/>
      <w:sz w:val="32"/>
      <w:szCs w:val="24"/>
    </w:rPr>
  </w:style>
  <w:style w:type="character" w:customStyle="1" w:styleId="NormalMrk">
    <w:name w:val="Normal Märk"/>
    <w:basedOn w:val="EPNameMrk"/>
    <w:link w:val="Normaallaad1"/>
    <w:rsid w:val="00E11119"/>
    <w:rPr>
      <w:rFonts w:ascii="Arial Narrow" w:eastAsia="Arial" w:hAnsi="Arial Narrow" w:cs="Arial"/>
      <w:b/>
      <w:sz w:val="24"/>
      <w:szCs w:val="24"/>
    </w:rPr>
  </w:style>
  <w:style w:type="paragraph" w:styleId="Footer">
    <w:name w:val="footer"/>
    <w:basedOn w:val="Normal"/>
    <w:link w:val="FooterChar"/>
    <w:rsid w:val="00DB3735"/>
    <w:pPr>
      <w:tabs>
        <w:tab w:val="center" w:pos="4513"/>
        <w:tab w:val="right" w:pos="9026"/>
      </w:tabs>
    </w:pPr>
  </w:style>
  <w:style w:type="character" w:customStyle="1" w:styleId="FooterChar">
    <w:name w:val="Footer Char"/>
    <w:basedOn w:val="DefaultParagraphFont"/>
    <w:link w:val="Footer"/>
    <w:rsid w:val="00DB373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434</Pages>
  <Words>71569</Words>
  <Characters>671182</Characters>
  <Application>Microsoft Office Word</Application>
  <DocSecurity>0</DocSecurity>
  <Lines>26847</Lines>
  <Paragraphs>9169</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733582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2026-01-15T09:53:00Z</dcterms:created>
  <dcterms:modified xsi:type="dcterms:W3CDTF">2026-01-15T09:53:00Z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lt;FdR&gt;">
    <vt:lpwstr>1334210</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310538</vt:lpwstr>
  </property>
  <property fmtid="{D5CDD505-2E9C-101B-9397-08002B2CF9AE}" pid="7" name="dmxml.render.traceId">
    <vt:lpwstr>694012f41f8f176ecbcaeb378be0edf5</vt:lpwstr>
  </property>
  <property fmtid="{D5CDD505-2E9C-101B-9397-08002B2CF9AE}" pid="8" name="FooterPath">
    <vt:lpwstr>AM\1334210ET.docx</vt:lpwstr>
  </property>
  <property fmtid="{D5CDD505-2E9C-101B-9397-08002B2CF9AE}" pid="9" name="PE Number">
    <vt:lpwstr>781.446</vt:lpwstr>
  </property>
  <property fmtid="{D5CDD505-2E9C-101B-9397-08002B2CF9AE}" pid="10" name="UID">
    <vt:lpwstr>eu.europa.europarl-DIN1-2025-0000248773_01.00-xm-01.00_text-xml</vt:lpwstr>
  </property>
  <property fmtid="{D5CDD505-2E9C-101B-9397-08002B2CF9AE}" pid="11" name="LastEdited with">
    <vt:lpwstr>10.2.1 Build [20251215]</vt:lpwstr>
  </property>
  <property fmtid="{D5CDD505-2E9C-101B-9397-08002B2CF9AE}" pid="12" name="Bookout">
    <vt:lpwstr>OK - 2026/01/15 08:44</vt:lpwstr>
  </property>
</Properties>
</file>